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val="0"/>
        <w:spacing w:line="420" w:lineRule="exact"/>
        <w:ind w:firstLine="422"/>
        <w:jc w:val="center"/>
        <w:textAlignment w:val="auto"/>
        <w:rPr>
          <w:rFonts w:hint="eastAsia" w:ascii="宋体" w:hAnsi="宋体"/>
          <w:b/>
          <w:bCs/>
          <w:color w:val="000000"/>
          <w:kern w:val="0"/>
          <w:sz w:val="28"/>
          <w:szCs w:val="28"/>
          <w:lang w:eastAsia="zh-CN"/>
        </w:rPr>
      </w:pPr>
      <w:r>
        <w:rPr>
          <w:rFonts w:hint="eastAsia" w:ascii="宋体" w:hAnsi="宋体"/>
          <w:b/>
          <w:bCs/>
          <w:color w:val="000000"/>
          <w:kern w:val="0"/>
          <w:sz w:val="28"/>
          <w:szCs w:val="28"/>
          <w:lang w:eastAsia="zh-CN"/>
        </w:rPr>
        <w:t>广西辰林工程管理有限公司</w:t>
      </w:r>
    </w:p>
    <w:p>
      <w:pPr>
        <w:pageBreakBefore w:val="0"/>
        <w:kinsoku/>
        <w:wordWrap/>
        <w:overflowPunct/>
        <w:topLinePunct w:val="0"/>
        <w:autoSpaceDE/>
        <w:autoSpaceDN/>
        <w:bidi w:val="0"/>
        <w:adjustRightInd/>
        <w:snapToGrid w:val="0"/>
        <w:spacing w:line="420" w:lineRule="exact"/>
        <w:ind w:firstLine="422"/>
        <w:jc w:val="center"/>
        <w:textAlignment w:val="auto"/>
        <w:rPr>
          <w:rFonts w:hint="eastAsia" w:ascii="宋体" w:hAnsi="宋体" w:cs="宋体"/>
          <w:color w:val="000000"/>
          <w:kern w:val="0"/>
          <w:sz w:val="24"/>
        </w:rPr>
      </w:pPr>
      <w:r>
        <w:rPr>
          <w:rFonts w:hint="eastAsia" w:ascii="宋体" w:hAnsi="宋体"/>
          <w:b/>
          <w:bCs/>
          <w:color w:val="000000"/>
          <w:kern w:val="0"/>
          <w:sz w:val="28"/>
          <w:szCs w:val="28"/>
          <w:lang w:eastAsia="zh-CN"/>
        </w:rPr>
        <w:t>2020年田阳县水果示范基地产业扶贫项目（果苗种植）BSZC2020-G1-210046-GXCL</w:t>
      </w:r>
      <w:r>
        <w:rPr>
          <w:rFonts w:hint="eastAsia" w:ascii="宋体" w:hAnsi="宋体" w:cs="宋体"/>
          <w:b/>
          <w:color w:val="000000"/>
          <w:kern w:val="0"/>
          <w:sz w:val="28"/>
          <w:szCs w:val="28"/>
        </w:rPr>
        <w:t>中标结果公告</w:t>
      </w:r>
    </w:p>
    <w:p>
      <w:pPr>
        <w:pageBreakBefore w:val="0"/>
        <w:kinsoku/>
        <w:wordWrap/>
        <w:overflowPunct/>
        <w:topLinePunct w:val="0"/>
        <w:autoSpaceDE/>
        <w:autoSpaceDN/>
        <w:bidi w:val="0"/>
        <w:adjustRightInd/>
        <w:snapToGrid w:val="0"/>
        <w:spacing w:line="420" w:lineRule="exact"/>
        <w:ind w:firstLine="420"/>
        <w:textAlignment w:val="auto"/>
        <w:rPr>
          <w:rFonts w:ascii="仿宋" w:hAnsi="Verdana" w:eastAsia="仿宋" w:cs="宋体"/>
          <w:color w:val="000000"/>
          <w:kern w:val="0"/>
          <w:sz w:val="24"/>
        </w:rPr>
      </w:pPr>
      <w:r>
        <w:rPr>
          <w:rFonts w:hint="eastAsia" w:ascii="宋体" w:hAnsi="宋体" w:cs="宋体"/>
          <w:color w:val="000000"/>
          <w:kern w:val="0"/>
          <w:sz w:val="24"/>
          <w:lang w:eastAsia="zh-CN"/>
        </w:rPr>
        <w:t>广西辰林工程管理有限公司</w:t>
      </w:r>
      <w:r>
        <w:rPr>
          <w:rFonts w:hint="eastAsia" w:ascii="宋体" w:hAnsi="宋体" w:cs="宋体"/>
          <w:color w:val="000000"/>
          <w:kern w:val="0"/>
          <w:sz w:val="24"/>
        </w:rPr>
        <w:t>受</w:t>
      </w:r>
      <w:r>
        <w:rPr>
          <w:rFonts w:hint="eastAsia" w:ascii="宋体" w:hAnsi="宋体"/>
          <w:color w:val="000000"/>
          <w:sz w:val="24"/>
          <w:lang w:eastAsia="zh-CN"/>
        </w:rPr>
        <w:t>百色市田阳区水果生产服务中心</w:t>
      </w:r>
      <w:r>
        <w:rPr>
          <w:rFonts w:hint="eastAsia" w:ascii="宋体" w:hAnsi="宋体" w:cs="宋体"/>
          <w:color w:val="000000"/>
          <w:kern w:val="0"/>
          <w:sz w:val="24"/>
        </w:rPr>
        <w:t>委托，根据《中华人民共和国政府采购法》</w:t>
      </w:r>
      <w:r>
        <w:rPr>
          <w:rFonts w:hint="eastAsia" w:ascii="宋体" w:hAnsi="宋体" w:cs="宋体"/>
          <w:color w:val="000000"/>
          <w:kern w:val="0"/>
          <w:sz w:val="24"/>
          <w:lang w:eastAsia="zh-CN"/>
        </w:rPr>
        <w:t>、</w:t>
      </w:r>
      <w:r>
        <w:rPr>
          <w:rFonts w:hint="eastAsia" w:ascii="宋体" w:hAnsi="宋体"/>
          <w:color w:val="000000"/>
          <w:sz w:val="24"/>
          <w:lang w:eastAsia="zh-CN"/>
        </w:rPr>
        <w:t>《中华人民共和国政府采购法</w:t>
      </w:r>
      <w:r>
        <w:rPr>
          <w:rFonts w:hint="eastAsia" w:ascii="宋体" w:hAnsi="宋体"/>
          <w:color w:val="000000"/>
          <w:sz w:val="24"/>
          <w:lang w:val="en-US" w:eastAsia="zh-CN"/>
        </w:rPr>
        <w:t>实施条例</w:t>
      </w:r>
      <w:r>
        <w:rPr>
          <w:rFonts w:hint="eastAsia" w:ascii="宋体" w:hAnsi="宋体"/>
          <w:color w:val="000000"/>
          <w:sz w:val="24"/>
          <w:lang w:eastAsia="zh-CN"/>
        </w:rPr>
        <w:t>》、《政府采购货物和服务招标投标管理办法》等有关规定，于2020年</w:t>
      </w:r>
      <w:r>
        <w:rPr>
          <w:rFonts w:hint="eastAsia" w:ascii="宋体" w:hAnsi="宋体"/>
          <w:color w:val="000000"/>
          <w:sz w:val="24"/>
          <w:lang w:val="en-US" w:eastAsia="zh-CN"/>
        </w:rPr>
        <w:t>5</w:t>
      </w:r>
      <w:r>
        <w:rPr>
          <w:rFonts w:hint="eastAsia" w:ascii="宋体" w:hAnsi="宋体"/>
          <w:color w:val="000000"/>
          <w:sz w:val="24"/>
          <w:lang w:eastAsia="zh-CN"/>
        </w:rPr>
        <w:t>月</w:t>
      </w:r>
      <w:r>
        <w:rPr>
          <w:rFonts w:hint="eastAsia" w:ascii="宋体" w:hAnsi="宋体"/>
          <w:color w:val="000000"/>
          <w:sz w:val="24"/>
          <w:lang w:val="en-US" w:eastAsia="zh-CN"/>
        </w:rPr>
        <w:t>9</w:t>
      </w:r>
      <w:r>
        <w:rPr>
          <w:rFonts w:hint="eastAsia" w:ascii="宋体" w:hAnsi="宋体"/>
          <w:color w:val="000000"/>
          <w:sz w:val="24"/>
          <w:lang w:eastAsia="zh-CN"/>
        </w:rPr>
        <w:t>日就2</w:t>
      </w:r>
      <w:r>
        <w:rPr>
          <w:rFonts w:hint="eastAsia" w:ascii="宋体" w:hAnsi="宋体" w:cs="宋体"/>
          <w:color w:val="000000"/>
          <w:kern w:val="0"/>
          <w:sz w:val="24"/>
          <w:lang w:eastAsia="zh-CN"/>
        </w:rPr>
        <w:t>020年田阳县水果示范基地产业扶贫项目（果苗种植）</w:t>
      </w:r>
      <w:r>
        <w:rPr>
          <w:rFonts w:hint="eastAsia" w:ascii="宋体" w:hAnsi="宋体" w:cs="宋体"/>
          <w:color w:val="000000"/>
          <w:kern w:val="0"/>
          <w:sz w:val="24"/>
        </w:rPr>
        <w:t>采用</w:t>
      </w:r>
      <w:r>
        <w:rPr>
          <w:rFonts w:hint="eastAsia" w:hAnsi="宋体" w:cs="宋体"/>
          <w:color w:val="000000"/>
          <w:kern w:val="0"/>
          <w:sz w:val="24"/>
        </w:rPr>
        <w:t>公开招标</w:t>
      </w:r>
      <w:r>
        <w:rPr>
          <w:rFonts w:hint="eastAsia" w:ascii="宋体" w:hAnsi="宋体" w:cs="宋体"/>
          <w:color w:val="000000"/>
          <w:kern w:val="0"/>
          <w:sz w:val="24"/>
        </w:rPr>
        <w:t>进行采购，现就本次</w:t>
      </w:r>
      <w:r>
        <w:rPr>
          <w:rFonts w:hint="eastAsia" w:hAnsi="宋体" w:cs="宋体"/>
          <w:color w:val="000000"/>
          <w:kern w:val="0"/>
          <w:sz w:val="24"/>
        </w:rPr>
        <w:t>招标</w:t>
      </w:r>
      <w:r>
        <w:rPr>
          <w:rFonts w:hint="eastAsia" w:ascii="宋体" w:hAnsi="宋体" w:cs="宋体"/>
          <w:color w:val="000000"/>
          <w:kern w:val="0"/>
          <w:sz w:val="24"/>
        </w:rPr>
        <w:t>的中标结果公告如下：</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hint="eastAsia" w:ascii="宋体" w:hAnsi="宋体" w:cs="宋体"/>
          <w:b/>
          <w:bCs/>
          <w:color w:val="000000"/>
          <w:kern w:val="0"/>
          <w:sz w:val="24"/>
        </w:rPr>
      </w:pPr>
      <w:r>
        <w:rPr>
          <w:rFonts w:hint="eastAsia" w:ascii="宋体" w:hAnsi="宋体" w:cs="宋体"/>
          <w:b/>
          <w:bCs/>
          <w:color w:val="000000"/>
          <w:kern w:val="0"/>
          <w:sz w:val="24"/>
        </w:rPr>
        <w:t>一、采购项目名称及编号：</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hint="eastAsia" w:ascii="宋体" w:hAnsi="宋体" w:eastAsia="宋体" w:cs="宋体"/>
          <w:color w:val="000000"/>
          <w:kern w:val="0"/>
          <w:sz w:val="24"/>
          <w:lang w:eastAsia="zh-CN"/>
        </w:rPr>
      </w:pPr>
      <w:r>
        <w:rPr>
          <w:rFonts w:hint="eastAsia" w:ascii="宋体" w:hAnsi="宋体" w:cs="宋体"/>
          <w:color w:val="000000"/>
          <w:kern w:val="0"/>
          <w:sz w:val="24"/>
        </w:rPr>
        <w:t>项目名称：</w:t>
      </w:r>
      <w:r>
        <w:rPr>
          <w:rFonts w:hint="eastAsia" w:ascii="宋体" w:hAnsi="宋体" w:cs="宋体"/>
          <w:color w:val="000000"/>
          <w:kern w:val="0"/>
          <w:sz w:val="24"/>
          <w:lang w:eastAsia="zh-CN"/>
        </w:rPr>
        <w:t>2020年田阳县水果示范基地产业扶贫项目（果苗种植）</w:t>
      </w:r>
    </w:p>
    <w:p>
      <w:pPr>
        <w:pageBreakBefore w:val="0"/>
        <w:widowControl/>
        <w:shd w:val="clear" w:color="auto" w:fill="FFFFFF"/>
        <w:kinsoku/>
        <w:wordWrap/>
        <w:overflowPunct/>
        <w:topLinePunct w:val="0"/>
        <w:autoSpaceDE/>
        <w:autoSpaceDN/>
        <w:bidi w:val="0"/>
        <w:adjustRightInd/>
        <w:spacing w:line="420" w:lineRule="exact"/>
        <w:ind w:firstLine="480" w:firstLineChars="200"/>
        <w:jc w:val="left"/>
        <w:textAlignment w:val="auto"/>
        <w:rPr>
          <w:rFonts w:hint="eastAsia" w:ascii="宋体" w:hAnsi="宋体" w:eastAsia="宋体" w:cs="宋体"/>
          <w:color w:val="000000"/>
          <w:kern w:val="0"/>
          <w:sz w:val="24"/>
          <w:lang w:eastAsia="zh-CN"/>
        </w:rPr>
      </w:pPr>
      <w:r>
        <w:rPr>
          <w:rFonts w:hint="eastAsia" w:ascii="宋体" w:hAnsi="宋体" w:cs="宋体"/>
          <w:color w:val="000000"/>
          <w:kern w:val="0"/>
          <w:sz w:val="24"/>
        </w:rPr>
        <w:t>项目编号：</w:t>
      </w:r>
      <w:r>
        <w:rPr>
          <w:rFonts w:hint="eastAsia" w:ascii="宋体" w:hAnsi="宋体" w:cs="宋体"/>
          <w:color w:val="000000"/>
          <w:kern w:val="0"/>
          <w:sz w:val="24"/>
          <w:lang w:eastAsia="zh-CN"/>
        </w:rPr>
        <w:t>BSZC2020-G1-210046-GXCL</w:t>
      </w:r>
    </w:p>
    <w:p>
      <w:pPr>
        <w:pageBreakBefore w:val="0"/>
        <w:widowControl/>
        <w:shd w:val="clear" w:color="auto" w:fill="FFFFFF"/>
        <w:kinsoku/>
        <w:wordWrap/>
        <w:overflowPunct/>
        <w:topLinePunct w:val="0"/>
        <w:autoSpaceDE/>
        <w:autoSpaceDN/>
        <w:bidi w:val="0"/>
        <w:adjustRightInd/>
        <w:spacing w:line="420" w:lineRule="exact"/>
        <w:ind w:firstLine="482" w:firstLineChars="200"/>
        <w:jc w:val="left"/>
        <w:textAlignment w:val="auto"/>
        <w:rPr>
          <w:rFonts w:ascii="宋体" w:hAnsi="宋体" w:cs="宋体"/>
          <w:color w:val="000000"/>
          <w:kern w:val="0"/>
          <w:sz w:val="24"/>
        </w:rPr>
      </w:pPr>
      <w:r>
        <w:rPr>
          <w:rFonts w:hint="eastAsia" w:ascii="宋体" w:hAnsi="宋体" w:cs="宋体"/>
          <w:b/>
          <w:bCs/>
          <w:color w:val="000000"/>
          <w:kern w:val="0"/>
          <w:sz w:val="24"/>
        </w:rPr>
        <w:t>二、</w:t>
      </w:r>
      <w:r>
        <w:rPr>
          <w:rFonts w:hint="eastAsia" w:ascii="宋体" w:hAnsi="宋体" w:cs="宋体"/>
          <w:b/>
          <w:bCs/>
          <w:color w:val="000000"/>
          <w:kern w:val="0"/>
          <w:sz w:val="24"/>
          <w:lang w:val="en-US" w:eastAsia="zh-CN"/>
        </w:rPr>
        <w:t>采购</w:t>
      </w:r>
      <w:r>
        <w:rPr>
          <w:rFonts w:hint="eastAsia" w:ascii="宋体" w:hAnsi="宋体" w:cs="Arial"/>
          <w:b/>
          <w:bCs/>
          <w:color w:val="000000"/>
          <w:sz w:val="24"/>
          <w:lang w:eastAsia="zh-CN"/>
        </w:rPr>
        <w:t>项目</w:t>
      </w:r>
      <w:r>
        <w:rPr>
          <w:rFonts w:hint="eastAsia" w:ascii="宋体" w:hAnsi="宋体" w:cs="Arial"/>
          <w:b/>
          <w:bCs/>
          <w:color w:val="000000"/>
          <w:sz w:val="24"/>
          <w:lang w:val="en-US" w:eastAsia="zh-CN"/>
        </w:rPr>
        <w:t>简要说明</w:t>
      </w:r>
      <w:r>
        <w:rPr>
          <w:rFonts w:hint="eastAsia" w:ascii="宋体" w:hAnsi="宋体" w:cs="宋体"/>
          <w:b/>
          <w:bCs/>
          <w:color w:val="000000"/>
          <w:kern w:val="0"/>
          <w:sz w:val="24"/>
        </w:rPr>
        <w:t>：</w:t>
      </w:r>
      <w:r>
        <w:rPr>
          <w:rFonts w:hint="eastAsia" w:ascii="宋体" w:hAnsi="宋体" w:cs="宋体"/>
          <w:color w:val="000000"/>
          <w:sz w:val="24"/>
        </w:rPr>
        <w:t xml:space="preserve">  </w:t>
      </w:r>
    </w:p>
    <w:p>
      <w:pPr>
        <w:pageBreakBefore w:val="0"/>
        <w:kinsoku/>
        <w:wordWrap/>
        <w:overflowPunct/>
        <w:topLinePunct w:val="0"/>
        <w:autoSpaceDE/>
        <w:autoSpaceDN/>
        <w:bidi w:val="0"/>
        <w:adjustRightInd/>
        <w:snapToGrid w:val="0"/>
        <w:spacing w:line="420" w:lineRule="exact"/>
        <w:ind w:firstLine="420"/>
        <w:textAlignment w:val="auto"/>
        <w:rPr>
          <w:rFonts w:hint="eastAsia" w:ascii="宋体" w:hAnsi="宋体" w:cs="宋体"/>
          <w:color w:val="000000"/>
          <w:kern w:val="0"/>
          <w:sz w:val="24"/>
          <w:lang w:eastAsia="zh-CN"/>
        </w:rPr>
      </w:pPr>
      <w:r>
        <w:rPr>
          <w:rFonts w:hint="eastAsia" w:ascii="宋体" w:hAnsi="宋体" w:cs="宋体"/>
          <w:color w:val="000000"/>
          <w:kern w:val="0"/>
          <w:sz w:val="24"/>
          <w:lang w:eastAsia="zh-CN"/>
        </w:rPr>
        <w:t>本项目共分</w:t>
      </w:r>
      <w:r>
        <w:rPr>
          <w:rFonts w:hint="eastAsia" w:ascii="宋体" w:hAnsi="宋体" w:cs="宋体"/>
          <w:color w:val="000000"/>
          <w:kern w:val="0"/>
          <w:sz w:val="24"/>
          <w:lang w:val="en-US" w:eastAsia="zh-CN"/>
        </w:rPr>
        <w:t>4</w:t>
      </w:r>
      <w:bookmarkStart w:id="0" w:name="_GoBack"/>
      <w:bookmarkEnd w:id="0"/>
      <w:r>
        <w:rPr>
          <w:rFonts w:hint="eastAsia" w:ascii="宋体" w:hAnsi="宋体" w:cs="宋体"/>
          <w:color w:val="000000"/>
          <w:kern w:val="0"/>
          <w:sz w:val="24"/>
          <w:lang w:eastAsia="zh-CN"/>
        </w:rPr>
        <w:t>个标段，A 标段：洞靖镇弄岩村陇洪屯至靖安村大文布屯片区水果产业示范基地；B 标段：五村镇雷圩村琴雷屯水果产业示范基地；C 标段：洞靖镇靖安村大文布屯水果产业示范基地</w:t>
      </w:r>
      <w:r>
        <w:rPr>
          <w:rFonts w:hint="eastAsia" w:ascii="宋体" w:hAnsi="宋体" w:cs="宋体"/>
          <w:color w:val="000000"/>
          <w:kern w:val="0"/>
          <w:sz w:val="24"/>
          <w:lang w:val="en-US" w:eastAsia="zh-CN"/>
        </w:rPr>
        <w:t>；D</w:t>
      </w:r>
      <w:r>
        <w:rPr>
          <w:rFonts w:hint="eastAsia" w:ascii="宋体" w:hAnsi="宋体" w:cs="宋体"/>
          <w:color w:val="000000"/>
          <w:kern w:val="0"/>
          <w:sz w:val="24"/>
          <w:lang w:eastAsia="zh-CN"/>
        </w:rPr>
        <w:t>标段：五村镇巴某村桃李示范基地桃李种植项目（续建）。</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ascii="宋体" w:hAnsi="宋体" w:cs="宋体"/>
          <w:color w:val="000000"/>
          <w:kern w:val="0"/>
          <w:sz w:val="24"/>
        </w:rPr>
      </w:pPr>
      <w:r>
        <w:rPr>
          <w:rFonts w:hint="eastAsia" w:ascii="宋体" w:hAnsi="宋体" w:cs="宋体"/>
          <w:b/>
          <w:bCs/>
          <w:color w:val="000000"/>
          <w:kern w:val="0"/>
          <w:sz w:val="24"/>
        </w:rPr>
        <w:t>三、公告媒体及日期：</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hint="eastAsia" w:ascii="宋体" w:hAnsi="宋体" w:cs="宋体"/>
          <w:color w:val="000000"/>
          <w:sz w:val="24"/>
        </w:rPr>
      </w:pPr>
      <w:r>
        <w:rPr>
          <w:rFonts w:hint="eastAsia" w:ascii="宋体" w:hAnsi="宋体" w:cs="宋体"/>
          <w:color w:val="000000"/>
          <w:sz w:val="24"/>
          <w:lang w:val="en-US" w:eastAsia="zh-CN"/>
        </w:rPr>
        <w:t>2020</w:t>
      </w:r>
      <w:r>
        <w:rPr>
          <w:rFonts w:hint="eastAsia" w:ascii="宋体" w:hAnsi="宋体" w:cs="宋体"/>
          <w:color w:val="000000"/>
          <w:sz w:val="24"/>
        </w:rPr>
        <w:t>年</w:t>
      </w:r>
      <w:r>
        <w:rPr>
          <w:rFonts w:hint="eastAsia" w:ascii="宋体" w:hAnsi="宋体" w:cs="宋体"/>
          <w:color w:val="000000"/>
          <w:sz w:val="24"/>
          <w:lang w:val="en-US" w:eastAsia="zh-CN"/>
        </w:rPr>
        <w:t>4</w:t>
      </w:r>
      <w:r>
        <w:rPr>
          <w:rFonts w:hint="eastAsia" w:ascii="宋体" w:hAnsi="宋体" w:cs="宋体"/>
          <w:color w:val="000000"/>
          <w:sz w:val="24"/>
        </w:rPr>
        <w:t>月</w:t>
      </w:r>
      <w:r>
        <w:rPr>
          <w:rFonts w:hint="eastAsia" w:ascii="宋体" w:hAnsi="宋体" w:cs="宋体"/>
          <w:color w:val="000000"/>
          <w:sz w:val="24"/>
          <w:lang w:val="en-US" w:eastAsia="zh-CN"/>
        </w:rPr>
        <w:t>1</w:t>
      </w:r>
      <w:r>
        <w:rPr>
          <w:rFonts w:hint="eastAsia" w:ascii="宋体" w:hAnsi="宋体" w:cs="宋体"/>
          <w:color w:val="000000"/>
          <w:sz w:val="24"/>
        </w:rPr>
        <w:t>日至</w:t>
      </w:r>
      <w:r>
        <w:rPr>
          <w:rFonts w:hint="eastAsia" w:ascii="宋体" w:hAnsi="宋体" w:cs="宋体"/>
          <w:color w:val="000000"/>
          <w:sz w:val="24"/>
          <w:lang w:val="en-US" w:eastAsia="zh-CN"/>
        </w:rPr>
        <w:t>2020</w:t>
      </w:r>
      <w:r>
        <w:rPr>
          <w:rFonts w:hint="eastAsia" w:ascii="宋体" w:hAnsi="宋体" w:cs="宋体"/>
          <w:color w:val="000000"/>
          <w:sz w:val="24"/>
        </w:rPr>
        <w:t xml:space="preserve"> 年</w:t>
      </w:r>
      <w:r>
        <w:rPr>
          <w:rFonts w:hint="eastAsia" w:ascii="宋体" w:hAnsi="宋体" w:cs="宋体"/>
          <w:color w:val="000000"/>
          <w:sz w:val="24"/>
          <w:lang w:val="en-US" w:eastAsia="zh-CN"/>
        </w:rPr>
        <w:t>4</w:t>
      </w:r>
      <w:r>
        <w:rPr>
          <w:rFonts w:hint="eastAsia" w:ascii="宋体" w:hAnsi="宋体" w:cs="宋体"/>
          <w:color w:val="000000"/>
          <w:sz w:val="24"/>
        </w:rPr>
        <w:t>月</w:t>
      </w:r>
      <w:r>
        <w:rPr>
          <w:rFonts w:hint="eastAsia" w:ascii="宋体" w:hAnsi="宋体" w:cs="宋体"/>
          <w:color w:val="000000"/>
          <w:sz w:val="24"/>
          <w:lang w:val="en-US" w:eastAsia="zh-CN"/>
        </w:rPr>
        <w:t>8</w:t>
      </w:r>
      <w:r>
        <w:rPr>
          <w:rFonts w:hint="eastAsia" w:ascii="宋体" w:hAnsi="宋体" w:cs="宋体"/>
          <w:color w:val="000000"/>
          <w:sz w:val="24"/>
        </w:rPr>
        <w:t>日在中国政府采购网、广西壮族自治区政府采购网、百色市公共资源交易中心网发布公开招标公告</w:t>
      </w:r>
      <w:r>
        <w:rPr>
          <w:rFonts w:hint="eastAsia" w:ascii="宋体" w:hAnsi="宋体" w:cs="Arial"/>
          <w:color w:val="000000"/>
          <w:sz w:val="24"/>
        </w:rPr>
        <w:t>。</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hint="eastAsia" w:ascii="宋体" w:hAnsi="宋体" w:cs="宋体"/>
          <w:b/>
          <w:bCs/>
          <w:color w:val="000000"/>
          <w:kern w:val="0"/>
          <w:sz w:val="24"/>
        </w:rPr>
      </w:pPr>
      <w:r>
        <w:rPr>
          <w:rFonts w:hint="eastAsia" w:ascii="宋体" w:hAnsi="宋体" w:cs="宋体"/>
          <w:b/>
          <w:bCs/>
          <w:color w:val="000000"/>
          <w:kern w:val="0"/>
          <w:sz w:val="24"/>
        </w:rPr>
        <w:t>四、评标日期：</w:t>
      </w:r>
      <w:r>
        <w:rPr>
          <w:rFonts w:hint="eastAsia" w:ascii="宋体" w:hAnsi="宋体"/>
          <w:color w:val="000000"/>
          <w:sz w:val="24"/>
        </w:rPr>
        <w:t>2020年</w:t>
      </w:r>
      <w:r>
        <w:rPr>
          <w:rFonts w:hint="eastAsia" w:ascii="宋体" w:hAnsi="宋体"/>
          <w:color w:val="000000"/>
          <w:sz w:val="24"/>
          <w:lang w:val="en-US" w:eastAsia="zh-CN"/>
        </w:rPr>
        <w:t>5</w:t>
      </w:r>
      <w:r>
        <w:rPr>
          <w:rFonts w:hint="eastAsia" w:ascii="宋体" w:hAnsi="宋体"/>
          <w:color w:val="000000"/>
          <w:sz w:val="24"/>
        </w:rPr>
        <w:t>月</w:t>
      </w:r>
      <w:r>
        <w:rPr>
          <w:rFonts w:hint="eastAsia" w:ascii="宋体" w:hAnsi="宋体"/>
          <w:color w:val="000000"/>
          <w:sz w:val="24"/>
          <w:lang w:val="en-US" w:eastAsia="zh-CN"/>
        </w:rPr>
        <w:t>9</w:t>
      </w:r>
      <w:r>
        <w:rPr>
          <w:rFonts w:hint="eastAsia" w:ascii="宋体" w:hAnsi="宋体" w:cs="宋体"/>
          <w:color w:val="000000"/>
          <w:kern w:val="0"/>
          <w:sz w:val="24"/>
        </w:rPr>
        <w:t>日</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hint="eastAsia" w:ascii="宋体" w:hAnsi="宋体"/>
          <w:color w:val="000000"/>
          <w:sz w:val="24"/>
        </w:rPr>
      </w:pPr>
      <w:r>
        <w:rPr>
          <w:rFonts w:hint="eastAsia" w:ascii="宋体" w:hAnsi="宋体" w:cs="宋体"/>
          <w:color w:val="000000"/>
          <w:sz w:val="24"/>
        </w:rPr>
        <w:t>评标地点：</w:t>
      </w:r>
      <w:r>
        <w:rPr>
          <w:rFonts w:hint="eastAsia" w:ascii="宋体" w:hAnsi="宋体"/>
          <w:color w:val="000000"/>
          <w:sz w:val="24"/>
        </w:rPr>
        <w:t>百色市园博园主展馆新政务中心三楼（市公共资源交易中心）</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hint="eastAsia" w:ascii="宋体" w:hAnsi="宋体" w:cs="宋体"/>
          <w:color w:val="000000"/>
          <w:sz w:val="24"/>
        </w:rPr>
      </w:pPr>
      <w:r>
        <w:rPr>
          <w:rFonts w:hint="eastAsia" w:ascii="宋体" w:hAnsi="宋体" w:cs="宋体"/>
          <w:color w:val="000000"/>
          <w:sz w:val="24"/>
        </w:rPr>
        <w:t>评标委员会名单：</w:t>
      </w:r>
      <w:r>
        <w:rPr>
          <w:rFonts w:hint="eastAsia" w:ascii="宋体" w:hAnsi="宋体"/>
          <w:color w:val="000000"/>
          <w:sz w:val="24"/>
        </w:rPr>
        <w:t>苏伟胜、</w:t>
      </w:r>
      <w:r>
        <w:rPr>
          <w:rFonts w:hint="eastAsia" w:ascii="宋体" w:hAnsi="宋体"/>
          <w:color w:val="000000"/>
          <w:sz w:val="24"/>
          <w:lang w:val="en-US" w:eastAsia="zh-CN"/>
        </w:rPr>
        <w:t>刘敏</w:t>
      </w:r>
      <w:r>
        <w:rPr>
          <w:rFonts w:hint="eastAsia" w:ascii="宋体" w:hAnsi="宋体"/>
          <w:color w:val="000000"/>
          <w:sz w:val="24"/>
        </w:rPr>
        <w:t>、</w:t>
      </w:r>
      <w:r>
        <w:rPr>
          <w:rFonts w:hint="eastAsia" w:ascii="宋体" w:hAnsi="宋体"/>
          <w:color w:val="000000"/>
          <w:sz w:val="24"/>
          <w:lang w:val="en-US" w:eastAsia="zh-CN"/>
        </w:rPr>
        <w:t>甘和社</w:t>
      </w:r>
      <w:r>
        <w:rPr>
          <w:rFonts w:hint="eastAsia" w:ascii="宋体" w:hAnsi="宋体"/>
          <w:color w:val="000000"/>
          <w:sz w:val="24"/>
        </w:rPr>
        <w:t>、</w:t>
      </w:r>
      <w:r>
        <w:rPr>
          <w:rFonts w:hint="eastAsia" w:ascii="宋体" w:hAnsi="宋体"/>
          <w:color w:val="000000"/>
          <w:sz w:val="24"/>
          <w:lang w:val="en-US" w:eastAsia="zh-CN"/>
        </w:rPr>
        <w:t>农宏党</w:t>
      </w:r>
      <w:r>
        <w:rPr>
          <w:rFonts w:hint="eastAsia" w:ascii="宋体" w:hAnsi="宋体"/>
          <w:color w:val="000000"/>
          <w:sz w:val="24"/>
        </w:rPr>
        <w:t>、</w:t>
      </w:r>
      <w:r>
        <w:rPr>
          <w:rFonts w:hint="eastAsia" w:ascii="宋体" w:hAnsi="宋体"/>
          <w:color w:val="000000"/>
          <w:sz w:val="24"/>
          <w:lang w:val="en-US" w:eastAsia="zh-CN"/>
        </w:rPr>
        <w:t>叶洪剑</w:t>
      </w:r>
      <w:r>
        <w:rPr>
          <w:rFonts w:hint="eastAsia" w:ascii="宋体" w:hAnsi="宋体"/>
          <w:color w:val="000000"/>
          <w:sz w:val="24"/>
        </w:rPr>
        <w:t>。</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ascii="宋体" w:hAnsi="宋体" w:cs="宋体"/>
          <w:color w:val="000000"/>
          <w:sz w:val="24"/>
        </w:rPr>
      </w:pPr>
      <w:r>
        <w:rPr>
          <w:rFonts w:hint="eastAsia" w:ascii="宋体" w:hAnsi="宋体" w:cs="宋体"/>
          <w:color w:val="000000"/>
          <w:sz w:val="24"/>
        </w:rPr>
        <w:t>采购人代表：</w:t>
      </w:r>
      <w:r>
        <w:rPr>
          <w:rFonts w:hint="eastAsia" w:ascii="宋体" w:hAnsi="宋体"/>
          <w:color w:val="000000"/>
          <w:sz w:val="24"/>
          <w:lang w:val="en-US" w:eastAsia="zh-CN"/>
        </w:rPr>
        <w:t>覃宏剑</w:t>
      </w:r>
    </w:p>
    <w:p>
      <w:pPr>
        <w:pageBreakBefore w:val="0"/>
        <w:widowControl/>
        <w:numPr>
          <w:ilvl w:val="0"/>
          <w:numId w:val="1"/>
        </w:numPr>
        <w:shd w:val="clear" w:color="auto" w:fill="FFFFFF"/>
        <w:kinsoku/>
        <w:wordWrap/>
        <w:overflowPunct/>
        <w:topLinePunct w:val="0"/>
        <w:autoSpaceDE/>
        <w:autoSpaceDN/>
        <w:bidi w:val="0"/>
        <w:adjustRightInd/>
        <w:spacing w:line="420" w:lineRule="exact"/>
        <w:ind w:firstLine="480"/>
        <w:jc w:val="left"/>
        <w:textAlignment w:val="auto"/>
        <w:rPr>
          <w:rFonts w:hint="eastAsia" w:ascii="宋体" w:hAnsi="宋体" w:cs="宋体"/>
          <w:b/>
          <w:bCs/>
          <w:color w:val="000000"/>
          <w:kern w:val="0"/>
          <w:sz w:val="24"/>
        </w:rPr>
      </w:pPr>
      <w:r>
        <w:rPr>
          <w:rFonts w:hint="eastAsia" w:ascii="宋体" w:hAnsi="宋体" w:cs="宋体"/>
          <w:b/>
          <w:bCs/>
          <w:color w:val="000000"/>
          <w:kern w:val="0"/>
          <w:sz w:val="24"/>
        </w:rPr>
        <w:t>中标信息：</w:t>
      </w:r>
    </w:p>
    <w:p>
      <w:pPr>
        <w:pageBreakBefore w:val="0"/>
        <w:widowControl/>
        <w:shd w:val="clear" w:color="auto" w:fill="FFFFFF"/>
        <w:kinsoku/>
        <w:wordWrap/>
        <w:overflowPunct/>
        <w:topLinePunct w:val="0"/>
        <w:autoSpaceDE/>
        <w:autoSpaceDN/>
        <w:bidi w:val="0"/>
        <w:adjustRightInd/>
        <w:spacing w:line="420" w:lineRule="exact"/>
        <w:ind w:firstLine="481"/>
        <w:jc w:val="left"/>
        <w:textAlignment w:val="auto"/>
        <w:rPr>
          <w:rFonts w:hint="eastAsia" w:ascii="宋体" w:hAnsi="宋体" w:cs="宋体"/>
          <w:b/>
          <w:bCs/>
          <w:color w:val="000000"/>
          <w:sz w:val="24"/>
          <w:lang w:val="en-US" w:eastAsia="zh-CN"/>
        </w:rPr>
      </w:pPr>
      <w:r>
        <w:rPr>
          <w:rFonts w:hint="eastAsia" w:ascii="宋体" w:hAnsi="宋体" w:cs="宋体"/>
          <w:b/>
          <w:bCs/>
          <w:color w:val="000000"/>
          <w:sz w:val="24"/>
          <w:lang w:val="en-US" w:eastAsia="zh-CN"/>
        </w:rPr>
        <w:t>A标段：</w:t>
      </w:r>
    </w:p>
    <w:p>
      <w:pPr>
        <w:pageBreakBefore w:val="0"/>
        <w:widowControl/>
        <w:shd w:val="clear" w:color="auto" w:fill="FFFFFF"/>
        <w:kinsoku/>
        <w:wordWrap/>
        <w:overflowPunct/>
        <w:topLinePunct w:val="0"/>
        <w:autoSpaceDE/>
        <w:autoSpaceDN/>
        <w:bidi w:val="0"/>
        <w:adjustRightInd/>
        <w:spacing w:line="420" w:lineRule="exact"/>
        <w:ind w:firstLine="481"/>
        <w:jc w:val="left"/>
        <w:textAlignment w:val="auto"/>
        <w:rPr>
          <w:rFonts w:hint="eastAsia" w:ascii="宋体" w:hAnsi="宋体" w:cs="宋体"/>
          <w:color w:val="FF0000"/>
          <w:sz w:val="24"/>
        </w:rPr>
      </w:pPr>
      <w:r>
        <w:rPr>
          <w:rFonts w:hint="eastAsia" w:ascii="宋体" w:hAnsi="宋体" w:cs="宋体"/>
          <w:color w:val="000000"/>
          <w:sz w:val="24"/>
        </w:rPr>
        <w:t>1.中标供应商名称：</w:t>
      </w:r>
      <w:r>
        <w:rPr>
          <w:rFonts w:hint="eastAsia" w:ascii="宋体" w:hAnsi="宋体"/>
          <w:color w:val="000000"/>
          <w:sz w:val="24"/>
        </w:rPr>
        <w:t>南宁市鹏丰农业发展有限公司</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hint="default" w:ascii="宋体" w:hAnsi="宋体" w:eastAsia="宋体"/>
          <w:color w:val="FF0000"/>
          <w:kern w:val="0"/>
          <w:sz w:val="24"/>
          <w:lang w:val="en-US" w:eastAsia="zh-CN"/>
        </w:rPr>
      </w:pPr>
      <w:r>
        <w:rPr>
          <w:rFonts w:hint="eastAsia" w:ascii="宋体" w:hAnsi="宋体" w:cs="宋体"/>
          <w:color w:val="000000"/>
          <w:sz w:val="24"/>
        </w:rPr>
        <w:t>2.中标供应商地址：</w:t>
      </w:r>
      <w:r>
        <w:rPr>
          <w:rFonts w:hint="eastAsia" w:ascii="宋体" w:hAnsi="宋体"/>
          <w:color w:val="000000"/>
          <w:sz w:val="24"/>
          <w:lang w:val="en-US" w:eastAsia="zh-CN"/>
        </w:rPr>
        <w:t>南宁市江南区五一西路6号翠湖新城12栋</w:t>
      </w:r>
      <w:r>
        <w:rPr>
          <w:rFonts w:hint="eastAsia" w:ascii="宋体" w:hAnsi="宋体"/>
          <w:color w:val="000000"/>
          <w:sz w:val="24"/>
          <w:lang w:val="en-US" w:eastAsia="zh-CN"/>
        </w:rPr>
        <w:tab/>
      </w:r>
      <w:r>
        <w:rPr>
          <w:rFonts w:hint="eastAsia" w:ascii="宋体" w:hAnsi="宋体"/>
          <w:color w:val="000000"/>
          <w:sz w:val="24"/>
          <w:lang w:val="en-US" w:eastAsia="zh-CN"/>
        </w:rPr>
        <w:t>1单元6层1-603号</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color w:val="000000"/>
          <w:sz w:val="24"/>
        </w:rPr>
      </w:pPr>
      <w:r>
        <w:rPr>
          <w:rFonts w:hint="eastAsia" w:ascii="宋体" w:hAnsi="宋体" w:cs="宋体"/>
          <w:color w:val="000000"/>
          <w:sz w:val="24"/>
        </w:rPr>
        <w:t>3.中标金额：</w:t>
      </w:r>
      <w:r>
        <w:rPr>
          <w:rFonts w:hint="eastAsia" w:ascii="宋体" w:hAnsi="宋体"/>
          <w:color w:val="000000"/>
          <w:sz w:val="24"/>
        </w:rPr>
        <w:t>人民币贰佰陆拾肆万柒仟伍佰玖拾元整（¥2647590.00）</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color w:val="000000"/>
          <w:sz w:val="24"/>
        </w:rPr>
      </w:pPr>
      <w:r>
        <w:rPr>
          <w:rFonts w:hint="eastAsia" w:ascii="宋体" w:hAnsi="宋体"/>
          <w:color w:val="000000"/>
          <w:sz w:val="24"/>
        </w:rPr>
        <w:t>4.</w:t>
      </w:r>
      <w:r>
        <w:rPr>
          <w:rFonts w:hint="eastAsia" w:ascii="宋体" w:hAnsi="宋体"/>
          <w:color w:val="000000"/>
          <w:sz w:val="24"/>
          <w:lang w:eastAsia="zh-CN"/>
        </w:rPr>
        <w:t>交付时间及供货方式</w:t>
      </w:r>
      <w:r>
        <w:rPr>
          <w:rFonts w:hint="eastAsia" w:ascii="宋体" w:hAnsi="宋体"/>
          <w:color w:val="000000"/>
          <w:sz w:val="24"/>
        </w:rPr>
        <w:t>：</w:t>
      </w:r>
      <w:r>
        <w:rPr>
          <w:rFonts w:hint="eastAsia" w:ascii="宋体" w:hAnsi="宋体" w:cs="宋体"/>
          <w:color w:val="000000"/>
          <w:sz w:val="24"/>
          <w:lang w:eastAsia="zh-CN"/>
        </w:rPr>
        <w:t>苗木：按采购人要求分批灵活供苗，采购人每次调运数达 5000 株以上中标人需在采购人通知后二天内将苗送到甲方要求的地点，在运输至交货过程中如有死苗、营养杯泥团松散、不符合规定的采购人不予接收；化肥及农药：按采购人通知后二天内送到要求指定的地点施肥及喷洒农药；其余设备设施签订合同后 90 天内供货安装调试完毕并交付正常使用。</w:t>
      </w:r>
      <w:r>
        <w:rPr>
          <w:rFonts w:hint="eastAsia" w:ascii="宋体" w:hAnsi="宋体"/>
          <w:color w:val="000000"/>
          <w:sz w:val="24"/>
        </w:rPr>
        <w:t>。</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eastAsia="宋体"/>
          <w:color w:val="000000"/>
          <w:sz w:val="24"/>
          <w:lang w:eastAsia="zh-CN"/>
        </w:rPr>
      </w:pPr>
      <w:r>
        <w:rPr>
          <w:rFonts w:hint="eastAsia" w:ascii="宋体" w:hAnsi="宋体"/>
          <w:color w:val="000000"/>
          <w:sz w:val="24"/>
        </w:rPr>
        <w:t>5.质保期：</w:t>
      </w:r>
      <w:r>
        <w:rPr>
          <w:rFonts w:hint="eastAsia" w:ascii="宋体" w:hAnsi="宋体"/>
          <w:color w:val="000000"/>
          <w:sz w:val="24"/>
          <w:lang w:eastAsia="zh-CN"/>
        </w:rPr>
        <w:t>从货物通过验收之日起计算，所有设备按国家或行业有关规定执行“三包， 质保期不低于 1 年。</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cs="宋体"/>
          <w:color w:val="000000"/>
          <w:sz w:val="24"/>
          <w:lang w:val="en-US" w:eastAsia="zh-CN"/>
        </w:rPr>
      </w:pPr>
      <w:r>
        <w:rPr>
          <w:rFonts w:hint="eastAsia" w:ascii="宋体" w:hAnsi="宋体" w:cs="宋体"/>
          <w:color w:val="000000"/>
          <w:sz w:val="24"/>
        </w:rPr>
        <w:t>6.主要中标标的的</w:t>
      </w:r>
      <w:r>
        <w:rPr>
          <w:rFonts w:hint="eastAsia" w:ascii="宋体" w:hAnsi="宋体" w:cs="Arial"/>
          <w:color w:val="000000"/>
          <w:sz w:val="24"/>
        </w:rPr>
        <w:t>名称、规格型号、数量、单价、服务要求</w:t>
      </w:r>
      <w:r>
        <w:rPr>
          <w:rFonts w:hint="eastAsia" w:ascii="宋体" w:hAnsi="宋体" w:cs="宋体"/>
          <w:color w:val="000000"/>
          <w:sz w:val="24"/>
        </w:rPr>
        <w:t>（详见附件）。</w:t>
      </w:r>
    </w:p>
    <w:p>
      <w:pPr>
        <w:pStyle w:val="2"/>
        <w:pageBreakBefore w:val="0"/>
        <w:kinsoku/>
        <w:wordWrap/>
        <w:overflowPunct/>
        <w:topLinePunct w:val="0"/>
        <w:autoSpaceDE/>
        <w:autoSpaceDN/>
        <w:bidi w:val="0"/>
        <w:adjustRightInd/>
        <w:spacing w:line="420" w:lineRule="exact"/>
        <w:ind w:left="0" w:leftChars="0" w:firstLine="482" w:firstLineChars="200"/>
        <w:textAlignment w:val="auto"/>
        <w:rPr>
          <w:rFonts w:hint="eastAsia" w:ascii="宋体" w:hAnsi="宋体" w:cs="宋体"/>
          <w:color w:val="000000"/>
          <w:sz w:val="24"/>
          <w:lang w:val="en-US" w:eastAsia="zh-CN"/>
        </w:rPr>
      </w:pPr>
      <w:r>
        <w:rPr>
          <w:rFonts w:hint="eastAsia" w:ascii="宋体" w:hAnsi="宋体" w:cs="宋体"/>
          <w:b/>
          <w:bCs w:val="0"/>
          <w:color w:val="000000"/>
          <w:sz w:val="24"/>
          <w:lang w:val="en-US" w:eastAsia="zh-CN"/>
        </w:rPr>
        <w:t>B标段：</w:t>
      </w:r>
    </w:p>
    <w:p>
      <w:pPr>
        <w:pageBreakBefore w:val="0"/>
        <w:widowControl/>
        <w:shd w:val="clear" w:color="auto" w:fill="FFFFFF"/>
        <w:kinsoku/>
        <w:wordWrap/>
        <w:overflowPunct/>
        <w:topLinePunct w:val="0"/>
        <w:autoSpaceDE/>
        <w:autoSpaceDN/>
        <w:bidi w:val="0"/>
        <w:adjustRightInd/>
        <w:spacing w:line="420" w:lineRule="exact"/>
        <w:ind w:firstLine="481"/>
        <w:jc w:val="left"/>
        <w:textAlignment w:val="auto"/>
        <w:rPr>
          <w:rFonts w:hint="eastAsia" w:ascii="宋体" w:hAnsi="宋体" w:cs="宋体"/>
          <w:color w:val="FF0000"/>
          <w:sz w:val="24"/>
        </w:rPr>
      </w:pPr>
      <w:r>
        <w:rPr>
          <w:rFonts w:hint="eastAsia" w:ascii="宋体" w:hAnsi="宋体" w:cs="宋体"/>
          <w:color w:val="000000"/>
          <w:sz w:val="24"/>
        </w:rPr>
        <w:t>1.中标供应商名称：</w:t>
      </w:r>
      <w:r>
        <w:rPr>
          <w:rFonts w:hint="eastAsia" w:ascii="宋体" w:hAnsi="宋体"/>
          <w:color w:val="000000"/>
          <w:sz w:val="24"/>
        </w:rPr>
        <w:t>广西百色市新农福农业有限公司</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hint="default" w:ascii="宋体" w:hAnsi="宋体" w:eastAsia="宋体"/>
          <w:color w:val="FF0000"/>
          <w:kern w:val="0"/>
          <w:sz w:val="24"/>
          <w:lang w:val="en-US" w:eastAsia="zh-CN"/>
        </w:rPr>
      </w:pPr>
      <w:r>
        <w:rPr>
          <w:rFonts w:hint="eastAsia" w:ascii="宋体" w:hAnsi="宋体" w:cs="宋体"/>
          <w:color w:val="000000"/>
          <w:sz w:val="24"/>
        </w:rPr>
        <w:t>2.中标供应商地址：</w:t>
      </w:r>
      <w:r>
        <w:rPr>
          <w:rFonts w:hint="eastAsia" w:ascii="宋体" w:hAnsi="宋体"/>
          <w:color w:val="000000"/>
          <w:sz w:val="24"/>
          <w:lang w:val="en-US" w:eastAsia="zh-CN"/>
        </w:rPr>
        <w:t>百色市右江区火车站站前大道旁</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color w:val="000000"/>
          <w:sz w:val="24"/>
        </w:rPr>
      </w:pPr>
      <w:r>
        <w:rPr>
          <w:rFonts w:hint="eastAsia" w:ascii="宋体" w:hAnsi="宋体" w:cs="宋体"/>
          <w:color w:val="000000"/>
          <w:sz w:val="24"/>
        </w:rPr>
        <w:t>3.中标金额：</w:t>
      </w:r>
      <w:r>
        <w:rPr>
          <w:rFonts w:hint="eastAsia" w:ascii="宋体" w:hAnsi="宋体"/>
          <w:color w:val="000000"/>
          <w:sz w:val="24"/>
        </w:rPr>
        <w:t>人民币贰佰零陆万壹仟捌佰伍拾贰元整（¥2061852.00）</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color w:val="000000"/>
          <w:sz w:val="24"/>
        </w:rPr>
      </w:pPr>
      <w:r>
        <w:rPr>
          <w:rFonts w:hint="eastAsia" w:ascii="宋体" w:hAnsi="宋体"/>
          <w:color w:val="000000"/>
          <w:sz w:val="24"/>
        </w:rPr>
        <w:t>4.</w:t>
      </w:r>
      <w:r>
        <w:rPr>
          <w:rFonts w:hint="eastAsia" w:ascii="宋体" w:hAnsi="宋体"/>
          <w:color w:val="000000"/>
          <w:sz w:val="24"/>
          <w:lang w:eastAsia="zh-CN"/>
        </w:rPr>
        <w:t>交付时间及供货方式</w:t>
      </w:r>
      <w:r>
        <w:rPr>
          <w:rFonts w:hint="eastAsia" w:ascii="宋体" w:hAnsi="宋体"/>
          <w:color w:val="000000"/>
          <w:sz w:val="24"/>
        </w:rPr>
        <w:t>：</w:t>
      </w:r>
      <w:r>
        <w:rPr>
          <w:rFonts w:hint="eastAsia" w:ascii="宋体" w:hAnsi="宋体" w:cs="宋体"/>
          <w:color w:val="000000"/>
          <w:sz w:val="24"/>
          <w:lang w:eastAsia="zh-CN"/>
        </w:rPr>
        <w:t>苗木：按采购人要求分批灵活供苗，采购人每次调运数达 5000 株以上中标人需在采购人通知后二天内将苗送到甲方要求的地点，在运输至交货过程中如有死苗、营养杯泥团松散、不符合规定的采购人不予接收；化肥及农药：按采购人通知后二天内送到要求指定的地点施肥及喷洒农药；其余设备设施签订合同后 90 天内供货安装调试完毕并交付正常使用。</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eastAsia="宋体"/>
          <w:color w:val="000000"/>
          <w:sz w:val="24"/>
          <w:lang w:eastAsia="zh-CN"/>
        </w:rPr>
      </w:pPr>
      <w:r>
        <w:rPr>
          <w:rFonts w:hint="eastAsia" w:ascii="宋体" w:hAnsi="宋体"/>
          <w:color w:val="000000"/>
          <w:sz w:val="24"/>
        </w:rPr>
        <w:t>5.质保期：</w:t>
      </w:r>
      <w:r>
        <w:rPr>
          <w:rFonts w:hint="eastAsia" w:ascii="宋体" w:hAnsi="宋体"/>
          <w:color w:val="000000"/>
          <w:sz w:val="24"/>
          <w:lang w:eastAsia="zh-CN"/>
        </w:rPr>
        <w:t>从货物通过验收之日起计算，所有设备按国家或行业有关规定执行“三包， 质保期不低于 1 年。</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cs="宋体"/>
          <w:color w:val="000000"/>
          <w:sz w:val="24"/>
          <w:lang w:val="en-US" w:eastAsia="zh-CN"/>
        </w:rPr>
      </w:pPr>
      <w:r>
        <w:rPr>
          <w:rFonts w:hint="eastAsia" w:ascii="宋体" w:hAnsi="宋体" w:cs="宋体"/>
          <w:color w:val="000000"/>
          <w:sz w:val="24"/>
        </w:rPr>
        <w:t>6.主要中标标的的</w:t>
      </w:r>
      <w:r>
        <w:rPr>
          <w:rFonts w:hint="eastAsia" w:ascii="宋体" w:hAnsi="宋体" w:cs="Arial"/>
          <w:color w:val="000000"/>
          <w:sz w:val="24"/>
        </w:rPr>
        <w:t>名称、规格型号、数量、单价、服务要求</w:t>
      </w:r>
      <w:r>
        <w:rPr>
          <w:rFonts w:hint="eastAsia" w:ascii="宋体" w:hAnsi="宋体" w:cs="宋体"/>
          <w:color w:val="000000"/>
          <w:sz w:val="24"/>
        </w:rPr>
        <w:t>（详见附件）。</w:t>
      </w:r>
    </w:p>
    <w:p>
      <w:pPr>
        <w:pStyle w:val="2"/>
        <w:pageBreakBefore w:val="0"/>
        <w:kinsoku/>
        <w:wordWrap/>
        <w:overflowPunct/>
        <w:topLinePunct w:val="0"/>
        <w:autoSpaceDE/>
        <w:autoSpaceDN/>
        <w:bidi w:val="0"/>
        <w:adjustRightInd/>
        <w:spacing w:line="420" w:lineRule="exact"/>
        <w:ind w:left="0" w:leftChars="0" w:firstLine="482" w:firstLineChars="200"/>
        <w:textAlignment w:val="auto"/>
        <w:rPr>
          <w:rFonts w:hint="eastAsia" w:ascii="宋体" w:hAnsi="宋体" w:cs="宋体"/>
          <w:color w:val="000000"/>
          <w:sz w:val="24"/>
          <w:lang w:val="en-US" w:eastAsia="zh-CN"/>
        </w:rPr>
      </w:pPr>
      <w:r>
        <w:rPr>
          <w:rFonts w:hint="eastAsia" w:ascii="宋体" w:hAnsi="宋体" w:cs="宋体"/>
          <w:b/>
          <w:bCs w:val="0"/>
          <w:color w:val="000000"/>
          <w:sz w:val="24"/>
          <w:lang w:val="en-US" w:eastAsia="zh-CN"/>
        </w:rPr>
        <w:t>C标段：</w:t>
      </w:r>
    </w:p>
    <w:p>
      <w:pPr>
        <w:pageBreakBefore w:val="0"/>
        <w:widowControl/>
        <w:shd w:val="clear" w:color="auto" w:fill="FFFFFF"/>
        <w:kinsoku/>
        <w:wordWrap/>
        <w:overflowPunct/>
        <w:topLinePunct w:val="0"/>
        <w:autoSpaceDE/>
        <w:autoSpaceDN/>
        <w:bidi w:val="0"/>
        <w:adjustRightInd/>
        <w:spacing w:line="420" w:lineRule="exact"/>
        <w:ind w:firstLine="481"/>
        <w:jc w:val="left"/>
        <w:textAlignment w:val="auto"/>
        <w:rPr>
          <w:rFonts w:hint="eastAsia" w:ascii="宋体" w:hAnsi="宋体" w:cs="宋体"/>
          <w:color w:val="FF0000"/>
          <w:sz w:val="24"/>
        </w:rPr>
      </w:pPr>
      <w:r>
        <w:rPr>
          <w:rFonts w:hint="eastAsia" w:ascii="宋体" w:hAnsi="宋体" w:cs="宋体"/>
          <w:color w:val="000000"/>
          <w:sz w:val="24"/>
        </w:rPr>
        <w:t>1.中标供应商名称：</w:t>
      </w:r>
      <w:r>
        <w:rPr>
          <w:rFonts w:hint="eastAsia" w:ascii="宋体" w:hAnsi="宋体"/>
          <w:color w:val="000000"/>
          <w:sz w:val="24"/>
        </w:rPr>
        <w:t>广西田阳润通科技有限责任公司</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hint="default" w:ascii="宋体" w:hAnsi="宋体"/>
          <w:color w:val="000000"/>
          <w:sz w:val="24"/>
          <w:lang w:val="en-US" w:eastAsia="zh-CN"/>
        </w:rPr>
      </w:pPr>
      <w:r>
        <w:rPr>
          <w:rFonts w:hint="eastAsia" w:ascii="宋体" w:hAnsi="宋体" w:cs="宋体"/>
          <w:color w:val="000000"/>
          <w:sz w:val="24"/>
        </w:rPr>
        <w:t>2.中标供应商地</w:t>
      </w:r>
      <w:r>
        <w:rPr>
          <w:rFonts w:hint="eastAsia" w:ascii="宋体" w:hAnsi="宋体"/>
          <w:color w:val="000000"/>
          <w:sz w:val="24"/>
        </w:rPr>
        <w:t>址：</w:t>
      </w:r>
      <w:r>
        <w:rPr>
          <w:rFonts w:hint="eastAsia" w:ascii="宋体" w:hAnsi="宋体"/>
          <w:color w:val="000000"/>
          <w:sz w:val="24"/>
          <w:lang w:val="en-US" w:eastAsia="zh-CN"/>
        </w:rPr>
        <w:t>广西百色市田阳县田州镇东江村古鼎香大市场10号2楼103、104号商铺</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color w:val="000000"/>
          <w:sz w:val="24"/>
        </w:rPr>
      </w:pPr>
      <w:r>
        <w:rPr>
          <w:rFonts w:hint="eastAsia" w:ascii="宋体" w:hAnsi="宋体" w:cs="宋体"/>
          <w:color w:val="000000"/>
          <w:sz w:val="24"/>
        </w:rPr>
        <w:t>3.中标金额：</w:t>
      </w:r>
      <w:r>
        <w:rPr>
          <w:rFonts w:hint="eastAsia" w:ascii="宋体" w:hAnsi="宋体"/>
          <w:color w:val="000000"/>
          <w:sz w:val="24"/>
        </w:rPr>
        <w:t>人民币壹佰零壹万贰仟伍佰元整（¥1012500.00）</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color w:val="000000"/>
          <w:sz w:val="24"/>
        </w:rPr>
      </w:pPr>
      <w:r>
        <w:rPr>
          <w:rFonts w:hint="eastAsia" w:ascii="宋体" w:hAnsi="宋体"/>
          <w:color w:val="000000"/>
          <w:sz w:val="24"/>
        </w:rPr>
        <w:t>4.</w:t>
      </w:r>
      <w:r>
        <w:rPr>
          <w:rFonts w:hint="eastAsia" w:ascii="宋体" w:hAnsi="宋体"/>
          <w:color w:val="000000"/>
          <w:sz w:val="24"/>
          <w:lang w:eastAsia="zh-CN"/>
        </w:rPr>
        <w:t>交付时间及供货方式</w:t>
      </w:r>
      <w:r>
        <w:rPr>
          <w:rFonts w:hint="eastAsia" w:ascii="宋体" w:hAnsi="宋体"/>
          <w:color w:val="000000"/>
          <w:sz w:val="24"/>
        </w:rPr>
        <w:t>：</w:t>
      </w:r>
      <w:r>
        <w:rPr>
          <w:rFonts w:hint="eastAsia" w:ascii="宋体" w:hAnsi="宋体" w:cs="宋体"/>
          <w:color w:val="000000"/>
          <w:sz w:val="24"/>
          <w:lang w:eastAsia="zh-CN"/>
        </w:rPr>
        <w:t>苗木：按采购人要求分批灵活供苗，采购人每次调运数达 5000 株以上中标人需在采购人通知后二天内将苗送到甲方要求的地点，在运输至交货过程中如有死苗、营养杯泥团松散、不符合规定的采购人不予接收；化肥及农药：按采购人通知后二天内送到要求指定的地点施肥及喷洒农药；其余设备设施签订合同后 90 天内供货安装调试完毕并交付正常使用。</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eastAsia="宋体"/>
          <w:color w:val="000000"/>
          <w:sz w:val="24"/>
          <w:lang w:eastAsia="zh-CN"/>
        </w:rPr>
      </w:pPr>
      <w:r>
        <w:rPr>
          <w:rFonts w:hint="eastAsia" w:ascii="宋体" w:hAnsi="宋体"/>
          <w:color w:val="000000"/>
          <w:sz w:val="24"/>
        </w:rPr>
        <w:t>5.质保期：</w:t>
      </w:r>
      <w:r>
        <w:rPr>
          <w:rFonts w:hint="eastAsia" w:ascii="宋体" w:hAnsi="宋体"/>
          <w:color w:val="000000"/>
          <w:sz w:val="24"/>
          <w:lang w:eastAsia="zh-CN"/>
        </w:rPr>
        <w:t>从货物通过验收之日起计算，所有设备按国家或行业有关规定执行“三包， 质保期不低于 1 年。</w:t>
      </w:r>
    </w:p>
    <w:p>
      <w:pPr>
        <w:pageBreakBefore w:val="0"/>
        <w:widowControl/>
        <w:shd w:val="clear" w:color="auto" w:fill="FFFFFF"/>
        <w:kinsoku/>
        <w:wordWrap/>
        <w:overflowPunct/>
        <w:topLinePunct w:val="0"/>
        <w:autoSpaceDE/>
        <w:autoSpaceDN/>
        <w:bidi w:val="0"/>
        <w:adjustRightInd/>
        <w:spacing w:line="420" w:lineRule="exact"/>
        <w:ind w:left="479" w:leftChars="228"/>
        <w:jc w:val="left"/>
        <w:textAlignment w:val="auto"/>
        <w:rPr>
          <w:rFonts w:hint="eastAsia" w:ascii="宋体" w:hAnsi="宋体" w:cs="宋体"/>
          <w:color w:val="000000"/>
          <w:sz w:val="24"/>
          <w:lang w:val="en-US" w:eastAsia="zh-CN"/>
        </w:rPr>
      </w:pPr>
      <w:r>
        <w:rPr>
          <w:rFonts w:hint="eastAsia" w:ascii="宋体" w:hAnsi="宋体" w:cs="宋体"/>
          <w:color w:val="000000"/>
          <w:sz w:val="24"/>
        </w:rPr>
        <w:t>6.主要中标标的的</w:t>
      </w:r>
      <w:r>
        <w:rPr>
          <w:rFonts w:hint="eastAsia" w:ascii="宋体" w:hAnsi="宋体" w:cs="Arial"/>
          <w:color w:val="000000"/>
          <w:sz w:val="24"/>
        </w:rPr>
        <w:t>名称、规格型号、数量、单价、服务要求</w:t>
      </w:r>
      <w:r>
        <w:rPr>
          <w:rFonts w:hint="eastAsia" w:ascii="宋体" w:hAnsi="宋体" w:cs="宋体"/>
          <w:color w:val="000000"/>
          <w:sz w:val="24"/>
        </w:rPr>
        <w:t>（详见附件）。</w:t>
      </w:r>
    </w:p>
    <w:p>
      <w:pPr>
        <w:pStyle w:val="2"/>
        <w:pageBreakBefore w:val="0"/>
        <w:kinsoku/>
        <w:wordWrap/>
        <w:overflowPunct/>
        <w:topLinePunct w:val="0"/>
        <w:autoSpaceDE/>
        <w:autoSpaceDN/>
        <w:bidi w:val="0"/>
        <w:adjustRightInd/>
        <w:spacing w:line="420" w:lineRule="exact"/>
        <w:ind w:left="0" w:leftChars="0" w:firstLine="482" w:firstLineChars="200"/>
        <w:textAlignment w:val="auto"/>
        <w:rPr>
          <w:rFonts w:hint="default" w:ascii="宋体" w:hAnsi="宋体" w:cs="宋体"/>
          <w:color w:val="000000"/>
          <w:sz w:val="24"/>
          <w:lang w:val="en-US" w:eastAsia="zh-CN"/>
        </w:rPr>
      </w:pPr>
      <w:r>
        <w:rPr>
          <w:rFonts w:hint="eastAsia" w:ascii="宋体" w:hAnsi="宋体" w:cs="宋体"/>
          <w:b/>
          <w:bCs w:val="0"/>
          <w:color w:val="000000"/>
          <w:sz w:val="24"/>
          <w:lang w:val="en-US" w:eastAsia="zh-CN"/>
        </w:rPr>
        <w:t>D标段：因投标单位符合性审查不足3家，作废标处理。</w:t>
      </w:r>
    </w:p>
    <w:p>
      <w:pPr>
        <w:pageBreakBefore w:val="0"/>
        <w:widowControl/>
        <w:shd w:val="clear" w:color="auto" w:fill="FFFFFF"/>
        <w:kinsoku/>
        <w:wordWrap/>
        <w:overflowPunct/>
        <w:topLinePunct w:val="0"/>
        <w:autoSpaceDE/>
        <w:autoSpaceDN/>
        <w:bidi w:val="0"/>
        <w:adjustRightInd/>
        <w:spacing w:line="420" w:lineRule="exact"/>
        <w:ind w:firstLine="480"/>
        <w:jc w:val="left"/>
        <w:textAlignment w:val="auto"/>
        <w:rPr>
          <w:rFonts w:ascii="宋体" w:hAnsi="宋体" w:cs="宋体"/>
          <w:color w:val="000000"/>
          <w:kern w:val="0"/>
          <w:sz w:val="24"/>
        </w:rPr>
      </w:pPr>
      <w:r>
        <w:rPr>
          <w:rFonts w:hint="eastAsia" w:ascii="宋体" w:hAnsi="宋体" w:cs="宋体"/>
          <w:b/>
          <w:bCs/>
          <w:color w:val="000000"/>
          <w:kern w:val="0"/>
          <w:sz w:val="24"/>
        </w:rPr>
        <w:t>六、联系事项：</w:t>
      </w:r>
    </w:p>
    <w:p>
      <w:pPr>
        <w:pageBreakBefore w:val="0"/>
        <w:kinsoku/>
        <w:wordWrap/>
        <w:overflowPunct/>
        <w:topLinePunct w:val="0"/>
        <w:autoSpaceDE/>
        <w:autoSpaceDN/>
        <w:bidi w:val="0"/>
        <w:adjustRightInd/>
        <w:snapToGrid w:val="0"/>
        <w:spacing w:line="420" w:lineRule="exact"/>
        <w:ind w:firstLine="420"/>
        <w:textAlignment w:val="auto"/>
        <w:rPr>
          <w:rFonts w:hint="eastAsia" w:ascii="宋体" w:hAnsi="宋体" w:eastAsia="宋体" w:cs="宋体"/>
          <w:color w:val="000000"/>
          <w:sz w:val="24"/>
          <w:lang w:eastAsia="zh-CN"/>
        </w:rPr>
      </w:pPr>
      <w:r>
        <w:rPr>
          <w:rFonts w:hint="eastAsia" w:ascii="宋体" w:hAnsi="宋体" w:cs="宋体"/>
          <w:color w:val="000000"/>
          <w:sz w:val="24"/>
        </w:rPr>
        <w:t>1、采购人名称：</w:t>
      </w:r>
      <w:r>
        <w:rPr>
          <w:rFonts w:hint="eastAsia" w:ascii="宋体" w:hAnsi="宋体" w:cs="宋体"/>
          <w:color w:val="000000"/>
          <w:sz w:val="24"/>
          <w:lang w:eastAsia="zh-CN"/>
        </w:rPr>
        <w:t xml:space="preserve">百色市田阳区水果生产服务中心 </w:t>
      </w:r>
    </w:p>
    <w:p>
      <w:pPr>
        <w:pageBreakBefore w:val="0"/>
        <w:kinsoku/>
        <w:wordWrap/>
        <w:overflowPunct/>
        <w:topLinePunct w:val="0"/>
        <w:autoSpaceDE/>
        <w:autoSpaceDN/>
        <w:bidi w:val="0"/>
        <w:adjustRightInd/>
        <w:snapToGrid w:val="0"/>
        <w:spacing w:line="420" w:lineRule="exact"/>
        <w:ind w:firstLine="420"/>
        <w:textAlignment w:val="auto"/>
        <w:rPr>
          <w:rFonts w:hint="eastAsia" w:ascii="宋体" w:hAnsi="宋体" w:cs="宋体"/>
          <w:color w:val="000000"/>
          <w:sz w:val="24"/>
        </w:rPr>
      </w:pPr>
      <w:r>
        <w:rPr>
          <w:rFonts w:hint="eastAsia" w:ascii="宋体" w:hAnsi="宋体" w:cs="宋体"/>
          <w:color w:val="000000"/>
          <w:sz w:val="24"/>
        </w:rPr>
        <w:t xml:space="preserve">   地址：</w:t>
      </w:r>
      <w:r>
        <w:rPr>
          <w:rFonts w:hint="eastAsia" w:ascii="宋体" w:hAnsi="宋体" w:cs="宋体"/>
          <w:color w:val="000000"/>
          <w:sz w:val="24"/>
          <w:lang w:eastAsia="zh-CN"/>
        </w:rPr>
        <w:t>百色市田阳</w:t>
      </w:r>
      <w:r>
        <w:rPr>
          <w:rFonts w:hint="eastAsia" w:ascii="宋体" w:hAnsi="宋体" w:cs="宋体"/>
          <w:color w:val="000000"/>
          <w:sz w:val="24"/>
          <w:lang w:val="en-US" w:eastAsia="zh-CN"/>
        </w:rPr>
        <w:t>区</w:t>
      </w:r>
      <w:r>
        <w:rPr>
          <w:rFonts w:hint="eastAsia" w:ascii="宋体" w:hAnsi="宋体" w:cs="宋体"/>
          <w:color w:val="000000"/>
          <w:sz w:val="24"/>
          <w:lang w:eastAsia="zh-CN"/>
        </w:rPr>
        <w:t>田州镇解放东路7号（田阳</w:t>
      </w:r>
      <w:r>
        <w:rPr>
          <w:rFonts w:hint="eastAsia" w:ascii="宋体" w:hAnsi="宋体" w:cs="宋体"/>
          <w:color w:val="000000"/>
          <w:sz w:val="24"/>
          <w:lang w:val="en-US" w:eastAsia="zh-CN"/>
        </w:rPr>
        <w:t>区</w:t>
      </w:r>
      <w:r>
        <w:rPr>
          <w:rFonts w:hint="eastAsia" w:ascii="宋体" w:hAnsi="宋体" w:cs="宋体"/>
          <w:color w:val="000000"/>
          <w:sz w:val="24"/>
          <w:lang w:eastAsia="zh-CN"/>
        </w:rPr>
        <w:t>电子商务公共服务中心6楼）</w:t>
      </w:r>
      <w:r>
        <w:rPr>
          <w:rFonts w:hint="eastAsia" w:ascii="宋体" w:hAnsi="宋体" w:cs="宋体"/>
          <w:color w:val="000000"/>
          <w:sz w:val="24"/>
        </w:rPr>
        <w:t xml:space="preserve">  </w:t>
      </w:r>
    </w:p>
    <w:p>
      <w:pPr>
        <w:pageBreakBefore w:val="0"/>
        <w:kinsoku/>
        <w:wordWrap/>
        <w:overflowPunct/>
        <w:topLinePunct w:val="0"/>
        <w:autoSpaceDE/>
        <w:autoSpaceDN/>
        <w:bidi w:val="0"/>
        <w:adjustRightInd/>
        <w:snapToGrid w:val="0"/>
        <w:spacing w:line="420" w:lineRule="exact"/>
        <w:ind w:firstLine="720" w:firstLineChars="300"/>
        <w:textAlignment w:val="auto"/>
        <w:rPr>
          <w:rFonts w:hint="eastAsia" w:ascii="宋体" w:hAnsi="宋体" w:eastAsia="宋体" w:cs="宋体"/>
          <w:color w:val="000000"/>
          <w:sz w:val="24"/>
          <w:lang w:eastAsia="zh-CN"/>
        </w:rPr>
      </w:pPr>
      <w:r>
        <w:rPr>
          <w:rFonts w:hint="eastAsia" w:ascii="宋体" w:hAnsi="宋体" w:cs="宋体"/>
          <w:color w:val="000000"/>
          <w:sz w:val="24"/>
        </w:rPr>
        <w:t xml:space="preserve"> 联系人：</w:t>
      </w:r>
      <w:r>
        <w:rPr>
          <w:rFonts w:hint="eastAsia" w:ascii="宋体" w:hAnsi="宋体" w:cs="宋体"/>
          <w:color w:val="000000"/>
          <w:sz w:val="24"/>
          <w:lang w:eastAsia="zh-CN"/>
        </w:rPr>
        <w:t>葛永伦</w:t>
      </w:r>
      <w:r>
        <w:rPr>
          <w:rFonts w:hint="eastAsia" w:ascii="宋体" w:hAnsi="宋体" w:cs="宋体"/>
          <w:color w:val="000000"/>
          <w:sz w:val="24"/>
        </w:rPr>
        <w:t>，联系电话:</w:t>
      </w:r>
      <w:r>
        <w:rPr>
          <w:rFonts w:hint="eastAsia" w:ascii="宋体" w:hAnsi="宋体" w:cs="宋体"/>
          <w:color w:val="000000"/>
          <w:sz w:val="24"/>
          <w:lang w:eastAsia="zh-CN"/>
        </w:rPr>
        <w:t>0776-3211188</w:t>
      </w:r>
    </w:p>
    <w:p>
      <w:pPr>
        <w:pageBreakBefore w:val="0"/>
        <w:kinsoku/>
        <w:wordWrap/>
        <w:overflowPunct/>
        <w:topLinePunct w:val="0"/>
        <w:autoSpaceDE/>
        <w:autoSpaceDN/>
        <w:bidi w:val="0"/>
        <w:adjustRightInd/>
        <w:snapToGrid w:val="0"/>
        <w:spacing w:line="420" w:lineRule="exact"/>
        <w:ind w:firstLine="420"/>
        <w:textAlignment w:val="auto"/>
        <w:rPr>
          <w:rFonts w:hint="eastAsia" w:ascii="宋体" w:hAnsi="宋体" w:eastAsia="宋体" w:cs="宋体"/>
          <w:color w:val="000000"/>
          <w:sz w:val="24"/>
          <w:lang w:eastAsia="zh-CN"/>
        </w:rPr>
      </w:pPr>
      <w:r>
        <w:rPr>
          <w:rFonts w:hint="eastAsia" w:ascii="宋体" w:hAnsi="宋体" w:cs="宋体"/>
          <w:color w:val="000000"/>
          <w:sz w:val="24"/>
        </w:rPr>
        <w:t>2、采购代理机构名称：</w:t>
      </w:r>
      <w:r>
        <w:rPr>
          <w:rFonts w:hint="eastAsia" w:ascii="宋体" w:hAnsi="宋体" w:cs="宋体"/>
          <w:color w:val="000000"/>
          <w:sz w:val="24"/>
          <w:lang w:eastAsia="zh-CN"/>
        </w:rPr>
        <w:t>广西辰林工程管理有限公司</w:t>
      </w:r>
    </w:p>
    <w:p>
      <w:pPr>
        <w:pageBreakBefore w:val="0"/>
        <w:kinsoku/>
        <w:wordWrap/>
        <w:overflowPunct/>
        <w:topLinePunct w:val="0"/>
        <w:autoSpaceDE/>
        <w:autoSpaceDN/>
        <w:bidi w:val="0"/>
        <w:adjustRightInd/>
        <w:snapToGrid w:val="0"/>
        <w:spacing w:line="420" w:lineRule="exact"/>
        <w:ind w:firstLine="720" w:firstLineChars="300"/>
        <w:textAlignment w:val="auto"/>
        <w:rPr>
          <w:rFonts w:hint="eastAsia" w:ascii="宋体" w:hAnsi="宋体" w:cs="宋体"/>
          <w:color w:val="000000"/>
          <w:sz w:val="24"/>
          <w:lang w:eastAsia="zh-CN"/>
        </w:rPr>
      </w:pPr>
      <w:r>
        <w:rPr>
          <w:rFonts w:hint="eastAsia" w:ascii="宋体" w:hAnsi="宋体" w:cs="宋体"/>
          <w:color w:val="000000"/>
          <w:sz w:val="24"/>
        </w:rPr>
        <w:t>地址：</w:t>
      </w:r>
      <w:r>
        <w:rPr>
          <w:rFonts w:hint="eastAsia" w:ascii="宋体" w:hAnsi="宋体" w:cs="宋体"/>
          <w:color w:val="000000"/>
          <w:sz w:val="24"/>
          <w:lang w:eastAsia="zh-CN"/>
        </w:rPr>
        <w:t>百色市右江区龙腾路13号龙晟国际写字楼23层2301号</w:t>
      </w:r>
    </w:p>
    <w:p>
      <w:pPr>
        <w:pageBreakBefore w:val="0"/>
        <w:kinsoku/>
        <w:wordWrap/>
        <w:overflowPunct/>
        <w:topLinePunct w:val="0"/>
        <w:autoSpaceDE/>
        <w:autoSpaceDN/>
        <w:bidi w:val="0"/>
        <w:adjustRightInd/>
        <w:snapToGrid w:val="0"/>
        <w:spacing w:line="420" w:lineRule="exact"/>
        <w:ind w:firstLine="720" w:firstLineChars="300"/>
        <w:textAlignment w:val="auto"/>
        <w:rPr>
          <w:rFonts w:hint="eastAsia" w:ascii="宋体" w:hAnsi="宋体" w:cs="宋体"/>
          <w:color w:val="000000"/>
          <w:sz w:val="24"/>
        </w:rPr>
      </w:pPr>
      <w:r>
        <w:rPr>
          <w:rFonts w:hint="eastAsia" w:ascii="宋体" w:hAnsi="宋体" w:cs="宋体"/>
          <w:color w:val="000000"/>
          <w:sz w:val="24"/>
        </w:rPr>
        <w:t>项目联系人：</w:t>
      </w:r>
      <w:r>
        <w:rPr>
          <w:rFonts w:hint="eastAsia" w:ascii="宋体" w:hAnsi="宋体" w:cs="宋体"/>
          <w:color w:val="000000"/>
          <w:sz w:val="24"/>
          <w:lang w:eastAsia="zh-CN"/>
        </w:rPr>
        <w:t>周美叶</w:t>
      </w:r>
      <w:r>
        <w:rPr>
          <w:rFonts w:hint="eastAsia" w:ascii="宋体" w:hAnsi="宋体" w:cs="宋体"/>
          <w:color w:val="000000"/>
          <w:sz w:val="24"/>
        </w:rPr>
        <w:t>      联系电话：</w:t>
      </w:r>
      <w:r>
        <w:rPr>
          <w:rFonts w:hint="eastAsia" w:ascii="宋体" w:hAnsi="宋体" w:cs="宋体"/>
          <w:color w:val="000000"/>
          <w:sz w:val="24"/>
          <w:lang w:eastAsia="zh-CN"/>
        </w:rPr>
        <w:t>0776-2105559</w:t>
      </w:r>
    </w:p>
    <w:p>
      <w:pPr>
        <w:pageBreakBefore w:val="0"/>
        <w:kinsoku/>
        <w:wordWrap/>
        <w:overflowPunct/>
        <w:topLinePunct w:val="0"/>
        <w:autoSpaceDE/>
        <w:autoSpaceDN/>
        <w:bidi w:val="0"/>
        <w:adjustRightInd/>
        <w:snapToGrid w:val="0"/>
        <w:spacing w:line="420" w:lineRule="exact"/>
        <w:ind w:firstLine="420"/>
        <w:textAlignment w:val="auto"/>
        <w:rPr>
          <w:rFonts w:hint="eastAsia" w:ascii="宋体" w:hAnsi="宋体" w:cs="宋体"/>
          <w:color w:val="000000"/>
          <w:sz w:val="24"/>
        </w:rPr>
      </w:pPr>
      <w:r>
        <w:rPr>
          <w:rFonts w:hint="eastAsia" w:ascii="宋体" w:hAnsi="宋体" w:cs="宋体"/>
          <w:color w:val="000000"/>
          <w:sz w:val="24"/>
        </w:rPr>
        <w:t>3、监督部门：</w:t>
      </w:r>
      <w:r>
        <w:rPr>
          <w:rFonts w:hint="eastAsia" w:ascii="宋体" w:hAnsi="宋体" w:cs="宋体"/>
          <w:color w:val="000000"/>
          <w:sz w:val="24"/>
          <w:lang w:eastAsia="zh-CN"/>
        </w:rPr>
        <w:t>田阳县政府采购管理办公室</w:t>
      </w:r>
      <w:r>
        <w:rPr>
          <w:rFonts w:hint="eastAsia" w:ascii="宋体" w:hAnsi="宋体" w:cs="宋体"/>
          <w:color w:val="000000"/>
          <w:sz w:val="24"/>
          <w:lang w:eastAsia="zh-CN"/>
        </w:rPr>
        <w:tab/>
      </w:r>
      <w:r>
        <w:rPr>
          <w:rFonts w:hint="eastAsia" w:ascii="宋体" w:hAnsi="宋体" w:cs="宋体"/>
          <w:color w:val="000000"/>
          <w:sz w:val="24"/>
          <w:lang w:eastAsia="zh-CN"/>
        </w:rPr>
        <w:t xml:space="preserve"> </w:t>
      </w:r>
      <w:r>
        <w:rPr>
          <w:rFonts w:hint="eastAsia" w:ascii="宋体" w:hAnsi="宋体" w:cs="宋体"/>
          <w:color w:val="000000"/>
          <w:sz w:val="24"/>
        </w:rPr>
        <w:t xml:space="preserve">              </w:t>
      </w:r>
    </w:p>
    <w:p>
      <w:pPr>
        <w:pageBreakBefore w:val="0"/>
        <w:kinsoku/>
        <w:wordWrap/>
        <w:overflowPunct/>
        <w:topLinePunct w:val="0"/>
        <w:autoSpaceDE/>
        <w:autoSpaceDN/>
        <w:bidi w:val="0"/>
        <w:adjustRightInd/>
        <w:snapToGrid w:val="0"/>
        <w:spacing w:line="420" w:lineRule="exact"/>
        <w:ind w:firstLine="720" w:firstLineChars="300"/>
        <w:textAlignment w:val="auto"/>
        <w:rPr>
          <w:rFonts w:hint="eastAsia" w:ascii="宋体" w:hAnsi="宋体" w:eastAsia="宋体" w:cs="宋体"/>
          <w:color w:val="000000"/>
          <w:sz w:val="24"/>
          <w:lang w:eastAsia="zh-CN"/>
        </w:rPr>
      </w:pPr>
      <w:r>
        <w:rPr>
          <w:rFonts w:hint="eastAsia" w:ascii="宋体" w:hAnsi="宋体" w:cs="宋体"/>
          <w:color w:val="000000"/>
          <w:sz w:val="24"/>
        </w:rPr>
        <w:t>电话：</w:t>
      </w:r>
      <w:r>
        <w:rPr>
          <w:rFonts w:hint="eastAsia" w:ascii="宋体" w:hAnsi="宋体" w:cs="宋体"/>
          <w:color w:val="000000"/>
          <w:sz w:val="24"/>
          <w:lang w:eastAsia="zh-CN"/>
        </w:rPr>
        <w:t xml:space="preserve">0776-3280823 </w:t>
      </w:r>
    </w:p>
    <w:p>
      <w:pPr>
        <w:pageBreakBefore w:val="0"/>
        <w:widowControl/>
        <w:shd w:val="clear" w:color="auto" w:fill="FFFFFF"/>
        <w:kinsoku/>
        <w:wordWrap/>
        <w:overflowPunct/>
        <w:topLinePunct w:val="0"/>
        <w:autoSpaceDE/>
        <w:autoSpaceDN/>
        <w:bidi w:val="0"/>
        <w:adjustRightInd/>
        <w:spacing w:line="420" w:lineRule="exact"/>
        <w:ind w:firstLine="482" w:firstLineChars="200"/>
        <w:jc w:val="left"/>
        <w:textAlignment w:val="auto"/>
        <w:rPr>
          <w:rFonts w:ascii="宋体" w:hAnsi="宋体" w:cs="宋体"/>
          <w:color w:val="000000"/>
          <w:kern w:val="0"/>
          <w:sz w:val="24"/>
        </w:rPr>
      </w:pPr>
      <w:r>
        <w:rPr>
          <w:rFonts w:hint="eastAsia" w:ascii="宋体" w:hAnsi="宋体" w:cs="宋体"/>
          <w:b/>
          <w:bCs/>
          <w:color w:val="000000"/>
          <w:kern w:val="0"/>
          <w:sz w:val="24"/>
        </w:rPr>
        <w:t>七、中标结果公告期限</w:t>
      </w:r>
      <w:r>
        <w:rPr>
          <w:rFonts w:hint="eastAsia" w:ascii="宋体" w:hAnsi="宋体" w:cs="宋体"/>
          <w:color w:val="000000"/>
          <w:sz w:val="24"/>
        </w:rPr>
        <w:t>：自中标结果公告发布之日起一个工作日。</w:t>
      </w:r>
    </w:p>
    <w:p>
      <w:pPr>
        <w:pageBreakBefore w:val="0"/>
        <w:kinsoku/>
        <w:wordWrap/>
        <w:overflowPunct/>
        <w:topLinePunct w:val="0"/>
        <w:autoSpaceDE/>
        <w:autoSpaceDN/>
        <w:bidi w:val="0"/>
        <w:adjustRightInd/>
        <w:snapToGrid w:val="0"/>
        <w:spacing w:line="420" w:lineRule="exact"/>
        <w:ind w:firstLine="420"/>
        <w:textAlignment w:val="auto"/>
        <w:rPr>
          <w:rFonts w:hint="eastAsia" w:ascii="宋体" w:hAnsi="宋体" w:cs="宋体"/>
          <w:color w:val="000000"/>
          <w:sz w:val="24"/>
        </w:rPr>
      </w:pPr>
      <w:r>
        <w:rPr>
          <w:rFonts w:hint="eastAsia" w:ascii="宋体" w:hAnsi="宋体" w:cs="宋体"/>
          <w:color w:val="000000"/>
          <w:sz w:val="24"/>
        </w:rPr>
        <w:t>供应商认为中标结果使自己的权益受到损害的，可以在中标结果公告期限届满之日起七个工作日内以书面形式向采购人</w:t>
      </w:r>
      <w:r>
        <w:rPr>
          <w:rFonts w:hint="eastAsia" w:ascii="宋体" w:hAnsi="宋体"/>
          <w:color w:val="000000"/>
          <w:sz w:val="24"/>
          <w:lang w:eastAsia="zh-CN"/>
        </w:rPr>
        <w:t>百色市田阳区水果生产服务中心</w:t>
      </w:r>
      <w:r>
        <w:rPr>
          <w:rFonts w:hint="eastAsia" w:ascii="宋体" w:hAnsi="宋体" w:cs="宋体"/>
          <w:color w:val="000000"/>
          <w:sz w:val="24"/>
        </w:rPr>
        <w:t>或受托代理机构</w:t>
      </w:r>
      <w:r>
        <w:rPr>
          <w:rFonts w:hint="eastAsia" w:ascii="宋体" w:hAnsi="宋体" w:cs="宋体"/>
          <w:color w:val="000000"/>
          <w:sz w:val="24"/>
          <w:lang w:eastAsia="zh-CN"/>
        </w:rPr>
        <w:t>广西辰林工程管理有限公司</w:t>
      </w:r>
      <w:r>
        <w:rPr>
          <w:rFonts w:hint="eastAsia" w:ascii="宋体" w:hAnsi="宋体" w:cs="宋体"/>
          <w:color w:val="000000"/>
          <w:sz w:val="24"/>
        </w:rPr>
        <w:t>提出质疑，逾期将不再受理。</w:t>
      </w:r>
    </w:p>
    <w:p>
      <w:pPr>
        <w:pageBreakBefore w:val="0"/>
        <w:widowControl/>
        <w:shd w:val="clear" w:color="auto" w:fill="FFFFFF"/>
        <w:kinsoku/>
        <w:wordWrap/>
        <w:overflowPunct/>
        <w:topLinePunct w:val="0"/>
        <w:autoSpaceDE/>
        <w:autoSpaceDN/>
        <w:bidi w:val="0"/>
        <w:adjustRightInd/>
        <w:spacing w:line="420" w:lineRule="exact"/>
        <w:jc w:val="left"/>
        <w:textAlignment w:val="auto"/>
        <w:rPr>
          <w:rFonts w:hint="eastAsia" w:ascii="宋体" w:hAnsi="宋体" w:cs="宋体"/>
          <w:color w:val="000000"/>
          <w:sz w:val="24"/>
        </w:rPr>
      </w:pPr>
    </w:p>
    <w:p>
      <w:pPr>
        <w:pStyle w:val="2"/>
        <w:ind w:left="0" w:leftChars="0" w:firstLine="0" w:firstLineChars="0"/>
        <w:rPr>
          <w:rFonts w:hint="eastAsia" w:ascii="宋体" w:hAnsi="宋体" w:cs="宋体"/>
          <w:color w:val="000000"/>
          <w:sz w:val="24"/>
        </w:rPr>
      </w:pPr>
    </w:p>
    <w:p>
      <w:pPr>
        <w:pStyle w:val="2"/>
        <w:rPr>
          <w:rFonts w:hint="eastAsia" w:ascii="宋体" w:hAnsi="宋体" w:cs="宋体"/>
          <w:color w:val="000000"/>
          <w:sz w:val="24"/>
        </w:rPr>
      </w:pPr>
    </w:p>
    <w:p>
      <w:pPr>
        <w:pageBreakBefore w:val="0"/>
        <w:kinsoku/>
        <w:wordWrap/>
        <w:overflowPunct/>
        <w:topLinePunct w:val="0"/>
        <w:autoSpaceDE/>
        <w:autoSpaceDN/>
        <w:bidi w:val="0"/>
        <w:adjustRightInd/>
        <w:snapToGrid w:val="0"/>
        <w:spacing w:line="420" w:lineRule="exact"/>
        <w:textAlignment w:val="auto"/>
        <w:rPr>
          <w:rFonts w:hint="eastAsia" w:ascii="宋体" w:hAnsi="宋体"/>
          <w:color w:val="000000"/>
          <w:sz w:val="24"/>
        </w:rPr>
      </w:pPr>
    </w:p>
    <w:p>
      <w:pPr>
        <w:pageBreakBefore w:val="0"/>
        <w:kinsoku/>
        <w:wordWrap/>
        <w:overflowPunct/>
        <w:topLinePunct w:val="0"/>
        <w:autoSpaceDE/>
        <w:autoSpaceDN/>
        <w:bidi w:val="0"/>
        <w:adjustRightInd/>
        <w:snapToGrid w:val="0"/>
        <w:spacing w:line="420" w:lineRule="exact"/>
        <w:ind w:firstLine="480" w:firstLineChars="200"/>
        <w:textAlignment w:val="auto"/>
        <w:rPr>
          <w:rFonts w:hint="eastAsia" w:hAnsi="宋体" w:cs="宋体"/>
          <w:color w:val="000000"/>
          <w:kern w:val="0"/>
          <w:sz w:val="24"/>
        </w:rPr>
      </w:pPr>
      <w:r>
        <w:rPr>
          <w:rFonts w:hint="eastAsia" w:ascii="宋体" w:hAnsi="宋体"/>
          <w:color w:val="000000"/>
          <w:sz w:val="24"/>
          <w:lang w:eastAsia="zh-CN"/>
        </w:rPr>
        <w:t xml:space="preserve"> </w:t>
      </w:r>
      <w:r>
        <w:rPr>
          <w:rFonts w:hint="eastAsia" w:ascii="宋体" w:hAnsi="宋体"/>
          <w:color w:val="000000"/>
          <w:sz w:val="24"/>
        </w:rPr>
        <w:t xml:space="preserve">                </w:t>
      </w:r>
      <w:r>
        <w:rPr>
          <w:rFonts w:hint="eastAsia" w:ascii="宋体" w:hAnsi="宋体"/>
          <w:color w:val="000000"/>
          <w:sz w:val="24"/>
          <w:lang w:val="en-US" w:eastAsia="zh-CN"/>
        </w:rPr>
        <w:t xml:space="preserve">        </w:t>
      </w:r>
      <w:r>
        <w:rPr>
          <w:rFonts w:hint="eastAsia" w:ascii="宋体" w:hAnsi="宋体"/>
          <w:color w:val="000000"/>
          <w:sz w:val="24"/>
        </w:rPr>
        <w:t xml:space="preserve"> </w:t>
      </w:r>
      <w:r>
        <w:rPr>
          <w:rFonts w:hint="eastAsia" w:ascii="宋体" w:hAnsi="宋体" w:cs="宋体"/>
          <w:color w:val="000000"/>
          <w:sz w:val="24"/>
          <w:lang w:eastAsia="zh-CN"/>
        </w:rPr>
        <w:t>广西辰林工程管理有限公司</w:t>
      </w:r>
      <w:r>
        <w:rPr>
          <w:rFonts w:hint="eastAsia" w:ascii="宋体" w:hAnsi="宋体" w:cs="宋体"/>
          <w:color w:val="000000"/>
          <w:sz w:val="24"/>
          <w:lang w:eastAsia="zh-CN"/>
        </w:rPr>
        <w:tab/>
      </w:r>
      <w:r>
        <w:rPr>
          <w:rFonts w:hint="eastAsia" w:ascii="宋体" w:hAnsi="宋体" w:cs="宋体"/>
          <w:color w:val="000000"/>
          <w:sz w:val="24"/>
          <w:lang w:eastAsia="zh-CN"/>
        </w:rPr>
        <w:t xml:space="preserve"> </w:t>
      </w:r>
      <w:r>
        <w:rPr>
          <w:rFonts w:hint="eastAsia" w:hAnsi="宋体" w:cs="宋体"/>
          <w:color w:val="000000"/>
          <w:kern w:val="0"/>
          <w:sz w:val="24"/>
        </w:rPr>
        <w:t xml:space="preserve">      </w:t>
      </w:r>
    </w:p>
    <w:p>
      <w:pPr>
        <w:pageBreakBefore w:val="0"/>
        <w:widowControl/>
        <w:shd w:val="clear" w:color="auto" w:fill="FFFFFF"/>
        <w:kinsoku/>
        <w:wordWrap/>
        <w:overflowPunct/>
        <w:topLinePunct w:val="0"/>
        <w:autoSpaceDE/>
        <w:autoSpaceDN/>
        <w:bidi w:val="0"/>
        <w:adjustRightInd/>
        <w:spacing w:line="420" w:lineRule="exact"/>
        <w:ind w:firstLine="480" w:firstLineChars="200"/>
        <w:jc w:val="left"/>
        <w:textAlignment w:val="auto"/>
        <w:rPr>
          <w:rFonts w:hint="eastAsia" w:ascii="宋体" w:hAnsi="宋体"/>
          <w:color w:val="000000"/>
          <w:sz w:val="24"/>
        </w:rPr>
      </w:pPr>
      <w:r>
        <w:rPr>
          <w:rFonts w:hint="eastAsia" w:ascii="宋体" w:hAnsi="宋体" w:cs="宋体"/>
          <w:color w:val="000000"/>
          <w:sz w:val="24"/>
        </w:rPr>
        <w:t xml:space="preserve">         </w:t>
      </w:r>
      <w:r>
        <w:rPr>
          <w:rFonts w:hint="eastAsia" w:hAnsi="宋体" w:cs="宋体"/>
          <w:color w:val="000000"/>
          <w:kern w:val="0"/>
          <w:sz w:val="24"/>
        </w:rPr>
        <w:t xml:space="preserve">                     </w:t>
      </w:r>
      <w:r>
        <w:rPr>
          <w:rFonts w:hint="eastAsia" w:ascii="宋体" w:hAnsi="宋体" w:cs="宋体"/>
          <w:color w:val="000000"/>
          <w:sz w:val="24"/>
        </w:rPr>
        <w:t>2020年</w:t>
      </w:r>
      <w:r>
        <w:rPr>
          <w:rFonts w:hint="eastAsia" w:ascii="宋体" w:hAnsi="宋体" w:cs="宋体"/>
          <w:color w:val="000000"/>
          <w:sz w:val="24"/>
          <w:lang w:val="en-US" w:eastAsia="zh-CN"/>
        </w:rPr>
        <w:t>5</w:t>
      </w:r>
      <w:r>
        <w:rPr>
          <w:rFonts w:hint="eastAsia" w:ascii="宋体" w:hAnsi="宋体" w:cs="宋体"/>
          <w:color w:val="000000"/>
          <w:sz w:val="24"/>
        </w:rPr>
        <w:t>月</w:t>
      </w:r>
      <w:r>
        <w:rPr>
          <w:rFonts w:hint="eastAsia" w:ascii="宋体" w:hAnsi="宋体" w:cs="宋体"/>
          <w:color w:val="000000"/>
          <w:sz w:val="24"/>
          <w:lang w:val="en-US" w:eastAsia="zh-CN"/>
        </w:rPr>
        <w:t>11</w:t>
      </w:r>
      <w:r>
        <w:rPr>
          <w:rFonts w:hint="eastAsia" w:ascii="宋体" w:hAnsi="宋体" w:cs="宋体"/>
          <w:color w:val="000000"/>
          <w:sz w:val="24"/>
        </w:rPr>
        <w:t xml:space="preserve">日 </w:t>
      </w:r>
    </w:p>
    <w:p>
      <w:pPr>
        <w:pageBreakBefore w:val="0"/>
        <w:widowControl/>
        <w:shd w:val="clear" w:color="auto" w:fill="FFFFFF"/>
        <w:kinsoku/>
        <w:wordWrap/>
        <w:overflowPunct/>
        <w:topLinePunct w:val="0"/>
        <w:autoSpaceDE/>
        <w:autoSpaceDN/>
        <w:bidi w:val="0"/>
        <w:adjustRightInd/>
        <w:spacing w:line="420" w:lineRule="exact"/>
        <w:jc w:val="left"/>
        <w:textAlignment w:val="auto"/>
        <w:rPr>
          <w:rFonts w:hint="eastAsia" w:ascii="宋体" w:hAnsi="宋体"/>
          <w:sz w:val="24"/>
        </w:rPr>
      </w:pPr>
    </w:p>
    <w:p>
      <w:pPr>
        <w:pageBreakBefore w:val="0"/>
        <w:widowControl/>
        <w:shd w:val="clear" w:color="auto" w:fill="FFFFFF"/>
        <w:kinsoku/>
        <w:wordWrap/>
        <w:overflowPunct/>
        <w:topLinePunct w:val="0"/>
        <w:autoSpaceDE/>
        <w:autoSpaceDN/>
        <w:bidi w:val="0"/>
        <w:adjustRightInd/>
        <w:spacing w:line="420" w:lineRule="exact"/>
        <w:jc w:val="left"/>
        <w:textAlignment w:val="auto"/>
        <w:rPr>
          <w:rFonts w:hint="eastAsia" w:ascii="宋体" w:hAnsi="宋体"/>
          <w:sz w:val="24"/>
        </w:rPr>
      </w:pPr>
    </w:p>
    <w:p>
      <w:pPr>
        <w:pStyle w:val="3"/>
        <w:pageBreakBefore w:val="0"/>
        <w:kinsoku/>
        <w:wordWrap/>
        <w:overflowPunct/>
        <w:topLinePunct w:val="0"/>
        <w:autoSpaceDE/>
        <w:autoSpaceDN/>
        <w:bidi w:val="0"/>
        <w:adjustRightInd/>
        <w:spacing w:line="420" w:lineRule="exact"/>
        <w:textAlignment w:val="auto"/>
        <w:rPr>
          <w:rFonts w:hint="eastAsia"/>
        </w:rPr>
      </w:pPr>
    </w:p>
    <w:p>
      <w:pPr>
        <w:pageBreakBefore w:val="0"/>
        <w:widowControl/>
        <w:shd w:val="clear" w:color="auto" w:fill="FFFFFF"/>
        <w:kinsoku/>
        <w:wordWrap/>
        <w:overflowPunct/>
        <w:topLinePunct w:val="0"/>
        <w:autoSpaceDE/>
        <w:autoSpaceDN/>
        <w:bidi w:val="0"/>
        <w:adjustRightInd/>
        <w:spacing w:line="420" w:lineRule="exact"/>
        <w:ind w:firstLine="480" w:firstLineChars="200"/>
        <w:jc w:val="left"/>
        <w:textAlignment w:val="auto"/>
        <w:rPr>
          <w:rFonts w:hint="eastAsia" w:ascii="宋体" w:hAnsi="宋体"/>
          <w:sz w:val="24"/>
        </w:rPr>
      </w:pPr>
      <w:r>
        <w:rPr>
          <w:rFonts w:hint="eastAsia" w:ascii="宋体" w:hAnsi="宋体"/>
          <w:sz w:val="24"/>
        </w:rPr>
        <w:t xml:space="preserve">   </w:t>
      </w:r>
    </w:p>
    <w:p>
      <w:pPr>
        <w:pageBreakBefore w:val="0"/>
        <w:widowControl/>
        <w:shd w:val="clear" w:color="auto" w:fill="FFFFFF"/>
        <w:kinsoku/>
        <w:wordWrap/>
        <w:overflowPunct/>
        <w:topLinePunct w:val="0"/>
        <w:autoSpaceDE/>
        <w:autoSpaceDN/>
        <w:bidi w:val="0"/>
        <w:adjustRightInd/>
        <w:spacing w:line="420" w:lineRule="exact"/>
        <w:jc w:val="left"/>
        <w:textAlignment w:val="auto"/>
        <w:rPr>
          <w:rFonts w:ascii="宋体" w:hAnsi="宋体" w:cs="宋体"/>
          <w:color w:val="000000"/>
          <w:kern w:val="0"/>
          <w:sz w:val="24"/>
        </w:rPr>
      </w:pPr>
      <w:r>
        <w:rPr>
          <w:rFonts w:hint="eastAsia" w:ascii="宋体" w:hAnsi="宋体" w:cs="宋体"/>
          <w:color w:val="000000"/>
          <w:sz w:val="24"/>
        </w:rPr>
        <w:t xml:space="preserve">                     </w:t>
      </w:r>
    </w:p>
    <w:p/>
    <w:sectPr>
      <w:pgSz w:w="11906" w:h="16838"/>
      <w:pgMar w:top="975" w:right="986" w:bottom="1091" w:left="126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FC6F35"/>
    <w:multiLevelType w:val="singleLevel"/>
    <w:tmpl w:val="43FC6F35"/>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6A54E5"/>
    <w:rsid w:val="236A54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uiPriority w:val="0"/>
    <w:pPr>
      <w:keepNext/>
      <w:keepLines/>
      <w:spacing w:line="413" w:lineRule="auto"/>
      <w:outlineLvl w:val="1"/>
    </w:pPr>
    <w:rPr>
      <w:rFonts w:ascii="Arial" w:hAnsi="Arial" w:eastAsia="黑体"/>
      <w:b/>
      <w:sz w:val="32"/>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customStyle="1" w:styleId="2">
    <w:name w:val="表格文字"/>
    <w:basedOn w:val="1"/>
    <w:qFormat/>
    <w:uiPriority w:val="99"/>
    <w:pPr>
      <w:spacing w:before="25" w:after="25"/>
      <w:ind w:firstLine="315" w:firstLineChars="150"/>
      <w:jc w:val="left"/>
    </w:pPr>
    <w:rPr>
      <w:bCs/>
      <w:color w:val="000000"/>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2020-05-11T07:18:00Z</dcterms:created>
  <dc:creator>Administrator</dc:creator>
  <cp:lastModifiedBy>Administrator</cp:lastModifiedBy>
  <dcterms:modified xsi:type="dcterms:W3CDTF">2020-05-11T07:21:03Z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