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lang w:eastAsia="zh-CN"/>
        </w:rPr>
      </w:pPr>
      <w:bookmarkStart w:id="1" w:name="_GoBack"/>
      <w:bookmarkEnd w:id="1"/>
      <w:bookmarkStart w:id="0" w:name="_Toc11226"/>
      <w:r>
        <w:rPr>
          <w:rFonts w:hint="eastAsia" w:ascii="宋体" w:hAnsi="宋体" w:cs="宋体"/>
          <w:sz w:val="24"/>
          <w:szCs w:val="24"/>
          <w:lang w:eastAsia="zh-CN"/>
        </w:rPr>
        <w:t>附表二</w:t>
      </w:r>
      <w:bookmarkEnd w:id="0"/>
    </w:p>
    <w:tbl>
      <w:tblPr>
        <w:tblStyle w:val="4"/>
        <w:tblW w:w="5578" w:type="pct"/>
        <w:tblInd w:w="-444" w:type="dxa"/>
        <w:tblLayout w:type="fixed"/>
        <w:tblCellMar>
          <w:top w:w="0" w:type="dxa"/>
          <w:left w:w="0" w:type="dxa"/>
          <w:bottom w:w="0" w:type="dxa"/>
          <w:right w:w="0" w:type="dxa"/>
        </w:tblCellMar>
      </w:tblPr>
      <w:tblGrid>
        <w:gridCol w:w="459"/>
        <w:gridCol w:w="795"/>
        <w:gridCol w:w="936"/>
        <w:gridCol w:w="5980"/>
        <w:gridCol w:w="530"/>
        <w:gridCol w:w="600"/>
      </w:tblGrid>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货物名称</w:t>
            </w: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品牌型号</w:t>
            </w:r>
          </w:p>
        </w:tc>
        <w:tc>
          <w:tcPr>
            <w:tcW w:w="32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技术参数性能配置</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i w:val="0"/>
                <w:color w:val="000000"/>
                <w:kern w:val="0"/>
                <w:sz w:val="21"/>
                <w:szCs w:val="21"/>
                <w:u w:val="none"/>
                <w:lang w:val="en-US" w:eastAsia="zh-CN" w:bidi="ar"/>
              </w:rPr>
              <w:t>单位</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i w:val="0"/>
                <w:color w:val="000000"/>
                <w:kern w:val="0"/>
                <w:sz w:val="21"/>
                <w:szCs w:val="21"/>
                <w:u w:val="none"/>
                <w:lang w:val="en-US" w:eastAsia="zh-CN" w:bidi="ar"/>
              </w:rPr>
              <w:t>数量</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高清数字综合管理平台</w:t>
            </w: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海康 、</w:t>
            </w:r>
          </w:p>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ISC综合平台</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1、支持最大安保区域数量2万；最大区域层级 10级。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2、支持最大组织数量5万；最大组织层级10级。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3、支持最大用户数量20万。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4、支持最大同时在线用户数量5000。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5、支持最大角色数量1万。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6、支持最大人员数量30万。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7、支持最大卡片数量30万。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8、紧急报警设备接入数量500。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9、违停球接入数量1000。</w:t>
            </w: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高清数字综合解码器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海康 、 DS-6912UD</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1、采用嵌入式架构，专用Linux系统，使用DSP解码，运行稳定可靠。</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2、具有时钟同步、导入导出参数、恢复出厂设置和重启、软件升级、WEB服务等功能。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解码能力支持：12路分辨率为4000×3000(20fps)的H.265、H.264视频图像，24路分辨率为4096×2160(25fps)的H.265、H.264视频图像，24路分辨率为3840×2160(25fps)的H.265、H.264视频图像，36路分辨率为2592×1944(30fps)的H.265、H.264视频图像，94路分辨率为1920×1080(30fps)的H.265、H.264视频图像，192路分辨率为1280×720(30fps)的H.265、H.264视频图像，当超出设备解码能力时，可在显示输出窗口叠加提示信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4、支持多用户同时对解码器进行远程操作，支持通过客户端软件在图像上叠加字符信息。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5、支持多画面显示功能，支持1、2、4、6、8、9、10、12、16、25、36画面分割显示，可通过客户端软件将显示窗口在多个显示屏间进行拖动或跨屏显示，并可调节显示窗口大小。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6、★可对实时视频流及录像文件进行解码输出显示，可将视频图像进行轮巡输出显示，并可在客户端软件设置轮巡计划，通过网络访问设备支持https协议。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7、可通过客户端软件将设备当前的解码输出模式设置为一个场景，设备可保存多个场景，并支持设备场景切换。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8、支持通过有线网络模式访问设备，可分别通过IE浏览器及客户端软件两种方式访问设备，可通过客户端软件导入和导出设备配置参数。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9、★可对实时输出视频流进行截取，支持解码音频格式为G.722、G.711A、G.726、G.711U、MPEG2-L2、AAC、PCM的文件，可对输入的视频画面进行90°旋转显示。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可接入输出复合流的前端摄像机，进行音视频复合流的解码显示输出，可以将输入的视频图像对应的音频信号在任意音频输出口输出，可将任意1路视频信号在显示屏的任意位置与其他视频信号叠加显示，图层可叠加</w:t>
            </w:r>
            <w:r>
              <w:rPr>
                <w:rFonts w:hint="eastAsia" w:ascii="宋体" w:hAnsi="宋体" w:eastAsia="宋体" w:cs="宋体"/>
                <w:b/>
                <w:bCs/>
                <w:i w:val="0"/>
                <w:color w:val="auto"/>
                <w:kern w:val="0"/>
                <w:sz w:val="21"/>
                <w:szCs w:val="21"/>
                <w:u w:val="none"/>
                <w:lang w:val="en-US" w:eastAsia="zh-CN" w:bidi="ar"/>
              </w:rPr>
              <w:t>18层</w:t>
            </w:r>
            <w:r>
              <w:rPr>
                <w:rFonts w:hint="eastAsia" w:ascii="宋体" w:hAnsi="宋体" w:eastAsia="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11、受潮预处理后，1.5KV、1min，不出现飞弧和击穿现象，受潮预处理后，绝缘电阻2MΩ。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12、在正常工作条件下，支持7×24h工作，并且不出现电路、机械或设备装载操作系统的故障。</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13、可对客户端电脑桌面解码输出显示，可通过客户端软件上传分辨率为1920×1080的JPEG图片，作为墙纸显示在窗口图层底图。</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14、具备丰富的接口：1路语音输入/输出，8路报警输入/输出，1个VGA视频输入接口，1个DVI视频输入接口，12个HDMI视频输出接口。</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15、环境适应性良好，支持在-10℃-＋50℃温度变化范围内正常工作。</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主控键盘</w:t>
            </w: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海康 、 DS-1600K</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1、屏幕尺寸10.2英寸，Android操作系统。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2、屏幕类型：触控屏。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3、屏幕区和摇杆区采用可拆分结构，摇杆和触控屏可分离使用。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4、支持添加设备数量8000。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5、两级用户权限，支持32个用户，1个admin管理员用户和31个操作员用户。</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6、支持上下、左右、变倍和抓图四维控制功能，支持有线和无线Wifi网络连接。</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7、支持4路1080P视频解码显示，支持在触摸屏幕上预览前端图像。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8、支持切换前端输入通道或输入组到解码器、视频综合平台等设备，支持画面分割、场景切换、轮巡显示、开/关显示窗口、窗口漫游、放到/缩小等功能。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9、支持在键盘显示屏上显示电视墙当前整体布局，支持以excel批量导入通道列表。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10、支持抓图、录像功能，文件保存至U盘或上传至FTP服务器。</w:t>
            </w: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嵌入式网络硬盘录像机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lang w:val="en-US" w:eastAsia="zh-CN"/>
              </w:rPr>
            </w:pPr>
            <w:r>
              <w:rPr>
                <w:rFonts w:hint="eastAsia" w:ascii="宋体" w:hAnsi="宋体" w:eastAsia="宋体" w:cs="宋体"/>
                <w:lang w:val="en-US" w:eastAsia="zh-CN"/>
              </w:rPr>
              <w:t>海康、  DS-8632N-I8</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1、支持32路视频路数，实现对采集到的视频数据进行检索、分析及存储。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2、网络视频输入带宽320Mbps，可按1/8、1/4、1/2、1、2、8、16、32、128、256倍速回放。</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3、支持双系统功能检查，检测到一个系统异常时，可从另一个系统启动，并恢复异常系统。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按年龄、表情、口罩、性别、眼镜、上衣颜色、骑车、背包属性分组显示人员录像文件，支持实时监测并显示系统正在进行的录像备份任务，可查看剩余录像大小、剩余时间、备份进度百分比和进度条，支持预录报警触发前</w:t>
            </w:r>
            <w:r>
              <w:rPr>
                <w:rFonts w:hint="eastAsia" w:ascii="宋体" w:hAnsi="宋体" w:eastAsia="宋体" w:cs="宋体"/>
                <w:b/>
                <w:bCs/>
                <w:i w:val="0"/>
                <w:color w:val="auto"/>
                <w:kern w:val="0"/>
                <w:sz w:val="21"/>
                <w:szCs w:val="21"/>
                <w:u w:val="none"/>
                <w:lang w:val="en-US" w:eastAsia="zh-CN" w:bidi="ar"/>
              </w:rPr>
              <w:t>1～30秒</w:t>
            </w:r>
            <w:r>
              <w:rPr>
                <w:rFonts w:hint="eastAsia" w:ascii="宋体" w:hAnsi="宋体" w:eastAsia="宋体" w:cs="宋体"/>
                <w:i w:val="0"/>
                <w:color w:val="auto"/>
                <w:kern w:val="0"/>
                <w:sz w:val="21"/>
                <w:szCs w:val="21"/>
                <w:u w:val="none"/>
                <w:lang w:val="en-US" w:eastAsia="zh-CN" w:bidi="ar"/>
              </w:rPr>
              <w:t>的视频录像。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5、★支持设置存储条数，达到存储条数上限支持循环覆盖，日志存储数量可设置为30万、50万或100万条，支持缩略图回放功能，录像回放中，当鼠标在进度条上移动时，可自动显示该时间点附近的视频缩略图。</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6、支持对任一录像文件加锁、解锁，只有解锁后才可被覆盖，支持远程管理IPC功能，支持对前端IPC批量远程升级。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7、支持预览转码，通过WEB端、客户端软件远程预览时，设备可重新编码一路与主码流不同分辨率、帧率、码率的图像。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8、支持多址设定功能，可将2个网口设置不同网段的IP地址。</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支持本地预览权限的配置，设置权限后的通道只有登录后才会出现预览画面，支持远程预览加密，只有输入密钥才能解开视频进行预览，并支持码流加密，可设置远程访问IP地址和MAC地址黑白名单，WEB端可设置开启HTTPS安全链接、SSH，支持录像打包时间</w:t>
            </w:r>
            <w:r>
              <w:rPr>
                <w:rFonts w:hint="eastAsia" w:ascii="宋体" w:hAnsi="宋体" w:eastAsia="宋体" w:cs="宋体"/>
                <w:b/>
                <w:bCs/>
                <w:i w:val="0"/>
                <w:color w:val="auto"/>
                <w:kern w:val="0"/>
                <w:sz w:val="21"/>
                <w:szCs w:val="21"/>
                <w:u w:val="none"/>
                <w:lang w:val="en-US" w:eastAsia="zh-CN" w:bidi="ar"/>
              </w:rPr>
              <w:t>1～300分</w:t>
            </w:r>
            <w:r>
              <w:rPr>
                <w:rFonts w:hint="eastAsia" w:ascii="宋体" w:hAnsi="宋体" w:eastAsia="宋体" w:cs="宋体"/>
                <w:i w:val="0"/>
                <w:color w:val="auto"/>
                <w:kern w:val="0"/>
                <w:sz w:val="21"/>
                <w:szCs w:val="21"/>
                <w:u w:val="none"/>
                <w:lang w:val="en-US" w:eastAsia="zh-CN" w:bidi="ar"/>
              </w:rPr>
              <w:t>钟可设置。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支持自动维护功能，可根据设置时间点启用系统自动维护流程，包括自检、重启、取流、录像、恢复系统运行，支持通过CSV格式导入/导出IPC接入配置功能，CSV文件可通过WEB或本地进行编辑，支持在视频图像上叠加10行文字，每行可输入</w:t>
            </w:r>
            <w:r>
              <w:rPr>
                <w:rFonts w:hint="eastAsia" w:ascii="宋体" w:hAnsi="宋体" w:eastAsia="宋体" w:cs="宋体"/>
                <w:b/>
                <w:bCs/>
                <w:i w:val="0"/>
                <w:color w:val="auto"/>
                <w:kern w:val="0"/>
                <w:sz w:val="21"/>
                <w:szCs w:val="21"/>
                <w:u w:val="none"/>
                <w:lang w:val="en-US" w:eastAsia="zh-CN" w:bidi="ar"/>
              </w:rPr>
              <w:t>22个汉字</w:t>
            </w:r>
            <w:r>
              <w:rPr>
                <w:rFonts w:hint="eastAsia" w:ascii="宋体" w:hAnsi="宋体" w:eastAsia="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11、支持回放双进度条控制功能，可在进度条上自动标注目标事件，一条为当前回放通道，一条为全部通道。</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12、支持即时流畅预览，通过客户端软件预览图像时，当网络带宽低于该通道码率时，自动抽帧处理，使预览画面无花屏、马赛克现象产生。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13、支持实时查看RAID状态，发生故障时可实时报警并记录相关日志，RAID模式可设置自适应、同步优先、业务优先、负载均衡模式。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14、可接入H.265、H.264、MPEG4、MJPEG视频编码格式的IPC，支持在预览界面下拖动任意预览通道画面，交换通道顺序。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15、支持8个SATA接口，2个HDMI接口，2个USB2.0接口，16路报警输入，4路报警输出。</w:t>
            </w: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硬盘</w:t>
            </w: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lang w:val="en-US" w:eastAsia="zh-CN"/>
              </w:rPr>
              <w:t>西部数据、 WD40EJRX</w:t>
            </w:r>
          </w:p>
        </w:tc>
        <w:tc>
          <w:tcPr>
            <w:tcW w:w="32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3.5英寸，支持4TB，支持IntelliPower 64M SATA3。</w:t>
            </w: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智能周界分析服务器</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海康 、DS-IE6316-E/J</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 xml:space="preserve">1、支持两块硬盘接口、4个千兆自适应网络接口、1个VGA接口、4个USB 3.0接口和2个USB 2.0接口。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2、视频云结构化服务器应具备技术先进性，需具备多颗GPU芯片。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3、支持100万张抓拍人脸图片存储，支持设置16个黑名单库，黑名单总库容30万。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4、大数据写入情况下,人脸图片建模速度32张/秒，人脸图片建模成功率99%。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5、支持添加、修改删除人脸抓拍机；支持实时预览人脸抓拍机界面；支持接入不少于16路人脸抓拍机。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6、支持单场景同时检出不少于20张人脸照片，支持检出两眼瞳距20像素点以上的人脸图片。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7、单人图片的人脸检出率99%，单人图片的人脸检出响应时间不超过1秒。</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8、支持检出抬头、低头、左右转动、右斜向上、右斜向下、左斜向上、左斜向下等的人脸。</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9、支持检出微笑、大笑、瞪眼、闭眼、张嘴、歪嘴、吐舌头等表情的人脸。</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10、支持检出齐刘海遮挡眉毛、头发遮挡眼睛、戴普通眼镜、戴墨镜、戴彩色眼镜、戴棒球帽、戴雷锋帽、戴普通帽子、戴头戴式耳机等遮挡方式的人脸。</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11、支持识别102×126~1600万像素人脸图片。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12、支持识别人脸性别，单人人脸性别检出率99%，单人人脸性别识别准确率99%。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13、支持识别人脸年龄段，童年，少年，青年，中年，老年，人脸年龄段检出率95%。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14、支持识别人脸是否戴眼镜，人脸戴眼镜检出率99%，戴眼镜识别准确率99%。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15、支持识别人脸是否微笑，微笑识别准确率95%。</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16、支持将单张待比对图片与抓拍库或静态库中人脸图片进行比对，输出比对的相似人脸图片。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17、100万人脸库以脸搜脸检索响应速度不超过3秒。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18、首位命中率95%，以脸搜前10位命中率99%，以脸搜前50位命中率99.99%。</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19、支持识别人脸是否高危人群。</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20、支持批量导入人脸静态库，支持静态库人脸图片信息更改。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21、支持导入两张人脸图片进行一对一比对，输出比对相似度，1V1比对响应时间不超过1秒。</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22、支持按照性别、年龄段、是否戴眼镜、是否微笑、是否高危人群、点位信息、抓拍时间对历史抓拍人脸图片进行检索与导出。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23、支持在特定条件下，设备对抓拍的人脸图片进行分析，将分析后的结果与关联的黑名单库进行比较，比对成功时触发报警，并产生报警提示。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24、支持对黑名单图片、姓名、性别、省份、城市、身份证号码、起止生日、截止生日、自定义标签4个、报警相似度阈值、报警时间、黑名单库选择进行编辑。</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25、支持将黑名单库分为16个库分别管理，每个库设置不同报警阈值或关联相机。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26、持黑名单库容量100万张图片，支持将黑名单库分成16个库管理，黑名单实时报警首位命中准确率99%，黑名单库实时报警误报率不超过0.01%，黑名单库实时报漏报报率不超过0.1%。</w:t>
            </w: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4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紧急对讲呼叫站</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定制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1、桌面话筒式设计；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2、面板带3.4英寸LCD液晶显示屏，人性化人机操作界面；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3、采用固定静态IP地址，当网络发生改变时地址不会丢失，工作稳定；</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4、自带数字键，功能键，呼叫任意终端，操作简单快捷；</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5、双向对讲功能：终端之间实现两两双向对讲；</w:t>
            </w:r>
          </w:p>
          <w:p>
            <w:pPr>
              <w:keepNext w:val="0"/>
              <w:keepLines w:val="0"/>
              <w:widowControl/>
              <w:numPr>
                <w:ilvl w:val="0"/>
                <w:numId w:val="2"/>
              </w:numPr>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支持多级语言对讲，可越级对讲，支持群呼，语音监听；</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一键接受紧急对讲功能，实现快速连接；</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内置1W全频监听扬声器，声音清晰、洪亮；</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9、2个3.5mm的标准mic及音频接口，可接耳机及耳戴mic，支持佩戴专业话务耳麦；</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10、支持免提通话和接收广播；</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11、支持广播系统拓展，可实现IP广播功能；</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12、支持一路本地线路输入；</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13、一路音频辅助输出，外扩功率放大器；</w:t>
            </w:r>
          </w:p>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14、DC24V直流供电接口。</w:t>
            </w: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4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紧急对讲分机</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定制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配套</w:t>
            </w: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智能电子哨兵</w:t>
            </w: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海康、 iDS-2SC423AX</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主从跟踪系统由智能网络摄像机与智能球型摄像机组成，可对网络摄像机全景画面区域内多个移动目标或指定目标的自动（或手动）、快速、精准、连续、流畅的捕捉和跟踪（自动的光学变倍等）；在同步完成对全景区域的监控，同时实现对运动目标区域入侵、穿越警戒面、进入区域和离开区域等行为进行报警信号输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筒型摄像机，1/1.8"CMOS，1920×1080@60fps，8-32mm，星光级超低照度，0.002Lux/F1.5(彩色),0.0002Lux/F1.5(黑白) ,0 Lux with IR，120米红外；球型摄像机：1/1.8"CMOS，1920×1080@60fps，37倍光学，星光级超低照度，0.002Lux/F1.5(彩色),0.0002Lux/F1.5(黑白) ,0 Lux with IR，红外可达200米，支持3D数字降噪、强光抑制、120dB超宽动态、SmartIR；</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支持区域入侵、穿越警戒线、进入区域、离开区域侦测；支持同时检测30个目标；支持多目标自动切换；支持自动标定与手动标定</w:t>
            </w: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lang w:val="en-US" w:eastAsia="zh-CN" w:bidi="ar"/>
              </w:rPr>
              <w:t>位移</w:t>
            </w:r>
            <w:r>
              <w:rPr>
                <w:rStyle w:val="6"/>
                <w:rFonts w:hint="eastAsia" w:ascii="宋体" w:hAnsi="宋体" w:eastAsia="宋体" w:cs="宋体"/>
                <w:lang w:val="en-US" w:eastAsia="zh-CN" w:bidi="ar"/>
              </w:rPr>
              <w:t>侦测高清摄像机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海康、 DS-2CD2T35D-I3</w:t>
            </w:r>
          </w:p>
          <w:p>
            <w:pPr>
              <w:keepNext w:val="0"/>
              <w:keepLines w:val="0"/>
              <w:widowControl/>
              <w:suppressLineNumbers w:val="0"/>
              <w:jc w:val="left"/>
              <w:textAlignment w:val="center"/>
              <w:rPr>
                <w:rFonts w:hint="eastAsia" w:ascii="宋体" w:hAnsi="宋体" w:eastAsia="宋体" w:cs="宋体"/>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1、具有300万像素CMOS传感器，分辨率2048x1536，清晰度1400TVL。</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2、最低照度彩色0.001lx，黑白0.0001lx，灰度等级11级。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3、红外补光距离85米，支持三码流技术，可同时输出三路码流。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4、具有H.264、H.265、MJPEG视频编码格式，可将H.264、H.265格式设置为Baseline/Main/HighProfile。</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5、信噪比55dB，具有黑白名单功能，其中白名单可添加10个IP地址。</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6、具备人脸抓拍、区域入侵检测、越界检测、虚焦检测、进入区域、离开区域、徘徊、人员聚集、场景变更等功能。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 在设定的侦测区域内有目标移动时，可在客户端给出报警提示并上传中心、上传FTP、发送邮件及联动录像。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 可通过IE浏览器开启/关闭智能后检索功能，开启走廊模式后，监控画面可90°旋转并自动调整宽高比。</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9、设备与客户端之间用100米网线进行传输，数据包丢包率0.1%。</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10、具有1对音频输入/输出接口、2对报警输入/输出接口。</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11、IP67防尘防水等级，支持DC12V供电，且在DC12V±25%范围内变化时可以正常工作。</w:t>
            </w: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哨兵盲区高清摄像机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海康、 DS-2CD2T35D-I3</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1、具有300万像素CMOS传感器，分辨率2048x1536，清晰度1400TVL。</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2、最低照度彩色0.001lx，黑白0.0001lx，灰度等级11级。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3、红外补光距离85米，支持三码流技术，可同时输出三路码流。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4、具有H.264、H.265、MJPEG视频编码格式，可将H.264、H.265格式设置为Baseline/Main/HighProfile。</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5、信噪比55dB，具有黑白名单功能，其中白名单可添加10个IP地址。</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6、具备人脸抓拍、区域入侵检测、越界检测、虚焦检测、进入区域、离开区域、徘徊、人员聚集、场景变更等功能。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 在设定的侦测区域内有目标移动时，可在客户端给出报警提示并上传中心、上传FTP、发送邮件及联动录像。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 可通过IE浏览器开启/关闭智能后检索功能，开启走廊模式后，监控画面可90°旋转并自动调整宽高比。</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9、设备与客户端之间用100米网线进行传输，数据包丢包率0.1%。</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10、具有1对音频输入/输出接口、2对报警输入/输出接口。</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11、IP67防尘防水等级，支持DC12V供电，且在DC12V±25%范围内变化时可以正常工作。</w:t>
            </w: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4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人脸识别分析软件</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海康、 DS-IE6304-E/FA</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1、采用深度学习算法、集群设计，深化智能服务实战，为视频存储及数据挖掘、数据多点碰撞提供有力支撑。</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2、约1U标准机箱，具有1+1冗余电源，4个千兆自适应网络接口、1个VGA接口、4个USB 3.0接口。</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3、支持接入8路人脸抓拍机，支持实时预览人脸抓拍机界面。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4、支持检出齐刘海遮挡眉毛、头发遮挡眼睛、戴普通眼镜、戴墨镜、戴彩色眼镜、戴棒球帽、戴雷锋帽、戴普通帽子等遮挡方式的人脸。</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5、人脸图片建模速度16张/秒，人脸图片建模成功率99%，支持本地存储500万人脸图片。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6、支持按照时间、名称查看检索运行、报警、操作日志，支持日志以文档形式一键导出。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7、支持检出微笑、大笑、瞪眼、闭眼、张嘴、歪嘴、吐舌头等表情的人脸。</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8、2颗GPU芯片，支持检出两眼瞳距18 像素点以上的人脸图片，白天和晚上单人图片的人脸检出率99%，支持批量导入人脸静态库，支持静态库人脸图片信息更改。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9、支持识别人脸是否高危人群，单人图片人脸是否高危人群检出率98% ，支持按照性别、年龄段、是否戴眼镜、是否微笑、是否高危人群、点位信息、抓拍时间对历史抓拍人脸图片进行检索与导出。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10、支持识别人脸是否微笑，单人图片人脸是否微笑检出率99%，支持以脸搜脸首位命中率95%，以脸搜脸前10位命中率99%，以脸搜脸前50位命中率99%。</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11、支持添加、删除、修改用户名、密码、用户描述，支持并发100个用户在线。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12、支持单张或批量导入/导出黑名单图片及信息，支持报警界面同时显示黑名单图片信息与报警图片结构化信息。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13、支持在特定条件下，设备对抓拍的人脸图片进行分析，将分析后的结果与关联的黑名单库进行比较，比对成功时触发报警，并产生报警提示，支持jpg 、jpeg 、png 、bmp ， tif 图片格式。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14、支持按照姓名、性别、省份、城市、身份证号、起始生日、截止生日查询黑名单库中人脸图片。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15、支持100万黑名单库实时报警响应速度1秒，黑名单实时报警首位命中准确率99%，黑名单库实时报警误报率0.01%，黑名单库实时报漏报报率0.1%。</w:t>
            </w: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4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智能人脸分析主机</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海康、 DS-IE6304-E/FA</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1、采用深度学习算法、集群设计，深化智能服务实战，为视频存储及数据挖掘、数据多点碰撞提供有力支撑。</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2、约1U标准机箱，具有1+1冗余电源，4个千兆自适应网络接口、1个VGA接口、4个USB 3.0接口。</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3、支持接入8路人脸抓拍机，支持实时预览人脸抓拍机界面。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4、支持检出齐刘海遮挡眉毛、头发遮挡眼睛、戴普通眼镜、戴墨镜、戴彩色眼镜、戴棒球帽、戴雷锋帽、戴普通帽子等遮挡方式的人脸。</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5、人脸图片建模速度16张/秒，人脸图片建模成功率99%，支持本地存储500万人脸图片。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6、支持按照时间、名称查看检索运行、报警、操作日志，支持日志以文档形式一键导出。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7、支持检出微笑、大笑、瞪眼、闭眼、张嘴、歪嘴、吐舌头等表情的人脸。</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8、2颗GPU芯片，支持检出两眼瞳距18 像素点以上的人脸图片，白天和晚上单人图片的人脸检出率99%，支持批量导入人脸静态库，支持静态库人脸图片信息更改。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9、支持识别人脸是否高危人群，单人图片人脸是否高危人群检出率98% ，支持按照性别、年龄段、是否戴眼镜、是否微笑、是否高危人群、点位信息、抓拍时间对历史抓拍人脸图片进行检索与导出。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10、支持识别人脸是否微笑，单人图片人脸是否微笑检出率99%，支持以脸搜脸首位命中率95%，以脸搜脸前10位命中率99%，以脸搜脸前50位命中率99%。</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11、支持添加、删除、修改用户名、密码、用户描述，支持并发100个用户在线。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12、支持单张或批量导入/导出黑名单图片及信息，支持报警界面同时显示黑名单图片信息与报警图片结构化信息。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13、支持在特定条件下，设备对抓拍的人脸图片进行分析，将分析后的结果与关联的黑名单库进行比较，比对成功时触发报警，并产生报警提示，支持jpg 、jpeg 、png 、bmp ， tif 图片格式。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14、支持按照姓名、性别、省份、城市、身份证号、起始生日、截止生日查询黑名单库中人脸图片。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15、支持100万黑名单库实时报警响应速度1秒，黑名单实时报警首位命中准确率99%，黑名单库实时报警误报率0.01%，黑名单库实时报漏报报率0.1%。</w:t>
            </w: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70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4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智能人脸识别摄像机</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海康 、DS-2CD7A27FWD-LZS(2.8-12MM)</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1、采用1920x1080分辨率，1/1.8英寸CMOS图像传感器，低照度效果好，图像清晰度高。</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2、动态范围106dB，最低照度可达彩色0.0004Lx，黑白0.0001Lx。</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3、具备五码流套餐能力，主码流1920x1080@60fps，子码流704x576@50fps，满足不同带宽及帧率的实时流、存储流需求。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4、先进的H.265编码算法，压缩效率更高，支持本地SD卡存储，支持256GB SD卡。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可对出现在监控场景内的两眼瞳距19像素的人脸进行检验，并叠加目标提示框，支持侧脸过滤功能，可过滤与设备镜头呈上下、左右角度达到预设值的人脸，支持文字对齐方式为左对齐、右对齐、国际模式及自定义，字符叠加字库支持矢量类型。</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6、★在人脸质量优先抓拍模式下，设备只在人脸质量达到预设值时才对人脸抓拍，可对主驾驶员及副驾驶员疑似抽烟动作进行检测，并在抓拍图片上叠加检测结果。</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7、可同时抓拍人脸照、全身照、全景照，并支持在客户端进行人脸、人体的关联显示。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8、具备音频异常侦测、视频水印、语音对讲、人脸区域自动曝光、IP地址搜索等功能。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9、支持行人、非机动车、车辆抓拍功能，可对监控区域内出现的单辆自行车、电瓶车、摩托车、三轮车及行人进行抓拍。</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10、★可通过IE浏览器显示监视画面中鼠标所选区域水平及垂直方向的像素数，可对检测区域内</w:t>
            </w:r>
            <w:r>
              <w:rPr>
                <w:rFonts w:hint="eastAsia" w:ascii="宋体" w:hAnsi="宋体" w:eastAsia="宋体" w:cs="宋体"/>
                <w:b/>
                <w:bCs/>
                <w:i w:val="0"/>
                <w:color w:val="auto"/>
                <w:kern w:val="0"/>
                <w:sz w:val="21"/>
                <w:szCs w:val="21"/>
                <w:u w:val="none"/>
                <w:lang w:val="en-US" w:eastAsia="zh-CN" w:bidi="ar"/>
              </w:rPr>
              <w:t>45个</w:t>
            </w:r>
            <w:r>
              <w:rPr>
                <w:rFonts w:hint="eastAsia" w:ascii="宋体" w:hAnsi="宋体" w:eastAsia="宋体" w:cs="宋体"/>
                <w:i w:val="0"/>
                <w:color w:val="auto"/>
                <w:kern w:val="0"/>
                <w:sz w:val="21"/>
                <w:szCs w:val="21"/>
                <w:u w:val="none"/>
                <w:lang w:val="en-US" w:eastAsia="zh-CN" w:bidi="ar"/>
              </w:rPr>
              <w:t>目标（机动车、非机动车及行人）进行检测、框选跟踪、筛选、抓拍，并可分别显示数量，可将人脸与人体关联显示。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11、支持300米POE供电及网络传输。</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12、可对经过设定区域的行人进行人脸检测，当检测到人脸后，可联动抓拍人脸图片、录像及给出报警提示。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13、支持车辆捕获功能，白天和晚上的捕获次数98%，支持车牌识别，白天和晚上的捕获次数98%。</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14、支持在15%丢包率的网络环境下，可正常显示监视画面。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15、★可分别对</w:t>
            </w:r>
            <w:r>
              <w:rPr>
                <w:rFonts w:hint="eastAsia" w:ascii="宋体" w:hAnsi="宋体" w:eastAsia="宋体" w:cs="宋体"/>
                <w:b/>
                <w:bCs/>
                <w:i w:val="0"/>
                <w:color w:val="auto"/>
                <w:kern w:val="0"/>
                <w:sz w:val="21"/>
                <w:szCs w:val="21"/>
                <w:u w:val="none"/>
                <w:lang w:val="en-US" w:eastAsia="zh-CN" w:bidi="ar"/>
              </w:rPr>
              <w:t>100个</w:t>
            </w:r>
            <w:r>
              <w:rPr>
                <w:rFonts w:hint="eastAsia" w:ascii="宋体" w:hAnsi="宋体" w:eastAsia="宋体" w:cs="宋体"/>
                <w:i w:val="0"/>
                <w:color w:val="auto"/>
                <w:kern w:val="0"/>
                <w:sz w:val="21"/>
                <w:szCs w:val="21"/>
                <w:u w:val="none"/>
                <w:lang w:val="en-US" w:eastAsia="zh-CN" w:bidi="ar"/>
              </w:rPr>
              <w:t>人脸库进行布防，联动报警方式、布防及撤防时间可分别设置，当设备检测到布防的人脸后，可将报警信息上传中心、上传FTP/SD卡/NAS、联动录像、联动报警输出，可存储15万张人脸照片，人脸建模速</w:t>
            </w:r>
            <w:r>
              <w:rPr>
                <w:rFonts w:hint="eastAsia" w:ascii="宋体" w:hAnsi="宋体" w:eastAsia="宋体" w:cs="宋体"/>
                <w:b w:val="0"/>
                <w:bCs w:val="0"/>
                <w:i w:val="0"/>
                <w:color w:val="auto"/>
                <w:kern w:val="0"/>
                <w:sz w:val="21"/>
                <w:szCs w:val="21"/>
                <w:u w:val="none"/>
                <w:lang w:val="en-US" w:eastAsia="zh-CN" w:bidi="ar"/>
              </w:rPr>
              <w:t>度</w:t>
            </w:r>
            <w:r>
              <w:rPr>
                <w:rFonts w:hint="eastAsia" w:ascii="宋体" w:hAnsi="宋体" w:eastAsia="宋体" w:cs="宋体"/>
                <w:b/>
                <w:bCs/>
                <w:i w:val="0"/>
                <w:color w:val="auto"/>
                <w:kern w:val="0"/>
                <w:sz w:val="21"/>
                <w:szCs w:val="21"/>
                <w:u w:val="none"/>
                <w:lang w:val="en-US" w:eastAsia="zh-CN" w:bidi="ar"/>
              </w:rPr>
              <w:t>16张</w:t>
            </w:r>
            <w:r>
              <w:rPr>
                <w:rFonts w:hint="eastAsia" w:ascii="宋体" w:hAnsi="宋体" w:eastAsia="宋体" w:cs="宋体"/>
                <w:i w:val="0"/>
                <w:color w:val="auto"/>
                <w:kern w:val="0"/>
                <w:sz w:val="21"/>
                <w:szCs w:val="21"/>
                <w:u w:val="none"/>
                <w:lang w:val="en-US" w:eastAsia="zh-CN" w:bidi="ar"/>
              </w:rPr>
              <w:t>/秒。</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16、支持透雾自动切换功能，当检测到雾的浓度达到设定的阈值时，可自动在算法透雾和光学透雾之间进行切换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17、具备区域入侵、徘徊、停车、快速移动、人员聚集、物体遗留/消失、进入/离开区域等智能行为分析功能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18、防尘防水等级IP67，具有1个报警输入/输出接口、1个音频输入/输出接口、1个CVBS输出接口。</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19、电源电压支持在DC12V±30%范围内变化时可以正常工作，摄像机能够在-45℃～70℃环境下稳定工作。</w:t>
            </w: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无线报警主机</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lang w:val="en-US" w:eastAsia="zh-CN"/>
              </w:rPr>
            </w:pPr>
            <w:r>
              <w:rPr>
                <w:rFonts w:hint="eastAsia" w:ascii="宋体" w:hAnsi="宋体" w:eastAsia="宋体" w:cs="宋体"/>
                <w:lang w:val="en-US" w:eastAsia="zh-CN"/>
              </w:rPr>
              <w:t>定制、 GJ-WJ002QX</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 xml:space="preserve">线频率  315MHz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配对数量  最多配对 8 个无线报警手持终端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接收距离  200 米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接收方向  全向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功能按键  1 个设备配对、1 个电源开关键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 个电源开关 LED 红色指示灯，开机灯亮关机灯灭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 个设备配对 LED 红色指示灯，配对灯亮结束灯灭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对外接口  报警输出  4 路报警开关量输出，凤凰端子（常开）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工作电源  DC12V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设备功耗  ≦2.5W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工作温度  -20℃～+55℃工业级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工作湿度  10%～95%（无冷凝）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设备尺寸  204mm（长）×163mm（宽）×48mm（高）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设备重量  ≦800mg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安装方式  哨位台侧壁或内置 </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无线报警便携终端</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lang w:val="en-US" w:eastAsia="zh-CN"/>
              </w:rPr>
            </w:pPr>
            <w:r>
              <w:rPr>
                <w:rFonts w:hint="eastAsia" w:ascii="宋体" w:hAnsi="宋体" w:eastAsia="宋体" w:cs="宋体"/>
                <w:lang w:val="en-US" w:eastAsia="zh-CN"/>
              </w:rPr>
              <w:t>定制 、GJ-SW0324QX</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 xml:space="preserve">无线频率  315MHz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配对数量  最多配对 8 个无线报警接收主机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传输距离  200 米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传输方向  全向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解锁按键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支持解锁上锁功能。解锁时 LED 灯常亮，报警按键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触发有效；上锁时 LED 灯熄灭，报警按键触发无效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报警按键  支持逃脱、暴狱、袭击、灾害等四种报警按键触发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 个解锁上锁 LED 红色指示灯，解锁灯亮上锁灯灭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 个报警触发 LED 红色指示灯，报警灯亮默认灯灭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电池参数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电池寿命  ≧12 个月，电池可更换（设备需要设置上锁状态）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电池电压  DC9V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工作电源  DC9V（用电池供电）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设备功耗  解锁报警瞬间≦600mW，上锁状态≦100uW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工作温度  -20℃～+55℃工业级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工作湿度  10%～95%（无冷凝）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设备尺寸  134mm（长）×60mm（宽）×30mm（厚）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设备重量  ≦300mg安装方式  哨兵手持或腰挂 </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哨位拓展一体机</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定制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配套</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4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可视对讲智能主机</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海康、 DS-KW8301</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1、门口机具有1个RJ45 10M/100M自适应以太网口、1个RS485半双工接口、1个USB接口，支持U盘升级。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2、用户接收机具有8路报警接入和SOS紧急呼叫按钮；支持防区模块扩展；访客呼叫机具有8路报警接入和4路报警输出，内置门磁报警、防拆报警，支持防区模块扩展。</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3、门口机具有4个报警输入、1个报警输出，内置门磁报警、防拆报警，支持防区模块扩展。</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4、访客呼叫机采用H.264视频压缩格式，摄像头分辨率为1280×720或1920×1080，视频帧率为PAL25帧/秒，NTSC30帧/秒。</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5、访客呼叫机支持视频移动检测，可根据光线条件自动开启红外或白光补光。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6、具有双向通话功能，对接语音应清晰、连续且无明显遗漏音节现象，系统应具有限制通话时长的功能，具有可视功能的用户接收机应能显示由访客呼叫机摄取的图像。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7、具有与访客呼叫机、用户接收机对讲功能，多台管理机之间应具有对讲功能。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8、可通过管理平台设置，访客呼叫机可作为安防监控点全天预览、录像。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9、访客呼叫机具备门禁管理功能，可通过刷卡或密码或指纹或人脸等本地验证方式发送开门信号。</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10、访客呼叫机可通过韦根或RS485接口外接IC卡读卡器，支持双门控制器管理。</w:t>
            </w: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可视门禁分机</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海康、DS-KV8102-2C</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1、门口机具有1个RJ45 10M/100M自适应以太网口、1个RS485半双工接口、1个USB接口，支持U盘升级。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2、★门口机可作为安防监控点全天候预览、录像。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3、门口机具有4个报警输入、1个报警输出，内置门磁报警、防拆报警，支持防区模块扩展</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输入电压：100-240VAC；</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输出电压：12VDC；</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输出电流：4.17A；</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输出功率：50W；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支持蓄电池（0T7-12）接入（设备本身不含蓄电池）；</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工作温度：-10℃-+70℃；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工作湿度：＜95%；</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带机箱，机箱尺寸：237*285*85mm；</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lang w:val="en-US" w:eastAsia="zh-CN" w:bidi="ar"/>
              </w:rPr>
              <w:t xml:space="preserve">勤务指挥管控平台 </w:t>
            </w: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定制</w:t>
            </w:r>
          </w:p>
          <w:p>
            <w:pPr>
              <w:keepNext w:val="0"/>
              <w:keepLines w:val="0"/>
              <w:widowControl/>
              <w:suppressLineNumbers w:val="0"/>
              <w:jc w:val="left"/>
              <w:textAlignment w:val="center"/>
              <w:rPr>
                <w:rFonts w:hint="eastAsia" w:ascii="宋体" w:hAnsi="宋体" w:eastAsia="宋体" w:cs="宋体"/>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1、支持查岗换哨监督功能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2、支持勤务视频浏览及控制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3、支持哨位执勤管理、子弹箱开关控制、子弹箱状态监测功能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4、支持多级多用户间的哨位语音对讲、查勤语音对讲 、支持多级流媒体转发功能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5、支持网络查勤及反馈、虚拟勤务巡查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6、支持勤务人员、用户管理，提供细致的角色权限控制功能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7、支持勤务数据、勤务质量分析，提供实用明了的各类勤务统计分析报表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8、提供完善的系统资源信息配置及管理功能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9、提供全方位的系统运维管控，对系统中的各类设备、网络、服务进行统一管理、实时监测及预警功能，数据可视化展示。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10、支持智能视频周界分析报警功能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11、支持智能视频查勤分析功能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12、支持哨兵防瞌睡分析预警功能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13、支持人脸识别、比对功能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14、支持勤务视频质量监测功能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15、活动区域内多目标自动追踪功能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16、多样化的智能勤务分析结果展示及预案联动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17、常态执勤，主动防御；值班室大屏显示基于“一张图”，实现信息融合。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18、监墙分段精准报警。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19、综合态势图上同屏显示敌情和我情为指挥员高效决策提供可靠依据 </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门禁电源</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国产优质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1、输入电压：100-240VAC。</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2、输出电压约12VDC。</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3、输出电流约4.17A。</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4、输出功率约50W。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5、支持蓄电池（0T7-12）接入（设备本身不含蓄电池）。</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6、工作温度：-10℃-+70℃。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7、工作湿度：＜95%。</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8、带机箱，机箱尺寸约237*285*85mm。</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勤务门禁锁</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lang w:val="en-US" w:eastAsia="zh-CN"/>
              </w:rPr>
              <w:t>定制</w:t>
            </w: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低温、DC12V</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勤务闭门器</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定制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适用于55~75公斤单扇门；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双扇门配2个</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勤务门磁</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定制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金属电镀外壳,明装,铁门专用门磁,防铁门磁性干扰设计;适合木门、铁门、铝合金门,报警动作距离35mm,工作电压100V,工作电流500mA</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勤务开关</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定制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ABS开关</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振动光缆报警系统</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聚联、 订制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jc w:val="left"/>
              <w:textAlignment w:val="auto"/>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安装方式：挂网、地埋、嵌墙；</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监控区域：一台设备可同时设置四种介质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电气特性：工作电压：12V DC   （具备反接保护）</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供电范围：9V DC—24V DC；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最大功耗：＜2W；                                                                      单个防区光缆最大长度：2000米；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响应时间:小于1S；*报警持续时间： 3S；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光缆接口：FC/APC；                                                                   灵敏度：100%入侵报警，人机交互界面调试手段，用户可调；*报警类型：防拆报警、断线报警、入侵报警；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信号输出：常开、常闭干接点、RS485、SC/FC光接口；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通信光缆传输距离：20公里                                                       工作波长：1310/1550nm                                                           状态显示：运行指示、报警指示、通信指示；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工作温度：-40℃——70℃；                                                      工作湿度：90%</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探照灯</w:t>
            </w: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星烁、 PD-022AC220V</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1、预置位功能：一键移动至重点区域，快速响应</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2、看守卫功能：自动守护重要位置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3、自动巡航：水平巡航、垂直巡航、水平+垂直巡航</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4、无极调速功能:水平 0-60度/秒，垂直 0-30度/秒</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5、周界报警联网联动功能：可与监控系统、报警系统、雷达系统联网联动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6、热启动功能：即开即亮，无需关机冷却</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7、无人值守功能：定时开关，自动启停</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8、工作状态记忆功能：自动记忆保存所设置的工作状态与模式，无需重复设置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9、自动巡点功能：重点区域自动巡检</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10、自检功能：上电自检，故障预警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11、自动二次启动功能：首次开启不成功，将自动启动，确保紧急情况用灯需求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12、灯泡寿命提醒功能：灯泡使用寿命临近，自动提前告知提醒</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13、自动组网控制功能：可一台或多台智能键盘，控制一台或多台智能探照灯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14、3秒定位，快速响应：3秒内到达任意指定位置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15、强光致盲功能：人眼无法直视，灯光照射区域可导致暂时性失明</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16、超低温工作：零下40°正常启动工作</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17、双向控制：主、备用控制方式</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一体机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定制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numPr>
                <w:ilvl w:val="0"/>
                <w:numId w:val="3"/>
              </w:numP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产品定位：LED电视，网络电视，智能电视，超高清电视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2、屏幕尺寸：43英寸；分辨率：4K（3840*2160）；屏幕比例：16:9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3、面板类型：日本原装进口面板（SDP）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4、背光灯类型：LED发光二极管；背光源：直下式（D-LED）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5、推荐观看距离：5.0米以上；能效等级：3级能效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6、刷新率：60Hz；屏幕亮度：300cd/㎡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7、图像技术：广色域；HDR显示：支持；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8、运动画面处理芯片：Mstar 648；用户界面：Taitum 1.0；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9、音频输出功率：10W×2；扬声器：内置扬声器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10、杜比音频解码硬件配置CPU 芯片：star 648，四核：1.0GHz，64位 GPU：双核，RAM：2G，ROM：8G，操作系统 Android 5.0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11、内容平台：Flnet（银河奇异果），智能应用，夏普应用商城，智能互联，手机遥控，人工智能语音，网络功能：有线/WiFi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12、USB支持视频格式：avi，mkv，ts，rp，tp，m2ts，vob，mpeg，dat，ov，flv，mp4，3gp，rmvb，webm，DTMB，USB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13、支持音频格式：mp3，wma，flac，ogg，wav，mka，aac，m4a，mid；USB支持图片格式：jpeg，png，gif，bmp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14、HDMI接口，3*HDMI，网络接口：1×网络接口；USB接口：2×USB2.0接口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15、1×天线，1×光纤数字音频输出，1×服务专用端子，1×分量/复合视频输入，扩展卡1×SD/SDHC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16、电源性能：110-240V/50Hz；产品功耗：215W；待机功耗：0.5W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17、机身最薄处：9mm，机身尺寸含底座：1357.5×839.5×76.7mm；不含底座：1357.5×783.2×6.7mm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18、包装尺寸 1503×918×270mm；机身重量 含底座：17.7kg；不含底座：</w:t>
            </w:r>
          </w:p>
          <w:p>
            <w:pPr>
              <w:pStyle w:val="2"/>
              <w:numPr>
                <w:ilvl w:val="0"/>
                <w:numId w:val="0"/>
              </w:numPr>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19、约14kg,包装重量约30.5kg</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4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核心交换机</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华为 、S1720</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2"/>
                <w:szCs w:val="22"/>
                <w:u w:val="none"/>
                <w:lang w:val="en-US" w:eastAsia="zh-CN" w:bidi="ar"/>
              </w:rPr>
              <w:t>1、20个千兆电口, 2个千兆光口，机架式；</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2、交换容量48Gbps,包转发率35Mpps；</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3、支持220v交流，满负荷功耗25瓦。</w:t>
            </w: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网线</w:t>
            </w: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TCL、 CAT5</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国标、超五类非屏蔽网线</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箱</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8</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电源线</w:t>
            </w: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国产优质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2*1.5</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米</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2000</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电源线</w:t>
            </w: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国产优质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3*1.5</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米</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400</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机房电缆</w:t>
            </w: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定制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配套</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批</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振动光纤</w:t>
            </w: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国产优质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1、星型室外单模12芯光缆，满足于本次采购安装需求；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2、护套材质：PVC/LSZH4；</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3、光缆外径：4.7-6.3mm；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4、光缆重量：17.6-32.7kg/KM；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5、涂层直径：245±7μm；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6、包层直径：125±1.0μm；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7、模场直径：9.3±2.5μm；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8、纤芯颜色：蓝、橙、绿、棕、灰、白、红、黄、紫、粉红、青绿等；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9、光纤类型：OS2 单模光纤；</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10、衰减系数：@1310nm0.36dB/km；@1383nm0.35dB/km；@15500.22dB/km；@1625nm0.30dB/km；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11、光纤衰减不均匀性：0.05dB；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12、宏弯损耗：@（100 圈30mm 直径）0.1dB；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13、敷设方式：室内穿管、桥架敷设；</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14、敷设最小弯曲半径：动态弯曲半径20 倍光缆外径，静态弯曲半径10 倍光缆外径；</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15、敷设拉力：敷设时短期拉力660N；</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16、使用拉力：使用时长期拉力200N；</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17、敷设压扁力：敷设时短期压扁力1000N；</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18、使用压扁力：使用时长期压扁力300N；</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米</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3000</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4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光纤终端盒</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国产优质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4口光纤熔接终端盒</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4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光纤终端盒</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国产优质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24口光纤熔接终端盒</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4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耦合器</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国产优质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2"/>
                <w:szCs w:val="22"/>
                <w:u w:val="none"/>
                <w:lang w:val="en-US" w:eastAsia="zh-CN" w:bidi="ar"/>
              </w:rPr>
              <w:t>单模</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100</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4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光纤跳线</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国产优质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2"/>
                <w:szCs w:val="22"/>
                <w:u w:val="none"/>
                <w:lang w:val="en-US" w:eastAsia="zh-CN" w:bidi="ar"/>
              </w:rPr>
              <w:t>单模双纤</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条</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150</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4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光纤熔接</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国产优质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2"/>
                <w:szCs w:val="22"/>
                <w:u w:val="none"/>
                <w:lang w:val="en-US" w:eastAsia="zh-CN" w:bidi="ar"/>
              </w:rPr>
              <w:t>定制</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芯</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100</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4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室外防水盒</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国产优质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ABS防水盒</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15</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4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电源集中箱</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国产优质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定制</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4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高清工程视频传输线缆</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lang w:val="en-US" w:eastAsia="zh-CN"/>
              </w:rPr>
              <w:t>国产优质</w:t>
            </w: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lang w:val="en-US" w:eastAsia="zh-CN"/>
              </w:rPr>
              <w:t>国产优质</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根</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辅材</w:t>
            </w: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国产优质</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lang w:val="en-US" w:eastAsia="zh-CN"/>
              </w:rPr>
              <w:t>含PVC管及配件辅材</w:t>
            </w:r>
          </w:p>
        </w:tc>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批</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设备安装</w:t>
            </w: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lang w:val="en-US" w:eastAsia="zh-CN"/>
              </w:rPr>
            </w:pPr>
            <w:r>
              <w:rPr>
                <w:rFonts w:hint="eastAsia" w:ascii="宋体" w:hAnsi="宋体" w:eastAsia="宋体" w:cs="宋体"/>
                <w:lang w:val="en-US" w:eastAsia="zh-CN"/>
              </w:rPr>
              <w:t>定制</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配套</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技术运行</w:t>
            </w: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lang w:val="en-US" w:eastAsia="zh-CN"/>
              </w:rPr>
            </w:pPr>
            <w:r>
              <w:rPr>
                <w:rFonts w:hint="eastAsia" w:ascii="宋体" w:hAnsi="宋体" w:eastAsia="宋体" w:cs="宋体"/>
                <w:lang w:val="en-US" w:eastAsia="zh-CN"/>
              </w:rPr>
              <w:t>定制</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定制</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维护服务</w:t>
            </w: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lang w:val="en-US" w:eastAsia="zh-CN"/>
              </w:rPr>
            </w:pPr>
            <w:r>
              <w:rPr>
                <w:rFonts w:hint="eastAsia" w:ascii="宋体" w:hAnsi="宋体" w:eastAsia="宋体" w:cs="宋体"/>
                <w:lang w:val="en-US" w:eastAsia="zh-CN"/>
              </w:rPr>
              <w:t>定制</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2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
              <w:rPr>
                <w:rFonts w:hint="eastAsia" w:ascii="宋体" w:hAnsi="宋体" w:eastAsia="宋体" w:cs="宋体"/>
              </w:rPr>
            </w:pPr>
            <w:r>
              <w:rPr>
                <w:rFonts w:hint="eastAsia" w:ascii="宋体" w:hAnsi="宋体" w:eastAsia="宋体" w:cs="宋体"/>
                <w:i w:val="0"/>
                <w:color w:val="auto"/>
                <w:kern w:val="0"/>
                <w:sz w:val="21"/>
                <w:szCs w:val="21"/>
                <w:u w:val="none"/>
                <w:lang w:val="en-US" w:eastAsia="zh-CN" w:bidi="ar"/>
              </w:rPr>
              <w:t>配套</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月</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12</w:t>
            </w:r>
          </w:p>
        </w:tc>
      </w:tr>
      <w:tr>
        <w:tblPrEx>
          <w:tblCellMar>
            <w:top w:w="0" w:type="dxa"/>
            <w:left w:w="0" w:type="dxa"/>
            <w:bottom w:w="0" w:type="dxa"/>
            <w:right w:w="0" w:type="dxa"/>
          </w:tblCellMar>
        </w:tblPrEx>
        <w:trPr>
          <w:trHeight w:val="4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总</w:t>
            </w:r>
            <w:r>
              <w:rPr>
                <w:rFonts w:hint="eastAsia" w:ascii="宋体" w:hAnsi="宋体" w:eastAsia="宋体" w:cs="宋体"/>
                <w:i w:val="0"/>
                <w:color w:val="auto"/>
                <w:kern w:val="0"/>
                <w:sz w:val="21"/>
                <w:szCs w:val="21"/>
                <w:u w:val="none"/>
                <w:lang w:val="en-US" w:eastAsia="zh-CN" w:bidi="ar"/>
              </w:rPr>
              <w:t>报价：人民币陆拾万零玖仟元整（￥609000.00元）</w:t>
            </w:r>
          </w:p>
        </w:tc>
      </w:tr>
      <w:tr>
        <w:tblPrEx>
          <w:tblCellMar>
            <w:top w:w="0" w:type="dxa"/>
            <w:left w:w="0" w:type="dxa"/>
            <w:bottom w:w="0" w:type="dxa"/>
            <w:right w:w="0" w:type="dxa"/>
          </w:tblCellMar>
        </w:tblPrEx>
        <w:trPr>
          <w:trHeight w:val="4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400" w:lineRule="exact"/>
              <w:rPr>
                <w:rFonts w:ascii="宋体" w:hAnsi="宋体"/>
                <w:szCs w:val="21"/>
              </w:rPr>
            </w:pPr>
            <w:r>
              <w:rPr>
                <w:rFonts w:hint="eastAsia" w:ascii="宋体" w:hAnsi="宋体"/>
                <w:szCs w:val="21"/>
              </w:rPr>
              <w:t>技术</w:t>
            </w:r>
            <w:r>
              <w:rPr>
                <w:rFonts w:ascii="宋体" w:hAnsi="宋体"/>
                <w:szCs w:val="21"/>
              </w:rPr>
              <w:t>要求：</w:t>
            </w:r>
          </w:p>
          <w:p>
            <w:pPr>
              <w:spacing w:line="400" w:lineRule="exact"/>
              <w:ind w:firstLine="420" w:firstLineChars="200"/>
              <w:rPr>
                <w:rFonts w:ascii="宋体" w:hAnsi="宋体"/>
                <w:szCs w:val="21"/>
              </w:rPr>
            </w:pPr>
            <w:r>
              <w:rPr>
                <w:rFonts w:hint="eastAsia" w:ascii="宋体" w:hAnsi="宋体"/>
                <w:szCs w:val="21"/>
              </w:rPr>
              <w:t>1、</w:t>
            </w:r>
            <w:r>
              <w:rPr>
                <w:rFonts w:hint="eastAsia"/>
              </w:rPr>
              <w:t>磋商供应商</w:t>
            </w:r>
            <w:r>
              <w:rPr>
                <w:rFonts w:hint="eastAsia" w:ascii="宋体" w:hAnsi="宋体"/>
                <w:szCs w:val="21"/>
              </w:rPr>
              <w:t>提供的货物必须是具有合法销售途径的全新合格产品，货物如在运输过程中损坏，成交供应商必须无偿修复或更换同样货物。</w:t>
            </w:r>
          </w:p>
          <w:p>
            <w:pPr>
              <w:spacing w:line="400" w:lineRule="exact"/>
              <w:ind w:firstLine="420" w:firstLineChars="200"/>
              <w:rPr>
                <w:rFonts w:ascii="宋体" w:hAnsi="宋体"/>
                <w:szCs w:val="21"/>
              </w:rPr>
            </w:pPr>
            <w:r>
              <w:rPr>
                <w:rFonts w:hint="eastAsia" w:ascii="宋体" w:hAnsi="宋体"/>
                <w:szCs w:val="21"/>
              </w:rPr>
              <w:t>2、成交供应商免费送货上门。</w:t>
            </w:r>
          </w:p>
          <w:p>
            <w:pPr>
              <w:spacing w:line="400" w:lineRule="exact"/>
              <w:ind w:firstLine="420" w:firstLineChars="200"/>
              <w:rPr>
                <w:rFonts w:ascii="宋体" w:hAnsi="宋体"/>
                <w:szCs w:val="21"/>
              </w:rPr>
            </w:pPr>
            <w:r>
              <w:rPr>
                <w:rFonts w:hint="eastAsia" w:ascii="宋体" w:hAnsi="宋体"/>
                <w:szCs w:val="21"/>
              </w:rPr>
              <w:t>3、采购人根据需要，有权委托具有产品质量技术检测部门按此次采购的技术参数和性能要求，对成交供应商的提供的货物任意抽取进行抽样检验（具体由采购人确定）；同时要求成交供应商无偿补齐因抽检而损坏的产品（检验费用由成交供应商负责）；如抽检货物检验报告不合格的采购人不予收货，并有权解除合同，造成的损失有成交供应商负责。</w:t>
            </w:r>
          </w:p>
          <w:p>
            <w:pPr>
              <w:spacing w:line="400" w:lineRule="exact"/>
              <w:rPr>
                <w:rFonts w:ascii="宋体" w:hAnsi="宋体" w:eastAsia="宋体"/>
                <w:szCs w:val="21"/>
              </w:rPr>
            </w:pPr>
            <w:r>
              <w:rPr>
                <w:rFonts w:hint="eastAsia" w:ascii="宋体" w:hAnsi="宋体"/>
                <w:szCs w:val="21"/>
              </w:rPr>
              <w:t>商务</w:t>
            </w:r>
            <w:r>
              <w:rPr>
                <w:rFonts w:ascii="宋体" w:hAnsi="宋体"/>
                <w:szCs w:val="21"/>
              </w:rPr>
              <w:t>要求</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1、合同签订期：自成交通知书发出之日起 7 日内。</w:t>
            </w:r>
          </w:p>
          <w:p>
            <w:pPr>
              <w:spacing w:line="400" w:lineRule="exact"/>
              <w:ind w:firstLine="420" w:firstLineChars="200"/>
              <w:rPr>
                <w:rFonts w:ascii="宋体" w:hAnsi="宋体"/>
                <w:szCs w:val="21"/>
              </w:rPr>
            </w:pPr>
            <w:r>
              <w:rPr>
                <w:rFonts w:hint="eastAsia" w:ascii="宋体" w:hAnsi="宋体"/>
                <w:szCs w:val="21"/>
              </w:rPr>
              <w:t>2、交货期：</w:t>
            </w:r>
            <w:r>
              <w:rPr>
                <w:rFonts w:hint="eastAsia"/>
              </w:rPr>
              <w:t>签订合同后15个日历天内</w:t>
            </w:r>
            <w:r>
              <w:rPr>
                <w:rFonts w:hint="eastAsia" w:ascii="宋体" w:hAnsi="宋体"/>
                <w:szCs w:val="21"/>
              </w:rPr>
              <w:t>交货、安装调试完毕并交付使用</w:t>
            </w:r>
            <w:r>
              <w:rPr>
                <w:rFonts w:hint="eastAsia"/>
              </w:rPr>
              <w:t>。</w:t>
            </w:r>
          </w:p>
          <w:p>
            <w:pPr>
              <w:spacing w:line="400" w:lineRule="exact"/>
              <w:ind w:firstLine="420" w:firstLineChars="200"/>
              <w:rPr>
                <w:rFonts w:ascii="宋体" w:hAnsi="宋体"/>
                <w:szCs w:val="21"/>
              </w:rPr>
            </w:pPr>
            <w:r>
              <w:rPr>
                <w:rFonts w:hint="eastAsia" w:ascii="宋体" w:hAnsi="宋体"/>
                <w:szCs w:val="21"/>
              </w:rPr>
              <w:t>3、交货地点：采购人指定地点（岑溪市区），免费送货上门。</w:t>
            </w:r>
          </w:p>
          <w:p>
            <w:pPr>
              <w:spacing w:line="400" w:lineRule="exact"/>
              <w:ind w:firstLine="420" w:firstLineChars="200"/>
              <w:rPr>
                <w:rFonts w:ascii="宋体" w:hAnsi="宋体"/>
                <w:szCs w:val="21"/>
              </w:rPr>
            </w:pPr>
            <w:r>
              <w:rPr>
                <w:rFonts w:hint="eastAsia" w:ascii="宋体" w:hAnsi="宋体"/>
                <w:szCs w:val="21"/>
              </w:rPr>
              <w:t>4、磋商供应商的竞标报价指货物、随配附件、货物运抵指定交货地点、验收、合理利润的各种费用和售后服务、税金及其它所有成本、费用的总和。</w:t>
            </w:r>
          </w:p>
          <w:p>
            <w:pPr>
              <w:snapToGrid w:val="0"/>
              <w:spacing w:line="420" w:lineRule="exact"/>
              <w:ind w:left="-61" w:leftChars="-29" w:firstLine="514" w:firstLineChars="245"/>
              <w:rPr>
                <w:rFonts w:ascii="宋体" w:hAnsi="宋体"/>
                <w:szCs w:val="21"/>
              </w:rPr>
            </w:pPr>
            <w:r>
              <w:rPr>
                <w:rFonts w:hint="eastAsia" w:ascii="宋体" w:hAnsi="宋体"/>
                <w:szCs w:val="21"/>
              </w:rPr>
              <w:t>5、货物质保期：</w:t>
            </w:r>
            <w:r>
              <w:rPr>
                <w:rFonts w:ascii="宋体" w:hAnsi="宋体"/>
                <w:szCs w:val="21"/>
              </w:rPr>
              <w:t>质保期</w:t>
            </w:r>
            <w:r>
              <w:rPr>
                <w:rFonts w:hint="eastAsia" w:ascii="宋体" w:hAnsi="宋体"/>
                <w:szCs w:val="21"/>
              </w:rPr>
              <w:t>自验收合格之日起一年。</w:t>
            </w:r>
          </w:p>
          <w:p>
            <w:pPr>
              <w:spacing w:line="400" w:lineRule="exact"/>
              <w:rPr>
                <w:rFonts w:ascii="宋体" w:hAnsi="宋体"/>
                <w:szCs w:val="21"/>
              </w:rPr>
            </w:pPr>
            <w:r>
              <w:rPr>
                <w:rFonts w:ascii="宋体" w:hAnsi="宋体"/>
                <w:szCs w:val="21"/>
              </w:rPr>
              <w:t>售后服务要求：</w:t>
            </w:r>
          </w:p>
          <w:p>
            <w:pPr>
              <w:snapToGrid w:val="0"/>
              <w:spacing w:line="420" w:lineRule="exact"/>
              <w:ind w:left="-61" w:leftChars="-29" w:firstLine="514" w:firstLineChars="245"/>
              <w:rPr>
                <w:rFonts w:ascii="宋体" w:hAnsi="宋体"/>
                <w:szCs w:val="21"/>
              </w:rPr>
            </w:pPr>
            <w:r>
              <w:rPr>
                <w:rFonts w:hint="eastAsia" w:ascii="宋体" w:hAnsi="宋体"/>
                <w:szCs w:val="21"/>
              </w:rPr>
              <w:t>1、定期回访以及对电脑维护；</w:t>
            </w:r>
          </w:p>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szCs w:val="21"/>
              </w:rPr>
              <w:t>2、自交货验收合格之日起一个月内如出现问题，由成交人在 10 个工作日内无条件免费进行更换；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F7377"/>
    <w:multiLevelType w:val="singleLevel"/>
    <w:tmpl w:val="9C3F7377"/>
    <w:lvl w:ilvl="0" w:tentative="0">
      <w:start w:val="6"/>
      <w:numFmt w:val="decimal"/>
      <w:suff w:val="nothing"/>
      <w:lvlText w:val="%1、"/>
      <w:lvlJc w:val="left"/>
    </w:lvl>
  </w:abstractNum>
  <w:abstractNum w:abstractNumId="1">
    <w:nsid w:val="A459F3F1"/>
    <w:multiLevelType w:val="multilevel"/>
    <w:tmpl w:val="A459F3F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F32A6F46"/>
    <w:multiLevelType w:val="singleLevel"/>
    <w:tmpl w:val="F32A6F46"/>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E1E59"/>
    <w:rsid w:val="179E1E59"/>
    <w:rsid w:val="49CD5201"/>
    <w:rsid w:val="51D8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ind w:left="432" w:hanging="432"/>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character" w:customStyle="1" w:styleId="6">
    <w:name w:val="font01"/>
    <w:basedOn w:val="5"/>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2020-07-27T04:05:00Z</dcterms:created>
  <dc:creator>Administrator</dc:creator>
  <cp:lastModifiedBy>聆听</cp:lastModifiedBy>
  <cp:lastPrinted>2020-07-27T07:23:22Z</cp:lastPrinted>
  <dcterms:modified xsi:type="dcterms:W3CDTF">2020-07-27T07:23:28Z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