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宋体" w:hAnsi="宋体" w:cs="宋体"/>
          <w:b/>
          <w:color w:val="auto"/>
          <w:spacing w:val="-14"/>
          <w:position w:val="-6"/>
          <w:sz w:val="32"/>
          <w:szCs w:val="32"/>
          <w:highlight w:val="none"/>
        </w:rPr>
      </w:pPr>
      <w:r>
        <w:rPr>
          <w:rFonts w:hint="eastAsia" w:ascii="宋体" w:hAnsi="宋体" w:cs="宋体"/>
          <w:b/>
          <w:color w:val="auto"/>
          <w:spacing w:val="-14"/>
          <w:position w:val="-6"/>
          <w:sz w:val="32"/>
          <w:szCs w:val="32"/>
          <w:highlight w:val="none"/>
        </w:rPr>
        <w:t>广西建通工程咨询有限责任公司关于2020年医疗设备采购（三）（</w:t>
      </w:r>
      <w:r>
        <w:rPr>
          <w:rFonts w:hint="eastAsia" w:ascii="宋体" w:hAnsi="宋体" w:cs="宋体"/>
          <w:b/>
          <w:color w:val="auto"/>
          <w:spacing w:val="-14"/>
          <w:position w:val="-6"/>
          <w:sz w:val="32"/>
          <w:szCs w:val="32"/>
          <w:highlight w:val="none"/>
          <w:lang w:eastAsia="zh-CN"/>
        </w:rPr>
        <w:t>QZZC2020-G1-000234-GXJT</w:t>
      </w:r>
      <w:r>
        <w:rPr>
          <w:rFonts w:hint="eastAsia" w:ascii="宋体" w:hAnsi="宋体" w:cs="宋体"/>
          <w:b/>
          <w:color w:val="auto"/>
          <w:spacing w:val="-14"/>
          <w:position w:val="-6"/>
          <w:sz w:val="32"/>
          <w:szCs w:val="32"/>
          <w:highlight w:val="none"/>
        </w:rPr>
        <w:t>）公开招标公告</w:t>
      </w:r>
    </w:p>
    <w:p>
      <w:pPr>
        <w:pStyle w:val="6"/>
        <w:spacing w:line="420" w:lineRule="exact"/>
        <w:ind w:firstLine="422" w:firstLineChars="200"/>
        <w:rPr>
          <w:color w:val="auto"/>
          <w:sz w:val="21"/>
          <w:szCs w:val="21"/>
          <w:highlight w:val="none"/>
        </w:rPr>
      </w:pPr>
      <w:r>
        <w:rPr>
          <w:rFonts w:hint="eastAsia" w:ascii="宋体" w:hAnsi="宋体" w:cs="宋体"/>
          <w:b/>
          <w:color w:val="auto"/>
          <w:sz w:val="21"/>
          <w:szCs w:val="21"/>
          <w:highlight w:val="none"/>
        </w:rPr>
        <w:t>项目概况：</w:t>
      </w:r>
      <w:r>
        <w:rPr>
          <w:rFonts w:hint="eastAsia" w:ascii="宋体" w:hAnsi="宋体" w:cs="宋体"/>
          <w:color w:val="auto"/>
          <w:spacing w:val="17"/>
          <w:sz w:val="21"/>
          <w:szCs w:val="21"/>
          <w:highlight w:val="none"/>
        </w:rPr>
        <w:t>2020年医疗设备采购（三）</w:t>
      </w:r>
      <w:r>
        <w:rPr>
          <w:rFonts w:hint="eastAsia" w:ascii="宋体" w:hAnsi="宋体" w:cs="宋体"/>
          <w:color w:val="auto"/>
          <w:sz w:val="21"/>
          <w:szCs w:val="21"/>
          <w:highlight w:val="none"/>
        </w:rPr>
        <w:t>采购项目的潜在供应商应在广西钦州市永福东大街中地滨江国际10号楼4楼广西建通工程咨询有限责任公司钦华分公司财务部获取招标文件，并于</w:t>
      </w:r>
      <w:r>
        <w:rPr>
          <w:rFonts w:hint="eastAsia" w:ascii="宋体" w:hAnsi="宋体" w:cs="宋体"/>
          <w:b/>
          <w:bCs/>
          <w:color w:val="auto"/>
          <w:sz w:val="21"/>
          <w:szCs w:val="21"/>
          <w:highlight w:val="none"/>
        </w:rPr>
        <w:t>2020年</w:t>
      </w:r>
      <w:r>
        <w:rPr>
          <w:rFonts w:hint="eastAsia" w:ascii="宋体" w:hAnsi="宋体" w:cs="宋体"/>
          <w:b/>
          <w:bCs/>
          <w:color w:val="auto"/>
          <w:sz w:val="21"/>
          <w:szCs w:val="21"/>
          <w:highlight w:val="none"/>
          <w:lang w:val="en-US" w:eastAsia="zh-CN"/>
        </w:rPr>
        <w:t>12</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15</w:t>
      </w:r>
      <w:r>
        <w:rPr>
          <w:rFonts w:hint="eastAsia" w:ascii="宋体" w:hAnsi="宋体" w:cs="宋体"/>
          <w:b/>
          <w:bCs/>
          <w:color w:val="auto"/>
          <w:sz w:val="21"/>
          <w:szCs w:val="21"/>
          <w:highlight w:val="none"/>
        </w:rPr>
        <w:t>日上午</w:t>
      </w: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rPr>
        <w:t>时</w:t>
      </w:r>
      <w:r>
        <w:rPr>
          <w:rFonts w:hint="eastAsia" w:ascii="宋体" w:hAnsi="宋体" w:cs="宋体"/>
          <w:b/>
          <w:bCs/>
          <w:color w:val="auto"/>
          <w:sz w:val="21"/>
          <w:szCs w:val="21"/>
          <w:highlight w:val="none"/>
          <w:lang w:val="en-US" w:eastAsia="zh-CN"/>
        </w:rPr>
        <w:t>00</w:t>
      </w:r>
      <w:r>
        <w:rPr>
          <w:rFonts w:hint="eastAsia" w:ascii="宋体" w:hAnsi="宋体" w:cs="宋体"/>
          <w:b/>
          <w:bCs/>
          <w:color w:val="auto"/>
          <w:sz w:val="21"/>
          <w:szCs w:val="21"/>
          <w:highlight w:val="none"/>
        </w:rPr>
        <w:t>分</w:t>
      </w:r>
      <w:r>
        <w:rPr>
          <w:rFonts w:hint="eastAsia" w:ascii="宋体" w:hAnsi="宋体" w:cs="宋体"/>
          <w:bCs/>
          <w:color w:val="auto"/>
          <w:sz w:val="21"/>
          <w:szCs w:val="21"/>
          <w:highlight w:val="none"/>
        </w:rPr>
        <w:t>（北京时间）前提交投标文件</w:t>
      </w:r>
      <w:r>
        <w:rPr>
          <w:rFonts w:hint="eastAsia" w:ascii="宋体" w:hAnsi="宋体" w:cs="宋体"/>
          <w:color w:val="auto"/>
          <w:sz w:val="21"/>
          <w:szCs w:val="21"/>
          <w:highlight w:val="none"/>
        </w:rPr>
        <w:t>。</w:t>
      </w:r>
    </w:p>
    <w:p>
      <w:pPr>
        <w:pStyle w:val="3"/>
        <w:numPr>
          <w:ilvl w:val="0"/>
          <w:numId w:val="1"/>
        </w:numPr>
        <w:spacing w:before="0" w:after="0" w:line="420" w:lineRule="exact"/>
        <w:ind w:firstLine="643" w:firstLineChars="200"/>
        <w:jc w:val="left"/>
        <w:rPr>
          <w:rFonts w:hint="eastAsia" w:ascii="宋体" w:hAnsi="宋体" w:eastAsia="宋体" w:cs="宋体"/>
          <w:bCs w:val="0"/>
          <w:color w:val="auto"/>
          <w:sz w:val="21"/>
          <w:szCs w:val="21"/>
          <w:highlight w:val="none"/>
        </w:rPr>
      </w:pPr>
      <w:r>
        <w:rPr>
          <w:rFonts w:hint="eastAsia" w:hAnsi="宋体"/>
          <w:bCs w:val="0"/>
          <w:color w:val="auto"/>
          <w:highlight w:val="none"/>
        </w:rPr>
        <w:t xml:space="preserve"> </w:t>
      </w:r>
      <w:bookmarkStart w:id="0" w:name="_Toc28359012"/>
      <w:bookmarkStart w:id="1" w:name="_Toc35393798"/>
      <w:bookmarkStart w:id="2" w:name="_Toc28359089"/>
      <w:bookmarkStart w:id="3" w:name="_Toc35393629"/>
      <w:r>
        <w:rPr>
          <w:rFonts w:hint="eastAsia" w:ascii="宋体" w:hAnsi="宋体" w:eastAsia="宋体" w:cs="宋体"/>
          <w:bCs w:val="0"/>
          <w:color w:val="auto"/>
          <w:sz w:val="21"/>
          <w:szCs w:val="21"/>
          <w:highlight w:val="none"/>
        </w:rPr>
        <w:t>项目基本情况</w:t>
      </w:r>
      <w:bookmarkEnd w:id="0"/>
      <w:bookmarkEnd w:id="1"/>
      <w:bookmarkEnd w:id="2"/>
      <w:bookmarkEnd w:id="3"/>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1.项目名称：</w:t>
      </w:r>
      <w:r>
        <w:rPr>
          <w:rFonts w:hint="eastAsia" w:ascii="宋体" w:hAnsi="宋体" w:cs="宋体"/>
          <w:b/>
          <w:bCs/>
          <w:color w:val="auto"/>
          <w:szCs w:val="21"/>
          <w:highlight w:val="none"/>
        </w:rPr>
        <w:t>2020年医疗设备采购（三）</w:t>
      </w:r>
    </w:p>
    <w:p>
      <w:pPr>
        <w:spacing w:line="4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2.项目编号：</w:t>
      </w:r>
      <w:r>
        <w:rPr>
          <w:rFonts w:hint="eastAsia" w:ascii="宋体" w:hAnsi="宋体" w:cs="宋体"/>
          <w:b/>
          <w:bCs/>
          <w:color w:val="auto"/>
          <w:szCs w:val="21"/>
          <w:highlight w:val="none"/>
          <w:lang w:eastAsia="zh-CN"/>
        </w:rPr>
        <w:t>QZZC2020-G1-000234-GXJT</w:t>
      </w:r>
      <w:bookmarkStart w:id="22" w:name="_GoBack"/>
      <w:bookmarkEnd w:id="22"/>
    </w:p>
    <w:p>
      <w:pPr>
        <w:spacing w:line="420" w:lineRule="exact"/>
        <w:ind w:firstLine="420" w:firstLineChars="200"/>
        <w:jc w:val="left"/>
        <w:rPr>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采购计划备案文号：</w:t>
      </w:r>
      <w:r>
        <w:rPr>
          <w:rFonts w:hint="eastAsia" w:ascii="宋体" w:hAnsi="宋体" w:cs="宋体"/>
          <w:color w:val="auto"/>
          <w:szCs w:val="21"/>
          <w:highlight w:val="none"/>
        </w:rPr>
        <w:t xml:space="preserve">钦州市本级政府采购计划书QZZC2020-G1-00951  </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4.采购方式：公开招标</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5.预算金额：</w:t>
      </w:r>
      <w:r>
        <w:rPr>
          <w:rFonts w:hint="eastAsia" w:ascii="宋体" w:hAnsi="宋体" w:cs="宋体"/>
          <w:b/>
          <w:bCs/>
          <w:color w:val="auto"/>
          <w:szCs w:val="21"/>
          <w:highlight w:val="none"/>
        </w:rPr>
        <w:t>贰佰贰拾万元整</w:t>
      </w:r>
      <w:r>
        <w:rPr>
          <w:rFonts w:hint="eastAsia" w:ascii="宋体" w:hAnsi="宋体"/>
          <w:b/>
          <w:bCs/>
          <w:color w:val="auto"/>
          <w:szCs w:val="21"/>
          <w:highlight w:val="none"/>
        </w:rPr>
        <w:t>（¥2200000.00）；</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6.最高限价：</w:t>
      </w:r>
      <w:r>
        <w:rPr>
          <w:rFonts w:hint="eastAsia" w:ascii="宋体" w:hAnsi="宋体" w:cs="宋体"/>
          <w:b/>
          <w:bCs/>
          <w:color w:val="auto"/>
          <w:szCs w:val="21"/>
          <w:highlight w:val="none"/>
        </w:rPr>
        <w:t>贰佰贰拾万元整</w:t>
      </w:r>
      <w:r>
        <w:rPr>
          <w:rFonts w:hint="eastAsia" w:ascii="宋体" w:hAnsi="宋体"/>
          <w:b/>
          <w:bCs/>
          <w:color w:val="auto"/>
          <w:szCs w:val="21"/>
          <w:highlight w:val="none"/>
        </w:rPr>
        <w:t>（¥2200000.00）；</w:t>
      </w:r>
    </w:p>
    <w:p>
      <w:pPr>
        <w:spacing w:line="42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7.采购需求：流式细胞仪1套</w:t>
      </w:r>
      <w:r>
        <w:rPr>
          <w:rFonts w:hint="eastAsia" w:hAnsi="宋体"/>
          <w:color w:val="auto"/>
          <w:szCs w:val="21"/>
          <w:highlight w:val="none"/>
        </w:rPr>
        <w:t>；如需进一步了解详细内容，详见招标文件。</w:t>
      </w:r>
    </w:p>
    <w:p>
      <w:pPr>
        <w:spacing w:line="42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8.合同履行期限：</w:t>
      </w:r>
      <w:r>
        <w:rPr>
          <w:rFonts w:hint="eastAsia"/>
          <w:color w:val="auto"/>
          <w:szCs w:val="21"/>
          <w:highlight w:val="none"/>
        </w:rPr>
        <w:t>自签订合同之日起60个日历日内交货安装完毕并通过验收。</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9.本项目不接受联合体投标。</w:t>
      </w:r>
    </w:p>
    <w:p>
      <w:pPr>
        <w:pStyle w:val="3"/>
        <w:numPr>
          <w:ilvl w:val="0"/>
          <w:numId w:val="1"/>
        </w:numPr>
        <w:spacing w:before="0" w:after="0" w:line="420" w:lineRule="exact"/>
        <w:ind w:firstLine="422" w:firstLineChars="200"/>
        <w:jc w:val="left"/>
        <w:rPr>
          <w:rFonts w:hint="eastAsia" w:ascii="宋体" w:hAnsi="宋体" w:eastAsia="宋体" w:cs="宋体"/>
          <w:bCs w:val="0"/>
          <w:color w:val="auto"/>
          <w:sz w:val="21"/>
          <w:szCs w:val="21"/>
          <w:highlight w:val="none"/>
        </w:rPr>
      </w:pPr>
      <w:bookmarkStart w:id="4" w:name="_Toc28359090"/>
      <w:bookmarkStart w:id="5" w:name="_Toc35393630"/>
      <w:bookmarkStart w:id="6" w:name="_Toc35393799"/>
      <w:bookmarkStart w:id="7" w:name="_Toc28359013"/>
      <w:r>
        <w:rPr>
          <w:rFonts w:hint="eastAsia" w:ascii="宋体" w:hAnsi="宋体" w:eastAsia="宋体" w:cs="宋体"/>
          <w:bCs w:val="0"/>
          <w:color w:val="auto"/>
          <w:sz w:val="21"/>
          <w:szCs w:val="21"/>
          <w:highlight w:val="none"/>
        </w:rPr>
        <w:t>申请人的资格要求</w:t>
      </w:r>
      <w:bookmarkEnd w:id="4"/>
      <w:bookmarkEnd w:id="5"/>
      <w:bookmarkEnd w:id="6"/>
      <w:bookmarkEnd w:id="7"/>
    </w:p>
    <w:p>
      <w:pPr>
        <w:numPr>
          <w:ilvl w:val="0"/>
          <w:numId w:val="2"/>
        </w:numPr>
        <w:spacing w:line="420" w:lineRule="exact"/>
        <w:ind w:firstLine="420" w:firstLineChars="200"/>
        <w:rPr>
          <w:rFonts w:hint="eastAsia" w:hAnsi="宋体"/>
          <w:color w:val="auto"/>
          <w:szCs w:val="21"/>
          <w:highlight w:val="none"/>
        </w:rPr>
      </w:pPr>
      <w:r>
        <w:rPr>
          <w:rFonts w:hint="eastAsia" w:hAnsi="宋体"/>
          <w:color w:val="auto"/>
          <w:szCs w:val="21"/>
          <w:highlight w:val="none"/>
        </w:rPr>
        <w:t>国内注册（指按国家有关规定要求注册的），生产或经营本次招标采购内容的，具备《中华人民共和国政府采购法》第二十二条规定条件的供应商。</w:t>
      </w:r>
    </w:p>
    <w:p>
      <w:pPr>
        <w:numPr>
          <w:ilvl w:val="0"/>
          <w:numId w:val="2"/>
        </w:numPr>
        <w:spacing w:line="420" w:lineRule="exact"/>
        <w:ind w:firstLine="420" w:firstLineChars="200"/>
        <w:rPr>
          <w:rFonts w:hint="eastAsia" w:hAnsi="宋体"/>
          <w:color w:val="auto"/>
          <w:szCs w:val="21"/>
          <w:highlight w:val="none"/>
        </w:rPr>
      </w:pPr>
      <w:r>
        <w:rPr>
          <w:rFonts w:hint="eastAsia" w:hAnsi="宋体"/>
          <w:color w:val="auto"/>
          <w:szCs w:val="21"/>
          <w:highlight w:val="none"/>
        </w:rPr>
        <w:t>投标人须具备由食品药品监督管理部门颁发的有效的证件（生产企业：生产第一类医疗器械须提供《第一类医疗器械生产备案凭证》，生产第二、三类医疗器械须提供《医疗器械生产许可证》；经营企业经营第二类医疗器械的须提供《第二类医疗器械经营备案凭证》，经营第三类医疗器械的须提供《医疗器械经营许可证》）。</w:t>
      </w:r>
    </w:p>
    <w:p>
      <w:pPr>
        <w:numPr>
          <w:ilvl w:val="0"/>
          <w:numId w:val="2"/>
        </w:numPr>
        <w:spacing w:line="420" w:lineRule="exact"/>
        <w:ind w:firstLine="420" w:firstLineChars="200"/>
        <w:rPr>
          <w:rFonts w:hint="eastAsia" w:hAnsi="宋体"/>
          <w:color w:val="auto"/>
          <w:szCs w:val="21"/>
          <w:highlight w:val="none"/>
        </w:rPr>
      </w:pPr>
      <w:r>
        <w:rPr>
          <w:rFonts w:hint="eastAsia" w:hAnsi="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numPr>
          <w:ilvl w:val="0"/>
          <w:numId w:val="2"/>
        </w:numPr>
        <w:spacing w:line="420" w:lineRule="exact"/>
        <w:ind w:firstLine="420" w:firstLineChars="200"/>
        <w:rPr>
          <w:rFonts w:hint="eastAsia" w:hAnsi="宋体"/>
          <w:color w:val="auto"/>
          <w:szCs w:val="21"/>
          <w:highlight w:val="none"/>
        </w:rPr>
      </w:pPr>
      <w:r>
        <w:rPr>
          <w:rFonts w:hint="eastAsia" w:hAnsi="宋体"/>
          <w:color w:val="auto"/>
          <w:szCs w:val="21"/>
          <w:highlight w:val="none"/>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numPr>
          <w:ilvl w:val="0"/>
          <w:numId w:val="2"/>
        </w:numPr>
        <w:spacing w:line="420" w:lineRule="exact"/>
        <w:ind w:firstLine="420" w:firstLineChars="200"/>
        <w:rPr>
          <w:rFonts w:hint="eastAsia" w:hAnsi="宋体"/>
          <w:color w:val="auto"/>
          <w:szCs w:val="21"/>
          <w:highlight w:val="none"/>
        </w:rPr>
      </w:pPr>
      <w:r>
        <w:rPr>
          <w:rFonts w:hint="eastAsia" w:hAnsi="宋体"/>
          <w:color w:val="auto"/>
          <w:szCs w:val="21"/>
          <w:highlight w:val="none"/>
        </w:rPr>
        <w:t>对在“中国裁判文书”网站（http://wenshu.court.gov.cn）渠道列入行贿、犯罪记录名单的，不得参与本项目的采购活动。</w:t>
      </w:r>
    </w:p>
    <w:p>
      <w:pPr>
        <w:numPr>
          <w:ilvl w:val="0"/>
          <w:numId w:val="2"/>
        </w:numPr>
        <w:spacing w:line="420" w:lineRule="exact"/>
        <w:ind w:firstLine="420" w:firstLineChars="200"/>
        <w:rPr>
          <w:rFonts w:hint="eastAsia" w:hAnsi="宋体"/>
          <w:color w:val="auto"/>
          <w:szCs w:val="21"/>
          <w:highlight w:val="none"/>
        </w:rPr>
      </w:pPr>
      <w:r>
        <w:rPr>
          <w:rFonts w:hint="eastAsia" w:hAnsi="宋体"/>
          <w:color w:val="auto"/>
          <w:szCs w:val="21"/>
          <w:highlight w:val="none"/>
        </w:rPr>
        <w:t>本项目不接受联合体投标。</w:t>
      </w:r>
    </w:p>
    <w:p>
      <w:pPr>
        <w:numPr>
          <w:ilvl w:val="0"/>
          <w:numId w:val="2"/>
        </w:numPr>
        <w:spacing w:line="420" w:lineRule="exact"/>
        <w:ind w:firstLine="420" w:firstLineChars="200"/>
        <w:rPr>
          <w:rFonts w:hint="eastAsia" w:hAnsi="宋体"/>
          <w:color w:val="auto"/>
          <w:szCs w:val="21"/>
          <w:highlight w:val="none"/>
        </w:rPr>
      </w:pPr>
      <w:r>
        <w:rPr>
          <w:rFonts w:hint="eastAsia" w:hAnsi="宋体"/>
          <w:color w:val="auto"/>
          <w:szCs w:val="21"/>
          <w:highlight w:val="none"/>
        </w:rPr>
        <w:t>本项目不接受未购买招标文件的供应商参与投标。</w:t>
      </w:r>
    </w:p>
    <w:p>
      <w:pPr>
        <w:pStyle w:val="3"/>
        <w:numPr>
          <w:ilvl w:val="0"/>
          <w:numId w:val="1"/>
        </w:numPr>
        <w:spacing w:before="0" w:after="0" w:line="420" w:lineRule="exact"/>
        <w:ind w:firstLine="422"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获取招标文件</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1.时间：</w:t>
      </w:r>
      <w:r>
        <w:rPr>
          <w:rFonts w:hint="eastAsia" w:hAnsi="宋体"/>
          <w:b/>
          <w:bCs/>
          <w:color w:val="auto"/>
          <w:szCs w:val="21"/>
          <w:highlight w:val="none"/>
        </w:rPr>
        <w:t>2020年</w:t>
      </w:r>
      <w:r>
        <w:rPr>
          <w:rFonts w:hint="eastAsia" w:hAnsi="宋体"/>
          <w:b/>
          <w:bCs/>
          <w:color w:val="auto"/>
          <w:szCs w:val="21"/>
          <w:highlight w:val="none"/>
          <w:lang w:val="en-US" w:eastAsia="zh-CN"/>
        </w:rPr>
        <w:t>11</w:t>
      </w:r>
      <w:r>
        <w:rPr>
          <w:rFonts w:hint="eastAsia" w:hAnsi="宋体"/>
          <w:b/>
          <w:bCs/>
          <w:color w:val="auto"/>
          <w:szCs w:val="21"/>
          <w:highlight w:val="none"/>
        </w:rPr>
        <w:t>月</w:t>
      </w:r>
      <w:r>
        <w:rPr>
          <w:rFonts w:hint="eastAsia" w:hAnsi="宋体"/>
          <w:b/>
          <w:bCs/>
          <w:color w:val="auto"/>
          <w:szCs w:val="21"/>
          <w:highlight w:val="none"/>
          <w:lang w:val="en-US" w:eastAsia="zh-CN"/>
        </w:rPr>
        <w:t>20</w:t>
      </w:r>
      <w:r>
        <w:rPr>
          <w:rFonts w:hint="eastAsia" w:hAnsi="宋体"/>
          <w:b/>
          <w:bCs/>
          <w:color w:val="auto"/>
          <w:szCs w:val="21"/>
          <w:highlight w:val="none"/>
        </w:rPr>
        <w:t>日至2020年</w:t>
      </w:r>
      <w:r>
        <w:rPr>
          <w:rFonts w:hint="eastAsia" w:hAnsi="宋体"/>
          <w:b/>
          <w:bCs/>
          <w:color w:val="auto"/>
          <w:szCs w:val="21"/>
          <w:highlight w:val="none"/>
          <w:lang w:val="en-US" w:eastAsia="zh-CN"/>
        </w:rPr>
        <w:t>11</w:t>
      </w:r>
      <w:r>
        <w:rPr>
          <w:rFonts w:hint="eastAsia" w:hAnsi="宋体"/>
          <w:b/>
          <w:bCs/>
          <w:color w:val="auto"/>
          <w:szCs w:val="21"/>
          <w:highlight w:val="none"/>
        </w:rPr>
        <w:t>月</w:t>
      </w:r>
      <w:r>
        <w:rPr>
          <w:rFonts w:hint="eastAsia" w:hAnsi="宋体"/>
          <w:b/>
          <w:bCs/>
          <w:color w:val="auto"/>
          <w:szCs w:val="21"/>
          <w:highlight w:val="none"/>
          <w:lang w:val="en-US" w:eastAsia="zh-CN"/>
        </w:rPr>
        <w:t>26</w:t>
      </w:r>
      <w:r>
        <w:rPr>
          <w:rFonts w:hint="eastAsia" w:hAnsi="宋体"/>
          <w:b/>
          <w:bCs/>
          <w:color w:val="auto"/>
          <w:szCs w:val="21"/>
          <w:highlight w:val="none"/>
        </w:rPr>
        <w:t>日</w:t>
      </w:r>
      <w:r>
        <w:rPr>
          <w:rFonts w:hint="eastAsia" w:hAnsi="宋体"/>
          <w:color w:val="auto"/>
          <w:szCs w:val="21"/>
          <w:highlight w:val="none"/>
        </w:rPr>
        <w:t>止 (每天上午8：00～12：00，下午1</w:t>
      </w:r>
      <w:r>
        <w:rPr>
          <w:rFonts w:hAnsi="宋体"/>
          <w:color w:val="auto"/>
          <w:szCs w:val="21"/>
          <w:highlight w:val="none"/>
        </w:rPr>
        <w:t>5</w:t>
      </w:r>
      <w:r>
        <w:rPr>
          <w:rFonts w:hint="eastAsia" w:hAnsi="宋体"/>
          <w:color w:val="auto"/>
          <w:szCs w:val="21"/>
          <w:highlight w:val="none"/>
        </w:rPr>
        <w:t>：</w:t>
      </w:r>
      <w:r>
        <w:rPr>
          <w:rFonts w:hAnsi="宋体"/>
          <w:color w:val="auto"/>
          <w:szCs w:val="21"/>
          <w:highlight w:val="none"/>
        </w:rPr>
        <w:t>0</w:t>
      </w:r>
      <w:r>
        <w:rPr>
          <w:rFonts w:hint="eastAsia" w:hAnsi="宋体"/>
          <w:color w:val="auto"/>
          <w:szCs w:val="21"/>
          <w:highlight w:val="none"/>
        </w:rPr>
        <w:t>0</w:t>
      </w:r>
      <w:r>
        <w:rPr>
          <w:rFonts w:hint="eastAsia" w:hAnsi="宋体"/>
          <w:color w:val="auto"/>
          <w:spacing w:val="-4"/>
          <w:szCs w:val="21"/>
          <w:highlight w:val="none"/>
        </w:rPr>
        <w:t>～1</w:t>
      </w:r>
      <w:r>
        <w:rPr>
          <w:rFonts w:hAnsi="宋体"/>
          <w:color w:val="auto"/>
          <w:spacing w:val="-4"/>
          <w:szCs w:val="21"/>
          <w:highlight w:val="none"/>
        </w:rPr>
        <w:t>8</w:t>
      </w:r>
      <w:r>
        <w:rPr>
          <w:rFonts w:hint="eastAsia" w:hAnsi="宋体"/>
          <w:color w:val="auto"/>
          <w:spacing w:val="-4"/>
          <w:szCs w:val="21"/>
          <w:highlight w:val="none"/>
        </w:rPr>
        <w:t>：</w:t>
      </w:r>
      <w:r>
        <w:rPr>
          <w:rFonts w:hAnsi="宋体"/>
          <w:color w:val="auto"/>
          <w:spacing w:val="-4"/>
          <w:szCs w:val="21"/>
          <w:highlight w:val="none"/>
        </w:rPr>
        <w:t>0</w:t>
      </w:r>
      <w:r>
        <w:rPr>
          <w:rFonts w:hint="eastAsia" w:hAnsi="宋体"/>
          <w:color w:val="auto"/>
          <w:spacing w:val="-4"/>
          <w:szCs w:val="21"/>
          <w:highlight w:val="none"/>
        </w:rPr>
        <w:t>0)。（北京时间，</w:t>
      </w:r>
      <w:r>
        <w:rPr>
          <w:rFonts w:hint="eastAsia" w:hAnsi="宋体"/>
          <w:color w:val="auto"/>
          <w:szCs w:val="21"/>
          <w:highlight w:val="none"/>
        </w:rPr>
        <w:t>双休日、法定节假日不办理业务</w:t>
      </w:r>
      <w:r>
        <w:rPr>
          <w:rFonts w:hint="eastAsia" w:hAnsi="宋体"/>
          <w:color w:val="auto"/>
          <w:spacing w:val="-4"/>
          <w:szCs w:val="21"/>
          <w:highlight w:val="none"/>
        </w:rPr>
        <w:t>）。</w:t>
      </w:r>
    </w:p>
    <w:p>
      <w:pPr>
        <w:spacing w:line="420" w:lineRule="exact"/>
        <w:ind w:firstLine="420" w:firstLineChars="200"/>
        <w:jc w:val="left"/>
        <w:rPr>
          <w:rFonts w:hint="eastAsia" w:hAnsi="宋体"/>
          <w:color w:val="auto"/>
          <w:szCs w:val="21"/>
          <w:highlight w:val="none"/>
        </w:rPr>
      </w:pPr>
      <w:r>
        <w:rPr>
          <w:rFonts w:hint="eastAsia" w:ascii="宋体" w:hAnsi="宋体" w:cs="宋体"/>
          <w:color w:val="auto"/>
          <w:szCs w:val="21"/>
          <w:highlight w:val="none"/>
        </w:rPr>
        <w:t>2.地点：</w:t>
      </w:r>
      <w:r>
        <w:rPr>
          <w:rFonts w:hint="eastAsia" w:hAnsi="宋体"/>
          <w:color w:val="auto"/>
          <w:szCs w:val="21"/>
          <w:highlight w:val="none"/>
        </w:rPr>
        <w:t>广西钦州市永福东大街中地滨江国际10号楼4楼广西建通工程咨询有限责任公司钦华分公司财务部。</w:t>
      </w:r>
    </w:p>
    <w:p>
      <w:pPr>
        <w:spacing w:line="420" w:lineRule="exact"/>
        <w:ind w:firstLine="420" w:firstLineChars="200"/>
        <w:jc w:val="left"/>
        <w:rPr>
          <w:rFonts w:hint="eastAsia"/>
          <w:color w:val="auto"/>
          <w:highlight w:val="none"/>
        </w:rPr>
      </w:pPr>
      <w:r>
        <w:rPr>
          <w:rFonts w:hint="eastAsia" w:ascii="宋体" w:hAnsi="宋体" w:cs="宋体"/>
          <w:color w:val="auto"/>
          <w:szCs w:val="21"/>
          <w:highlight w:val="none"/>
        </w:rPr>
        <w:t>3.售价：</w:t>
      </w:r>
      <w:r>
        <w:rPr>
          <w:rFonts w:hint="eastAsia" w:hAnsi="宋体"/>
          <w:color w:val="auto"/>
          <w:szCs w:val="21"/>
          <w:highlight w:val="none"/>
        </w:rPr>
        <w:t>每本招标文件250元，招标文件售</w:t>
      </w:r>
      <w:r>
        <w:rPr>
          <w:rFonts w:hint="eastAsia" w:hAnsi="宋体" w:cs="Courier New"/>
          <w:color w:val="auto"/>
          <w:szCs w:val="21"/>
          <w:highlight w:val="none"/>
        </w:rPr>
        <w:t>后不退（本项目不代办邮寄）。</w:t>
      </w:r>
    </w:p>
    <w:p>
      <w:pPr>
        <w:pStyle w:val="5"/>
        <w:spacing w:line="420" w:lineRule="exact"/>
        <w:ind w:firstLine="422" w:firstLineChars="200"/>
        <w:rPr>
          <w:rFonts w:hint="eastAsia"/>
          <w:color w:val="auto"/>
          <w:spacing w:val="-4"/>
          <w:highlight w:val="none"/>
        </w:rPr>
      </w:pPr>
      <w:r>
        <w:rPr>
          <w:rFonts w:hint="eastAsia" w:hAnsi="宋体" w:cs="宋体"/>
          <w:b/>
          <w:bCs/>
          <w:color w:val="auto"/>
          <w:highlight w:val="none"/>
        </w:rPr>
        <w:t>4.</w:t>
      </w:r>
      <w:r>
        <w:rPr>
          <w:rFonts w:hint="eastAsia"/>
          <w:b/>
          <w:bCs/>
          <w:color w:val="auto"/>
          <w:spacing w:val="-4"/>
          <w:highlight w:val="none"/>
        </w:rPr>
        <w:t>法定代表人或委托代理人购买招标文件时须现场提供以下有效的资料：</w:t>
      </w:r>
    </w:p>
    <w:p>
      <w:pPr>
        <w:pStyle w:val="5"/>
        <w:spacing w:line="420" w:lineRule="exact"/>
        <w:ind w:firstLine="404" w:firstLineChars="200"/>
        <w:rPr>
          <w:rFonts w:hint="eastAsia"/>
          <w:color w:val="auto"/>
          <w:spacing w:val="-4"/>
          <w:highlight w:val="none"/>
        </w:rPr>
      </w:pPr>
      <w:r>
        <w:rPr>
          <w:rFonts w:hint="eastAsia"/>
          <w:color w:val="auto"/>
          <w:spacing w:val="-4"/>
          <w:highlight w:val="none"/>
        </w:rPr>
        <w:t>（1）法定代表人：投标单位有效的营业执照复印件、法定代表人身份证正反面复印件；</w:t>
      </w:r>
    </w:p>
    <w:p>
      <w:pPr>
        <w:pStyle w:val="5"/>
        <w:spacing w:line="420" w:lineRule="exact"/>
        <w:ind w:firstLine="404" w:firstLineChars="200"/>
        <w:rPr>
          <w:rFonts w:hint="eastAsia"/>
          <w:color w:val="auto"/>
          <w:spacing w:val="-4"/>
          <w:highlight w:val="none"/>
        </w:rPr>
      </w:pPr>
      <w:r>
        <w:rPr>
          <w:rFonts w:hint="eastAsia"/>
          <w:color w:val="auto"/>
          <w:spacing w:val="-4"/>
          <w:highlight w:val="none"/>
        </w:rPr>
        <w:t>（2）委托代理人：投标单位有效的营业执照复印件、委托代理人身份证正反面复印件及有效的法定代表人授权委托书原件【委托时必须提供，明确委托权限及时间】；</w:t>
      </w:r>
    </w:p>
    <w:p>
      <w:pPr>
        <w:pStyle w:val="6"/>
        <w:spacing w:line="420" w:lineRule="exact"/>
        <w:ind w:firstLine="404" w:firstLineChars="200"/>
        <w:rPr>
          <w:rFonts w:hint="eastAsia"/>
          <w:color w:val="auto"/>
          <w:spacing w:val="-4"/>
          <w:sz w:val="21"/>
          <w:szCs w:val="21"/>
          <w:highlight w:val="none"/>
        </w:rPr>
      </w:pPr>
      <w:r>
        <w:rPr>
          <w:rFonts w:hint="eastAsia"/>
          <w:color w:val="auto"/>
          <w:spacing w:val="-4"/>
          <w:sz w:val="21"/>
          <w:szCs w:val="21"/>
          <w:highlight w:val="none"/>
        </w:rPr>
        <w:t>上述所有资料必须加盖投标单位公章，并出示办理人员身份证原件核查，资料合格且有效方可购买招标文件。</w:t>
      </w:r>
    </w:p>
    <w:p>
      <w:pPr>
        <w:pStyle w:val="3"/>
        <w:numPr>
          <w:ilvl w:val="0"/>
          <w:numId w:val="1"/>
        </w:numPr>
        <w:spacing w:before="0" w:after="0" w:line="420" w:lineRule="exact"/>
        <w:ind w:firstLine="422" w:firstLineChars="200"/>
        <w:jc w:val="left"/>
        <w:rPr>
          <w:rFonts w:hint="eastAsia" w:ascii="宋体" w:hAnsi="宋体" w:eastAsia="宋体" w:cs="宋体"/>
          <w:bCs w:val="0"/>
          <w:color w:val="auto"/>
          <w:sz w:val="21"/>
          <w:szCs w:val="21"/>
          <w:highlight w:val="none"/>
        </w:rPr>
      </w:pPr>
      <w:bookmarkStart w:id="8" w:name="_Toc28359015"/>
      <w:bookmarkStart w:id="9" w:name="_Toc28359092"/>
      <w:bookmarkStart w:id="10" w:name="_Toc35393632"/>
      <w:bookmarkStart w:id="11" w:name="_Toc35393801"/>
      <w:r>
        <w:rPr>
          <w:rFonts w:hint="eastAsia" w:ascii="宋体" w:hAnsi="宋体" w:eastAsia="宋体" w:cs="宋体"/>
          <w:bCs w:val="0"/>
          <w:color w:val="auto"/>
          <w:sz w:val="21"/>
          <w:szCs w:val="21"/>
          <w:highlight w:val="none"/>
        </w:rPr>
        <w:t>投标文件提交</w:t>
      </w:r>
      <w:bookmarkEnd w:id="8"/>
      <w:bookmarkEnd w:id="9"/>
      <w:bookmarkEnd w:id="10"/>
      <w:bookmarkEnd w:id="11"/>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1.首次响应文件开始接收时间：</w:t>
      </w:r>
      <w:r>
        <w:rPr>
          <w:rFonts w:hint="eastAsia" w:ascii="宋体" w:hAnsi="宋体" w:cs="宋体"/>
          <w:b/>
          <w:bCs/>
          <w:color w:val="auto"/>
          <w:szCs w:val="21"/>
          <w:highlight w:val="none"/>
        </w:rPr>
        <w:t>2020年12月15日上午</w:t>
      </w:r>
      <w:r>
        <w:rPr>
          <w:rFonts w:hint="eastAsia" w:ascii="宋体" w:hAnsi="宋体" w:cs="宋体"/>
          <w:b/>
          <w:bCs/>
          <w:color w:val="auto"/>
          <w:szCs w:val="21"/>
          <w:highlight w:val="none"/>
          <w:lang w:val="en-US" w:eastAsia="zh-CN"/>
        </w:rPr>
        <w:t>09</w:t>
      </w:r>
      <w:r>
        <w:rPr>
          <w:rFonts w:hint="eastAsia" w:ascii="宋体" w:hAnsi="宋体" w:cs="宋体"/>
          <w:b/>
          <w:bCs/>
          <w:color w:val="auto"/>
          <w:szCs w:val="21"/>
          <w:highlight w:val="none"/>
        </w:rPr>
        <w:t>时</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0分（北京时间）</w:t>
      </w:r>
      <w:r>
        <w:rPr>
          <w:rFonts w:hint="eastAsia" w:ascii="宋体" w:hAnsi="宋体" w:cs="宋体"/>
          <w:color w:val="auto"/>
          <w:szCs w:val="21"/>
          <w:highlight w:val="none"/>
        </w:rPr>
        <w:t>。</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2.首次响应文件提交截止时间：</w:t>
      </w:r>
      <w:r>
        <w:rPr>
          <w:rFonts w:hint="eastAsia" w:ascii="宋体" w:hAnsi="宋体" w:cs="宋体"/>
          <w:b/>
          <w:bCs/>
          <w:color w:val="auto"/>
          <w:sz w:val="21"/>
          <w:szCs w:val="21"/>
          <w:highlight w:val="none"/>
        </w:rPr>
        <w:t>2020年</w:t>
      </w:r>
      <w:r>
        <w:rPr>
          <w:rFonts w:hint="eastAsia" w:ascii="宋体" w:hAnsi="宋体" w:cs="宋体"/>
          <w:b/>
          <w:bCs/>
          <w:color w:val="auto"/>
          <w:sz w:val="21"/>
          <w:szCs w:val="21"/>
          <w:highlight w:val="none"/>
          <w:lang w:val="en-US" w:eastAsia="zh-CN"/>
        </w:rPr>
        <w:t>12</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15</w:t>
      </w:r>
      <w:r>
        <w:rPr>
          <w:rFonts w:hint="eastAsia" w:ascii="宋体" w:hAnsi="宋体" w:cs="宋体"/>
          <w:b/>
          <w:bCs/>
          <w:color w:val="auto"/>
          <w:sz w:val="21"/>
          <w:szCs w:val="21"/>
          <w:highlight w:val="none"/>
        </w:rPr>
        <w:t>日上午</w:t>
      </w: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rPr>
        <w:t>时</w:t>
      </w:r>
      <w:r>
        <w:rPr>
          <w:rFonts w:hint="eastAsia" w:ascii="宋体" w:hAnsi="宋体" w:cs="宋体"/>
          <w:b/>
          <w:bCs/>
          <w:color w:val="auto"/>
          <w:sz w:val="21"/>
          <w:szCs w:val="21"/>
          <w:highlight w:val="none"/>
          <w:lang w:val="en-US" w:eastAsia="zh-CN"/>
        </w:rPr>
        <w:t>00</w:t>
      </w:r>
      <w:r>
        <w:rPr>
          <w:rFonts w:hint="eastAsia" w:ascii="宋体" w:hAnsi="宋体" w:cs="宋体"/>
          <w:b/>
          <w:bCs/>
          <w:color w:val="auto"/>
          <w:sz w:val="21"/>
          <w:szCs w:val="21"/>
          <w:highlight w:val="none"/>
        </w:rPr>
        <w:t>分</w:t>
      </w:r>
      <w:r>
        <w:rPr>
          <w:rFonts w:hint="eastAsia" w:ascii="宋体" w:hAnsi="宋体" w:cs="宋体"/>
          <w:b/>
          <w:bCs/>
          <w:color w:val="auto"/>
          <w:szCs w:val="21"/>
          <w:highlight w:val="none"/>
        </w:rPr>
        <w:t>（北京时间）</w:t>
      </w:r>
      <w:r>
        <w:rPr>
          <w:rFonts w:hint="eastAsia" w:ascii="宋体" w:hAnsi="宋体" w:cs="宋体"/>
          <w:color w:val="auto"/>
          <w:szCs w:val="21"/>
          <w:highlight w:val="none"/>
        </w:rPr>
        <w:t>。</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3.地点：</w:t>
      </w:r>
      <w:r>
        <w:rPr>
          <w:rFonts w:hint="eastAsia" w:ascii="宋体" w:hAnsi="宋体" w:cs="Courier New"/>
          <w:color w:val="auto"/>
          <w:szCs w:val="21"/>
          <w:highlight w:val="none"/>
        </w:rPr>
        <w:t>钦州市公共资源交易中心（钦州市金海湾东大街8号市民服务中心三楼），逾期送达的将予以拒收。</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递交响应文件须同时提交的材料：①投标单位有效的营业执照复印件；②法定代表人授权委托书原件（如有委托）；③法定代表人身份证原件或被委托人身份证原件【如为委托】；④投标保证金银行转账单复印件。</w:t>
      </w:r>
    </w:p>
    <w:p>
      <w:pPr>
        <w:pStyle w:val="3"/>
        <w:numPr>
          <w:ilvl w:val="0"/>
          <w:numId w:val="1"/>
        </w:numPr>
        <w:spacing w:before="0" w:after="0" w:line="420" w:lineRule="exact"/>
        <w:ind w:firstLine="422" w:firstLineChars="20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投标文件开启时间和地点</w:t>
      </w:r>
    </w:p>
    <w:p>
      <w:pPr>
        <w:spacing w:line="420" w:lineRule="exact"/>
        <w:ind w:firstLine="420" w:firstLineChars="200"/>
        <w:jc w:val="left"/>
        <w:rPr>
          <w:rFonts w:hint="eastAsia"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
          <w:bCs/>
          <w:color w:val="auto"/>
          <w:sz w:val="21"/>
          <w:szCs w:val="21"/>
          <w:highlight w:val="none"/>
        </w:rPr>
        <w:t>2020年</w:t>
      </w:r>
      <w:r>
        <w:rPr>
          <w:rFonts w:hint="eastAsia" w:ascii="宋体" w:hAnsi="宋体" w:cs="宋体"/>
          <w:b/>
          <w:bCs/>
          <w:color w:val="auto"/>
          <w:sz w:val="21"/>
          <w:szCs w:val="21"/>
          <w:highlight w:val="none"/>
          <w:lang w:val="en-US" w:eastAsia="zh-CN"/>
        </w:rPr>
        <w:t>12</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15</w:t>
      </w:r>
      <w:r>
        <w:rPr>
          <w:rFonts w:hint="eastAsia" w:ascii="宋体" w:hAnsi="宋体" w:cs="宋体"/>
          <w:b/>
          <w:bCs/>
          <w:color w:val="auto"/>
          <w:sz w:val="21"/>
          <w:szCs w:val="21"/>
          <w:highlight w:val="none"/>
        </w:rPr>
        <w:t>日上午</w:t>
      </w: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rPr>
        <w:t>时</w:t>
      </w:r>
      <w:r>
        <w:rPr>
          <w:rFonts w:hint="eastAsia" w:ascii="宋体" w:hAnsi="宋体" w:cs="宋体"/>
          <w:b/>
          <w:bCs/>
          <w:color w:val="auto"/>
          <w:sz w:val="21"/>
          <w:szCs w:val="21"/>
          <w:highlight w:val="none"/>
          <w:lang w:val="en-US" w:eastAsia="zh-CN"/>
        </w:rPr>
        <w:t>00</w:t>
      </w:r>
      <w:r>
        <w:rPr>
          <w:rFonts w:hint="eastAsia" w:ascii="宋体" w:hAnsi="宋体" w:cs="宋体"/>
          <w:b/>
          <w:bCs/>
          <w:color w:val="auto"/>
          <w:sz w:val="21"/>
          <w:szCs w:val="21"/>
          <w:highlight w:val="none"/>
        </w:rPr>
        <w:t>分</w:t>
      </w:r>
      <w:r>
        <w:rPr>
          <w:rFonts w:hint="eastAsia" w:ascii="宋体" w:hAnsi="宋体" w:cs="宋体"/>
          <w:b/>
          <w:bCs/>
          <w:color w:val="auto"/>
          <w:szCs w:val="21"/>
          <w:highlight w:val="none"/>
        </w:rPr>
        <w:t>（北京时间）</w:t>
      </w:r>
      <w:r>
        <w:rPr>
          <w:rFonts w:hint="eastAsia" w:ascii="宋体" w:hAnsi="宋体" w:cs="宋体"/>
          <w:bCs/>
          <w:color w:val="auto"/>
          <w:szCs w:val="21"/>
          <w:highlight w:val="none"/>
        </w:rPr>
        <w:t>（北京时间）开标后。</w:t>
      </w:r>
    </w:p>
    <w:p>
      <w:pPr>
        <w:pStyle w:val="6"/>
        <w:spacing w:line="420" w:lineRule="exact"/>
        <w:ind w:firstLine="420" w:firstLineChars="200"/>
        <w:rPr>
          <w:rFonts w:hint="eastAsia" w:hAnsi="宋体"/>
          <w:color w:val="auto"/>
          <w:sz w:val="21"/>
          <w:szCs w:val="21"/>
          <w:highlight w:val="none"/>
        </w:rPr>
      </w:pPr>
      <w:r>
        <w:rPr>
          <w:rFonts w:hint="eastAsia" w:ascii="宋体" w:hAnsi="宋体" w:cs="宋体"/>
          <w:color w:val="auto"/>
          <w:sz w:val="21"/>
          <w:szCs w:val="21"/>
          <w:highlight w:val="none"/>
        </w:rPr>
        <w:t>2.地点：</w:t>
      </w:r>
      <w:r>
        <w:rPr>
          <w:rFonts w:hint="eastAsia" w:hAnsi="宋体"/>
          <w:color w:val="auto"/>
          <w:sz w:val="21"/>
          <w:szCs w:val="21"/>
          <w:highlight w:val="none"/>
        </w:rPr>
        <w:t>钦州市公共资源交易中心开标室（钦州市金海湾东大街8号市民服务中心三楼，具体开标室根据电子屏幕显示的安排）。</w:t>
      </w:r>
    </w:p>
    <w:p>
      <w:pPr>
        <w:pStyle w:val="3"/>
        <w:numPr>
          <w:ilvl w:val="0"/>
          <w:numId w:val="1"/>
        </w:numPr>
        <w:spacing w:before="0" w:after="0" w:line="420" w:lineRule="exact"/>
        <w:ind w:firstLine="422" w:firstLineChars="200"/>
        <w:jc w:val="left"/>
        <w:rPr>
          <w:rFonts w:hint="eastAsia" w:ascii="宋体" w:hAnsi="宋体" w:eastAsia="宋体" w:cs="宋体"/>
          <w:bCs w:val="0"/>
          <w:color w:val="auto"/>
          <w:sz w:val="21"/>
          <w:szCs w:val="21"/>
          <w:highlight w:val="none"/>
        </w:rPr>
      </w:pPr>
      <w:bookmarkStart w:id="12" w:name="_Toc28359017"/>
      <w:bookmarkStart w:id="13" w:name="_Toc35393803"/>
      <w:bookmarkStart w:id="14" w:name="_Toc35393634"/>
      <w:bookmarkStart w:id="15" w:name="_Toc28359094"/>
      <w:r>
        <w:rPr>
          <w:rFonts w:hint="eastAsia" w:ascii="宋体" w:hAnsi="宋体" w:eastAsia="宋体" w:cs="宋体"/>
          <w:bCs w:val="0"/>
          <w:color w:val="auto"/>
          <w:sz w:val="21"/>
          <w:szCs w:val="21"/>
          <w:highlight w:val="none"/>
        </w:rPr>
        <w:t>公告期限</w:t>
      </w:r>
      <w:bookmarkEnd w:id="12"/>
      <w:bookmarkEnd w:id="13"/>
      <w:bookmarkEnd w:id="14"/>
      <w:bookmarkEnd w:id="15"/>
    </w:p>
    <w:p>
      <w:pPr>
        <w:pStyle w:val="6"/>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自本公告发布之日起5个工作日。</w:t>
      </w:r>
      <w:bookmarkStart w:id="16" w:name="_Toc35393635"/>
      <w:bookmarkStart w:id="17" w:name="_Toc35393804"/>
    </w:p>
    <w:p>
      <w:pPr>
        <w:pStyle w:val="6"/>
        <w:spacing w:line="42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七、其他补充事宜</w:t>
      </w:r>
      <w:bookmarkEnd w:id="16"/>
      <w:bookmarkEnd w:id="17"/>
      <w:bookmarkStart w:id="18" w:name="_Toc35393636"/>
      <w:bookmarkStart w:id="19" w:name="_Toc28359095"/>
      <w:bookmarkStart w:id="20" w:name="_Toc28359018"/>
      <w:bookmarkStart w:id="21" w:name="_Toc35393805"/>
    </w:p>
    <w:p>
      <w:pPr>
        <w:pStyle w:val="6"/>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6"/>
        <w:spacing w:line="420" w:lineRule="exact"/>
        <w:ind w:firstLine="42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2.为避免供应商不良诚信记录的发生，及配合采购单位政府采购项目执行和备案，未在政府采购云平台注册的供应商</w:t>
      </w:r>
      <w:r>
        <w:rPr>
          <w:rFonts w:hint="eastAsia" w:ascii="宋体" w:hAnsi="宋体" w:cs="宋体"/>
          <w:b/>
          <w:bCs/>
          <w:color w:val="auto"/>
          <w:sz w:val="21"/>
          <w:szCs w:val="21"/>
          <w:highlight w:val="none"/>
          <w:lang w:eastAsia="zh-CN"/>
        </w:rPr>
        <w:t>须</w:t>
      </w:r>
      <w:r>
        <w:rPr>
          <w:rFonts w:hint="eastAsia" w:ascii="宋体" w:hAnsi="宋体" w:cs="宋体"/>
          <w:b/>
          <w:bCs/>
          <w:color w:val="auto"/>
          <w:sz w:val="21"/>
          <w:szCs w:val="21"/>
          <w:highlight w:val="none"/>
        </w:rPr>
        <w:t>在获取招标文件后登录政府采购云平台进行注册，如在操作过程中遇到问题或者需要技术支持，请致电政采云客服热线：400-881-7190。</w:t>
      </w:r>
    </w:p>
    <w:p>
      <w:pPr>
        <w:pStyle w:val="3"/>
        <w:spacing w:before="0" w:after="0" w:line="420" w:lineRule="exact"/>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3.投标保证金（人民币）：</w:t>
      </w:r>
      <w:r>
        <w:rPr>
          <w:rFonts w:hint="eastAsia" w:ascii="宋体" w:hAnsi="宋体" w:eastAsia="宋体" w:cs="宋体"/>
          <w:color w:val="auto"/>
          <w:sz w:val="21"/>
          <w:szCs w:val="21"/>
          <w:highlight w:val="none"/>
        </w:rPr>
        <w:t>贰万伍仟元整（¥25000.00）</w:t>
      </w:r>
      <w:r>
        <w:rPr>
          <w:rFonts w:hint="eastAsia" w:ascii="宋体" w:hAnsi="宋体" w:eastAsia="宋体" w:cs="宋体"/>
          <w:b w:val="0"/>
          <w:bCs w:val="0"/>
          <w:color w:val="auto"/>
          <w:sz w:val="21"/>
          <w:szCs w:val="21"/>
          <w:highlight w:val="none"/>
        </w:rPr>
        <w:t>；投标保证金可以采用支票、电汇、转帐、汇票、本票或者金融机构、担保机构出具的保函等非现金形式提交</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如采用金融机构、担保机构出具的保函等方式时，投标人须对其真实性负责，并承担相应法律责任。开标时，投标人须提交保函原件供评标委员会核查，否则，投标无效。采用电汇、转帐、汇票形式交纳的，投标人应于</w:t>
      </w:r>
      <w:r>
        <w:rPr>
          <w:rFonts w:hint="eastAsia" w:ascii="宋体" w:hAnsi="宋体" w:eastAsia="宋体" w:cs="宋体"/>
          <w:b/>
          <w:bCs/>
          <w:color w:val="auto"/>
          <w:sz w:val="21"/>
          <w:szCs w:val="21"/>
          <w:highlight w:val="none"/>
        </w:rPr>
        <w:t>投标文件递交截止时间前</w:t>
      </w:r>
      <w:r>
        <w:rPr>
          <w:rFonts w:hint="eastAsia" w:ascii="宋体" w:hAnsi="宋体" w:eastAsia="宋体" w:cs="宋体"/>
          <w:b w:val="0"/>
          <w:bCs w:val="0"/>
          <w:color w:val="auto"/>
          <w:sz w:val="21"/>
          <w:szCs w:val="21"/>
          <w:highlight w:val="none"/>
        </w:rPr>
        <w:t>将投标保证金交至钦州市公共资源交易中心账户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请务必在银行进账单或电汇单的用途或空白栏上注明项目编号（QZZC2020-G1-000234-GXJT投标保证金），并确保到帐</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。不接受以现金形式或个人账户转出的投标保证金。以到账时间为准，否则做否决投标处理； </w:t>
      </w:r>
    </w:p>
    <w:p>
      <w:pPr>
        <w:spacing w:line="420" w:lineRule="exact"/>
        <w:ind w:firstLine="422" w:firstLineChars="200"/>
        <w:rPr>
          <w:rFonts w:hint="eastAsia"/>
          <w:color w:val="auto"/>
          <w:szCs w:val="21"/>
          <w:highlight w:val="none"/>
        </w:rPr>
      </w:pPr>
      <w:r>
        <w:rPr>
          <w:rFonts w:hint="eastAsia" w:hAnsi="宋体"/>
          <w:b/>
          <w:color w:val="auto"/>
          <w:szCs w:val="21"/>
          <w:highlight w:val="none"/>
        </w:rPr>
        <w:t>转账确认：投标人应于投标截止时间前一个工作日17时前向招标代理机构提供</w:t>
      </w:r>
      <w:r>
        <w:rPr>
          <w:rFonts w:hint="eastAsia" w:hAnsi="宋体"/>
          <w:b/>
          <w:color w:val="auto"/>
          <w:szCs w:val="21"/>
          <w:highlight w:val="none"/>
          <w:lang w:eastAsia="zh-CN"/>
        </w:rPr>
        <w:t>保函或</w:t>
      </w:r>
      <w:r>
        <w:rPr>
          <w:rFonts w:hint="eastAsia" w:hAnsi="宋体"/>
          <w:b/>
          <w:color w:val="auto"/>
          <w:szCs w:val="21"/>
          <w:highlight w:val="none"/>
        </w:rPr>
        <w:t>投标保证金转账回单复印件（加盖单位公章），接收保证金转账回单邮箱：3050275348@qq.com 。</w:t>
      </w:r>
    </w:p>
    <w:p>
      <w:pPr>
        <w:spacing w:line="400" w:lineRule="exact"/>
        <w:ind w:firstLine="422" w:firstLineChars="200"/>
        <w:rPr>
          <w:rFonts w:hint="eastAsia" w:hAnsi="宋体"/>
          <w:b/>
          <w:bCs/>
          <w:color w:val="auto"/>
          <w:szCs w:val="21"/>
          <w:highlight w:val="none"/>
        </w:rPr>
      </w:pPr>
      <w:r>
        <w:rPr>
          <w:rFonts w:hint="eastAsia" w:hAnsi="宋体"/>
          <w:b/>
          <w:bCs/>
          <w:color w:val="auto"/>
          <w:szCs w:val="21"/>
          <w:highlight w:val="none"/>
        </w:rPr>
        <w:t>开户名称：钦州市公共资源交易中心</w:t>
      </w:r>
    </w:p>
    <w:p>
      <w:pPr>
        <w:spacing w:line="400" w:lineRule="exact"/>
        <w:ind w:firstLine="422" w:firstLineChars="200"/>
        <w:rPr>
          <w:rFonts w:hint="eastAsia" w:hAnsi="宋体"/>
          <w:b/>
          <w:bCs/>
          <w:color w:val="auto"/>
          <w:szCs w:val="21"/>
          <w:highlight w:val="none"/>
        </w:rPr>
      </w:pPr>
      <w:r>
        <w:rPr>
          <w:rFonts w:hint="eastAsia" w:hAnsi="宋体"/>
          <w:b/>
          <w:bCs/>
          <w:color w:val="auto"/>
          <w:szCs w:val="21"/>
          <w:highlight w:val="none"/>
        </w:rPr>
        <w:t>开户银行：钦州市区农村信用合作联社政务服务中心分社</w:t>
      </w:r>
    </w:p>
    <w:p>
      <w:pPr>
        <w:spacing w:line="420" w:lineRule="exact"/>
        <w:ind w:firstLine="422" w:firstLineChars="200"/>
        <w:rPr>
          <w:rFonts w:hint="eastAsia" w:hAnsi="宋体"/>
          <w:b/>
          <w:bCs/>
          <w:color w:val="auto"/>
          <w:szCs w:val="21"/>
          <w:highlight w:val="none"/>
        </w:rPr>
      </w:pPr>
      <w:r>
        <w:rPr>
          <w:rFonts w:hint="eastAsia" w:hAnsi="宋体"/>
          <w:b/>
          <w:bCs/>
          <w:color w:val="auto"/>
          <w:szCs w:val="21"/>
          <w:highlight w:val="none"/>
        </w:rPr>
        <w:t>银行账号：</w:t>
      </w:r>
      <w:r>
        <w:rPr>
          <w:rFonts w:hint="eastAsia" w:asciiTheme="minorEastAsia" w:hAnsiTheme="minorEastAsia" w:eastAsiaTheme="minorEastAsia" w:cstheme="minorEastAsia"/>
          <w:b/>
          <w:bCs/>
          <w:color w:val="auto"/>
          <w:szCs w:val="21"/>
          <w:highlight w:val="none"/>
        </w:rPr>
        <w:t>20298</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9942</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5200</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1020</w:t>
      </w:r>
    </w:p>
    <w:p>
      <w:pPr>
        <w:numPr>
          <w:ilvl w:val="0"/>
          <w:numId w:val="3"/>
        </w:num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公告发布媒体：中国政府采购网</w:t>
      </w:r>
      <w:r>
        <w:rPr>
          <w:rFonts w:hint="eastAsia" w:ascii="宋体" w:hAnsi="宋体" w:cs="宋体"/>
          <w:color w:val="auto"/>
          <w:szCs w:val="21"/>
          <w:highlight w:val="none"/>
          <w:u w:val="single"/>
        </w:rPr>
        <w:t>http://www.ccgp.gov.cn</w:t>
      </w:r>
      <w:r>
        <w:rPr>
          <w:rFonts w:hint="eastAsia" w:ascii="宋体" w:hAnsi="宋体" w:cs="宋体"/>
          <w:color w:val="auto"/>
          <w:szCs w:val="21"/>
          <w:highlight w:val="none"/>
        </w:rPr>
        <w:t>、广西壮族自治区政府采购网</w:t>
      </w:r>
      <w:r>
        <w:rPr>
          <w:rFonts w:hint="eastAsia" w:ascii="宋体" w:hAnsi="宋体" w:cs="宋体"/>
          <w:color w:val="auto"/>
          <w:szCs w:val="21"/>
          <w:highlight w:val="none"/>
          <w:u w:val="single"/>
        </w:rPr>
        <w:t>http://zfcg.gxzf.gov.cn/home.html</w:t>
      </w:r>
      <w:r>
        <w:rPr>
          <w:rFonts w:hint="eastAsia" w:ascii="宋体" w:hAnsi="宋体" w:cs="宋体"/>
          <w:color w:val="auto"/>
          <w:szCs w:val="21"/>
          <w:highlight w:val="none"/>
        </w:rPr>
        <w:t>、钦州市公共资源交易中心网：</w:t>
      </w:r>
      <w:r>
        <w:rPr>
          <w:rFonts w:hint="eastAsia" w:ascii="宋体" w:hAnsi="宋体" w:cs="宋体"/>
          <w:color w:val="auto"/>
          <w:szCs w:val="21"/>
          <w:highlight w:val="none"/>
          <w:u w:val="single"/>
        </w:rPr>
        <w:t>http://ggzyjy.qinzhou.gov.cn</w:t>
      </w:r>
      <w:r>
        <w:rPr>
          <w:rFonts w:hint="eastAsia" w:ascii="宋体" w:hAnsi="宋体" w:cs="宋体"/>
          <w:color w:val="auto"/>
          <w:szCs w:val="21"/>
          <w:highlight w:val="none"/>
        </w:rPr>
        <w:t xml:space="preserve"> 。</w:t>
      </w:r>
    </w:p>
    <w:p>
      <w:pPr>
        <w:spacing w:line="42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八、凡对本次招标提出询问，请按以下方式联系</w:t>
      </w:r>
      <w:bookmarkEnd w:id="18"/>
      <w:bookmarkEnd w:id="19"/>
      <w:bookmarkEnd w:id="20"/>
      <w:bookmarkEnd w:id="21"/>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1.采购人名称：钦州市妇幼保健院</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地址：钦州市安州大道1号</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联系人及电话：卓科长，0777-2399083</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2.采购代理机构名称：广西建通工程咨询有限责任公司</w:t>
      </w:r>
    </w:p>
    <w:p>
      <w:pPr>
        <w:spacing w:line="42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地址：广西钦州市永福东大街中地滨江国际10号楼4楼</w:t>
      </w:r>
    </w:p>
    <w:p>
      <w:pPr>
        <w:spacing w:line="42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联系人及电话：符莹、陈艳珍   0777-3258836、0777-3258858（财务）</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3.监督部门：钦州市财政局政府采购监督管理科</w:t>
      </w:r>
    </w:p>
    <w:p>
      <w:pPr>
        <w:spacing w:line="42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地址：广西钦州市钦北区银河街125号</w:t>
      </w:r>
    </w:p>
    <w:p>
      <w:pPr>
        <w:spacing w:line="42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联系电话：0777-2895258 </w:t>
      </w:r>
    </w:p>
    <w:p>
      <w:pPr>
        <w:pStyle w:val="6"/>
        <w:spacing w:line="360" w:lineRule="auto"/>
        <w:jc w:val="right"/>
        <w:rPr>
          <w:rFonts w:hint="eastAsia" w:ascii="宋体" w:hAnsi="宋体" w:eastAsia="宋体" w:cs="宋体"/>
          <w:color w:val="auto"/>
          <w:kern w:val="2"/>
          <w:sz w:val="21"/>
          <w:szCs w:val="21"/>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采购人：钦州市妇幼保健院</w:t>
      </w:r>
    </w:p>
    <w:p>
      <w:pPr>
        <w:pStyle w:val="6"/>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采购代理机构：广西建通工程咨询有限责任公司</w:t>
      </w:r>
    </w:p>
    <w:p>
      <w:pPr>
        <w:keepNext w:val="0"/>
        <w:keepLines w:val="0"/>
        <w:pageBreakBefore w:val="0"/>
        <w:widowControl w:val="0"/>
        <w:kinsoku/>
        <w:wordWrap/>
        <w:overflowPunct/>
        <w:topLinePunct w:val="0"/>
        <w:autoSpaceDE/>
        <w:autoSpaceDN/>
        <w:bidi w:val="0"/>
        <w:adjustRightInd/>
        <w:spacing w:line="360" w:lineRule="auto"/>
        <w:jc w:val="right"/>
        <w:textAlignment w:val="auto"/>
      </w:pPr>
      <w:r>
        <w:rPr>
          <w:rFonts w:hint="eastAsia" w:ascii="宋体" w:hAnsi="宋体" w:cs="宋体"/>
          <w:color w:val="auto"/>
          <w:sz w:val="21"/>
          <w:szCs w:val="21"/>
          <w:highlight w:val="none"/>
        </w:rPr>
        <w:t>2020年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FBD1B"/>
    <w:multiLevelType w:val="singleLevel"/>
    <w:tmpl w:val="DA8FBD1B"/>
    <w:lvl w:ilvl="0" w:tentative="0">
      <w:start w:val="4"/>
      <w:numFmt w:val="decimal"/>
      <w:lvlText w:val="%1."/>
      <w:lvlJc w:val="left"/>
      <w:pPr>
        <w:tabs>
          <w:tab w:val="left" w:pos="312"/>
        </w:tabs>
      </w:pPr>
    </w:lvl>
  </w:abstractNum>
  <w:abstractNum w:abstractNumId="1">
    <w:nsid w:val="ECBC88A8"/>
    <w:multiLevelType w:val="singleLevel"/>
    <w:tmpl w:val="ECBC88A8"/>
    <w:lvl w:ilvl="0" w:tentative="0">
      <w:start w:val="1"/>
      <w:numFmt w:val="decimal"/>
      <w:lvlText w:val="%1."/>
      <w:lvlJc w:val="left"/>
      <w:pPr>
        <w:tabs>
          <w:tab w:val="left" w:pos="312"/>
        </w:tabs>
      </w:pPr>
    </w:lvl>
  </w:abstractNum>
  <w:abstractNum w:abstractNumId="2">
    <w:nsid w:val="F21AFC65"/>
    <w:multiLevelType w:val="singleLevel"/>
    <w:tmpl w:val="F21AFC6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16D14"/>
    <w:rsid w:val="192E0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jc w:val="center"/>
      <w:outlineLvl w:val="1"/>
    </w:pPr>
    <w:rPr>
      <w:rFonts w:ascii="Arial" w:hAnsi="Arial" w:eastAsia="仿宋_GB2312"/>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80" w:lineRule="exact"/>
    </w:pPr>
    <w:rPr>
      <w:sz w:val="24"/>
    </w:rPr>
  </w:style>
  <w:style w:type="paragraph" w:styleId="4">
    <w:name w:val="index 8"/>
    <w:basedOn w:val="1"/>
    <w:next w:val="1"/>
    <w:qFormat/>
    <w:uiPriority w:val="0"/>
    <w:pPr>
      <w:ind w:left="2940"/>
    </w:pPr>
  </w:style>
  <w:style w:type="paragraph" w:styleId="5">
    <w:name w:val="Plain Text"/>
    <w:basedOn w:val="1"/>
    <w:next w:val="4"/>
    <w:qFormat/>
    <w:uiPriority w:val="99"/>
    <w:rPr>
      <w:rFonts w:ascii="宋体" w:hAnsi="Courier New" w:cs="Courier New"/>
      <w:szCs w:val="21"/>
    </w:rPr>
  </w:style>
  <w:style w:type="paragraph" w:styleId="6">
    <w:name w:val="footer"/>
    <w:basedOn w:val="1"/>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段"/>
    <w:basedOn w:val="1"/>
    <w:uiPriority w:val="0"/>
    <w:pPr>
      <w:widowControl/>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哎一古</cp:lastModifiedBy>
  <dcterms:modified xsi:type="dcterms:W3CDTF">2020-11-19T08:00:45Z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