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440" w:lineRule="exact"/>
        <w:jc w:val="center"/>
        <w:rPr>
          <w:rFonts w:ascii="宋体" w:hAnsi="宋体" w:eastAsia="宋体" w:cs="宋体"/>
          <w:sz w:val="28"/>
          <w:szCs w:val="28"/>
        </w:rPr>
      </w:pPr>
      <w:r>
        <w:rPr>
          <w:rFonts w:hint="eastAsia" w:ascii="宋体" w:hAnsi="宋体" w:eastAsia="宋体" w:cs="宋体"/>
          <w:sz w:val="28"/>
          <w:szCs w:val="28"/>
          <w:lang w:eastAsia="zh-CN"/>
        </w:rPr>
        <w:t>凌云县疾病预防控制中心公共卫生体系建设和重大疫情防控救治体系建设项目设备采购</w:t>
      </w:r>
      <w:r>
        <w:rPr>
          <w:rFonts w:hint="eastAsia" w:ascii="宋体" w:hAnsi="宋体" w:eastAsia="宋体" w:cs="宋体"/>
          <w:sz w:val="28"/>
          <w:szCs w:val="28"/>
        </w:rPr>
        <w:t>成交结果公告</w:t>
      </w:r>
    </w:p>
    <w:p/>
    <w:p>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lang w:eastAsia="zh-CN"/>
        </w:rPr>
      </w:pPr>
      <w:r>
        <w:rPr>
          <w:rFonts w:hint="eastAsia" w:ascii="宋体" w:hAnsi="宋体" w:eastAsia="宋体" w:cs="宋体"/>
          <w:b/>
          <w:bCs/>
          <w:sz w:val="24"/>
        </w:rPr>
        <w:t>一、项目编号：</w:t>
      </w:r>
      <w:r>
        <w:rPr>
          <w:rFonts w:hint="eastAsia" w:ascii="宋体" w:hAnsi="宋体" w:eastAsia="宋体" w:cs="宋体"/>
          <w:sz w:val="24"/>
          <w:lang w:eastAsia="zh-CN"/>
        </w:rPr>
        <w:t>BSZC2020-J1-270504-GXHH</w:t>
      </w:r>
    </w:p>
    <w:p>
      <w:pPr>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u w:val="single"/>
          <w:lang w:eastAsia="zh-CN"/>
        </w:rPr>
      </w:pPr>
      <w:r>
        <w:rPr>
          <w:rFonts w:hint="eastAsia" w:ascii="宋体" w:hAnsi="宋体" w:eastAsia="宋体" w:cs="宋体"/>
          <w:b/>
          <w:bCs/>
          <w:sz w:val="24"/>
        </w:rPr>
        <w:t>二、项目名称：</w:t>
      </w:r>
      <w:r>
        <w:rPr>
          <w:rFonts w:hint="eastAsia" w:ascii="宋体" w:hAnsi="宋体" w:eastAsia="宋体"/>
          <w:sz w:val="24"/>
          <w:lang w:eastAsia="zh-CN"/>
        </w:rPr>
        <w:t>凌云县疾病预防控制中心公共卫生体系建设和重大疫情防控救治体系建设项目设备采购</w:t>
      </w:r>
    </w:p>
    <w:p>
      <w:pPr>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rPr>
      </w:pPr>
      <w:r>
        <w:rPr>
          <w:rFonts w:hint="eastAsia" w:ascii="宋体" w:hAnsi="宋体" w:eastAsia="宋体" w:cs="宋体"/>
          <w:b/>
          <w:bCs/>
          <w:sz w:val="24"/>
        </w:rPr>
        <w:t>三、中标（成交）信息</w:t>
      </w:r>
    </w:p>
    <w:p>
      <w:pPr>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1分标</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lang w:val="en-US" w:eastAsia="zh-CN"/>
        </w:rPr>
        <w:t>广西百谷生物科技有限公司</w:t>
      </w:r>
    </w:p>
    <w:p>
      <w:pPr>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供应商</w:t>
      </w:r>
      <w:bookmarkStart w:id="0" w:name="_GoBack"/>
      <w:bookmarkEnd w:id="0"/>
      <w:r>
        <w:rPr>
          <w:rFonts w:hint="eastAsia" w:ascii="宋体" w:hAnsi="宋体" w:eastAsia="宋体" w:cs="宋体"/>
          <w:sz w:val="24"/>
        </w:rPr>
        <w:t>地址：</w:t>
      </w:r>
      <w:r>
        <w:rPr>
          <w:rFonts w:hint="eastAsia" w:ascii="宋体" w:hAnsi="宋体" w:eastAsia="宋体" w:cs="宋体"/>
          <w:sz w:val="24"/>
          <w:lang w:val="en-US" w:eastAsia="zh-CN"/>
        </w:rPr>
        <w:t>南宁市总部路3号中国-东盟科技企业孵化基地二期9号厂房五层504A房</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中标（成交）金额：人民</w:t>
      </w:r>
      <w:r>
        <w:rPr>
          <w:rFonts w:hint="eastAsia" w:ascii="宋体" w:hAnsi="宋体" w:eastAsia="宋体" w:cs="宋体"/>
          <w:sz w:val="24"/>
          <w:lang w:val="en-US" w:eastAsia="zh-CN"/>
        </w:rPr>
        <w:t>币</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 1140500 \* CHINESENUM2 \* MERGEFORMAT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壹佰壹拾肆万零伍佰</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元整 （￥1140500.00元）</w:t>
      </w:r>
    </w:p>
    <w:p>
      <w:pPr>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2分标</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lang w:val="en-US" w:eastAsia="zh-CN"/>
        </w:rPr>
        <w:t>广西民茂商贸有限公司</w:t>
      </w:r>
    </w:p>
    <w:p>
      <w:pPr>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供应商地址：</w:t>
      </w:r>
      <w:r>
        <w:rPr>
          <w:rFonts w:hint="eastAsia" w:ascii="宋体" w:hAnsi="宋体" w:eastAsia="宋体" w:cs="宋体"/>
          <w:sz w:val="24"/>
          <w:lang w:val="en-US" w:eastAsia="zh-CN"/>
        </w:rPr>
        <w:t>广西百色市右江区东增路城市花园卢浮宫第3幢1单元3层301号</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中标（成交）金额：人民币</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 554500 \* CHINESENUM2 \* MERGEFORMAT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伍拾伍万肆仟伍佰</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元整 （￥554500.00元）</w:t>
      </w:r>
    </w:p>
    <w:p>
      <w:pPr>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rPr>
      </w:pPr>
      <w:r>
        <w:rPr>
          <w:rFonts w:hint="eastAsia" w:ascii="宋体" w:hAnsi="宋体" w:eastAsia="宋体" w:cs="宋体"/>
          <w:b/>
          <w:bCs/>
          <w:sz w:val="24"/>
        </w:rPr>
        <w:t>四、主要标的信息</w:t>
      </w:r>
    </w:p>
    <w:tbl>
      <w:tblPr>
        <w:tblStyle w:val="11"/>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260" w:type="dxa"/>
          </w:tcPr>
          <w:p>
            <w:pPr>
              <w:pageBreakBefore w:val="0"/>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rPr>
            </w:pPr>
            <w:r>
              <w:rPr>
                <w:rFonts w:hint="eastAsia" w:ascii="宋体" w:hAnsi="宋体" w:eastAsia="宋体" w:cs="宋体"/>
                <w:kern w:val="0"/>
                <w:sz w:val="24"/>
                <w:lang w:val="en-US" w:eastAsia="zh-CN"/>
              </w:rPr>
              <w:t>货物</w:t>
            </w:r>
            <w:r>
              <w:rPr>
                <w:rFonts w:hint="eastAsia" w:ascii="宋体" w:hAnsi="宋体" w:eastAsia="宋体" w:cs="宋体"/>
                <w:kern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10260" w:type="dxa"/>
          </w:tcPr>
          <w:p>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名称：</w:t>
            </w:r>
            <w:r>
              <w:rPr>
                <w:rFonts w:hint="eastAsia" w:ascii="宋体" w:hAnsi="宋体" w:eastAsia="宋体"/>
                <w:sz w:val="24"/>
                <w:lang w:eastAsia="zh-CN"/>
              </w:rPr>
              <w:t>凌云县疾病预防控制中心公共卫生体系建设和重大疫情防控救治体系建设项目设备采购</w:t>
            </w:r>
          </w:p>
          <w:p>
            <w:pPr>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lang w:val="en-US" w:eastAsia="zh-CN"/>
              </w:rPr>
            </w:pPr>
            <w:r>
              <w:rPr>
                <w:rFonts w:hint="eastAsia" w:ascii="宋体" w:hAnsi="宋体" w:eastAsia="宋体" w:cs="宋体"/>
                <w:sz w:val="24"/>
              </w:rPr>
              <w:t>品牌（如有）：</w:t>
            </w:r>
            <w:r>
              <w:rPr>
                <w:rFonts w:hint="eastAsia" w:ascii="宋体" w:hAnsi="宋体" w:eastAsia="宋体" w:cs="宋体"/>
                <w:sz w:val="24"/>
                <w:lang w:val="en-US" w:eastAsia="zh-CN"/>
              </w:rPr>
              <w:t>详见附件3</w:t>
            </w:r>
          </w:p>
          <w:p>
            <w:pPr>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lang w:val="en-US" w:eastAsia="zh-CN"/>
              </w:rPr>
            </w:pPr>
            <w:r>
              <w:rPr>
                <w:rFonts w:hint="eastAsia" w:ascii="宋体" w:hAnsi="宋体" w:eastAsia="宋体" w:cs="宋体"/>
                <w:sz w:val="24"/>
              </w:rPr>
              <w:t>规格型号：</w:t>
            </w:r>
            <w:r>
              <w:rPr>
                <w:rFonts w:hint="eastAsia" w:ascii="宋体" w:hAnsi="宋体" w:eastAsia="宋体" w:cs="宋体"/>
                <w:sz w:val="24"/>
                <w:lang w:val="en-US" w:eastAsia="zh-CN"/>
              </w:rPr>
              <w:t>详见附件3</w:t>
            </w:r>
          </w:p>
          <w:p>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rPr>
              <w:t>数量：</w:t>
            </w:r>
            <w:r>
              <w:rPr>
                <w:rFonts w:hint="eastAsia" w:ascii="宋体" w:hAnsi="宋体" w:eastAsia="宋体" w:cs="宋体"/>
                <w:b/>
                <w:bCs/>
                <w:color w:val="auto"/>
                <w:sz w:val="24"/>
                <w:szCs w:val="24"/>
                <w:lang w:val="en-US" w:eastAsia="zh-CN"/>
              </w:rPr>
              <w:t>1分标</w:t>
            </w:r>
            <w:r>
              <w:rPr>
                <w:rFonts w:hint="eastAsia" w:ascii="宋体" w:hAnsi="宋体" w:eastAsia="宋体" w:cs="宋体"/>
                <w:color w:val="auto"/>
                <w:sz w:val="24"/>
                <w:szCs w:val="24"/>
                <w:lang w:val="en-US" w:eastAsia="zh-CN"/>
              </w:rPr>
              <w:t>采购超纯水机1台、恒温培养箱1台、千分之一天平1台、气相色谱1套、原子吸收分光光度计1套、普通离心机1台、执法记录仪2台、录音笔2台、平板电脑12台、数码摄像机1台、智能化分析系统云平台终端1台、生物显微镜1台、显微摄像头1个、微型计算机1台、摄像接口转换头4个、肺功能仪8台；</w:t>
            </w:r>
            <w:r>
              <w:rPr>
                <w:rFonts w:hint="eastAsia" w:ascii="宋体" w:hAnsi="宋体" w:eastAsia="宋体" w:cs="宋体"/>
                <w:b/>
                <w:bCs/>
                <w:color w:val="auto"/>
                <w:sz w:val="24"/>
                <w:szCs w:val="24"/>
                <w:lang w:val="en-US" w:eastAsia="zh-CN"/>
              </w:rPr>
              <w:t>2分标</w:t>
            </w:r>
            <w:r>
              <w:rPr>
                <w:rFonts w:hint="eastAsia" w:ascii="宋体" w:hAnsi="宋体" w:eastAsia="宋体" w:cs="宋体"/>
                <w:color w:val="auto"/>
                <w:sz w:val="24"/>
                <w:szCs w:val="24"/>
                <w:lang w:val="en-US" w:eastAsia="zh-CN"/>
              </w:rPr>
              <w:t>采购条码扫描器2台、备用发电机组10台、温度监控仪12台、医用冰箱10台、普通扫描枪22台。</w:t>
            </w:r>
          </w:p>
          <w:p>
            <w:pPr>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kern w:val="0"/>
                <w:sz w:val="24"/>
                <w:lang w:val="en-US" w:eastAsia="zh-CN"/>
              </w:rPr>
            </w:pPr>
            <w:r>
              <w:rPr>
                <w:rFonts w:hint="eastAsia" w:ascii="宋体" w:hAnsi="宋体" w:eastAsia="宋体" w:cs="宋体"/>
                <w:sz w:val="24"/>
              </w:rPr>
              <w:t>单价：</w:t>
            </w:r>
            <w:r>
              <w:rPr>
                <w:rFonts w:hint="eastAsia" w:ascii="宋体" w:hAnsi="宋体" w:eastAsia="宋体" w:cs="宋体"/>
                <w:sz w:val="24"/>
                <w:lang w:val="en-US" w:eastAsia="zh-CN"/>
              </w:rPr>
              <w:t>详见附件3</w:t>
            </w:r>
          </w:p>
        </w:tc>
      </w:tr>
    </w:tbl>
    <w:p>
      <w:pPr>
        <w:pageBreakBefore w:val="0"/>
        <w:numPr>
          <w:ilvl w:val="0"/>
          <w:numId w:val="1"/>
        </w:numPr>
        <w:kinsoku/>
        <w:wordWrap/>
        <w:overflowPunct/>
        <w:topLinePunct w:val="0"/>
        <w:autoSpaceDE/>
        <w:autoSpaceDN/>
        <w:bidi w:val="0"/>
        <w:adjustRightInd/>
        <w:snapToGrid/>
        <w:spacing w:line="400" w:lineRule="exact"/>
        <w:textAlignment w:val="auto"/>
        <w:rPr>
          <w:rFonts w:ascii="宋体" w:hAnsi="宋体" w:eastAsia="宋体" w:cs="宋体"/>
          <w:b/>
          <w:bCs/>
          <w:sz w:val="24"/>
        </w:rPr>
      </w:pPr>
      <w:r>
        <w:rPr>
          <w:rFonts w:hint="eastAsia" w:ascii="宋体" w:hAnsi="宋体" w:eastAsia="宋体" w:cs="宋体"/>
          <w:b/>
          <w:bCs/>
          <w:sz w:val="24"/>
        </w:rPr>
        <w:t>评审专家名单：</w:t>
      </w:r>
    </w:p>
    <w:p>
      <w:pPr>
        <w:pStyle w:val="2"/>
        <w:pageBreakBefore w:val="0"/>
        <w:kinsoku/>
        <w:wordWrap/>
        <w:overflowPunct/>
        <w:topLinePunct w:val="0"/>
        <w:autoSpaceDE/>
        <w:autoSpaceDN/>
        <w:bidi w:val="0"/>
        <w:adjustRightInd/>
        <w:snapToGrid/>
        <w:spacing w:line="400" w:lineRule="exact"/>
        <w:ind w:firstLine="0" w:firstLineChars="0"/>
        <w:textAlignment w:val="auto"/>
        <w:rPr>
          <w:rFonts w:ascii="宋体" w:hAnsi="宋体" w:cs="宋体"/>
          <w:bCs w:val="0"/>
          <w:kern w:val="0"/>
          <w:sz w:val="24"/>
          <w:szCs w:val="24"/>
          <w:lang w:bidi="ar"/>
        </w:rPr>
      </w:pPr>
      <w:r>
        <w:rPr>
          <w:rFonts w:hint="eastAsia"/>
        </w:rPr>
        <w:t xml:space="preserve"> </w:t>
      </w:r>
      <w:r>
        <w:rPr>
          <w:rFonts w:hint="eastAsia" w:ascii="宋体" w:hAnsi="宋体" w:cs="宋体"/>
          <w:bCs w:val="0"/>
          <w:kern w:val="0"/>
          <w:sz w:val="24"/>
          <w:szCs w:val="24"/>
          <w:lang w:bidi="ar"/>
        </w:rPr>
        <w:t xml:space="preserve">   评审专家：</w:t>
      </w:r>
      <w:r>
        <w:rPr>
          <w:rFonts w:hint="eastAsia" w:ascii="宋体" w:hAnsi="宋体" w:cs="宋体"/>
          <w:bCs w:val="0"/>
          <w:kern w:val="0"/>
          <w:sz w:val="24"/>
          <w:szCs w:val="24"/>
          <w:lang w:val="en-US" w:eastAsia="zh-CN" w:bidi="ar"/>
        </w:rPr>
        <w:t>余桂芬</w:t>
      </w:r>
      <w:r>
        <w:rPr>
          <w:rFonts w:hint="eastAsia" w:ascii="宋体" w:hAnsi="宋体" w:cs="宋体"/>
          <w:bCs w:val="0"/>
          <w:kern w:val="0"/>
          <w:sz w:val="24"/>
          <w:szCs w:val="24"/>
          <w:lang w:bidi="ar"/>
        </w:rPr>
        <w:t>、</w:t>
      </w:r>
      <w:r>
        <w:rPr>
          <w:rFonts w:hint="eastAsia" w:ascii="宋体" w:hAnsi="宋体" w:cs="宋体"/>
          <w:bCs w:val="0"/>
          <w:kern w:val="0"/>
          <w:sz w:val="24"/>
          <w:szCs w:val="24"/>
          <w:lang w:val="en-US" w:eastAsia="zh-CN" w:bidi="ar"/>
        </w:rPr>
        <w:t>李文仕</w:t>
      </w:r>
      <w:r>
        <w:rPr>
          <w:rFonts w:hint="eastAsia" w:ascii="宋体" w:hAnsi="宋体" w:cs="宋体"/>
          <w:bCs w:val="0"/>
          <w:kern w:val="0"/>
          <w:sz w:val="24"/>
          <w:szCs w:val="24"/>
          <w:lang w:bidi="ar"/>
        </w:rPr>
        <w:t>、</w:t>
      </w:r>
      <w:r>
        <w:rPr>
          <w:rFonts w:hint="eastAsia" w:ascii="宋体" w:hAnsi="宋体" w:cs="宋体"/>
          <w:bCs w:val="0"/>
          <w:kern w:val="0"/>
          <w:sz w:val="24"/>
          <w:szCs w:val="24"/>
          <w:lang w:val="en-US" w:eastAsia="zh-CN" w:bidi="ar"/>
        </w:rPr>
        <w:t>阳媚平</w:t>
      </w:r>
      <w:r>
        <w:rPr>
          <w:rFonts w:hint="eastAsia" w:ascii="宋体" w:hAnsi="宋体" w:cs="宋体"/>
          <w:bCs w:val="0"/>
          <w:kern w:val="0"/>
          <w:sz w:val="24"/>
          <w:szCs w:val="24"/>
          <w:lang w:bidi="ar"/>
        </w:rPr>
        <w:t>（业主评委）</w:t>
      </w:r>
    </w:p>
    <w:p>
      <w:pPr>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宋体" w:hAnsi="宋体" w:eastAsia="宋体" w:cs="宋体"/>
          <w:b/>
          <w:bCs/>
          <w:sz w:val="24"/>
        </w:rPr>
      </w:pPr>
      <w:r>
        <w:rPr>
          <w:rFonts w:hint="eastAsia" w:ascii="宋体" w:hAnsi="宋体" w:eastAsia="宋体" w:cs="宋体"/>
          <w:b/>
          <w:bCs/>
          <w:sz w:val="24"/>
        </w:rPr>
        <w:t>六、代理服务收费标准及金额：</w:t>
      </w:r>
      <w:r>
        <w:rPr>
          <w:rFonts w:hint="eastAsia" w:ascii="宋体" w:hAnsi="宋体" w:eastAsia="宋体" w:cs="宋体"/>
          <w:b w:val="0"/>
          <w:bCs w:val="0"/>
          <w:sz w:val="24"/>
          <w:lang w:val="en-US" w:eastAsia="zh-CN"/>
        </w:rPr>
        <w:t>1分标为</w:t>
      </w:r>
      <w:r>
        <w:rPr>
          <w:rFonts w:hint="eastAsia" w:ascii="宋体" w:hAnsi="宋体" w:eastAsia="宋体" w:cs="宋体"/>
          <w:b w:val="0"/>
          <w:bCs w:val="0"/>
          <w:sz w:val="24"/>
        </w:rPr>
        <w:t>人民</w:t>
      </w:r>
      <w:r>
        <w:rPr>
          <w:rFonts w:hint="eastAsia" w:ascii="宋体" w:hAnsi="宋体" w:eastAsia="宋体" w:cs="宋体"/>
          <w:b w:val="0"/>
          <w:bCs w:val="0"/>
          <w:sz w:val="24"/>
          <w:lang w:val="en-US" w:eastAsia="zh-CN"/>
        </w:rPr>
        <w:t>币16545.00元</w:t>
      </w:r>
      <w:r>
        <w:rPr>
          <w:rFonts w:hint="eastAsia" w:ascii="宋体" w:hAnsi="宋体" w:eastAsia="宋体" w:cs="宋体"/>
          <w:b w:val="0"/>
          <w:bCs w:val="0"/>
          <w:sz w:val="24"/>
          <w:lang w:val="en-US" w:eastAsia="zh-CN"/>
        </w:rPr>
        <w:t>，2分标为人民币8348.00元。收取标准:参照桂价费字【2003】7号文件、桂价费【2011】55号文件规定“货物类”标准和</w:t>
      </w:r>
      <w:r>
        <w:rPr>
          <w:rFonts w:hint="eastAsia" w:ascii="宋体" w:hAnsi="宋体" w:cs="宋体"/>
          <w:color w:val="000000"/>
          <w:kern w:val="0"/>
          <w:sz w:val="24"/>
          <w:lang w:bidi="ar"/>
        </w:rPr>
        <w:t>发改办价格【2003】857号文的规定标准执行</w:t>
      </w:r>
      <w:r>
        <w:rPr>
          <w:rFonts w:hint="eastAsia" w:ascii="宋体" w:hAnsi="宋体" w:cs="宋体"/>
          <w:sz w:val="24"/>
        </w:rPr>
        <w:t>。</w:t>
      </w:r>
    </w:p>
    <w:p>
      <w:pPr>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rPr>
      </w:pPr>
      <w:r>
        <w:rPr>
          <w:rFonts w:hint="eastAsia" w:ascii="宋体" w:hAnsi="宋体" w:eastAsia="宋体" w:cs="宋体"/>
          <w:b/>
          <w:bCs/>
          <w:sz w:val="24"/>
        </w:rPr>
        <w:t>七、公告期限</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sz w:val="24"/>
        </w:rPr>
      </w:pPr>
      <w:r>
        <w:rPr>
          <w:rFonts w:hint="eastAsia" w:ascii="宋体" w:hAnsi="宋体" w:eastAsia="宋体" w:cs="宋体"/>
          <w:kern w:val="0"/>
          <w:sz w:val="24"/>
        </w:rPr>
        <w:t>自本公告发布之日起1个工作日。</w:t>
      </w:r>
    </w:p>
    <w:p>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rPr>
      </w:pPr>
    </w:p>
    <w:p>
      <w:pPr>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rPr>
      </w:pPr>
      <w:r>
        <w:rPr>
          <w:rFonts w:hint="eastAsia" w:ascii="宋体" w:hAnsi="宋体" w:eastAsia="宋体" w:cs="宋体"/>
          <w:b/>
          <w:bCs/>
          <w:sz w:val="24"/>
        </w:rPr>
        <w:t>八、其他补充事宜</w:t>
      </w:r>
    </w:p>
    <w:p>
      <w:pPr>
        <w:pageBreakBefore w:val="0"/>
        <w:kinsoku/>
        <w:wordWrap/>
        <w:overflowPunct/>
        <w:topLinePunct w:val="0"/>
        <w:autoSpaceDE/>
        <w:autoSpaceDN/>
        <w:bidi w:val="0"/>
        <w:adjustRightInd/>
        <w:snapToGrid/>
        <w:spacing w:line="400" w:lineRule="exact"/>
        <w:ind w:left="-2" w:leftChars="-1" w:right="-218" w:rightChars="-104" w:firstLine="720" w:firstLineChars="300"/>
        <w:textAlignment w:val="auto"/>
        <w:rPr>
          <w:rFonts w:ascii="宋体" w:hAnsi="宋体" w:cs="宋体"/>
          <w:sz w:val="24"/>
        </w:rPr>
      </w:pPr>
      <w:r>
        <w:rPr>
          <w:rFonts w:hint="eastAsia" w:ascii="宋体" w:hAnsi="宋体" w:cs="宋体"/>
          <w:sz w:val="24"/>
        </w:rPr>
        <w:t>1、各有关当事人对成交结果有异议的，可以在成交结果公告期限届满之日起七个工作日内以书面形式向业主单位及广西鸿辉工程管理咨询有限公司提出质疑。质疑供应商如对业主单位和广西鸿辉工程管理咨询有限公司的质疑答复不满意或未在规定时间内作出答复的，可以在答复期满后十五个工作日内向同级监督管理部门投诉。</w:t>
      </w:r>
    </w:p>
    <w:p>
      <w:pPr>
        <w:pageBreakBefore w:val="0"/>
        <w:kinsoku/>
        <w:wordWrap/>
        <w:overflowPunct/>
        <w:topLinePunct w:val="0"/>
        <w:autoSpaceDE/>
        <w:autoSpaceDN/>
        <w:bidi w:val="0"/>
        <w:adjustRightInd/>
        <w:snapToGrid/>
        <w:spacing w:line="400" w:lineRule="exact"/>
        <w:ind w:left="359" w:leftChars="171" w:right="498" w:rightChars="237" w:firstLine="360" w:firstLineChars="150"/>
        <w:textAlignment w:val="auto"/>
        <w:rPr>
          <w:rFonts w:ascii="宋体" w:hAnsi="宋体" w:cs="宋体"/>
          <w:sz w:val="24"/>
        </w:rPr>
      </w:pPr>
      <w:r>
        <w:rPr>
          <w:rFonts w:hint="eastAsia" w:ascii="宋体" w:hAnsi="宋体" w:cs="宋体"/>
          <w:sz w:val="24"/>
        </w:rPr>
        <w:t>2、质疑联系人</w:t>
      </w:r>
      <w:r>
        <w:rPr>
          <w:rFonts w:hint="eastAsia" w:ascii="宋体" w:hAnsi="宋体" w:eastAsia="宋体" w:cs="宋体"/>
          <w:sz w:val="24"/>
        </w:rPr>
        <w:t>：杨秋燕</w:t>
      </w:r>
      <w:r>
        <w:rPr>
          <w:rFonts w:hint="eastAsia" w:ascii="宋体" w:hAnsi="宋体" w:cs="宋体"/>
          <w:sz w:val="24"/>
        </w:rPr>
        <w:t xml:space="preserve">      质疑电话：</w:t>
      </w:r>
      <w:r>
        <w:rPr>
          <w:rFonts w:hint="eastAsia" w:ascii="宋体" w:hAnsi="宋体" w:cs="宋体"/>
          <w:color w:val="000000"/>
          <w:sz w:val="24"/>
        </w:rPr>
        <w:t>0776-2828102</w:t>
      </w:r>
    </w:p>
    <w:p>
      <w:pPr>
        <w:pageBreakBefore w:val="0"/>
        <w:kinsoku/>
        <w:wordWrap/>
        <w:overflowPunct/>
        <w:topLinePunct w:val="0"/>
        <w:autoSpaceDE/>
        <w:autoSpaceDN/>
        <w:bidi w:val="0"/>
        <w:adjustRightInd/>
        <w:snapToGrid/>
        <w:spacing w:line="400" w:lineRule="exact"/>
        <w:ind w:left="359" w:leftChars="171" w:right="498" w:rightChars="237" w:firstLine="240" w:firstLineChars="100"/>
        <w:textAlignment w:val="auto"/>
        <w:rPr>
          <w:rFonts w:ascii="宋体" w:hAnsi="宋体" w:cs="宋体"/>
          <w:sz w:val="24"/>
        </w:rPr>
      </w:pPr>
      <w:r>
        <w:rPr>
          <w:rFonts w:hint="eastAsia" w:ascii="宋体" w:hAnsi="宋体" w:cs="宋体"/>
          <w:sz w:val="24"/>
        </w:rPr>
        <w:t>(1)质疑人或投诉人的单位名称或姓名、详细地址、邮政编码、联系电话等。</w:t>
      </w:r>
    </w:p>
    <w:p>
      <w:pPr>
        <w:pageBreakBefore w:val="0"/>
        <w:kinsoku/>
        <w:wordWrap/>
        <w:overflowPunct/>
        <w:topLinePunct w:val="0"/>
        <w:autoSpaceDE/>
        <w:autoSpaceDN/>
        <w:bidi w:val="0"/>
        <w:adjustRightInd/>
        <w:snapToGrid/>
        <w:spacing w:line="400" w:lineRule="exact"/>
        <w:ind w:left="359" w:leftChars="171" w:right="498" w:rightChars="237" w:firstLine="240" w:firstLineChars="100"/>
        <w:textAlignment w:val="auto"/>
        <w:rPr>
          <w:rFonts w:ascii="宋体" w:hAnsi="宋体" w:cs="宋体"/>
          <w:sz w:val="24"/>
        </w:rPr>
      </w:pPr>
      <w:r>
        <w:rPr>
          <w:rFonts w:hint="eastAsia" w:ascii="宋体" w:hAnsi="宋体" w:cs="宋体"/>
          <w:sz w:val="24"/>
        </w:rPr>
        <w:t>(2)被质疑人或被投诉人的单位名称或姓名等。</w:t>
      </w:r>
    </w:p>
    <w:p>
      <w:pPr>
        <w:pageBreakBefore w:val="0"/>
        <w:kinsoku/>
        <w:wordWrap/>
        <w:overflowPunct/>
        <w:topLinePunct w:val="0"/>
        <w:autoSpaceDE/>
        <w:autoSpaceDN/>
        <w:bidi w:val="0"/>
        <w:adjustRightInd/>
        <w:snapToGrid/>
        <w:spacing w:line="400" w:lineRule="exact"/>
        <w:ind w:left="359" w:leftChars="171" w:right="498" w:rightChars="237" w:firstLine="240" w:firstLineChars="100"/>
        <w:textAlignment w:val="auto"/>
        <w:rPr>
          <w:rFonts w:ascii="宋体" w:hAnsi="宋体" w:cs="宋体"/>
          <w:sz w:val="24"/>
        </w:rPr>
      </w:pPr>
      <w:r>
        <w:rPr>
          <w:rFonts w:hint="eastAsia" w:ascii="宋体" w:hAnsi="宋体" w:cs="宋体"/>
          <w:sz w:val="24"/>
        </w:rPr>
        <w:t>(3)质疑或投诉的事实及理由。</w:t>
      </w:r>
    </w:p>
    <w:p>
      <w:pPr>
        <w:pageBreakBefore w:val="0"/>
        <w:kinsoku/>
        <w:wordWrap/>
        <w:overflowPunct/>
        <w:topLinePunct w:val="0"/>
        <w:autoSpaceDE/>
        <w:autoSpaceDN/>
        <w:bidi w:val="0"/>
        <w:adjustRightInd/>
        <w:snapToGrid/>
        <w:spacing w:line="400" w:lineRule="exact"/>
        <w:ind w:left="359" w:leftChars="171" w:right="498" w:rightChars="237" w:firstLine="240" w:firstLineChars="100"/>
        <w:textAlignment w:val="auto"/>
        <w:rPr>
          <w:rFonts w:ascii="宋体" w:hAnsi="宋体" w:cs="宋体"/>
          <w:sz w:val="24"/>
        </w:rPr>
      </w:pPr>
      <w:r>
        <w:rPr>
          <w:rFonts w:hint="eastAsia" w:ascii="宋体" w:hAnsi="宋体" w:cs="宋体"/>
          <w:sz w:val="24"/>
        </w:rPr>
        <w:t>(4)有关违规违法的情况和有效证明材料。</w:t>
      </w:r>
    </w:p>
    <w:p>
      <w:pPr>
        <w:pageBreakBefore w:val="0"/>
        <w:kinsoku/>
        <w:wordWrap/>
        <w:overflowPunct/>
        <w:topLinePunct w:val="0"/>
        <w:autoSpaceDE/>
        <w:autoSpaceDN/>
        <w:bidi w:val="0"/>
        <w:adjustRightInd/>
        <w:snapToGrid/>
        <w:spacing w:line="400" w:lineRule="exact"/>
        <w:ind w:left="359" w:leftChars="171" w:right="498" w:rightChars="237" w:firstLine="240" w:firstLineChars="100"/>
        <w:textAlignment w:val="auto"/>
        <w:rPr>
          <w:rFonts w:ascii="宋体" w:hAnsi="宋体" w:cs="宋体"/>
          <w:sz w:val="24"/>
        </w:rPr>
      </w:pPr>
      <w:r>
        <w:rPr>
          <w:rFonts w:hint="eastAsia" w:ascii="宋体" w:hAnsi="宋体" w:cs="宋体"/>
          <w:sz w:val="24"/>
        </w:rPr>
        <w:t>(5)质疑人或投诉人的签章及质疑或投诉时间。</w:t>
      </w:r>
    </w:p>
    <w:p>
      <w:pPr>
        <w:pageBreakBefore w:val="0"/>
        <w:kinsoku/>
        <w:wordWrap/>
        <w:overflowPunct/>
        <w:topLinePunct w:val="0"/>
        <w:autoSpaceDE/>
        <w:autoSpaceDN/>
        <w:bidi w:val="0"/>
        <w:adjustRightInd/>
        <w:snapToGrid/>
        <w:spacing w:line="400" w:lineRule="exact"/>
        <w:ind w:left="-2" w:leftChars="-1" w:right="-693" w:rightChars="-330" w:firstLine="720" w:firstLineChars="300"/>
        <w:textAlignment w:val="auto"/>
        <w:rPr>
          <w:rFonts w:ascii="宋体" w:hAnsi="宋体" w:cs="宋体"/>
          <w:sz w:val="24"/>
        </w:rPr>
      </w:pPr>
      <w:r>
        <w:rPr>
          <w:rFonts w:hint="eastAsia" w:ascii="宋体" w:hAnsi="宋体" w:cs="宋体"/>
          <w:sz w:val="24"/>
        </w:rPr>
        <w:t>如不按规定质疑或投诉的，视为无效投诉，不予受理。</w:t>
      </w:r>
    </w:p>
    <w:p>
      <w:pPr>
        <w:pageBreakBefore w:val="0"/>
        <w:kinsoku/>
        <w:wordWrap/>
        <w:overflowPunct/>
        <w:topLinePunct w:val="0"/>
        <w:autoSpaceDE/>
        <w:autoSpaceDN/>
        <w:bidi w:val="0"/>
        <w:adjustRightInd/>
        <w:snapToGrid/>
        <w:spacing w:line="400" w:lineRule="exact"/>
        <w:textAlignment w:val="auto"/>
        <w:rPr>
          <w:rFonts w:ascii="宋体" w:hAnsi="宋体" w:eastAsia="宋体" w:cs="宋体"/>
          <w:b/>
          <w:bCs/>
          <w:kern w:val="0"/>
          <w:sz w:val="24"/>
        </w:rPr>
      </w:pPr>
      <w:r>
        <w:rPr>
          <w:rFonts w:hint="eastAsia" w:ascii="宋体" w:hAnsi="宋体" w:eastAsia="宋体" w:cs="宋体"/>
          <w:b/>
          <w:bCs/>
          <w:kern w:val="0"/>
          <w:sz w:val="24"/>
        </w:rPr>
        <w:t>九、凡对本次公告内容提出询问，请按以下方式联系。</w:t>
      </w:r>
    </w:p>
    <w:p>
      <w:pPr>
        <w:pStyle w:val="4"/>
        <w:pageBreakBefore w:val="0"/>
        <w:kinsoku/>
        <w:wordWrap/>
        <w:overflowPunct/>
        <w:topLinePunct w:val="0"/>
        <w:autoSpaceDE/>
        <w:autoSpaceDN/>
        <w:bidi w:val="0"/>
        <w:adjustRightInd/>
        <w:snapToGrid/>
        <w:spacing w:before="0" w:after="0" w:line="400" w:lineRule="exact"/>
        <w:ind w:firstLine="480" w:firstLineChars="200"/>
        <w:textAlignment w:val="auto"/>
        <w:rPr>
          <w:rFonts w:ascii="宋体" w:hAnsi="宋体" w:eastAsia="宋体" w:cs="宋体"/>
          <w:b w:val="0"/>
          <w:sz w:val="24"/>
          <w:szCs w:val="24"/>
        </w:rPr>
      </w:pPr>
      <w:r>
        <w:rPr>
          <w:rFonts w:hint="eastAsia" w:ascii="宋体" w:hAnsi="宋体" w:eastAsia="宋体" w:cs="宋体"/>
          <w:b w:val="0"/>
          <w:sz w:val="24"/>
          <w:szCs w:val="24"/>
        </w:rPr>
        <w:t>1.采购人信息</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lang w:eastAsia="zh-CN"/>
        </w:rPr>
        <w:t>凌云县疾病预防控制中心</w:t>
      </w:r>
      <w:r>
        <w:rPr>
          <w:rFonts w:hint="eastAsia" w:ascii="宋体" w:hAnsi="宋体" w:eastAsia="宋体" w:cs="宋体"/>
          <w:sz w:val="24"/>
        </w:rPr>
        <w:t>　　　</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szCs w:val="24"/>
          <w:u w:val="none"/>
          <w:lang w:val="en-US" w:eastAsia="zh-CN"/>
        </w:rPr>
        <w:t>凌云县泗城镇前进社区迎晖小区29号</w:t>
      </w:r>
      <w:r>
        <w:rPr>
          <w:rFonts w:hint="eastAsia" w:ascii="宋体" w:hAnsi="宋体" w:eastAsia="宋体" w:cs="宋体"/>
          <w:sz w:val="24"/>
        </w:rPr>
        <w:t>　　　　　</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sz w:val="24"/>
        </w:rPr>
      </w:pPr>
      <w:r>
        <w:rPr>
          <w:rFonts w:hint="eastAsia" w:ascii="宋体" w:hAnsi="宋体" w:eastAsia="宋体" w:cs="宋体"/>
          <w:sz w:val="24"/>
        </w:rPr>
        <w:t>联系方式：</w:t>
      </w:r>
      <w:r>
        <w:rPr>
          <w:rFonts w:hint="eastAsia" w:ascii="宋体" w:hAnsi="宋体" w:eastAsia="宋体" w:cs="宋体"/>
          <w:sz w:val="24"/>
          <w:lang w:val="en-US" w:eastAsia="zh-CN"/>
        </w:rPr>
        <w:t>莫凌梅</w:t>
      </w:r>
      <w:r>
        <w:rPr>
          <w:rFonts w:hint="eastAsia" w:ascii="宋体" w:hAnsi="宋体" w:eastAsia="宋体" w:cs="宋体"/>
          <w:sz w:val="24"/>
        </w:rPr>
        <w:t xml:space="preserve"> 、0776-</w:t>
      </w:r>
      <w:r>
        <w:rPr>
          <w:rFonts w:hint="eastAsia" w:ascii="宋体" w:hAnsi="宋体" w:eastAsia="宋体" w:cs="宋体"/>
          <w:sz w:val="24"/>
          <w:lang w:val="en-US" w:eastAsia="zh-CN"/>
        </w:rPr>
        <w:t>7618676</w:t>
      </w:r>
      <w:r>
        <w:rPr>
          <w:rFonts w:hint="eastAsia" w:ascii="宋体" w:hAnsi="宋体" w:eastAsia="宋体" w:cs="宋体"/>
          <w:sz w:val="24"/>
        </w:rPr>
        <w:t xml:space="preserve"> </w:t>
      </w:r>
    </w:p>
    <w:p>
      <w:pPr>
        <w:pStyle w:val="4"/>
        <w:pageBreakBefore w:val="0"/>
        <w:kinsoku/>
        <w:wordWrap/>
        <w:overflowPunct/>
        <w:topLinePunct w:val="0"/>
        <w:autoSpaceDE/>
        <w:autoSpaceDN/>
        <w:bidi w:val="0"/>
        <w:adjustRightInd/>
        <w:snapToGrid/>
        <w:spacing w:before="0" w:after="0" w:line="400" w:lineRule="exact"/>
        <w:ind w:firstLine="480" w:firstLineChars="200"/>
        <w:textAlignment w:val="auto"/>
        <w:rPr>
          <w:rFonts w:ascii="宋体" w:hAnsi="宋体" w:eastAsia="宋体" w:cs="宋体"/>
          <w:b w:val="0"/>
          <w:sz w:val="24"/>
          <w:szCs w:val="24"/>
        </w:rPr>
      </w:pPr>
      <w:r>
        <w:rPr>
          <w:rFonts w:hint="eastAsia" w:ascii="宋体" w:hAnsi="宋体" w:eastAsia="宋体" w:cs="宋体"/>
          <w:b w:val="0"/>
          <w:sz w:val="24"/>
          <w:szCs w:val="24"/>
        </w:rPr>
        <w:t>2.采购代理机构信息</w:t>
      </w:r>
    </w:p>
    <w:p>
      <w:pPr>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名    称：广西鸿辉工程管理咨询有限公司</w:t>
      </w:r>
    </w:p>
    <w:p>
      <w:pPr>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地　　址：百色市右江区龙景街道乾亨屯28号　</w:t>
      </w:r>
    </w:p>
    <w:p>
      <w:pPr>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联系方式：杨秋燕、 0776-2828102　　　</w:t>
      </w:r>
    </w:p>
    <w:p>
      <w:pPr>
        <w:pStyle w:val="4"/>
        <w:pageBreakBefore w:val="0"/>
        <w:kinsoku/>
        <w:wordWrap/>
        <w:overflowPunct/>
        <w:topLinePunct w:val="0"/>
        <w:autoSpaceDE/>
        <w:autoSpaceDN/>
        <w:bidi w:val="0"/>
        <w:adjustRightInd/>
        <w:snapToGrid/>
        <w:spacing w:before="0" w:after="0" w:line="400" w:lineRule="exact"/>
        <w:ind w:firstLine="480" w:firstLineChars="200"/>
        <w:textAlignment w:val="auto"/>
        <w:rPr>
          <w:rFonts w:ascii="宋体" w:hAnsi="宋体" w:eastAsia="宋体" w:cs="宋体"/>
          <w:b w:val="0"/>
          <w:sz w:val="24"/>
          <w:szCs w:val="24"/>
        </w:rPr>
      </w:pPr>
      <w:r>
        <w:rPr>
          <w:rFonts w:hint="eastAsia" w:ascii="宋体" w:hAnsi="宋体" w:eastAsia="宋体" w:cs="宋体"/>
          <w:b w:val="0"/>
          <w:sz w:val="24"/>
          <w:szCs w:val="24"/>
        </w:rPr>
        <w:t>3.项目联系方式</w:t>
      </w:r>
    </w:p>
    <w:p>
      <w:pPr>
        <w:pStyle w:val="5"/>
        <w:pageBreakBefore w:val="0"/>
        <w:kinsoku/>
        <w:wordWrap/>
        <w:overflowPunct/>
        <w:topLinePunct w:val="0"/>
        <w:autoSpaceDE/>
        <w:autoSpaceDN/>
        <w:bidi w:val="0"/>
        <w:adjustRightInd/>
        <w:snapToGrid/>
        <w:spacing w:line="400" w:lineRule="exact"/>
        <w:ind w:firstLine="480" w:firstLineChars="200"/>
        <w:textAlignment w:val="auto"/>
        <w:rPr>
          <w:rFonts w:hAnsi="宋体" w:eastAsia="宋体" w:cs="宋体"/>
          <w:sz w:val="24"/>
          <w:szCs w:val="24"/>
        </w:rPr>
      </w:pPr>
      <w:r>
        <w:rPr>
          <w:rFonts w:hint="eastAsia" w:hAnsi="宋体" w:eastAsia="宋体" w:cs="宋体"/>
          <w:sz w:val="24"/>
          <w:szCs w:val="24"/>
        </w:rPr>
        <w:t>项目联系人：杨秋燕</w:t>
      </w:r>
    </w:p>
    <w:p>
      <w:pPr>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电　　 话：0776-2828102　</w:t>
      </w:r>
    </w:p>
    <w:p>
      <w:pPr>
        <w:pageBreakBefore w:val="0"/>
        <w:kinsoku/>
        <w:wordWrap/>
        <w:overflowPunct/>
        <w:topLinePunct w:val="0"/>
        <w:autoSpaceDE/>
        <w:autoSpaceDN/>
        <w:bidi w:val="0"/>
        <w:adjustRightInd/>
        <w:snapToGrid/>
        <w:spacing w:line="400" w:lineRule="exact"/>
        <w:textAlignment w:val="auto"/>
        <w:rPr>
          <w:rFonts w:ascii="宋体" w:hAnsi="宋体" w:eastAsia="宋体" w:cs="宋体"/>
          <w:kern w:val="0"/>
          <w:sz w:val="24"/>
        </w:rPr>
      </w:pPr>
      <w:r>
        <w:rPr>
          <w:rFonts w:hint="eastAsia" w:ascii="宋体" w:hAnsi="宋体" w:eastAsia="宋体" w:cs="宋体"/>
          <w:kern w:val="0"/>
          <w:sz w:val="24"/>
        </w:rPr>
        <w:t>十、附件</w:t>
      </w:r>
    </w:p>
    <w:p>
      <w:pPr>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en-US" w:eastAsia="zh-CN"/>
        </w:rPr>
        <w:t>附件1、</w:t>
      </w:r>
      <w:r>
        <w:rPr>
          <w:rFonts w:hint="eastAsia" w:ascii="宋体" w:hAnsi="宋体" w:eastAsia="宋体" w:cs="宋体"/>
          <w:kern w:val="0"/>
          <w:sz w:val="24"/>
        </w:rPr>
        <w:t>采购文件</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附件2、</w:t>
      </w:r>
      <w:r>
        <w:rPr>
          <w:rFonts w:hint="eastAsia" w:ascii="宋体" w:hAnsi="宋体" w:eastAsia="宋体" w:cs="宋体"/>
          <w:kern w:val="0"/>
          <w:sz w:val="24"/>
        </w:rPr>
        <w:t>被推荐供应商名单和推荐理由</w:t>
      </w:r>
    </w:p>
    <w:p>
      <w:pPr>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附件3、货物名称、品牌（如有）、规格型号、数量等</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 xml:space="preserve">广西鸿辉工程管理咨询有限公司               </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凌云县疾病预防控制中心</w:t>
      </w:r>
    </w:p>
    <w:p>
      <w:pPr>
        <w:pageBreakBefore w:val="0"/>
        <w:kinsoku/>
        <w:wordWrap/>
        <w:overflowPunct/>
        <w:topLinePunct w:val="0"/>
        <w:autoSpaceDE/>
        <w:autoSpaceDN/>
        <w:bidi w:val="0"/>
        <w:adjustRightInd/>
        <w:snapToGrid/>
        <w:spacing w:line="400" w:lineRule="exact"/>
        <w:ind w:firstLine="960" w:firstLineChars="400"/>
        <w:textAlignment w:val="auto"/>
      </w:pPr>
      <w:r>
        <w:rPr>
          <w:rFonts w:hint="eastAsia" w:ascii="宋体" w:hAnsi="宋体" w:eastAsia="宋体" w:cs="宋体"/>
          <w:sz w:val="24"/>
        </w:rPr>
        <w:t>2020年1</w:t>
      </w:r>
      <w:r>
        <w:rPr>
          <w:rFonts w:hint="eastAsia" w:ascii="宋体" w:hAnsi="宋体" w:eastAsia="宋体" w:cs="宋体"/>
          <w:sz w:val="24"/>
          <w:lang w:val="en-US" w:eastAsia="zh-CN"/>
        </w:rPr>
        <w:t>2</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                             2020年</w:t>
      </w:r>
      <w:r>
        <w:rPr>
          <w:rFonts w:hint="eastAsia" w:ascii="宋体" w:hAnsi="宋体" w:eastAsia="宋体" w:cs="宋体"/>
          <w:sz w:val="24"/>
          <w:lang w:val="en-US" w:eastAsia="zh-CN"/>
        </w:rPr>
        <w:t>12</w:t>
      </w:r>
      <w:r>
        <w:rPr>
          <w:rFonts w:hint="eastAsia" w:ascii="宋体" w:hAnsi="宋体" w:eastAsia="宋体" w:cs="宋体"/>
          <w:sz w:val="24"/>
        </w:rPr>
        <w:t>月   日</w:t>
      </w:r>
    </w:p>
    <w:sectPr>
      <w:pgSz w:w="11906" w:h="16838"/>
      <w:pgMar w:top="1276"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1AFA"/>
    <w:multiLevelType w:val="singleLevel"/>
    <w:tmpl w:val="00431AF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233C"/>
    <w:rsid w:val="00027C15"/>
    <w:rsid w:val="000503F5"/>
    <w:rsid w:val="0008421D"/>
    <w:rsid w:val="00100A69"/>
    <w:rsid w:val="00124431"/>
    <w:rsid w:val="00136778"/>
    <w:rsid w:val="00156385"/>
    <w:rsid w:val="0017279C"/>
    <w:rsid w:val="001D3916"/>
    <w:rsid w:val="001F315B"/>
    <w:rsid w:val="00261E07"/>
    <w:rsid w:val="00273207"/>
    <w:rsid w:val="002C4B12"/>
    <w:rsid w:val="002D1020"/>
    <w:rsid w:val="002E11E5"/>
    <w:rsid w:val="002E1D16"/>
    <w:rsid w:val="0030177E"/>
    <w:rsid w:val="00312562"/>
    <w:rsid w:val="003259E6"/>
    <w:rsid w:val="003346D0"/>
    <w:rsid w:val="00345432"/>
    <w:rsid w:val="00376003"/>
    <w:rsid w:val="00386F16"/>
    <w:rsid w:val="0040000D"/>
    <w:rsid w:val="00442040"/>
    <w:rsid w:val="00486B5A"/>
    <w:rsid w:val="004B5F6A"/>
    <w:rsid w:val="004D0A02"/>
    <w:rsid w:val="004E4F0C"/>
    <w:rsid w:val="00513C3F"/>
    <w:rsid w:val="005156EB"/>
    <w:rsid w:val="00580910"/>
    <w:rsid w:val="005D4B36"/>
    <w:rsid w:val="005F226F"/>
    <w:rsid w:val="00653585"/>
    <w:rsid w:val="00684C11"/>
    <w:rsid w:val="006B6405"/>
    <w:rsid w:val="006E43C1"/>
    <w:rsid w:val="006F5843"/>
    <w:rsid w:val="00735DB9"/>
    <w:rsid w:val="00757591"/>
    <w:rsid w:val="007736B7"/>
    <w:rsid w:val="0077553E"/>
    <w:rsid w:val="00777038"/>
    <w:rsid w:val="007C3A5F"/>
    <w:rsid w:val="007D63AD"/>
    <w:rsid w:val="008045CE"/>
    <w:rsid w:val="008206D0"/>
    <w:rsid w:val="008222E4"/>
    <w:rsid w:val="00867750"/>
    <w:rsid w:val="00872CEF"/>
    <w:rsid w:val="0088029B"/>
    <w:rsid w:val="009626FB"/>
    <w:rsid w:val="0097782E"/>
    <w:rsid w:val="009C0FFE"/>
    <w:rsid w:val="00A4404E"/>
    <w:rsid w:val="00AE68E7"/>
    <w:rsid w:val="00AF05EB"/>
    <w:rsid w:val="00B071C0"/>
    <w:rsid w:val="00B55BAC"/>
    <w:rsid w:val="00B613A0"/>
    <w:rsid w:val="00B83CA3"/>
    <w:rsid w:val="00B87B06"/>
    <w:rsid w:val="00B9675F"/>
    <w:rsid w:val="00BB2AF9"/>
    <w:rsid w:val="00BF233C"/>
    <w:rsid w:val="00C409CD"/>
    <w:rsid w:val="00C73518"/>
    <w:rsid w:val="00C80D61"/>
    <w:rsid w:val="00C87865"/>
    <w:rsid w:val="00D07DD0"/>
    <w:rsid w:val="00D3693A"/>
    <w:rsid w:val="00D704AF"/>
    <w:rsid w:val="00DB36F2"/>
    <w:rsid w:val="00DE6A16"/>
    <w:rsid w:val="00E069BC"/>
    <w:rsid w:val="00E26A9B"/>
    <w:rsid w:val="00E41DF8"/>
    <w:rsid w:val="00E56C79"/>
    <w:rsid w:val="00E82AC1"/>
    <w:rsid w:val="00EE2712"/>
    <w:rsid w:val="00EF6E62"/>
    <w:rsid w:val="00F048EE"/>
    <w:rsid w:val="00FA223B"/>
    <w:rsid w:val="00FD3FE5"/>
    <w:rsid w:val="01957651"/>
    <w:rsid w:val="067A7D25"/>
    <w:rsid w:val="071E6764"/>
    <w:rsid w:val="074331C0"/>
    <w:rsid w:val="09796D90"/>
    <w:rsid w:val="09C500F3"/>
    <w:rsid w:val="0B3E1CC1"/>
    <w:rsid w:val="0CDA33E0"/>
    <w:rsid w:val="0FA83F4D"/>
    <w:rsid w:val="10FA613D"/>
    <w:rsid w:val="11F9377B"/>
    <w:rsid w:val="13FA6217"/>
    <w:rsid w:val="1494100B"/>
    <w:rsid w:val="17FA0BFA"/>
    <w:rsid w:val="1A6D2ACC"/>
    <w:rsid w:val="1C6D3A7D"/>
    <w:rsid w:val="202F4BA3"/>
    <w:rsid w:val="23DF1F35"/>
    <w:rsid w:val="24355122"/>
    <w:rsid w:val="281C6520"/>
    <w:rsid w:val="2ABE770A"/>
    <w:rsid w:val="2ACF411C"/>
    <w:rsid w:val="2AD50DE5"/>
    <w:rsid w:val="2BDF25A1"/>
    <w:rsid w:val="322F235D"/>
    <w:rsid w:val="349E321F"/>
    <w:rsid w:val="34A042BC"/>
    <w:rsid w:val="35A00200"/>
    <w:rsid w:val="35C3192E"/>
    <w:rsid w:val="37750F22"/>
    <w:rsid w:val="394C7099"/>
    <w:rsid w:val="3ABE7964"/>
    <w:rsid w:val="3CBF6D24"/>
    <w:rsid w:val="402C44BD"/>
    <w:rsid w:val="42612382"/>
    <w:rsid w:val="44421FFA"/>
    <w:rsid w:val="47041E83"/>
    <w:rsid w:val="480B2962"/>
    <w:rsid w:val="48176041"/>
    <w:rsid w:val="4ADF644D"/>
    <w:rsid w:val="5389570F"/>
    <w:rsid w:val="54460633"/>
    <w:rsid w:val="54C2365B"/>
    <w:rsid w:val="552B4FBE"/>
    <w:rsid w:val="55F74383"/>
    <w:rsid w:val="56A94A22"/>
    <w:rsid w:val="5A2A7A4D"/>
    <w:rsid w:val="5AC263F3"/>
    <w:rsid w:val="5BA97AFC"/>
    <w:rsid w:val="5D2A294A"/>
    <w:rsid w:val="5DDF498D"/>
    <w:rsid w:val="5EA90C72"/>
    <w:rsid w:val="697E351E"/>
    <w:rsid w:val="6A792E62"/>
    <w:rsid w:val="6E1B7B44"/>
    <w:rsid w:val="6F126DCD"/>
    <w:rsid w:val="6FAE7601"/>
    <w:rsid w:val="72CE2801"/>
    <w:rsid w:val="730A536B"/>
    <w:rsid w:val="758C1631"/>
    <w:rsid w:val="78E87B25"/>
    <w:rsid w:val="796D44A9"/>
    <w:rsid w:val="7C9E22F3"/>
    <w:rsid w:val="7E73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5">
    <w:name w:val="Plain Text"/>
    <w:basedOn w:val="1"/>
    <w:qFormat/>
    <w:uiPriority w:val="0"/>
    <w:rPr>
      <w:rFonts w:ascii="宋体" w:hAnsi="Courier New"/>
      <w:szCs w:val="22"/>
    </w:rPr>
  </w:style>
  <w:style w:type="paragraph" w:styleId="6">
    <w:name w:val="Balloon Text"/>
    <w:basedOn w:val="1"/>
    <w:link w:val="17"/>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页眉 字符"/>
    <w:basedOn w:val="12"/>
    <w:link w:val="8"/>
    <w:qFormat/>
    <w:uiPriority w:val="0"/>
    <w:rPr>
      <w:rFonts w:asciiTheme="minorHAnsi" w:hAnsiTheme="minorHAnsi" w:eastAsiaTheme="minorEastAsia" w:cstheme="minorBidi"/>
      <w:kern w:val="2"/>
      <w:sz w:val="18"/>
      <w:szCs w:val="18"/>
    </w:rPr>
  </w:style>
  <w:style w:type="character" w:customStyle="1" w:styleId="15">
    <w:name w:val="页脚 字符"/>
    <w:basedOn w:val="12"/>
    <w:link w:val="7"/>
    <w:qFormat/>
    <w:uiPriority w:val="0"/>
    <w:rPr>
      <w:rFonts w:asciiTheme="minorHAnsi" w:hAnsiTheme="minorHAnsi" w:eastAsiaTheme="minorEastAsia" w:cstheme="minorBidi"/>
      <w:kern w:val="2"/>
      <w:sz w:val="18"/>
      <w:szCs w:val="18"/>
    </w:rPr>
  </w:style>
  <w:style w:type="paragraph" w:customStyle="1" w:styleId="16">
    <w:name w:val="默认段落字体 Para Char Char Char Char Char Char Char Char Char1 Char Char Char Char Char Char Char"/>
    <w:basedOn w:val="1"/>
    <w:qFormat/>
    <w:uiPriority w:val="0"/>
    <w:rPr>
      <w:rFonts w:ascii="Calibri" w:hAnsi="Calibri" w:eastAsia="宋体" w:cs="Times New Roman"/>
      <w:b/>
      <w:bCs/>
      <w:sz w:val="36"/>
      <w:szCs w:val="32"/>
    </w:rPr>
  </w:style>
  <w:style w:type="character" w:customStyle="1" w:styleId="17">
    <w:name w:val="批注框文本 字符"/>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979</Words>
  <Characters>343</Characters>
  <Lines>2</Lines>
  <Paragraphs>2</Paragraphs>
  <TotalTime>10</TotalTime>
  <ScaleCrop>false</ScaleCrop>
  <LinksUpToDate>false</LinksUpToDate>
  <CharactersWithSpaces>1320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木易楊(^_^)</cp:lastModifiedBy>
  <cp:lastPrinted>2020-11-03T08:44:00Z</cp:lastPrinted>
  <dcterms:modified xsi:type="dcterms:W3CDTF">2020-12-06T06:31:53Z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