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华文中宋" w:hAnsi="华文中宋" w:eastAsia="华文中宋"/>
          <w:lang w:eastAsia="zh-CN"/>
        </w:rPr>
      </w:pPr>
      <w:r>
        <w:rPr>
          <w:rFonts w:hint="eastAsia" w:ascii="华文中宋" w:hAnsi="华文中宋" w:eastAsia="华文中宋"/>
          <w:lang w:eastAsia="zh-CN"/>
        </w:rPr>
        <w:t>2020年综合减灾示范社区应急仓库物资采购</w:t>
      </w:r>
    </w:p>
    <w:p>
      <w:pPr>
        <w:pStyle w:val="3"/>
        <w:tabs>
          <w:tab w:val="left" w:pos="0"/>
        </w:tabs>
        <w:autoSpaceDE w:val="0"/>
        <w:autoSpaceDN w:val="0"/>
        <w:adjustRightInd w:val="0"/>
        <w:spacing w:before="0" w:after="0" w:line="360" w:lineRule="auto"/>
        <w:jc w:val="center"/>
        <w:rPr>
          <w:rFonts w:hint="eastAsia" w:ascii="华文中宋" w:hAnsi="华文中宋" w:eastAsia="华文中宋"/>
        </w:rPr>
      </w:pPr>
      <w:r>
        <w:rPr>
          <w:rFonts w:hint="eastAsia" w:ascii="华文中宋" w:hAnsi="华文中宋" w:eastAsia="华文中宋"/>
          <w:lang w:eastAsia="zh-CN"/>
        </w:rPr>
        <w:t>项目成交结果公告</w:t>
      </w:r>
    </w:p>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一、项目编号：</w:t>
      </w:r>
      <w:r>
        <w:rPr>
          <w:rFonts w:hint="eastAsia" w:ascii="宋体" w:hAnsi="宋体" w:cs="宋体"/>
          <w:sz w:val="24"/>
          <w:szCs w:val="24"/>
          <w:lang w:eastAsia="zh-CN"/>
        </w:rPr>
        <w:t>BSZC2020-J1-270536-GXHH</w:t>
      </w:r>
    </w:p>
    <w:p>
      <w:pPr>
        <w:spacing w:line="360" w:lineRule="exact"/>
        <w:jc w:val="left"/>
        <w:rPr>
          <w:rFonts w:hint="eastAsia" w:ascii="宋体" w:hAnsi="宋体" w:eastAsia="宋体" w:cs="宋体"/>
          <w:b/>
          <w:bCs/>
          <w:sz w:val="24"/>
          <w:szCs w:val="24"/>
          <w:u w:val="single"/>
        </w:rPr>
      </w:pPr>
      <w:r>
        <w:rPr>
          <w:rFonts w:hint="eastAsia" w:ascii="宋体" w:hAnsi="宋体" w:eastAsia="宋体" w:cs="宋体"/>
          <w:b/>
          <w:bCs/>
          <w:sz w:val="24"/>
          <w:szCs w:val="24"/>
        </w:rPr>
        <w:t>二、项目名称：</w:t>
      </w:r>
      <w:bookmarkStart w:id="0" w:name="_GoBack"/>
      <w:r>
        <w:rPr>
          <w:rFonts w:hint="eastAsia" w:ascii="宋体" w:hAnsi="宋体" w:cs="宋体"/>
          <w:sz w:val="24"/>
          <w:szCs w:val="24"/>
          <w:lang w:eastAsia="zh-CN"/>
        </w:rPr>
        <w:t>2020年综合减灾示范社区应急仓库物资采购项目</w:t>
      </w:r>
      <w:bookmarkEnd w:id="0"/>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三、中标（成交）信息</w:t>
      </w:r>
    </w:p>
    <w:p>
      <w:pPr>
        <w:spacing w:line="360" w:lineRule="auto"/>
        <w:ind w:firstLine="480" w:firstLineChars="200"/>
        <w:rPr>
          <w:rFonts w:hint="eastAsia" w:ascii="新宋体" w:hAnsi="新宋体" w:eastAsia="新宋体" w:cs="新宋体"/>
          <w:i w:val="0"/>
          <w:color w:val="000000"/>
          <w:kern w:val="0"/>
          <w:sz w:val="24"/>
          <w:szCs w:val="24"/>
          <w:u w:val="none"/>
          <w:lang w:val="en-US" w:eastAsia="zh-CN" w:bidi="ar"/>
        </w:rPr>
      </w:pPr>
      <w:r>
        <w:rPr>
          <w:rFonts w:hint="eastAsia" w:ascii="宋体" w:hAnsi="宋体" w:eastAsia="宋体" w:cs="宋体"/>
          <w:sz w:val="24"/>
          <w:szCs w:val="24"/>
        </w:rPr>
        <w:t>供应商名称：</w:t>
      </w:r>
      <w:r>
        <w:rPr>
          <w:rFonts w:hint="eastAsia" w:ascii="新宋体" w:hAnsi="新宋体" w:eastAsia="新宋体" w:cs="新宋体"/>
          <w:i w:val="0"/>
          <w:color w:val="000000"/>
          <w:kern w:val="0"/>
          <w:sz w:val="24"/>
          <w:szCs w:val="24"/>
          <w:u w:val="none"/>
          <w:lang w:val="en-US" w:eastAsia="zh-CN" w:bidi="ar"/>
        </w:rPr>
        <w:t>广西福之贵贸易有限公司</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供应商地址：南宁市大学路1号南宁市大北大物资机电市场内2街108号</w:t>
      </w: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中标（成交）金额：人民币</w:t>
      </w:r>
      <w:r>
        <w:rPr>
          <w:rFonts w:hint="eastAsia" w:ascii="宋体" w:hAnsi="宋体" w:eastAsia="宋体" w:cs="宋体"/>
          <w:sz w:val="24"/>
          <w:szCs w:val="24"/>
          <w:lang w:eastAsia="zh-CN"/>
        </w:rPr>
        <w:t>壹佰壹拾玖万玖仟捌佰元</w:t>
      </w:r>
      <w:r>
        <w:rPr>
          <w:rFonts w:hint="eastAsia" w:ascii="宋体" w:hAnsi="宋体" w:eastAsia="宋体" w:cs="宋体"/>
          <w:sz w:val="24"/>
          <w:szCs w:val="24"/>
        </w:rPr>
        <w:t>整（￥</w:t>
      </w:r>
      <w:r>
        <w:rPr>
          <w:rFonts w:hint="eastAsia" w:ascii="宋体" w:hAnsi="宋体" w:eastAsia="宋体" w:cs="宋体"/>
          <w:sz w:val="24"/>
          <w:szCs w:val="24"/>
          <w:lang w:val="en-US" w:eastAsia="zh-CN"/>
        </w:rPr>
        <w:t>1199800.00</w:t>
      </w:r>
      <w:r>
        <w:rPr>
          <w:rFonts w:hint="eastAsia" w:ascii="宋体" w:hAnsi="宋体" w:eastAsia="宋体" w:cs="宋体"/>
          <w:sz w:val="24"/>
          <w:szCs w:val="24"/>
        </w:rPr>
        <w:t xml:space="preserve"> 元）</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四、主要标的信息</w:t>
      </w:r>
    </w:p>
    <w:tbl>
      <w:tblPr>
        <w:tblStyle w:val="10"/>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0" w:type="dxa"/>
          </w:tcPr>
          <w:p>
            <w:pPr>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0" w:type="dxa"/>
          </w:tcPr>
          <w:p>
            <w:pPr>
              <w:spacing w:line="240" w:lineRule="auto"/>
              <w:rPr>
                <w:rFonts w:hint="eastAsia"/>
                <w:lang w:eastAsia="zh-CN"/>
              </w:rPr>
            </w:pPr>
            <w:r>
              <w:rPr>
                <w:rFonts w:hint="eastAsia"/>
              </w:rPr>
              <w:t>名称：</w:t>
            </w:r>
            <w:r>
              <w:rPr>
                <w:rFonts w:hint="eastAsia" w:ascii="宋体" w:hAnsi="宋体" w:eastAsia="宋体" w:cs="宋体"/>
                <w:i w:val="0"/>
                <w:color w:val="000000"/>
                <w:kern w:val="0"/>
                <w:sz w:val="22"/>
                <w:szCs w:val="22"/>
                <w:u w:val="none"/>
                <w:lang w:val="en-US" w:eastAsia="zh-CN" w:bidi="ar"/>
              </w:rPr>
              <w:t>棉被</w:t>
            </w:r>
          </w:p>
          <w:p>
            <w:pPr>
              <w:spacing w:line="240" w:lineRule="auto"/>
              <w:rPr>
                <w:rFonts w:hint="eastAsia"/>
              </w:rPr>
            </w:pPr>
            <w:r>
              <w:rPr>
                <w:rFonts w:hint="eastAsia"/>
              </w:rPr>
              <w:t>规格型号：</w:t>
            </w:r>
            <w:r>
              <w:rPr>
                <w:rFonts w:hint="eastAsia"/>
                <w:lang w:val="en-US" w:eastAsia="zh-CN"/>
              </w:rPr>
              <w:t>1</w:t>
            </w:r>
            <w:r>
              <w:rPr>
                <w:rFonts w:hint="eastAsia" w:ascii="宋体" w:hAnsi="宋体" w:eastAsia="宋体" w:cs="宋体"/>
                <w:i w:val="0"/>
                <w:color w:val="000000"/>
                <w:kern w:val="0"/>
                <w:sz w:val="24"/>
                <w:szCs w:val="24"/>
                <w:u w:val="none"/>
                <w:lang w:val="en-US" w:eastAsia="zh-CN" w:bidi="ar"/>
              </w:rPr>
              <w:t>规格：</w:t>
            </w:r>
            <w:r>
              <w:rPr>
                <w:rFonts w:hint="eastAsia"/>
                <w:lang w:val="en-US" w:eastAsia="zh-CN"/>
              </w:rPr>
              <w:t>1.5米X2.1米，面料成份：80%涤 20%棉，填充物：热熔棉面</w:t>
            </w:r>
          </w:p>
          <w:p>
            <w:pPr>
              <w:spacing w:line="240" w:lineRule="auto"/>
              <w:rPr>
                <w:rFonts w:hint="default" w:eastAsiaTheme="minorEastAsia"/>
                <w:lang w:val="en-US" w:eastAsia="zh-CN"/>
              </w:rPr>
            </w:pPr>
            <w:r>
              <w:rPr>
                <w:rFonts w:hint="eastAsia"/>
              </w:rPr>
              <w:t>数量：</w:t>
            </w:r>
            <w:r>
              <w:rPr>
                <w:rFonts w:hint="eastAsia"/>
                <w:lang w:val="en-US" w:eastAsia="zh-CN"/>
              </w:rPr>
              <w:t>400张</w:t>
            </w:r>
          </w:p>
          <w:p>
            <w:pPr>
              <w:spacing w:line="360" w:lineRule="auto"/>
              <w:rPr>
                <w:rFonts w:hint="eastAsia"/>
                <w:lang w:val="en-US" w:eastAsia="zh-CN"/>
              </w:rPr>
            </w:pPr>
            <w:r>
              <w:rPr>
                <w:rFonts w:hint="eastAsia"/>
              </w:rPr>
              <w:t>单价</w:t>
            </w:r>
            <w:r>
              <w:rPr>
                <w:rFonts w:hint="eastAsia"/>
                <w:lang w:eastAsia="zh-CN"/>
              </w:rPr>
              <w:t>：</w:t>
            </w:r>
            <w:r>
              <w:rPr>
                <w:rFonts w:hint="eastAsia"/>
                <w:lang w:val="en-US" w:eastAsia="zh-CN"/>
              </w:rPr>
              <w:t>400元/张</w:t>
            </w:r>
          </w:p>
          <w:p>
            <w:pPr>
              <w:pStyle w:val="2"/>
              <w:ind w:left="0" w:leftChars="0" w:firstLine="0" w:firstLineChars="0"/>
              <w:rPr>
                <w:rFonts w:hint="eastAsia"/>
                <w:lang w:val="en-US" w:eastAsia="zh-CN"/>
              </w:rPr>
            </w:pPr>
            <w:r>
              <w:rPr>
                <w:rFonts w:hint="eastAsia"/>
                <w:lang w:val="en-US" w:eastAsia="zh-CN"/>
              </w:rPr>
              <w:t>名称：应急灾棚</w:t>
            </w:r>
          </w:p>
          <w:p>
            <w:pPr>
              <w:pStyle w:val="2"/>
              <w:ind w:left="420" w:leftChars="0" w:hanging="420" w:hangingChars="200"/>
              <w:rPr>
                <w:rFonts w:hint="eastAsia"/>
                <w:lang w:val="en-US" w:eastAsia="zh-CN"/>
              </w:rPr>
            </w:pPr>
            <w:r>
              <w:rPr>
                <w:rFonts w:hint="eastAsia"/>
                <w:lang w:val="en-US" w:eastAsia="zh-CN"/>
              </w:rPr>
              <w:t>规格型号：规格：3米X4米 标配1门两窗，窗户带纱窗，门两侧拉链，门和窗都有绑带。</w:t>
            </w:r>
            <w:r>
              <w:rPr>
                <w:rFonts w:hint="eastAsia"/>
                <w:lang w:val="en-US" w:eastAsia="zh-CN"/>
              </w:rPr>
              <w:br w:type="textWrapping"/>
            </w:r>
            <w:r>
              <w:rPr>
                <w:rFonts w:hint="eastAsia"/>
                <w:lang w:val="en-US" w:eastAsia="zh-CN"/>
              </w:rPr>
              <w:t>支架：25mm*0.9mm，铁管烤漆白色漆。套管：22mm*1.0mm</w:t>
            </w:r>
            <w:r>
              <w:rPr>
                <w:rFonts w:hint="eastAsia"/>
                <w:lang w:val="en-US" w:eastAsia="zh-CN"/>
              </w:rPr>
              <w:br w:type="textWrapping"/>
            </w:r>
            <w:r>
              <w:rPr>
                <w:rFonts w:hint="eastAsia"/>
                <w:lang w:val="en-US" w:eastAsia="zh-CN"/>
              </w:rPr>
              <w:t>布顶：800d pvc 牛津布</w:t>
            </w:r>
            <w:r>
              <w:rPr>
                <w:rFonts w:hint="eastAsia"/>
                <w:lang w:val="en-US" w:eastAsia="zh-CN"/>
              </w:rPr>
              <w:br w:type="textWrapping"/>
            </w:r>
            <w:r>
              <w:rPr>
                <w:rFonts w:hint="eastAsia"/>
                <w:lang w:val="en-US" w:eastAsia="zh-CN"/>
              </w:rPr>
              <w:t>窗盖高度:56cm  窗盖宽度：53cm 窗口到地面1米。</w:t>
            </w:r>
            <w:r>
              <w:rPr>
                <w:rFonts w:hint="eastAsia"/>
                <w:lang w:val="en-US" w:eastAsia="zh-CN"/>
              </w:rPr>
              <w:br w:type="textWrapping"/>
            </w:r>
            <w:r>
              <w:rPr>
                <w:rFonts w:hint="eastAsia"/>
                <w:lang w:val="en-US" w:eastAsia="zh-CN"/>
              </w:rPr>
              <w:t>窗口高度：48cm  窗口宽度：48cm</w:t>
            </w:r>
            <w:r>
              <w:rPr>
                <w:rFonts w:hint="eastAsia"/>
                <w:lang w:val="en-US" w:eastAsia="zh-CN"/>
              </w:rPr>
              <w:br w:type="textWrapping"/>
            </w:r>
            <w:r>
              <w:rPr>
                <w:rFonts w:hint="eastAsia"/>
                <w:lang w:val="en-US" w:eastAsia="zh-CN"/>
              </w:rPr>
              <w:t>门：门口高度 175cm*门口宽度100cm</w:t>
            </w:r>
            <w:r>
              <w:rPr>
                <w:rFonts w:hint="eastAsia"/>
                <w:lang w:val="en-US" w:eastAsia="zh-CN"/>
              </w:rPr>
              <w:br w:type="textWrapping"/>
            </w:r>
            <w:r>
              <w:rPr>
                <w:rFonts w:hint="eastAsia"/>
                <w:lang w:val="en-US" w:eastAsia="zh-CN"/>
              </w:rPr>
              <w:t>印字 屋脊4字  每个字 45*45mm 门口印字 每个字50*50mm</w:t>
            </w:r>
          </w:p>
          <w:p>
            <w:pPr>
              <w:pStyle w:val="2"/>
              <w:ind w:left="0" w:leftChars="0" w:firstLine="0" w:firstLineChars="0"/>
              <w:rPr>
                <w:rFonts w:hint="default"/>
                <w:lang w:val="en-US" w:eastAsia="zh-CN"/>
              </w:rPr>
            </w:pPr>
            <w:r>
              <w:rPr>
                <w:rFonts w:hint="eastAsia"/>
                <w:lang w:val="en-US" w:eastAsia="zh-CN"/>
              </w:rPr>
              <w:t>数量：80台</w:t>
            </w:r>
          </w:p>
          <w:p>
            <w:pPr>
              <w:pStyle w:val="2"/>
              <w:ind w:left="0" w:leftChars="0" w:firstLine="0" w:firstLineChars="0"/>
              <w:rPr>
                <w:rFonts w:hint="eastAsia"/>
                <w:lang w:val="en-US" w:eastAsia="zh-CN"/>
              </w:rPr>
            </w:pPr>
            <w:r>
              <w:rPr>
                <w:rFonts w:hint="eastAsia"/>
                <w:lang w:val="en-US" w:eastAsia="zh-CN"/>
              </w:rPr>
              <w:t>单价：1240元/顶</w:t>
            </w:r>
          </w:p>
          <w:p>
            <w:pPr>
              <w:pStyle w:val="2"/>
              <w:ind w:left="0" w:leftChars="0" w:firstLine="0" w:firstLineChars="0"/>
              <w:rPr>
                <w:rFonts w:hint="eastAsia"/>
                <w:lang w:val="en-US" w:eastAsia="zh-CN"/>
              </w:rPr>
            </w:pPr>
          </w:p>
          <w:p>
            <w:pPr>
              <w:pStyle w:val="2"/>
              <w:ind w:left="0" w:leftChars="0" w:firstLine="0" w:firstLineChars="0"/>
              <w:rPr>
                <w:rFonts w:hint="eastAsia"/>
                <w:lang w:val="en-US" w:eastAsia="zh-CN"/>
              </w:rPr>
            </w:pPr>
            <w:r>
              <w:rPr>
                <w:rFonts w:hint="eastAsia" w:ascii="宋体" w:hAnsi="宋体" w:eastAsia="宋体" w:cs="宋体"/>
                <w:color w:val="auto"/>
                <w:sz w:val="24"/>
                <w:szCs w:val="24"/>
                <w:lang w:val="en-US" w:eastAsia="zh-CN"/>
              </w:rPr>
              <w:t>还有安全帽、迷彩服、解放鞋、灭火器、应急包等应急装备物资，</w:t>
            </w:r>
            <w:r>
              <w:rPr>
                <w:rFonts w:hint="eastAsia" w:ascii="宋体" w:hAnsi="宋体" w:eastAsia="宋体" w:cs="宋体"/>
                <w:color w:val="auto"/>
                <w:sz w:val="24"/>
                <w:szCs w:val="24"/>
              </w:rPr>
              <w:t>具体</w:t>
            </w:r>
            <w:r>
              <w:rPr>
                <w:rFonts w:hint="eastAsia" w:ascii="宋体" w:hAnsi="宋体" w:eastAsia="宋体" w:cs="宋体"/>
                <w:color w:val="auto"/>
                <w:sz w:val="24"/>
                <w:szCs w:val="24"/>
                <w:lang w:eastAsia="zh-CN"/>
              </w:rPr>
              <w:t>成交信息详见附表。</w:t>
            </w:r>
          </w:p>
          <w:p>
            <w:pPr>
              <w:pStyle w:val="2"/>
              <w:ind w:left="0" w:leftChars="0" w:firstLine="0" w:firstLineChars="0"/>
              <w:rPr>
                <w:rFonts w:hint="default" w:ascii="宋体" w:hAnsi="宋体" w:eastAsia="宋体" w:cs="宋体"/>
                <w:i w:val="0"/>
                <w:color w:val="000000"/>
                <w:kern w:val="0"/>
                <w:sz w:val="22"/>
                <w:szCs w:val="22"/>
                <w:u w:val="none"/>
                <w:lang w:val="en-US" w:eastAsia="zh-CN" w:bidi="ar"/>
              </w:rPr>
            </w:pPr>
          </w:p>
        </w:tc>
      </w:tr>
    </w:tbl>
    <w:p>
      <w:pPr>
        <w:numPr>
          <w:ilvl w:val="0"/>
          <w:numId w:val="1"/>
        </w:numPr>
        <w:spacing w:line="360" w:lineRule="auto"/>
        <w:rPr>
          <w:rFonts w:hint="eastAsia" w:ascii="宋体" w:hAnsi="宋体" w:eastAsia="宋体" w:cs="宋体"/>
          <w:b/>
          <w:bCs/>
          <w:sz w:val="24"/>
          <w:szCs w:val="24"/>
        </w:rPr>
      </w:pPr>
      <w:r>
        <w:rPr>
          <w:rFonts w:hint="eastAsia" w:ascii="宋体" w:hAnsi="宋体" w:eastAsia="宋体" w:cs="宋体"/>
          <w:b/>
          <w:bCs/>
          <w:sz w:val="24"/>
          <w:szCs w:val="24"/>
        </w:rPr>
        <w:t>评审专家名单：</w:t>
      </w:r>
    </w:p>
    <w:p>
      <w:pPr>
        <w:pStyle w:val="2"/>
        <w:numPr>
          <w:ilvl w:val="0"/>
          <w:numId w:val="0"/>
        </w:numPr>
        <w:rPr>
          <w:rFonts w:hint="default" w:ascii="宋体" w:hAnsi="宋体" w:cs="宋体" w:eastAsiaTheme="minorEastAsia"/>
          <w:bCs w:val="0"/>
          <w:color w:val="000000"/>
          <w:kern w:val="0"/>
          <w:sz w:val="24"/>
          <w:szCs w:val="24"/>
          <w:lang w:val="en-US" w:eastAsia="zh-CN" w:bidi="ar"/>
        </w:rPr>
      </w:pPr>
      <w:r>
        <w:rPr>
          <w:rFonts w:hint="eastAsia"/>
          <w:lang w:val="en-US" w:eastAsia="zh-CN"/>
        </w:rPr>
        <w:t xml:space="preserve"> </w:t>
      </w:r>
      <w:r>
        <w:rPr>
          <w:rFonts w:hint="eastAsia" w:ascii="宋体" w:hAnsi="宋体" w:cs="宋体" w:eastAsiaTheme="minorEastAsia"/>
          <w:bCs w:val="0"/>
          <w:color w:val="000000"/>
          <w:kern w:val="0"/>
          <w:sz w:val="24"/>
          <w:szCs w:val="24"/>
          <w:lang w:val="en-US" w:eastAsia="zh-CN" w:bidi="ar"/>
        </w:rPr>
        <w:t xml:space="preserve">   评审专家：</w:t>
      </w:r>
      <w:r>
        <w:rPr>
          <w:rFonts w:hint="eastAsia" w:ascii="宋体" w:hAnsi="宋体" w:cs="宋体"/>
          <w:bCs w:val="0"/>
          <w:color w:val="000000"/>
          <w:kern w:val="0"/>
          <w:sz w:val="24"/>
          <w:szCs w:val="24"/>
          <w:lang w:val="en-US" w:eastAsia="zh-CN" w:bidi="ar"/>
        </w:rPr>
        <w:t>沈基朴</w:t>
      </w:r>
      <w:r>
        <w:rPr>
          <w:rFonts w:hint="eastAsia" w:ascii="宋体" w:hAnsi="宋体" w:cs="宋体" w:eastAsiaTheme="minorEastAsia"/>
          <w:bCs w:val="0"/>
          <w:color w:val="000000"/>
          <w:kern w:val="0"/>
          <w:sz w:val="24"/>
          <w:szCs w:val="24"/>
          <w:lang w:val="en-US" w:eastAsia="zh-CN" w:bidi="ar"/>
        </w:rPr>
        <w:t>、</w:t>
      </w:r>
      <w:r>
        <w:rPr>
          <w:rFonts w:hint="eastAsia" w:ascii="宋体" w:hAnsi="宋体" w:cs="宋体"/>
          <w:bCs w:val="0"/>
          <w:color w:val="000000"/>
          <w:kern w:val="0"/>
          <w:sz w:val="24"/>
          <w:szCs w:val="24"/>
          <w:lang w:val="en-US" w:eastAsia="zh-CN" w:bidi="ar"/>
        </w:rPr>
        <w:t xml:space="preserve">韦绍兴、曾小飚 </w:t>
      </w:r>
    </w:p>
    <w:p>
      <w:pPr>
        <w:widowControl/>
        <w:shd w:val="clear" w:color="auto" w:fill="FFFFFF"/>
        <w:spacing w:line="400" w:lineRule="atLeast"/>
        <w:jc w:val="left"/>
        <w:rPr>
          <w:rFonts w:hint="eastAsia" w:ascii="宋体" w:hAnsi="宋体" w:eastAsia="宋体" w:cs="宋体"/>
          <w:b/>
          <w:bCs/>
          <w:sz w:val="24"/>
          <w:szCs w:val="24"/>
        </w:rPr>
      </w:pPr>
      <w:r>
        <w:rPr>
          <w:rFonts w:hint="eastAsia" w:ascii="宋体" w:hAnsi="宋体" w:eastAsia="宋体" w:cs="宋体"/>
          <w:b/>
          <w:bCs/>
          <w:sz w:val="24"/>
          <w:szCs w:val="24"/>
        </w:rPr>
        <w:t>六、代理服务收费标准及金额：</w:t>
      </w:r>
      <w:r>
        <w:rPr>
          <w:rFonts w:hint="eastAsia" w:ascii="宋体" w:hAnsi="宋体" w:eastAsia="宋体" w:cs="宋体"/>
          <w:b w:val="0"/>
          <w:bCs w:val="0"/>
          <w:sz w:val="24"/>
          <w:szCs w:val="24"/>
          <w:lang w:eastAsia="zh-CN"/>
        </w:rPr>
        <w:t>人民币</w:t>
      </w:r>
      <w:r>
        <w:rPr>
          <w:rFonts w:hint="eastAsia" w:ascii="宋体" w:hAnsi="宋体" w:eastAsia="宋体" w:cs="宋体"/>
          <w:color w:val="auto"/>
          <w:sz w:val="24"/>
          <w:lang w:val="en-US" w:eastAsia="zh-CN"/>
        </w:rPr>
        <w:t>17197.80</w:t>
      </w:r>
      <w:r>
        <w:rPr>
          <w:rFonts w:hint="eastAsia" w:ascii="宋体" w:hAnsi="宋体" w:cs="宋体"/>
          <w:sz w:val="24"/>
        </w:rPr>
        <w:t>元，收取标准:</w:t>
      </w:r>
      <w:r>
        <w:rPr>
          <w:rFonts w:hint="eastAsia" w:ascii="宋体" w:hAnsi="宋体" w:cs="宋体"/>
          <w:kern w:val="0"/>
          <w:sz w:val="24"/>
          <w:lang w:bidi="ar"/>
        </w:rPr>
        <w:t>参照桂价费字【2003】7号文件、桂价费【2011】55号文件规定“</w:t>
      </w:r>
      <w:r>
        <w:rPr>
          <w:rFonts w:hint="eastAsia" w:ascii="宋体" w:hAnsi="宋体" w:cs="宋体"/>
          <w:kern w:val="0"/>
          <w:sz w:val="24"/>
          <w:lang w:val="en-US" w:eastAsia="zh-CN" w:bidi="ar"/>
        </w:rPr>
        <w:t>货物</w:t>
      </w:r>
      <w:r>
        <w:rPr>
          <w:rFonts w:hint="eastAsia" w:ascii="宋体" w:hAnsi="宋体" w:cs="宋体"/>
          <w:kern w:val="0"/>
          <w:sz w:val="24"/>
          <w:lang w:bidi="ar"/>
        </w:rPr>
        <w:t>类</w:t>
      </w:r>
      <w:r>
        <w:rPr>
          <w:rFonts w:hint="eastAsia" w:ascii="宋体" w:hAnsi="宋体" w:cs="宋体"/>
          <w:color w:val="000000"/>
          <w:kern w:val="0"/>
          <w:sz w:val="24"/>
          <w:lang w:bidi="ar"/>
        </w:rPr>
        <w:t>”标准和发改办价格【2003】857号文的规定标准执行</w:t>
      </w:r>
      <w:r>
        <w:rPr>
          <w:rFonts w:hint="eastAsia" w:ascii="宋体" w:hAnsi="宋体" w:cs="宋体"/>
          <w:sz w:val="24"/>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七、公告期限</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自本公告发布之日起1个工作日。</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八、其他补充事宜</w:t>
      </w:r>
    </w:p>
    <w:p>
      <w:pPr>
        <w:pageBreakBefore w:val="0"/>
        <w:widowControl w:val="0"/>
        <w:kinsoku/>
        <w:wordWrap/>
        <w:overflowPunct/>
        <w:topLinePunct w:val="0"/>
        <w:autoSpaceDE/>
        <w:autoSpaceDN/>
        <w:bidi w:val="0"/>
        <w:adjustRightInd/>
        <w:snapToGrid/>
        <w:spacing w:line="336" w:lineRule="auto"/>
        <w:ind w:left="-2" w:leftChars="-1" w:right="-218" w:rightChars="-104" w:firstLine="720" w:firstLineChars="300"/>
        <w:textAlignment w:val="auto"/>
        <w:rPr>
          <w:rFonts w:hint="eastAsia"/>
        </w:rPr>
      </w:pPr>
      <w:r>
        <w:rPr>
          <w:rFonts w:hint="eastAsia" w:ascii="宋体" w:hAnsi="宋体" w:cs="宋体"/>
          <w:sz w:val="24"/>
          <w:lang w:val="en-US" w:eastAsia="zh-CN"/>
        </w:rPr>
        <w:t>1、</w:t>
      </w:r>
      <w:r>
        <w:rPr>
          <w:rFonts w:hint="eastAsia" w:ascii="宋体" w:hAnsi="宋体" w:cs="宋体"/>
          <w:sz w:val="24"/>
        </w:rPr>
        <w:t>各有关当事人对成交结果有异议的，可以在成交结果公告期限届满之日起七个工作日内以书面形式向业主单位及</w:t>
      </w:r>
      <w:r>
        <w:rPr>
          <w:rFonts w:hint="eastAsia" w:ascii="宋体" w:hAnsi="宋体" w:cs="宋体"/>
          <w:sz w:val="24"/>
          <w:lang w:eastAsia="zh-CN"/>
        </w:rPr>
        <w:t>广西鸿辉工程管理咨询有限公司</w:t>
      </w:r>
      <w:r>
        <w:rPr>
          <w:rFonts w:hint="eastAsia" w:ascii="宋体" w:hAnsi="宋体" w:cs="宋体"/>
          <w:sz w:val="24"/>
        </w:rPr>
        <w:t>提出质疑。质疑供应商如对业主单位和</w:t>
      </w:r>
      <w:r>
        <w:rPr>
          <w:rFonts w:hint="eastAsia" w:ascii="宋体" w:hAnsi="宋体" w:cs="宋体"/>
          <w:sz w:val="24"/>
          <w:lang w:eastAsia="zh-CN"/>
        </w:rPr>
        <w:t>广西鸿辉工程管理咨询有限公司</w:t>
      </w:r>
      <w:r>
        <w:rPr>
          <w:rFonts w:hint="eastAsia" w:ascii="宋体" w:hAnsi="宋体" w:cs="宋体"/>
          <w:sz w:val="24"/>
        </w:rPr>
        <w:t>的质疑答复不满意或者</w:t>
      </w:r>
      <w:r>
        <w:rPr>
          <w:rFonts w:hint="eastAsia" w:ascii="宋体" w:hAnsi="宋体" w:cs="宋体"/>
          <w:sz w:val="24"/>
          <w:lang w:eastAsia="zh-CN"/>
        </w:rPr>
        <w:t>广西鸿辉工程管理咨询有限公司</w:t>
      </w:r>
      <w:r>
        <w:rPr>
          <w:rFonts w:hint="eastAsia" w:ascii="宋体" w:hAnsi="宋体" w:cs="宋体"/>
          <w:sz w:val="24"/>
        </w:rPr>
        <w:t>未在规定时间内作出答复的，可以在答复期满后十五个工作日内向同级监督管理部门投诉。</w:t>
      </w:r>
    </w:p>
    <w:p>
      <w:pPr>
        <w:pageBreakBefore w:val="0"/>
        <w:widowControl w:val="0"/>
        <w:kinsoku/>
        <w:wordWrap/>
        <w:overflowPunct/>
        <w:topLinePunct w:val="0"/>
        <w:autoSpaceDE/>
        <w:autoSpaceDN/>
        <w:bidi w:val="0"/>
        <w:adjustRightInd/>
        <w:snapToGrid/>
        <w:spacing w:line="336" w:lineRule="auto"/>
        <w:ind w:left="359" w:leftChars="171" w:right="498" w:rightChars="237" w:firstLine="360" w:firstLineChars="150"/>
        <w:textAlignment w:val="auto"/>
        <w:rPr>
          <w:rFonts w:ascii="宋体" w:hAnsi="宋体" w:cs="宋体"/>
          <w:sz w:val="24"/>
        </w:rPr>
      </w:pPr>
      <w:r>
        <w:rPr>
          <w:rFonts w:hint="eastAsia" w:ascii="宋体" w:hAnsi="宋体" w:cs="宋体"/>
          <w:sz w:val="24"/>
          <w:lang w:val="en-US" w:eastAsia="zh-CN"/>
        </w:rPr>
        <w:t>2</w:t>
      </w:r>
      <w:r>
        <w:rPr>
          <w:rFonts w:hint="eastAsia" w:ascii="宋体" w:hAnsi="宋体" w:cs="宋体"/>
          <w:sz w:val="24"/>
        </w:rPr>
        <w:t>、质疑联系人：</w:t>
      </w:r>
      <w:r>
        <w:rPr>
          <w:rFonts w:hint="eastAsia" w:ascii="宋体" w:hAnsi="宋体" w:cs="宋体"/>
          <w:sz w:val="24"/>
          <w:lang w:val="en-US" w:eastAsia="zh-CN"/>
        </w:rPr>
        <w:t xml:space="preserve">梁妹芳  </w:t>
      </w:r>
      <w:r>
        <w:rPr>
          <w:rFonts w:hint="eastAsia" w:ascii="宋体" w:hAnsi="宋体" w:cs="宋体"/>
          <w:sz w:val="24"/>
        </w:rPr>
        <w:t xml:space="preserve">   质疑电话：</w:t>
      </w:r>
      <w:r>
        <w:rPr>
          <w:rFonts w:hint="eastAsia" w:ascii="宋体" w:hAnsi="宋体" w:cs="宋体"/>
          <w:color w:val="000000"/>
          <w:sz w:val="24"/>
        </w:rPr>
        <w:t>0776-2828102</w:t>
      </w:r>
    </w:p>
    <w:p>
      <w:pPr>
        <w:pageBreakBefore w:val="0"/>
        <w:widowControl w:val="0"/>
        <w:kinsoku/>
        <w:wordWrap/>
        <w:overflowPunct/>
        <w:topLinePunct w:val="0"/>
        <w:autoSpaceDE/>
        <w:autoSpaceDN/>
        <w:bidi w:val="0"/>
        <w:adjustRightInd/>
        <w:snapToGrid/>
        <w:spacing w:line="336" w:lineRule="auto"/>
        <w:ind w:left="359" w:leftChars="171" w:right="498" w:rightChars="237" w:firstLine="240" w:firstLineChars="100"/>
        <w:textAlignment w:val="auto"/>
        <w:rPr>
          <w:rFonts w:hint="eastAsia" w:ascii="宋体" w:hAnsi="宋体" w:cs="宋体"/>
          <w:sz w:val="24"/>
        </w:rPr>
      </w:pPr>
      <w:r>
        <w:rPr>
          <w:rFonts w:hint="eastAsia" w:ascii="宋体" w:hAnsi="宋体" w:cs="宋体"/>
          <w:sz w:val="24"/>
        </w:rPr>
        <w:t>(1)质疑人或投诉人的单位名称或姓名、详细地址、邮政编码、联系电话等。</w:t>
      </w:r>
    </w:p>
    <w:p>
      <w:pPr>
        <w:pageBreakBefore w:val="0"/>
        <w:widowControl w:val="0"/>
        <w:kinsoku/>
        <w:wordWrap/>
        <w:overflowPunct/>
        <w:topLinePunct w:val="0"/>
        <w:autoSpaceDE/>
        <w:autoSpaceDN/>
        <w:bidi w:val="0"/>
        <w:adjustRightInd/>
        <w:snapToGrid/>
        <w:spacing w:line="336" w:lineRule="auto"/>
        <w:ind w:left="359" w:leftChars="171" w:right="498" w:rightChars="237" w:firstLine="240" w:firstLineChars="100"/>
        <w:textAlignment w:val="auto"/>
        <w:rPr>
          <w:rFonts w:hint="eastAsia" w:ascii="宋体" w:hAnsi="宋体" w:cs="宋体"/>
          <w:sz w:val="24"/>
        </w:rPr>
      </w:pPr>
      <w:r>
        <w:rPr>
          <w:rFonts w:hint="eastAsia" w:ascii="宋体" w:hAnsi="宋体" w:cs="宋体"/>
          <w:sz w:val="24"/>
        </w:rPr>
        <w:t>(2)被质疑人或被投诉人的单位名称或姓名等。</w:t>
      </w:r>
    </w:p>
    <w:p>
      <w:pPr>
        <w:pageBreakBefore w:val="0"/>
        <w:widowControl w:val="0"/>
        <w:kinsoku/>
        <w:wordWrap/>
        <w:overflowPunct/>
        <w:topLinePunct w:val="0"/>
        <w:autoSpaceDE/>
        <w:autoSpaceDN/>
        <w:bidi w:val="0"/>
        <w:adjustRightInd/>
        <w:snapToGrid/>
        <w:spacing w:line="336" w:lineRule="auto"/>
        <w:ind w:left="359" w:leftChars="171" w:right="498" w:rightChars="237" w:firstLine="240" w:firstLineChars="100"/>
        <w:textAlignment w:val="auto"/>
        <w:rPr>
          <w:rFonts w:hint="eastAsia" w:ascii="宋体" w:hAnsi="宋体" w:cs="宋体"/>
          <w:sz w:val="24"/>
        </w:rPr>
      </w:pPr>
      <w:r>
        <w:rPr>
          <w:rFonts w:hint="eastAsia" w:ascii="宋体" w:hAnsi="宋体" w:cs="宋体"/>
          <w:sz w:val="24"/>
        </w:rPr>
        <w:t>(3)质疑或投诉的事实及理由。</w:t>
      </w:r>
    </w:p>
    <w:p>
      <w:pPr>
        <w:pageBreakBefore w:val="0"/>
        <w:widowControl w:val="0"/>
        <w:kinsoku/>
        <w:wordWrap/>
        <w:overflowPunct/>
        <w:topLinePunct w:val="0"/>
        <w:autoSpaceDE/>
        <w:autoSpaceDN/>
        <w:bidi w:val="0"/>
        <w:adjustRightInd/>
        <w:snapToGrid/>
        <w:spacing w:line="336" w:lineRule="auto"/>
        <w:ind w:left="359" w:leftChars="171" w:right="498" w:rightChars="237" w:firstLine="240" w:firstLineChars="100"/>
        <w:textAlignment w:val="auto"/>
        <w:rPr>
          <w:rFonts w:hint="eastAsia" w:ascii="宋体" w:hAnsi="宋体" w:cs="宋体"/>
          <w:sz w:val="24"/>
        </w:rPr>
      </w:pPr>
      <w:r>
        <w:rPr>
          <w:rFonts w:hint="eastAsia" w:ascii="宋体" w:hAnsi="宋体" w:cs="宋体"/>
          <w:sz w:val="24"/>
        </w:rPr>
        <w:t>(4)有关违规违法的情况和有效证明材料。</w:t>
      </w:r>
    </w:p>
    <w:p>
      <w:pPr>
        <w:pageBreakBefore w:val="0"/>
        <w:widowControl w:val="0"/>
        <w:kinsoku/>
        <w:wordWrap/>
        <w:overflowPunct/>
        <w:topLinePunct w:val="0"/>
        <w:autoSpaceDE/>
        <w:autoSpaceDN/>
        <w:bidi w:val="0"/>
        <w:adjustRightInd/>
        <w:snapToGrid/>
        <w:spacing w:line="336" w:lineRule="auto"/>
        <w:ind w:left="359" w:leftChars="171" w:right="498" w:rightChars="237" w:firstLine="240" w:firstLineChars="100"/>
        <w:textAlignment w:val="auto"/>
        <w:rPr>
          <w:rFonts w:hint="eastAsia" w:ascii="宋体" w:hAnsi="宋体" w:cs="宋体"/>
          <w:sz w:val="24"/>
        </w:rPr>
      </w:pPr>
      <w:r>
        <w:rPr>
          <w:rFonts w:hint="eastAsia" w:ascii="宋体" w:hAnsi="宋体" w:cs="宋体"/>
          <w:sz w:val="24"/>
        </w:rPr>
        <w:t>(5)质疑人或投诉人的签章及质疑或投诉时间。</w:t>
      </w:r>
    </w:p>
    <w:p>
      <w:pPr>
        <w:pageBreakBefore w:val="0"/>
        <w:widowControl w:val="0"/>
        <w:kinsoku/>
        <w:wordWrap/>
        <w:overflowPunct/>
        <w:topLinePunct w:val="0"/>
        <w:autoSpaceDE/>
        <w:autoSpaceDN/>
        <w:bidi w:val="0"/>
        <w:adjustRightInd/>
        <w:snapToGrid/>
        <w:spacing w:line="336" w:lineRule="auto"/>
        <w:ind w:left="-2" w:leftChars="-1" w:right="-693" w:rightChars="-330" w:firstLine="720" w:firstLineChars="300"/>
        <w:textAlignment w:val="auto"/>
        <w:rPr>
          <w:rFonts w:hint="eastAsia" w:ascii="宋体" w:hAnsi="宋体" w:cs="宋体"/>
          <w:sz w:val="24"/>
        </w:rPr>
      </w:pPr>
      <w:r>
        <w:rPr>
          <w:rFonts w:hint="eastAsia" w:ascii="宋体" w:hAnsi="宋体" w:cs="宋体"/>
          <w:sz w:val="24"/>
        </w:rPr>
        <w:t>如不按规定质疑或投诉的，视为无效投诉，不予受理。</w:t>
      </w:r>
    </w:p>
    <w:p>
      <w:pPr>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九、凡对本次公告内容提出询问，请按以下方式联系。</w:t>
      </w:r>
    </w:p>
    <w:p>
      <w:pPr>
        <w:pStyle w:val="4"/>
        <w:pageBreakBefore w:val="0"/>
        <w:widowControl w:val="0"/>
        <w:kinsoku/>
        <w:wordWrap/>
        <w:overflowPunct/>
        <w:topLinePunct w:val="0"/>
        <w:autoSpaceDE/>
        <w:autoSpaceDN/>
        <w:bidi w:val="0"/>
        <w:adjustRightInd/>
        <w:snapToGrid/>
        <w:spacing w:before="0" w:beforeAutospacing="0" w:after="0" w:afterAutospacing="0" w:line="336" w:lineRule="auto"/>
        <w:ind w:left="0" w:leftChars="0" w:firstLine="480" w:firstLineChars="200"/>
        <w:textAlignment w:val="auto"/>
        <w:rPr>
          <w:rFonts w:hint="eastAsia" w:ascii="宋体" w:hAnsi="宋体" w:eastAsia="宋体" w:cs="宋体"/>
          <w:b w:val="0"/>
          <w:sz w:val="24"/>
          <w:szCs w:val="24"/>
          <w:u w:val="none"/>
        </w:rPr>
      </w:pPr>
      <w:r>
        <w:rPr>
          <w:rFonts w:hint="eastAsia" w:ascii="宋体" w:hAnsi="宋体" w:eastAsia="宋体" w:cs="宋体"/>
          <w:b w:val="0"/>
          <w:sz w:val="24"/>
          <w:szCs w:val="24"/>
          <w:u w:val="none"/>
        </w:rPr>
        <w:t>1.采购人信息</w:t>
      </w:r>
    </w:p>
    <w:p>
      <w:pPr>
        <w:pageBreakBefore w:val="0"/>
        <w:widowControl w:val="0"/>
        <w:kinsoku/>
        <w:wordWrap/>
        <w:overflowPunct/>
        <w:topLinePunct w:val="0"/>
        <w:autoSpaceDE/>
        <w:autoSpaceDN/>
        <w:bidi w:val="0"/>
        <w:adjustRightInd/>
        <w:snapToGrid/>
        <w:spacing w:beforeAutospacing="0" w:afterAutospacing="0" w:line="336" w:lineRule="auto"/>
        <w:ind w:left="0" w:leftChars="0"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名    称：</w:t>
      </w:r>
      <w:r>
        <w:rPr>
          <w:rFonts w:hint="eastAsia" w:ascii="宋体" w:hAnsi="宋体" w:eastAsia="宋体" w:cs="宋体"/>
          <w:sz w:val="24"/>
          <w:szCs w:val="24"/>
          <w:u w:val="none"/>
          <w:lang w:eastAsia="zh-CN"/>
        </w:rPr>
        <w:t>凌云县应急管理局</w:t>
      </w:r>
      <w:r>
        <w:rPr>
          <w:rFonts w:hint="eastAsia" w:ascii="宋体" w:hAnsi="宋体" w:eastAsia="宋体" w:cs="宋体"/>
          <w:sz w:val="24"/>
          <w:szCs w:val="24"/>
          <w:u w:val="none"/>
        </w:rPr>
        <w:t>　　　　</w:t>
      </w:r>
    </w:p>
    <w:p>
      <w:pPr>
        <w:pageBreakBefore w:val="0"/>
        <w:widowControl w:val="0"/>
        <w:kinsoku/>
        <w:wordWrap/>
        <w:overflowPunct/>
        <w:topLinePunct w:val="0"/>
        <w:autoSpaceDE/>
        <w:autoSpaceDN/>
        <w:bidi w:val="0"/>
        <w:adjustRightInd/>
        <w:snapToGrid/>
        <w:spacing w:beforeAutospacing="0" w:afterAutospacing="0" w:line="336" w:lineRule="auto"/>
        <w:ind w:left="0" w:leftChars="0"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地    址：</w:t>
      </w:r>
      <w:r>
        <w:rPr>
          <w:rFonts w:hint="eastAsia" w:ascii="宋体" w:hAnsi="宋体" w:eastAsia="宋体" w:cs="宋体"/>
          <w:sz w:val="24"/>
          <w:szCs w:val="24"/>
          <w:u w:val="none"/>
          <w:lang w:val="en-US" w:eastAsia="zh-CN"/>
        </w:rPr>
        <w:t>凌云县新秀社区西秀小区422号</w:t>
      </w:r>
      <w:r>
        <w:rPr>
          <w:rFonts w:hint="eastAsia" w:ascii="宋体" w:hAnsi="宋体" w:eastAsia="宋体" w:cs="宋体"/>
          <w:sz w:val="24"/>
          <w:szCs w:val="24"/>
          <w:u w:val="none"/>
        </w:rPr>
        <w:t>　　　　　</w:t>
      </w:r>
    </w:p>
    <w:p>
      <w:pPr>
        <w:pageBreakBefore w:val="0"/>
        <w:widowControl w:val="0"/>
        <w:kinsoku/>
        <w:wordWrap/>
        <w:overflowPunct/>
        <w:topLinePunct w:val="0"/>
        <w:autoSpaceDE/>
        <w:autoSpaceDN/>
        <w:bidi w:val="0"/>
        <w:adjustRightInd/>
        <w:snapToGrid/>
        <w:spacing w:beforeAutospacing="0" w:afterAutospacing="0" w:line="336" w:lineRule="auto"/>
        <w:ind w:left="0" w:leftChars="0" w:firstLine="480" w:firstLineChars="200"/>
        <w:jc w:val="left"/>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联系方式：</w:t>
      </w:r>
      <w:r>
        <w:rPr>
          <w:rFonts w:hint="eastAsia" w:ascii="宋体" w:hAnsi="宋体" w:eastAsia="宋体" w:cs="宋体"/>
          <w:color w:val="auto"/>
          <w:sz w:val="24"/>
          <w:szCs w:val="24"/>
          <w:u w:val="none"/>
          <w:lang w:val="en-US" w:eastAsia="zh-CN"/>
        </w:rPr>
        <w:t>李林燕</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lang w:val="en-US" w:eastAsia="zh-CN"/>
        </w:rPr>
        <w:t>13877661448</w:t>
      </w:r>
      <w:r>
        <w:rPr>
          <w:rFonts w:hint="eastAsia" w:ascii="宋体" w:hAnsi="宋体" w:eastAsia="宋体" w:cs="宋体"/>
          <w:sz w:val="24"/>
          <w:szCs w:val="24"/>
          <w:u w:val="none"/>
        </w:rPr>
        <w:t xml:space="preserve">　 </w:t>
      </w:r>
    </w:p>
    <w:p>
      <w:pPr>
        <w:pStyle w:val="4"/>
        <w:pageBreakBefore w:val="0"/>
        <w:widowControl w:val="0"/>
        <w:kinsoku/>
        <w:wordWrap/>
        <w:overflowPunct/>
        <w:topLinePunct w:val="0"/>
        <w:autoSpaceDE/>
        <w:autoSpaceDN/>
        <w:bidi w:val="0"/>
        <w:adjustRightInd/>
        <w:snapToGrid/>
        <w:spacing w:before="0" w:beforeAutospacing="0" w:after="0" w:afterAutospacing="0" w:line="336" w:lineRule="auto"/>
        <w:ind w:left="0" w:leftChars="0" w:firstLine="480" w:firstLineChars="200"/>
        <w:textAlignment w:val="auto"/>
        <w:rPr>
          <w:rFonts w:hint="eastAsia" w:ascii="宋体" w:hAnsi="宋体" w:eastAsia="宋体" w:cs="宋体"/>
          <w:b w:val="0"/>
          <w:sz w:val="24"/>
          <w:szCs w:val="24"/>
          <w:u w:val="none"/>
        </w:rPr>
      </w:pPr>
      <w:r>
        <w:rPr>
          <w:rFonts w:hint="eastAsia" w:ascii="宋体" w:hAnsi="宋体" w:eastAsia="宋体" w:cs="宋体"/>
          <w:b w:val="0"/>
          <w:sz w:val="24"/>
          <w:szCs w:val="24"/>
          <w:u w:val="none"/>
        </w:rPr>
        <w:t>2.采购代理机构信息</w:t>
      </w:r>
    </w:p>
    <w:p>
      <w:pPr>
        <w:pageBreakBefore w:val="0"/>
        <w:widowControl w:val="0"/>
        <w:kinsoku/>
        <w:wordWrap/>
        <w:overflowPunct/>
        <w:topLinePunct w:val="0"/>
        <w:autoSpaceDE/>
        <w:autoSpaceDN/>
        <w:bidi w:val="0"/>
        <w:adjustRightInd/>
        <w:snapToGrid/>
        <w:spacing w:beforeAutospacing="0" w:afterAutospacing="0" w:line="336" w:lineRule="auto"/>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名    称：</w:t>
      </w:r>
      <w:r>
        <w:rPr>
          <w:rFonts w:hint="eastAsia" w:ascii="宋体" w:hAnsi="宋体" w:eastAsia="宋体" w:cs="宋体"/>
          <w:color w:val="000000"/>
          <w:sz w:val="24"/>
          <w:szCs w:val="24"/>
          <w:u w:val="none"/>
          <w:lang w:eastAsia="zh-CN"/>
        </w:rPr>
        <w:t>广西鸿辉工程管理咨询有限公司</w:t>
      </w:r>
    </w:p>
    <w:p>
      <w:pPr>
        <w:pageBreakBefore w:val="0"/>
        <w:widowControl w:val="0"/>
        <w:kinsoku/>
        <w:wordWrap/>
        <w:overflowPunct/>
        <w:topLinePunct w:val="0"/>
        <w:autoSpaceDE/>
        <w:autoSpaceDN/>
        <w:bidi w:val="0"/>
        <w:adjustRightInd/>
        <w:snapToGrid/>
        <w:spacing w:beforeAutospacing="0" w:afterAutospacing="0" w:line="336" w:lineRule="auto"/>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地　　址：百色市右江区龙景街道乾亨屯28号　</w:t>
      </w:r>
    </w:p>
    <w:p>
      <w:pPr>
        <w:pageBreakBefore w:val="0"/>
        <w:widowControl w:val="0"/>
        <w:kinsoku/>
        <w:wordWrap/>
        <w:overflowPunct/>
        <w:topLinePunct w:val="0"/>
        <w:autoSpaceDE/>
        <w:autoSpaceDN/>
        <w:bidi w:val="0"/>
        <w:adjustRightInd/>
        <w:snapToGrid/>
        <w:spacing w:beforeAutospacing="0" w:afterAutospacing="0" w:line="336" w:lineRule="auto"/>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联系方式：</w:t>
      </w:r>
      <w:r>
        <w:rPr>
          <w:rFonts w:hint="eastAsia" w:ascii="宋体" w:hAnsi="宋体" w:eastAsia="宋体" w:cs="宋体"/>
          <w:sz w:val="24"/>
          <w:szCs w:val="24"/>
          <w:u w:val="none"/>
          <w:lang w:eastAsia="zh-CN"/>
        </w:rPr>
        <w:t>何定富</w:t>
      </w:r>
      <w:r>
        <w:rPr>
          <w:rFonts w:hint="eastAsia" w:ascii="宋体" w:hAnsi="宋体" w:eastAsia="宋体" w:cs="宋体"/>
          <w:sz w:val="24"/>
          <w:szCs w:val="24"/>
          <w:u w:val="none"/>
          <w:lang w:val="en-US" w:eastAsia="zh-CN"/>
        </w:rPr>
        <w:t>、 0776-2828102</w:t>
      </w:r>
      <w:r>
        <w:rPr>
          <w:rFonts w:hint="eastAsia" w:ascii="宋体" w:hAnsi="宋体" w:eastAsia="宋体" w:cs="宋体"/>
          <w:sz w:val="24"/>
          <w:szCs w:val="24"/>
          <w:u w:val="none"/>
        </w:rPr>
        <w:t>　　　　</w:t>
      </w:r>
    </w:p>
    <w:p>
      <w:pPr>
        <w:pStyle w:val="4"/>
        <w:pageBreakBefore w:val="0"/>
        <w:widowControl w:val="0"/>
        <w:kinsoku/>
        <w:wordWrap/>
        <w:overflowPunct/>
        <w:topLinePunct w:val="0"/>
        <w:autoSpaceDE/>
        <w:autoSpaceDN/>
        <w:bidi w:val="0"/>
        <w:adjustRightInd/>
        <w:snapToGrid/>
        <w:spacing w:before="0" w:beforeAutospacing="0" w:after="0" w:afterAutospacing="0" w:line="336" w:lineRule="auto"/>
        <w:ind w:left="0" w:leftChars="0" w:firstLine="480" w:firstLineChars="200"/>
        <w:textAlignment w:val="auto"/>
        <w:rPr>
          <w:rFonts w:hint="eastAsia" w:ascii="宋体" w:hAnsi="宋体" w:eastAsia="宋体" w:cs="宋体"/>
          <w:b w:val="0"/>
          <w:sz w:val="24"/>
          <w:szCs w:val="24"/>
          <w:u w:val="none"/>
        </w:rPr>
      </w:pPr>
      <w:r>
        <w:rPr>
          <w:rFonts w:hint="eastAsia" w:ascii="宋体" w:hAnsi="宋体" w:eastAsia="宋体" w:cs="宋体"/>
          <w:b w:val="0"/>
          <w:sz w:val="24"/>
          <w:szCs w:val="24"/>
          <w:u w:val="none"/>
        </w:rPr>
        <w:t>3.项目联系方式</w:t>
      </w:r>
    </w:p>
    <w:p>
      <w:pPr>
        <w:pStyle w:val="5"/>
        <w:pageBreakBefore w:val="0"/>
        <w:widowControl w:val="0"/>
        <w:kinsoku/>
        <w:wordWrap/>
        <w:overflowPunct/>
        <w:topLinePunct w:val="0"/>
        <w:autoSpaceDE/>
        <w:autoSpaceDN/>
        <w:bidi w:val="0"/>
        <w:adjustRightInd/>
        <w:snapToGrid/>
        <w:spacing w:beforeAutospacing="0" w:afterAutospacing="0" w:line="336" w:lineRule="auto"/>
        <w:ind w:left="0" w:leftChars="0"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项目联系人：</w:t>
      </w:r>
      <w:r>
        <w:rPr>
          <w:rFonts w:hint="eastAsia" w:ascii="宋体" w:hAnsi="宋体" w:eastAsia="宋体" w:cs="宋体"/>
          <w:sz w:val="24"/>
          <w:szCs w:val="24"/>
          <w:u w:val="none"/>
          <w:lang w:eastAsia="zh-CN"/>
        </w:rPr>
        <w:t>何定富</w:t>
      </w:r>
      <w:r>
        <w:rPr>
          <w:rFonts w:hint="eastAsia" w:hAnsi="宋体" w:eastAsia="宋体" w:cs="宋体"/>
          <w:sz w:val="24"/>
          <w:szCs w:val="24"/>
          <w:u w:val="none"/>
          <w:lang w:val="en-US" w:eastAsia="zh-CN"/>
        </w:rPr>
        <w:t xml:space="preserve">        </w:t>
      </w:r>
      <w:r>
        <w:rPr>
          <w:rFonts w:hint="eastAsia" w:ascii="宋体" w:hAnsi="宋体" w:eastAsia="宋体" w:cs="宋体"/>
          <w:sz w:val="24"/>
          <w:szCs w:val="24"/>
          <w:u w:val="none"/>
        </w:rPr>
        <w:t>电　　 话：</w:t>
      </w:r>
      <w:r>
        <w:rPr>
          <w:rFonts w:hint="eastAsia" w:ascii="宋体" w:hAnsi="宋体" w:eastAsia="宋体" w:cs="宋体"/>
          <w:sz w:val="24"/>
          <w:szCs w:val="24"/>
          <w:u w:val="none"/>
          <w:lang w:val="en-US" w:eastAsia="zh-CN"/>
        </w:rPr>
        <w:t>0776-2828102</w:t>
      </w:r>
      <w:r>
        <w:rPr>
          <w:rFonts w:hint="eastAsia" w:ascii="宋体" w:hAnsi="宋体" w:eastAsia="宋体" w:cs="宋体"/>
          <w:sz w:val="24"/>
          <w:szCs w:val="24"/>
          <w:u w:val="none"/>
        </w:rPr>
        <w:t>　</w:t>
      </w:r>
    </w:p>
    <w:p>
      <w:pPr>
        <w:pageBreakBefore w:val="0"/>
        <w:widowControl w:val="0"/>
        <w:kinsoku/>
        <w:wordWrap/>
        <w:overflowPunct/>
        <w:topLinePunct w:val="0"/>
        <w:autoSpaceDE/>
        <w:autoSpaceDN/>
        <w:bidi w:val="0"/>
        <w:adjustRightInd/>
        <w:snapToGrid/>
        <w:spacing w:line="336" w:lineRule="auto"/>
        <w:textAlignment w:val="auto"/>
        <w:rPr>
          <w:rFonts w:hint="eastAsia" w:ascii="宋体" w:hAnsi="宋体" w:eastAsia="宋体" w:cs="宋体"/>
          <w:kern w:val="0"/>
          <w:sz w:val="24"/>
          <w:szCs w:val="24"/>
        </w:rPr>
      </w:pPr>
      <w:r>
        <w:rPr>
          <w:rFonts w:hint="eastAsia" w:ascii="宋体" w:hAnsi="宋体" w:eastAsia="宋体" w:cs="宋体"/>
          <w:kern w:val="0"/>
          <w:sz w:val="24"/>
          <w:szCs w:val="24"/>
        </w:rPr>
        <w:t>十、附件</w:t>
      </w:r>
    </w:p>
    <w:p>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1.采购文件</w:t>
      </w:r>
    </w:p>
    <w:p>
      <w:pPr>
        <w:pageBreakBefore w:val="0"/>
        <w:widowControl w:val="0"/>
        <w:kinsoku/>
        <w:wordWrap/>
        <w:overflowPunct/>
        <w:topLinePunct w:val="0"/>
        <w:autoSpaceDE/>
        <w:autoSpaceDN/>
        <w:bidi w:val="0"/>
        <w:adjustRightInd/>
        <w:snapToGrid/>
        <w:spacing w:line="336" w:lineRule="auto"/>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2.被推荐供应商名单和推荐理由</w:t>
      </w:r>
    </w:p>
    <w:p>
      <w:pPr>
        <w:keepNext w:val="0"/>
        <w:keepLines w:val="0"/>
        <w:pageBreakBefore w:val="0"/>
        <w:widowControl w:val="0"/>
        <w:kinsoku/>
        <w:wordWrap/>
        <w:overflowPunct/>
        <w:topLinePunct w:val="0"/>
        <w:autoSpaceDE/>
        <w:autoSpaceDN/>
        <w:bidi w:val="0"/>
        <w:adjustRightInd/>
        <w:snapToGrid/>
        <w:spacing w:line="360" w:lineRule="auto"/>
        <w:ind w:left="-2" w:leftChars="-1" w:right="-693" w:rightChars="-330" w:firstLine="480" w:firstLineChars="200"/>
        <w:textAlignment w:val="auto"/>
        <w:outlineLvl w:val="9"/>
        <w:rPr>
          <w:rFonts w:hint="eastAsia" w:ascii="宋体" w:hAnsi="宋体" w:eastAsia="宋体" w:cs="宋体"/>
          <w:sz w:val="24"/>
          <w:szCs w:val="2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广西鸿辉工程管理咨询有限公司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none"/>
          <w:lang w:eastAsia="zh-CN"/>
        </w:rPr>
        <w:t>凌云县应急管理局</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21 </w:t>
      </w:r>
      <w:r>
        <w:rPr>
          <w:rFonts w:hint="eastAsia" w:ascii="宋体" w:hAnsi="宋体" w:eastAsia="宋体" w:cs="宋体"/>
          <w:sz w:val="24"/>
          <w:szCs w:val="24"/>
        </w:rPr>
        <w:t>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21 </w:t>
      </w:r>
      <w:r>
        <w:rPr>
          <w:rFonts w:hint="eastAsia" w:ascii="宋体" w:hAnsi="宋体" w:eastAsia="宋体" w:cs="宋体"/>
          <w:sz w:val="24"/>
          <w:szCs w:val="24"/>
        </w:rPr>
        <w:t>日</w:t>
      </w:r>
    </w:p>
    <w:p>
      <w:pPr>
        <w:widowControl/>
        <w:wordWrap w:val="0"/>
        <w:spacing w:line="360" w:lineRule="auto"/>
        <w:jc w:val="both"/>
        <w:rPr>
          <w:rFonts w:hint="default" w:eastAsiaTheme="minorEastAsia"/>
          <w:lang w:val="en-US" w:eastAsia="zh-CN"/>
        </w:rPr>
      </w:pPr>
    </w:p>
    <w:sectPr>
      <w:pgSz w:w="11906" w:h="16838"/>
      <w:pgMar w:top="1276" w:right="1416"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1AFA"/>
    <w:multiLevelType w:val="singleLevel"/>
    <w:tmpl w:val="00431AF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F233C"/>
    <w:rsid w:val="00027C15"/>
    <w:rsid w:val="000503F5"/>
    <w:rsid w:val="0008421D"/>
    <w:rsid w:val="00100A69"/>
    <w:rsid w:val="00124431"/>
    <w:rsid w:val="00136778"/>
    <w:rsid w:val="0017279C"/>
    <w:rsid w:val="001D3916"/>
    <w:rsid w:val="001F315B"/>
    <w:rsid w:val="00273207"/>
    <w:rsid w:val="002C4B12"/>
    <w:rsid w:val="002D1020"/>
    <w:rsid w:val="002E1D16"/>
    <w:rsid w:val="0030177E"/>
    <w:rsid w:val="00312562"/>
    <w:rsid w:val="003259E6"/>
    <w:rsid w:val="003346D0"/>
    <w:rsid w:val="00345432"/>
    <w:rsid w:val="00376003"/>
    <w:rsid w:val="00386F16"/>
    <w:rsid w:val="0040000D"/>
    <w:rsid w:val="00442040"/>
    <w:rsid w:val="004D0A02"/>
    <w:rsid w:val="004E4F0C"/>
    <w:rsid w:val="00513C3F"/>
    <w:rsid w:val="005156EB"/>
    <w:rsid w:val="00580910"/>
    <w:rsid w:val="005D4B36"/>
    <w:rsid w:val="005F226F"/>
    <w:rsid w:val="00653585"/>
    <w:rsid w:val="006B6405"/>
    <w:rsid w:val="006F5843"/>
    <w:rsid w:val="00757591"/>
    <w:rsid w:val="007736B7"/>
    <w:rsid w:val="0077553E"/>
    <w:rsid w:val="00777038"/>
    <w:rsid w:val="007C3A5F"/>
    <w:rsid w:val="007D63AD"/>
    <w:rsid w:val="008045CE"/>
    <w:rsid w:val="008206D0"/>
    <w:rsid w:val="008222E4"/>
    <w:rsid w:val="00872CEF"/>
    <w:rsid w:val="0088029B"/>
    <w:rsid w:val="009626FB"/>
    <w:rsid w:val="0097782E"/>
    <w:rsid w:val="009C0FFE"/>
    <w:rsid w:val="00A4404E"/>
    <w:rsid w:val="00AE68E7"/>
    <w:rsid w:val="00AF05EB"/>
    <w:rsid w:val="00B071C0"/>
    <w:rsid w:val="00B55BAC"/>
    <w:rsid w:val="00B613A0"/>
    <w:rsid w:val="00B83CA3"/>
    <w:rsid w:val="00B87B06"/>
    <w:rsid w:val="00BB2AF9"/>
    <w:rsid w:val="00BF233C"/>
    <w:rsid w:val="00C409CD"/>
    <w:rsid w:val="00C73518"/>
    <w:rsid w:val="00C80D61"/>
    <w:rsid w:val="00C87865"/>
    <w:rsid w:val="00D3693A"/>
    <w:rsid w:val="00D704AF"/>
    <w:rsid w:val="00DB36F2"/>
    <w:rsid w:val="00DE6A16"/>
    <w:rsid w:val="00E069BC"/>
    <w:rsid w:val="00E26A9B"/>
    <w:rsid w:val="00E56C79"/>
    <w:rsid w:val="00E82AC1"/>
    <w:rsid w:val="00EE2712"/>
    <w:rsid w:val="00EF6E62"/>
    <w:rsid w:val="00F048EE"/>
    <w:rsid w:val="00FD3FE5"/>
    <w:rsid w:val="01957651"/>
    <w:rsid w:val="067A7D25"/>
    <w:rsid w:val="071E6764"/>
    <w:rsid w:val="09796D90"/>
    <w:rsid w:val="09C500F3"/>
    <w:rsid w:val="0B3E1CC1"/>
    <w:rsid w:val="0CDA33E0"/>
    <w:rsid w:val="0D902573"/>
    <w:rsid w:val="0FA83F4D"/>
    <w:rsid w:val="10FA613D"/>
    <w:rsid w:val="11F9377B"/>
    <w:rsid w:val="1494100B"/>
    <w:rsid w:val="17FA0BFA"/>
    <w:rsid w:val="1A6D2ACC"/>
    <w:rsid w:val="1C6D3A7D"/>
    <w:rsid w:val="207E19DB"/>
    <w:rsid w:val="21065CBC"/>
    <w:rsid w:val="251152CC"/>
    <w:rsid w:val="281C6520"/>
    <w:rsid w:val="2ABE770A"/>
    <w:rsid w:val="2ACF411C"/>
    <w:rsid w:val="2AD50DE5"/>
    <w:rsid w:val="2BDF25A1"/>
    <w:rsid w:val="300A2335"/>
    <w:rsid w:val="31F84A73"/>
    <w:rsid w:val="322F235D"/>
    <w:rsid w:val="349E321F"/>
    <w:rsid w:val="34A042BC"/>
    <w:rsid w:val="35A00200"/>
    <w:rsid w:val="35C3192E"/>
    <w:rsid w:val="3ABE7964"/>
    <w:rsid w:val="3CBF6D24"/>
    <w:rsid w:val="3F4C6AF8"/>
    <w:rsid w:val="42612382"/>
    <w:rsid w:val="42AE5003"/>
    <w:rsid w:val="44421FFA"/>
    <w:rsid w:val="47041E83"/>
    <w:rsid w:val="480B2962"/>
    <w:rsid w:val="5389570F"/>
    <w:rsid w:val="54460633"/>
    <w:rsid w:val="55F74383"/>
    <w:rsid w:val="56A94A22"/>
    <w:rsid w:val="5A2A7A4D"/>
    <w:rsid w:val="5AC263F3"/>
    <w:rsid w:val="5BA97AFC"/>
    <w:rsid w:val="5D2A294A"/>
    <w:rsid w:val="5DDF498D"/>
    <w:rsid w:val="5DF43663"/>
    <w:rsid w:val="5EA90C72"/>
    <w:rsid w:val="60876F8A"/>
    <w:rsid w:val="6A792E62"/>
    <w:rsid w:val="6E1B7B44"/>
    <w:rsid w:val="6F126DCD"/>
    <w:rsid w:val="709161A9"/>
    <w:rsid w:val="72CE2801"/>
    <w:rsid w:val="730A536B"/>
    <w:rsid w:val="758C1631"/>
    <w:rsid w:val="78E87B25"/>
    <w:rsid w:val="796D44A9"/>
    <w:rsid w:val="7C9E22F3"/>
    <w:rsid w:val="7E733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99"/>
    <w:pPr>
      <w:spacing w:before="25" w:after="25"/>
      <w:ind w:firstLine="315" w:firstLineChars="150"/>
      <w:jc w:val="left"/>
    </w:pPr>
    <w:rPr>
      <w:bCs/>
      <w:color w:val="000000"/>
      <w:szCs w:val="21"/>
    </w:rPr>
  </w:style>
  <w:style w:type="paragraph" w:styleId="5">
    <w:name w:val="Plain Text"/>
    <w:basedOn w:val="1"/>
    <w:qFormat/>
    <w:uiPriority w:val="0"/>
    <w:rPr>
      <w:rFonts w:ascii="宋体" w:hAnsi="Courier New" w:eastAsiaTheme="minorEastAsia" w:cstheme="minorBidi"/>
      <w:szCs w:val="22"/>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color w:val="0000FF"/>
      <w:u w:val="single"/>
    </w:rPr>
  </w:style>
  <w:style w:type="character" w:customStyle="1" w:styleId="13">
    <w:name w:val="页眉 Char"/>
    <w:basedOn w:val="11"/>
    <w:link w:val="7"/>
    <w:qFormat/>
    <w:uiPriority w:val="0"/>
    <w:rPr>
      <w:rFonts w:asciiTheme="minorHAnsi" w:hAnsiTheme="minorHAnsi" w:eastAsiaTheme="minorEastAsia" w:cstheme="minorBidi"/>
      <w:kern w:val="2"/>
      <w:sz w:val="18"/>
      <w:szCs w:val="18"/>
    </w:rPr>
  </w:style>
  <w:style w:type="character" w:customStyle="1" w:styleId="14">
    <w:name w:val="页脚 Char"/>
    <w:basedOn w:val="11"/>
    <w:link w:val="6"/>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1029</Words>
  <Characters>1217</Characters>
  <Lines>8</Lines>
  <Paragraphs>2</Paragraphs>
  <TotalTime>7</TotalTime>
  <ScaleCrop>false</ScaleCrop>
  <LinksUpToDate>false</LinksUpToDate>
  <CharactersWithSpaces>1338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熊月</cp:lastModifiedBy>
  <cp:lastPrinted>2020-05-21T10:13:00Z</cp:lastPrinted>
  <dcterms:modified xsi:type="dcterms:W3CDTF">2020-12-18T10:00:13Z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