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28"/>
          <w:szCs w:val="28"/>
          <w:highlight w:val="none"/>
        </w:rPr>
      </w:pPr>
      <w:r>
        <w:rPr>
          <w:rFonts w:hint="eastAsia"/>
          <w:b/>
          <w:bCs/>
          <w:color w:val="auto"/>
          <w:sz w:val="28"/>
          <w:szCs w:val="28"/>
          <w:highlight w:val="none"/>
        </w:rPr>
        <w:t>广西泽瑞工程项目管理有限公司</w:t>
      </w:r>
    </w:p>
    <w:p>
      <w:pPr>
        <w:jc w:val="center"/>
        <w:rPr>
          <w:b/>
          <w:bCs/>
          <w:color w:val="auto"/>
          <w:sz w:val="28"/>
          <w:szCs w:val="28"/>
          <w:highlight w:val="none"/>
        </w:rPr>
      </w:pPr>
      <w:r>
        <w:rPr>
          <w:rFonts w:hint="eastAsia"/>
          <w:b/>
          <w:bCs/>
          <w:color w:val="auto"/>
          <w:sz w:val="28"/>
          <w:szCs w:val="28"/>
          <w:highlight w:val="none"/>
        </w:rPr>
        <w:t>百色市水安全保障规划和百色市“十四五”水安全保障规划报告编制</w:t>
      </w:r>
    </w:p>
    <w:p>
      <w:pPr>
        <w:jc w:val="center"/>
        <w:rPr>
          <w:rFonts w:hint="eastAsia"/>
          <w:color w:val="auto"/>
          <w:spacing w:val="-2"/>
          <w:sz w:val="20"/>
          <w:szCs w:val="22"/>
          <w:highlight w:val="none"/>
        </w:rPr>
      </w:pPr>
      <w:r>
        <w:rPr>
          <w:b/>
          <w:bCs/>
          <w:color w:val="auto"/>
          <w:sz w:val="28"/>
          <w:szCs w:val="28"/>
          <w:highlight w:val="none"/>
        </w:rPr>
        <w:t>[项目编号：</w:t>
      </w:r>
      <w:r>
        <w:rPr>
          <w:rFonts w:hint="eastAsia"/>
          <w:b/>
          <w:bCs/>
          <w:color w:val="auto"/>
          <w:sz w:val="28"/>
          <w:szCs w:val="28"/>
          <w:highlight w:val="none"/>
          <w:lang w:eastAsia="zh-CN"/>
        </w:rPr>
        <w:t>BSZC2020-G3-000175-GXZR</w:t>
      </w:r>
      <w:r>
        <w:rPr>
          <w:b/>
          <w:bCs/>
          <w:color w:val="auto"/>
          <w:sz w:val="28"/>
          <w:szCs w:val="28"/>
          <w:highlight w:val="none"/>
        </w:rPr>
        <w:t>]公开招标公告</w:t>
      </w:r>
    </w:p>
    <w:p>
      <w:pPr>
        <w:pStyle w:val="5"/>
        <w:keepNext w:val="0"/>
        <w:keepLines w:val="0"/>
        <w:pageBreakBefore w:val="0"/>
        <w:widowControl w:val="0"/>
        <w:kinsoku/>
        <w:wordWrap/>
        <w:overflowPunct/>
        <w:topLinePunct w:val="0"/>
        <w:autoSpaceDE/>
        <w:autoSpaceDN/>
        <w:bidi w:val="0"/>
        <w:adjustRightInd/>
        <w:snapToGrid/>
        <w:spacing w:line="400" w:lineRule="exact"/>
        <w:ind w:left="237" w:right="313" w:firstLine="480"/>
        <w:jc w:val="both"/>
        <w:textAlignment w:val="auto"/>
        <w:rPr>
          <w:color w:val="auto"/>
          <w:sz w:val="22"/>
          <w:szCs w:val="22"/>
          <w:highlight w:val="none"/>
        </w:rPr>
      </w:pPr>
      <w:r>
        <w:rPr>
          <w:rFonts w:hint="eastAsia"/>
          <w:color w:val="auto"/>
          <w:spacing w:val="-2"/>
          <w:sz w:val="22"/>
          <w:szCs w:val="22"/>
          <w:highlight w:val="none"/>
        </w:rPr>
        <w:t>广西泽瑞工程项目管理有限公司</w:t>
      </w:r>
      <w:r>
        <w:rPr>
          <w:color w:val="auto"/>
          <w:spacing w:val="-2"/>
          <w:sz w:val="22"/>
          <w:szCs w:val="22"/>
          <w:highlight w:val="none"/>
        </w:rPr>
        <w:t>受</w:t>
      </w:r>
      <w:r>
        <w:rPr>
          <w:rFonts w:hint="eastAsia"/>
          <w:color w:val="auto"/>
          <w:spacing w:val="-2"/>
          <w:sz w:val="22"/>
          <w:szCs w:val="22"/>
          <w:highlight w:val="none"/>
        </w:rPr>
        <w:t>百色市水利局</w:t>
      </w:r>
      <w:r>
        <w:rPr>
          <w:color w:val="auto"/>
          <w:spacing w:val="-2"/>
          <w:sz w:val="22"/>
          <w:szCs w:val="22"/>
          <w:highlight w:val="none"/>
        </w:rPr>
        <w:t>委托，根据 《中华人民共和国政府采</w:t>
      </w:r>
      <w:r>
        <w:rPr>
          <w:color w:val="auto"/>
          <w:spacing w:val="-10"/>
          <w:sz w:val="22"/>
          <w:szCs w:val="22"/>
          <w:highlight w:val="none"/>
        </w:rPr>
        <w:t>购法》《政府采购货物和服务招标投标管理办法》等有关规定，经</w:t>
      </w:r>
      <w:r>
        <w:rPr>
          <w:rFonts w:hint="eastAsia"/>
          <w:color w:val="auto"/>
          <w:spacing w:val="-10"/>
          <w:sz w:val="22"/>
          <w:szCs w:val="22"/>
          <w:highlight w:val="none"/>
        </w:rPr>
        <w:t>百色</w:t>
      </w:r>
      <w:r>
        <w:rPr>
          <w:color w:val="auto"/>
          <w:spacing w:val="-10"/>
          <w:sz w:val="22"/>
          <w:szCs w:val="22"/>
          <w:highlight w:val="none"/>
        </w:rPr>
        <w:t>市财政局政府采购监督</w:t>
      </w:r>
      <w:r>
        <w:rPr>
          <w:color w:val="auto"/>
          <w:spacing w:val="-2"/>
          <w:sz w:val="22"/>
          <w:szCs w:val="22"/>
          <w:highlight w:val="none"/>
        </w:rPr>
        <w:t>管理科备案通过的政府采购计划</w:t>
      </w:r>
      <w:r>
        <w:rPr>
          <w:color w:val="auto"/>
          <w:sz w:val="22"/>
          <w:szCs w:val="22"/>
          <w:highlight w:val="none"/>
        </w:rPr>
        <w:t>（采购计划</w:t>
      </w:r>
      <w:r>
        <w:rPr>
          <w:rFonts w:hint="eastAsia"/>
          <w:color w:val="auto"/>
          <w:sz w:val="22"/>
          <w:szCs w:val="22"/>
          <w:highlight w:val="none"/>
        </w:rPr>
        <w:t>文</w:t>
      </w:r>
      <w:r>
        <w:rPr>
          <w:color w:val="auto"/>
          <w:sz w:val="22"/>
          <w:szCs w:val="22"/>
          <w:highlight w:val="none"/>
        </w:rPr>
        <w:t>号：</w:t>
      </w:r>
      <w:r>
        <w:rPr>
          <w:rFonts w:hint="eastAsia"/>
          <w:color w:val="auto"/>
          <w:sz w:val="22"/>
          <w:szCs w:val="22"/>
          <w:highlight w:val="none"/>
          <w:lang w:val="en-US"/>
        </w:rPr>
        <w:t>BSZC[2020]793号-001</w:t>
      </w:r>
      <w:r>
        <w:rPr>
          <w:color w:val="auto"/>
          <w:spacing w:val="-23"/>
          <w:sz w:val="22"/>
          <w:szCs w:val="22"/>
          <w:highlight w:val="none"/>
        </w:rPr>
        <w:t>）</w:t>
      </w:r>
      <w:r>
        <w:rPr>
          <w:color w:val="auto"/>
          <w:spacing w:val="-6"/>
          <w:sz w:val="22"/>
          <w:szCs w:val="22"/>
          <w:highlight w:val="none"/>
        </w:rPr>
        <w:t>，现对</w:t>
      </w:r>
      <w:r>
        <w:rPr>
          <w:rFonts w:hint="eastAsia"/>
          <w:color w:val="auto"/>
          <w:spacing w:val="-6"/>
          <w:sz w:val="22"/>
          <w:szCs w:val="22"/>
          <w:highlight w:val="none"/>
        </w:rPr>
        <w:t>百色市水安全保障规划和百色市“十四五”水安全保障规划报告编制</w:t>
      </w:r>
      <w:r>
        <w:rPr>
          <w:color w:val="auto"/>
          <w:sz w:val="22"/>
          <w:szCs w:val="22"/>
          <w:highlight w:val="none"/>
        </w:rPr>
        <w:t>进行公开招标，现将本次公开招标有关事项公告如下：</w:t>
      </w:r>
    </w:p>
    <w:p>
      <w:pPr>
        <w:pStyle w:val="5"/>
        <w:keepNext w:val="0"/>
        <w:keepLines w:val="0"/>
        <w:pageBreakBefore w:val="0"/>
        <w:widowControl w:val="0"/>
        <w:kinsoku/>
        <w:wordWrap/>
        <w:overflowPunct/>
        <w:topLinePunct w:val="0"/>
        <w:autoSpaceDE/>
        <w:autoSpaceDN/>
        <w:bidi w:val="0"/>
        <w:adjustRightInd/>
        <w:snapToGrid/>
        <w:spacing w:before="119" w:line="400" w:lineRule="exact"/>
        <w:ind w:left="237" w:right="306" w:firstLine="480"/>
        <w:textAlignment w:val="auto"/>
        <w:rPr>
          <w:color w:val="auto"/>
          <w:sz w:val="22"/>
          <w:szCs w:val="22"/>
          <w:highlight w:val="none"/>
        </w:rPr>
      </w:pPr>
      <w:r>
        <w:rPr>
          <w:b/>
          <w:color w:val="auto"/>
          <w:sz w:val="22"/>
          <w:szCs w:val="22"/>
          <w:highlight w:val="none"/>
        </w:rPr>
        <w:t>一、项目名称：</w:t>
      </w:r>
      <w:r>
        <w:rPr>
          <w:rFonts w:hint="eastAsia"/>
          <w:color w:val="auto"/>
          <w:sz w:val="22"/>
          <w:szCs w:val="22"/>
          <w:highlight w:val="none"/>
        </w:rPr>
        <w:t>百色市水安全保障规划和百色市“十四五”水安全保障规划报告编制</w:t>
      </w:r>
    </w:p>
    <w:p>
      <w:pPr>
        <w:keepNext w:val="0"/>
        <w:keepLines w:val="0"/>
        <w:pageBreakBefore w:val="0"/>
        <w:widowControl w:val="0"/>
        <w:kinsoku/>
        <w:wordWrap/>
        <w:overflowPunct/>
        <w:topLinePunct w:val="0"/>
        <w:autoSpaceDE/>
        <w:autoSpaceDN/>
        <w:bidi w:val="0"/>
        <w:adjustRightInd/>
        <w:snapToGrid/>
        <w:spacing w:before="5" w:line="400" w:lineRule="exact"/>
        <w:ind w:left="717"/>
        <w:textAlignment w:val="auto"/>
        <w:rPr>
          <w:rFonts w:hint="eastAsia" w:eastAsia="宋体"/>
          <w:color w:val="auto"/>
          <w:sz w:val="22"/>
          <w:szCs w:val="22"/>
          <w:highlight w:val="none"/>
          <w:lang w:eastAsia="zh-CN"/>
        </w:rPr>
      </w:pPr>
      <w:r>
        <w:rPr>
          <w:b/>
          <w:color w:val="auto"/>
          <w:sz w:val="22"/>
          <w:szCs w:val="22"/>
          <w:highlight w:val="none"/>
        </w:rPr>
        <w:t>二、项目编号：</w:t>
      </w:r>
      <w:r>
        <w:rPr>
          <w:rFonts w:hint="eastAsia"/>
          <w:color w:val="auto"/>
          <w:sz w:val="22"/>
          <w:szCs w:val="22"/>
          <w:highlight w:val="none"/>
          <w:lang w:eastAsia="zh-CN"/>
        </w:rPr>
        <w:t>BSZC2020-G3-000175-GXZR</w:t>
      </w:r>
    </w:p>
    <w:p>
      <w:pPr>
        <w:pStyle w:val="4"/>
        <w:keepNext w:val="0"/>
        <w:keepLines w:val="0"/>
        <w:pageBreakBefore w:val="0"/>
        <w:widowControl w:val="0"/>
        <w:kinsoku/>
        <w:wordWrap/>
        <w:overflowPunct/>
        <w:topLinePunct w:val="0"/>
        <w:autoSpaceDE/>
        <w:autoSpaceDN/>
        <w:bidi w:val="0"/>
        <w:adjustRightInd/>
        <w:snapToGrid/>
        <w:spacing w:before="158" w:line="400" w:lineRule="exact"/>
        <w:textAlignment w:val="auto"/>
        <w:rPr>
          <w:color w:val="auto"/>
          <w:sz w:val="22"/>
          <w:szCs w:val="22"/>
          <w:highlight w:val="none"/>
        </w:rPr>
      </w:pPr>
      <w:r>
        <w:rPr>
          <w:color w:val="auto"/>
          <w:sz w:val="22"/>
          <w:szCs w:val="22"/>
          <w:highlight w:val="none"/>
        </w:rPr>
        <w:t>三、项目的名称、数量、简要规格描述或项目基本概况介绍：</w:t>
      </w:r>
    </w:p>
    <w:p>
      <w:pPr>
        <w:keepNext w:val="0"/>
        <w:keepLines w:val="0"/>
        <w:pageBreakBefore w:val="0"/>
        <w:widowControl w:val="0"/>
        <w:kinsoku/>
        <w:wordWrap/>
        <w:overflowPunct/>
        <w:topLinePunct w:val="0"/>
        <w:autoSpaceDE/>
        <w:autoSpaceDN/>
        <w:bidi w:val="0"/>
        <w:adjustRightInd/>
        <w:snapToGrid/>
        <w:spacing w:before="160" w:line="400" w:lineRule="exact"/>
        <w:ind w:firstLine="440" w:firstLineChars="200"/>
        <w:textAlignment w:val="auto"/>
        <w:rPr>
          <w:color w:val="auto"/>
          <w:sz w:val="22"/>
          <w:szCs w:val="22"/>
          <w:highlight w:val="none"/>
          <w:lang w:val="en-US"/>
        </w:rPr>
      </w:pPr>
      <w:r>
        <w:rPr>
          <w:rFonts w:hint="eastAsia"/>
          <w:color w:val="auto"/>
          <w:sz w:val="22"/>
          <w:szCs w:val="22"/>
          <w:highlight w:val="none"/>
          <w:lang w:val="en-US"/>
        </w:rPr>
        <w:t>当前我市水资源短缺、水灾害威胁、水生态退化三大突出问题仍未得到根本解决，为贯彻落实“节水优先、空间均衡、系统治理、两手发力</w:t>
      </w:r>
      <w:r>
        <w:rPr>
          <w:color w:val="auto"/>
          <w:sz w:val="22"/>
          <w:szCs w:val="22"/>
          <w:highlight w:val="none"/>
          <w:lang w:val="en-US"/>
        </w:rPr>
        <w:t>”</w:t>
      </w:r>
      <w:r>
        <w:rPr>
          <w:rFonts w:hint="eastAsia"/>
          <w:color w:val="auto"/>
          <w:sz w:val="22"/>
          <w:szCs w:val="22"/>
          <w:highlight w:val="none"/>
          <w:lang w:val="en-US"/>
        </w:rPr>
        <w:t>的治水方针，坚持“水利工程补短板、水利行业强监管”水利工作总基调，为系统谋划百色市水利项目建设蓝图，改变百色水利基础，加大我市水利项目储备，组织开展《百色市水安全保障规划》及</w:t>
      </w:r>
      <w:r>
        <w:rPr>
          <w:rFonts w:hint="eastAsia"/>
          <w:color w:val="auto"/>
          <w:sz w:val="22"/>
          <w:szCs w:val="22"/>
          <w:highlight w:val="none"/>
          <w:lang w:val="en-US" w:eastAsia="zh-CN"/>
        </w:rPr>
        <w:t>《百色市“十四五”水安全保障规划》报告编制</w:t>
      </w:r>
      <w:r>
        <w:rPr>
          <w:rFonts w:hint="eastAsia"/>
          <w:color w:val="auto"/>
          <w:sz w:val="22"/>
          <w:szCs w:val="22"/>
          <w:highlight w:val="none"/>
          <w:lang w:val="en-US"/>
        </w:rPr>
        <w:t>工作。</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37" w:right="313" w:firstLine="480"/>
        <w:jc w:val="both"/>
        <w:textAlignment w:val="auto"/>
        <w:rPr>
          <w:color w:val="auto"/>
          <w:spacing w:val="-2"/>
          <w:sz w:val="22"/>
          <w:szCs w:val="22"/>
          <w:highlight w:val="none"/>
          <w:lang w:val="en-US"/>
        </w:rPr>
      </w:pPr>
      <w:r>
        <w:rPr>
          <w:rFonts w:hint="eastAsia"/>
          <w:b/>
          <w:bCs/>
          <w:color w:val="auto"/>
          <w:spacing w:val="-2"/>
          <w:sz w:val="22"/>
          <w:szCs w:val="22"/>
          <w:highlight w:val="none"/>
          <w:lang w:val="en-US"/>
        </w:rPr>
        <w:t>预算金额（人民币）</w:t>
      </w:r>
      <w:r>
        <w:rPr>
          <w:rFonts w:hint="eastAsia"/>
          <w:color w:val="auto"/>
          <w:spacing w:val="-2"/>
          <w:sz w:val="22"/>
          <w:szCs w:val="22"/>
          <w:highlight w:val="none"/>
          <w:lang w:val="en-US"/>
        </w:rPr>
        <w:t>：伍佰叁拾伍万元整（¥</w:t>
      </w:r>
      <w:r>
        <w:rPr>
          <w:color w:val="auto"/>
          <w:spacing w:val="-2"/>
          <w:sz w:val="22"/>
          <w:szCs w:val="22"/>
          <w:highlight w:val="none"/>
          <w:lang w:val="en-US"/>
        </w:rPr>
        <w:t>5350000.00）</w:t>
      </w:r>
      <w:r>
        <w:rPr>
          <w:rFonts w:hint="eastAsia"/>
          <w:color w:val="auto"/>
          <w:spacing w:val="-2"/>
          <w:sz w:val="22"/>
          <w:szCs w:val="22"/>
          <w:highlight w:val="none"/>
          <w:lang w:val="en-US"/>
        </w:rPr>
        <w:t>。</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37" w:right="313" w:firstLine="480"/>
        <w:jc w:val="both"/>
        <w:textAlignment w:val="auto"/>
        <w:rPr>
          <w:b/>
          <w:color w:val="auto"/>
          <w:sz w:val="22"/>
          <w:szCs w:val="22"/>
          <w:highlight w:val="none"/>
        </w:rPr>
      </w:pPr>
      <w:r>
        <w:rPr>
          <w:b/>
          <w:color w:val="auto"/>
          <w:sz w:val="22"/>
          <w:szCs w:val="22"/>
          <w:highlight w:val="none"/>
        </w:rPr>
        <w:t>本项目需要落实的政府采购政策：</w:t>
      </w:r>
    </w:p>
    <w:p>
      <w:pPr>
        <w:pStyle w:val="12"/>
        <w:keepNext w:val="0"/>
        <w:keepLines w:val="0"/>
        <w:pageBreakBefore w:val="0"/>
        <w:widowControl w:val="0"/>
        <w:numPr>
          <w:ilvl w:val="0"/>
          <w:numId w:val="2"/>
        </w:numPr>
        <w:tabs>
          <w:tab w:val="left" w:pos="959"/>
        </w:tabs>
        <w:kinsoku/>
        <w:wordWrap/>
        <w:overflowPunct/>
        <w:topLinePunct w:val="0"/>
        <w:autoSpaceDE/>
        <w:autoSpaceDN/>
        <w:bidi w:val="0"/>
        <w:adjustRightInd/>
        <w:snapToGrid/>
        <w:spacing w:line="400" w:lineRule="exact"/>
        <w:ind w:hanging="242"/>
        <w:textAlignment w:val="auto"/>
        <w:rPr>
          <w:color w:val="auto"/>
          <w:sz w:val="22"/>
          <w:szCs w:val="22"/>
          <w:highlight w:val="none"/>
        </w:rPr>
      </w:pPr>
      <w:r>
        <w:rPr>
          <w:color w:val="auto"/>
          <w:sz w:val="22"/>
          <w:szCs w:val="22"/>
          <w:highlight w:val="none"/>
        </w:rPr>
        <w:t>《政府采购促进中小企业发展暂行办法》（财库〔2011〕181</w:t>
      </w:r>
      <w:r>
        <w:rPr>
          <w:color w:val="auto"/>
          <w:spacing w:val="-30"/>
          <w:sz w:val="22"/>
          <w:szCs w:val="22"/>
          <w:highlight w:val="none"/>
        </w:rPr>
        <w:t xml:space="preserve"> 号</w:t>
      </w:r>
      <w:r>
        <w:rPr>
          <w:color w:val="auto"/>
          <w:sz w:val="22"/>
          <w:szCs w:val="22"/>
          <w:highlight w:val="none"/>
        </w:rPr>
        <w:t>）；</w:t>
      </w:r>
    </w:p>
    <w:p>
      <w:pPr>
        <w:pStyle w:val="12"/>
        <w:keepNext w:val="0"/>
        <w:keepLines w:val="0"/>
        <w:pageBreakBefore w:val="0"/>
        <w:widowControl w:val="0"/>
        <w:numPr>
          <w:ilvl w:val="0"/>
          <w:numId w:val="2"/>
        </w:numPr>
        <w:tabs>
          <w:tab w:val="left" w:pos="959"/>
        </w:tabs>
        <w:kinsoku/>
        <w:wordWrap/>
        <w:overflowPunct/>
        <w:topLinePunct w:val="0"/>
        <w:autoSpaceDE/>
        <w:autoSpaceDN/>
        <w:bidi w:val="0"/>
        <w:adjustRightInd/>
        <w:snapToGrid/>
        <w:spacing w:before="157" w:line="400" w:lineRule="exact"/>
        <w:ind w:left="237" w:right="347" w:firstLine="480"/>
        <w:textAlignment w:val="auto"/>
        <w:rPr>
          <w:color w:val="auto"/>
          <w:sz w:val="22"/>
          <w:szCs w:val="22"/>
          <w:highlight w:val="none"/>
        </w:rPr>
      </w:pPr>
      <w:r>
        <w:rPr>
          <w:color w:val="auto"/>
          <w:sz w:val="22"/>
          <w:szCs w:val="22"/>
          <w:highlight w:val="none"/>
        </w:rPr>
        <w:t>《财政部司法部关于政府采购支持监狱企业发展有关问题的通知》（财库〔2014〕</w:t>
      </w:r>
      <w:r>
        <w:rPr>
          <w:color w:val="auto"/>
          <w:spacing w:val="-9"/>
          <w:sz w:val="22"/>
          <w:szCs w:val="22"/>
          <w:highlight w:val="none"/>
        </w:rPr>
        <w:t xml:space="preserve">68 </w:t>
      </w:r>
      <w:r>
        <w:rPr>
          <w:color w:val="auto"/>
          <w:sz w:val="22"/>
          <w:szCs w:val="22"/>
          <w:highlight w:val="none"/>
        </w:rPr>
        <w:t>号）；</w:t>
      </w:r>
    </w:p>
    <w:p>
      <w:pPr>
        <w:pStyle w:val="12"/>
        <w:keepNext w:val="0"/>
        <w:keepLines w:val="0"/>
        <w:pageBreakBefore w:val="0"/>
        <w:widowControl w:val="0"/>
        <w:numPr>
          <w:ilvl w:val="0"/>
          <w:numId w:val="2"/>
        </w:numPr>
        <w:tabs>
          <w:tab w:val="left" w:pos="960"/>
        </w:tabs>
        <w:kinsoku/>
        <w:wordWrap/>
        <w:overflowPunct/>
        <w:topLinePunct w:val="0"/>
        <w:autoSpaceDE/>
        <w:autoSpaceDN/>
        <w:bidi w:val="0"/>
        <w:adjustRightInd/>
        <w:snapToGrid/>
        <w:spacing w:before="5" w:line="400" w:lineRule="exact"/>
        <w:ind w:left="960" w:hanging="243"/>
        <w:textAlignment w:val="auto"/>
        <w:rPr>
          <w:color w:val="auto"/>
          <w:sz w:val="22"/>
          <w:szCs w:val="22"/>
          <w:highlight w:val="none"/>
        </w:rPr>
      </w:pPr>
      <w:r>
        <w:rPr>
          <w:color w:val="auto"/>
          <w:sz w:val="22"/>
          <w:szCs w:val="22"/>
          <w:highlight w:val="none"/>
        </w:rPr>
        <w:t>《财政部民政部中国残疾人联合会关于促进残疾人就业政府采购政策的通知》（</w:t>
      </w:r>
      <w:r>
        <w:rPr>
          <w:color w:val="auto"/>
          <w:spacing w:val="2"/>
          <w:sz w:val="22"/>
          <w:szCs w:val="22"/>
          <w:highlight w:val="none"/>
        </w:rPr>
        <w:t>财库</w:t>
      </w:r>
    </w:p>
    <w:p>
      <w:pPr>
        <w:pStyle w:val="5"/>
        <w:keepNext w:val="0"/>
        <w:keepLines w:val="0"/>
        <w:pageBreakBefore w:val="0"/>
        <w:widowControl w:val="0"/>
        <w:kinsoku/>
        <w:wordWrap/>
        <w:overflowPunct/>
        <w:topLinePunct w:val="0"/>
        <w:autoSpaceDE/>
        <w:autoSpaceDN/>
        <w:bidi w:val="0"/>
        <w:adjustRightInd/>
        <w:snapToGrid/>
        <w:spacing w:before="158" w:line="400" w:lineRule="exact"/>
        <w:ind w:left="237"/>
        <w:textAlignment w:val="auto"/>
        <w:rPr>
          <w:color w:val="auto"/>
          <w:sz w:val="22"/>
          <w:szCs w:val="22"/>
          <w:highlight w:val="none"/>
        </w:rPr>
      </w:pPr>
      <w:r>
        <w:rPr>
          <w:color w:val="auto"/>
          <w:sz w:val="22"/>
          <w:szCs w:val="22"/>
          <w:highlight w:val="none"/>
        </w:rPr>
        <w:t>〔2017〕141 号）；</w:t>
      </w:r>
    </w:p>
    <w:p>
      <w:pPr>
        <w:pStyle w:val="12"/>
        <w:keepNext w:val="0"/>
        <w:keepLines w:val="0"/>
        <w:pageBreakBefore w:val="0"/>
        <w:widowControl w:val="0"/>
        <w:numPr>
          <w:ilvl w:val="0"/>
          <w:numId w:val="2"/>
        </w:numPr>
        <w:tabs>
          <w:tab w:val="left" w:pos="959"/>
        </w:tabs>
        <w:kinsoku/>
        <w:wordWrap/>
        <w:overflowPunct/>
        <w:topLinePunct w:val="0"/>
        <w:autoSpaceDE/>
        <w:autoSpaceDN/>
        <w:bidi w:val="0"/>
        <w:adjustRightInd/>
        <w:snapToGrid/>
        <w:spacing w:before="161" w:line="400" w:lineRule="exact"/>
        <w:ind w:hanging="242"/>
        <w:textAlignment w:val="auto"/>
        <w:rPr>
          <w:color w:val="auto"/>
          <w:sz w:val="22"/>
          <w:szCs w:val="22"/>
          <w:highlight w:val="none"/>
        </w:rPr>
      </w:pPr>
      <w:r>
        <w:rPr>
          <w:color w:val="auto"/>
          <w:sz w:val="22"/>
          <w:szCs w:val="22"/>
          <w:highlight w:val="none"/>
        </w:rPr>
        <w:t>政府采购支持采用本国产品的政策；</w:t>
      </w:r>
    </w:p>
    <w:p>
      <w:pPr>
        <w:pStyle w:val="12"/>
        <w:keepNext w:val="0"/>
        <w:keepLines w:val="0"/>
        <w:pageBreakBefore w:val="0"/>
        <w:widowControl w:val="0"/>
        <w:numPr>
          <w:ilvl w:val="0"/>
          <w:numId w:val="2"/>
        </w:numPr>
        <w:tabs>
          <w:tab w:val="left" w:pos="959"/>
        </w:tabs>
        <w:kinsoku/>
        <w:wordWrap/>
        <w:overflowPunct/>
        <w:topLinePunct w:val="0"/>
        <w:autoSpaceDE/>
        <w:autoSpaceDN/>
        <w:bidi w:val="0"/>
        <w:adjustRightInd/>
        <w:snapToGrid/>
        <w:spacing w:before="158" w:line="400" w:lineRule="exact"/>
        <w:ind w:hanging="242"/>
        <w:textAlignment w:val="auto"/>
        <w:rPr>
          <w:color w:val="auto"/>
          <w:sz w:val="20"/>
          <w:szCs w:val="22"/>
          <w:highlight w:val="none"/>
        </w:rPr>
      </w:pPr>
      <w:r>
        <w:rPr>
          <w:color w:val="auto"/>
          <w:sz w:val="22"/>
          <w:szCs w:val="22"/>
          <w:highlight w:val="none"/>
        </w:rPr>
        <w:t>强制采购、优先采购环境标志产品、节能产品。</w:t>
      </w:r>
    </w:p>
    <w:p>
      <w:pPr>
        <w:pStyle w:val="4"/>
        <w:keepNext w:val="0"/>
        <w:keepLines w:val="0"/>
        <w:pageBreakBefore w:val="0"/>
        <w:widowControl w:val="0"/>
        <w:kinsoku/>
        <w:wordWrap/>
        <w:overflowPunct/>
        <w:topLinePunct w:val="0"/>
        <w:autoSpaceDE/>
        <w:autoSpaceDN/>
        <w:bidi w:val="0"/>
        <w:adjustRightInd/>
        <w:snapToGrid/>
        <w:spacing w:before="13" w:line="400" w:lineRule="exact"/>
        <w:textAlignment w:val="auto"/>
        <w:rPr>
          <w:color w:val="auto"/>
          <w:sz w:val="22"/>
          <w:szCs w:val="22"/>
          <w:highlight w:val="none"/>
        </w:rPr>
      </w:pPr>
      <w:r>
        <w:rPr>
          <w:color w:val="auto"/>
          <w:sz w:val="22"/>
          <w:szCs w:val="22"/>
          <w:highlight w:val="none"/>
        </w:rPr>
        <w:t>六、投标人资格要求：</w:t>
      </w:r>
    </w:p>
    <w:p>
      <w:pPr>
        <w:pStyle w:val="5"/>
        <w:keepNext w:val="0"/>
        <w:keepLines w:val="0"/>
        <w:pageBreakBefore w:val="0"/>
        <w:widowControl w:val="0"/>
        <w:kinsoku/>
        <w:wordWrap/>
        <w:overflowPunct/>
        <w:topLinePunct w:val="0"/>
        <w:autoSpaceDE/>
        <w:autoSpaceDN/>
        <w:bidi w:val="0"/>
        <w:adjustRightInd/>
        <w:snapToGrid/>
        <w:spacing w:before="158" w:line="400" w:lineRule="exact"/>
        <w:ind w:left="237" w:right="316" w:firstLine="480"/>
        <w:textAlignment w:val="auto"/>
        <w:rPr>
          <w:color w:val="auto"/>
          <w:sz w:val="22"/>
          <w:szCs w:val="22"/>
          <w:highlight w:val="none"/>
        </w:rPr>
      </w:pPr>
      <w:r>
        <w:rPr>
          <w:color w:val="auto"/>
          <w:sz w:val="22"/>
          <w:szCs w:val="22"/>
          <w:highlight w:val="none"/>
        </w:rPr>
        <w:t>1.</w:t>
      </w:r>
      <w:r>
        <w:rPr>
          <w:color w:val="auto"/>
          <w:spacing w:val="-9"/>
          <w:sz w:val="22"/>
          <w:szCs w:val="22"/>
          <w:highlight w:val="none"/>
        </w:rPr>
        <w:t>符合《中华人民共和国政府采购法》第二十二条的规定，国内注册</w:t>
      </w:r>
      <w:r>
        <w:rPr>
          <w:color w:val="auto"/>
          <w:spacing w:val="-3"/>
          <w:sz w:val="22"/>
          <w:szCs w:val="22"/>
          <w:highlight w:val="none"/>
        </w:rPr>
        <w:t>（</w:t>
      </w:r>
      <w:r>
        <w:rPr>
          <w:color w:val="auto"/>
          <w:spacing w:val="-2"/>
          <w:sz w:val="22"/>
          <w:szCs w:val="22"/>
          <w:highlight w:val="none"/>
        </w:rPr>
        <w:t>指按国家有关规定</w:t>
      </w:r>
      <w:r>
        <w:rPr>
          <w:color w:val="auto"/>
          <w:sz w:val="22"/>
          <w:szCs w:val="22"/>
          <w:highlight w:val="none"/>
        </w:rPr>
        <w:t>要求注册的），并在人员、设备、资金等方面具有相应的能力。</w:t>
      </w:r>
    </w:p>
    <w:p>
      <w:pPr>
        <w:pStyle w:val="5"/>
        <w:keepNext w:val="0"/>
        <w:keepLines w:val="0"/>
        <w:pageBreakBefore w:val="0"/>
        <w:widowControl w:val="0"/>
        <w:kinsoku/>
        <w:wordWrap/>
        <w:overflowPunct/>
        <w:topLinePunct w:val="0"/>
        <w:autoSpaceDE/>
        <w:autoSpaceDN/>
        <w:bidi w:val="0"/>
        <w:adjustRightInd/>
        <w:snapToGrid/>
        <w:spacing w:before="158" w:line="400" w:lineRule="exact"/>
        <w:ind w:left="237" w:right="316" w:firstLine="480"/>
        <w:jc w:val="both"/>
        <w:textAlignment w:val="auto"/>
        <w:rPr>
          <w:color w:val="auto"/>
          <w:sz w:val="22"/>
          <w:szCs w:val="22"/>
          <w:highlight w:val="none"/>
        </w:rPr>
      </w:pPr>
      <w:r>
        <w:rPr>
          <w:color w:val="auto"/>
          <w:sz w:val="22"/>
          <w:szCs w:val="22"/>
          <w:highlight w:val="none"/>
        </w:rPr>
        <w:t>2</w:t>
      </w:r>
      <w:r>
        <w:rPr>
          <w:color w:val="auto"/>
          <w:spacing w:val="-9"/>
          <w:sz w:val="22"/>
          <w:szCs w:val="22"/>
          <w:highlight w:val="none"/>
        </w:rPr>
        <w:t>、国内注册或登记</w:t>
      </w:r>
      <w:r>
        <w:rPr>
          <w:color w:val="auto"/>
          <w:sz w:val="22"/>
          <w:szCs w:val="22"/>
          <w:highlight w:val="none"/>
        </w:rPr>
        <w:t>（</w:t>
      </w:r>
      <w:r>
        <w:rPr>
          <w:color w:val="auto"/>
          <w:spacing w:val="-3"/>
          <w:sz w:val="22"/>
          <w:szCs w:val="22"/>
          <w:highlight w:val="none"/>
        </w:rPr>
        <w:t>指按国家有关规定要求注册或登记的)，具有独立法人资格的供应商或国家机构编制管理机关同意设立（</w:t>
      </w:r>
      <w:r>
        <w:rPr>
          <w:color w:val="auto"/>
          <w:sz w:val="22"/>
          <w:szCs w:val="22"/>
          <w:highlight w:val="none"/>
        </w:rPr>
        <w:t>由事业单位登记管理局登记管理的</w:t>
      </w:r>
      <w:r>
        <w:rPr>
          <w:color w:val="auto"/>
          <w:spacing w:val="-46"/>
          <w:sz w:val="22"/>
          <w:szCs w:val="22"/>
          <w:highlight w:val="none"/>
        </w:rPr>
        <w:t>）</w:t>
      </w:r>
      <w:r>
        <w:rPr>
          <w:color w:val="auto"/>
          <w:spacing w:val="-2"/>
          <w:sz w:val="22"/>
          <w:szCs w:val="22"/>
          <w:highlight w:val="none"/>
        </w:rPr>
        <w:t>业务范围包含本次招</w:t>
      </w:r>
      <w:r>
        <w:rPr>
          <w:color w:val="auto"/>
          <w:sz w:val="22"/>
          <w:szCs w:val="22"/>
          <w:highlight w:val="none"/>
        </w:rPr>
        <w:t>标采购服务的企事业单位。</w:t>
      </w:r>
    </w:p>
    <w:p>
      <w:pPr>
        <w:pStyle w:val="5"/>
        <w:keepNext w:val="0"/>
        <w:keepLines w:val="0"/>
        <w:pageBreakBefore w:val="0"/>
        <w:widowControl w:val="0"/>
        <w:kinsoku/>
        <w:wordWrap/>
        <w:overflowPunct/>
        <w:topLinePunct w:val="0"/>
        <w:autoSpaceDE/>
        <w:autoSpaceDN/>
        <w:bidi w:val="0"/>
        <w:adjustRightInd/>
        <w:snapToGrid/>
        <w:spacing w:before="161" w:line="400" w:lineRule="exact"/>
        <w:ind w:left="237" w:right="316" w:firstLine="480"/>
        <w:textAlignment w:val="auto"/>
        <w:rPr>
          <w:color w:val="auto"/>
          <w:sz w:val="22"/>
          <w:szCs w:val="22"/>
          <w:highlight w:val="none"/>
        </w:rPr>
      </w:pPr>
      <w:r>
        <w:rPr>
          <w:rFonts w:hint="eastAsia"/>
          <w:color w:val="auto"/>
          <w:sz w:val="22"/>
          <w:szCs w:val="22"/>
          <w:highlight w:val="none"/>
          <w:lang w:val="en-US" w:eastAsia="zh-CN"/>
        </w:rPr>
        <w:t>3</w:t>
      </w:r>
      <w:r>
        <w:rPr>
          <w:color w:val="auto"/>
          <w:sz w:val="22"/>
          <w:szCs w:val="22"/>
          <w:highlight w:val="none"/>
        </w:rPr>
        <w:t>、</w:t>
      </w:r>
      <w:r>
        <w:rPr>
          <w:rFonts w:hint="eastAsia"/>
          <w:color w:val="auto"/>
          <w:sz w:val="22"/>
          <w:szCs w:val="22"/>
          <w:highlight w:val="none"/>
          <w:lang w:eastAsia="zh-CN"/>
        </w:rPr>
        <w:t>投标供应商必须</w:t>
      </w:r>
      <w:r>
        <w:rPr>
          <w:color w:val="auto"/>
          <w:sz w:val="22"/>
          <w:szCs w:val="22"/>
          <w:highlight w:val="none"/>
        </w:rPr>
        <w:t>具</w:t>
      </w:r>
      <w:r>
        <w:rPr>
          <w:rFonts w:hint="eastAsia"/>
          <w:color w:val="auto"/>
          <w:sz w:val="22"/>
          <w:szCs w:val="22"/>
          <w:highlight w:val="none"/>
          <w:lang w:eastAsia="zh-CN"/>
        </w:rPr>
        <w:t>备行政主管部门核发的</w:t>
      </w:r>
      <w:bookmarkStart w:id="0" w:name="_Hlk38463411"/>
      <w:r>
        <w:rPr>
          <w:color w:val="auto"/>
          <w:sz w:val="22"/>
          <w:szCs w:val="22"/>
          <w:highlight w:val="none"/>
        </w:rPr>
        <w:t>工程咨询单位</w:t>
      </w:r>
      <w:r>
        <w:rPr>
          <w:rFonts w:hint="eastAsia"/>
          <w:color w:val="auto"/>
          <w:sz w:val="22"/>
          <w:szCs w:val="22"/>
          <w:highlight w:val="none"/>
        </w:rPr>
        <w:t>甲级</w:t>
      </w:r>
      <w:r>
        <w:rPr>
          <w:color w:val="auto"/>
          <w:sz w:val="22"/>
          <w:szCs w:val="22"/>
          <w:highlight w:val="none"/>
        </w:rPr>
        <w:t>资信证书（</w:t>
      </w:r>
      <w:r>
        <w:rPr>
          <w:rFonts w:hint="eastAsia"/>
          <w:color w:val="auto"/>
          <w:sz w:val="22"/>
          <w:szCs w:val="22"/>
          <w:highlight w:val="none"/>
        </w:rPr>
        <w:t>水电水利工程</w:t>
      </w:r>
      <w:r>
        <w:rPr>
          <w:color w:val="auto"/>
          <w:sz w:val="22"/>
          <w:szCs w:val="22"/>
          <w:highlight w:val="none"/>
        </w:rPr>
        <w:t>）</w:t>
      </w:r>
      <w:bookmarkEnd w:id="0"/>
      <w:r>
        <w:rPr>
          <w:color w:val="auto"/>
          <w:sz w:val="22"/>
          <w:szCs w:val="22"/>
          <w:highlight w:val="none"/>
        </w:rPr>
        <w:t>及以上资质。拟投入的项目负责人须具有高级工程师及以上职称证书。</w:t>
      </w:r>
    </w:p>
    <w:p>
      <w:pPr>
        <w:pStyle w:val="12"/>
        <w:keepNext w:val="0"/>
        <w:keepLines w:val="0"/>
        <w:pageBreakBefore w:val="0"/>
        <w:widowControl w:val="0"/>
        <w:numPr>
          <w:ilvl w:val="-1"/>
          <w:numId w:val="0"/>
        </w:numPr>
        <w:tabs>
          <w:tab w:val="left" w:pos="959"/>
        </w:tabs>
        <w:kinsoku/>
        <w:wordWrap/>
        <w:overflowPunct/>
        <w:topLinePunct w:val="0"/>
        <w:autoSpaceDE/>
        <w:autoSpaceDN/>
        <w:bidi w:val="0"/>
        <w:adjustRightInd/>
        <w:snapToGrid/>
        <w:spacing w:before="5" w:line="400" w:lineRule="exact"/>
        <w:ind w:left="716" w:firstLine="0"/>
        <w:textAlignment w:val="auto"/>
        <w:rPr>
          <w:color w:val="auto"/>
          <w:sz w:val="22"/>
          <w:szCs w:val="22"/>
          <w:highlight w:val="none"/>
        </w:rPr>
      </w:pPr>
      <w:r>
        <w:rPr>
          <w:rFonts w:hint="eastAsia"/>
          <w:color w:val="auto"/>
          <w:sz w:val="22"/>
          <w:szCs w:val="22"/>
          <w:highlight w:val="none"/>
          <w:lang w:val="en-US" w:eastAsia="zh-CN"/>
        </w:rPr>
        <w:t>4、</w:t>
      </w:r>
      <w:r>
        <w:rPr>
          <w:color w:val="auto"/>
          <w:sz w:val="22"/>
          <w:szCs w:val="22"/>
          <w:highlight w:val="none"/>
        </w:rPr>
        <w:t>本项目不接受联合体投标；</w:t>
      </w:r>
    </w:p>
    <w:p>
      <w:pPr>
        <w:pStyle w:val="12"/>
        <w:keepNext w:val="0"/>
        <w:keepLines w:val="0"/>
        <w:pageBreakBefore w:val="0"/>
        <w:widowControl w:val="0"/>
        <w:numPr>
          <w:ilvl w:val="-1"/>
          <w:numId w:val="0"/>
        </w:numPr>
        <w:tabs>
          <w:tab w:val="left" w:pos="959"/>
        </w:tabs>
        <w:kinsoku/>
        <w:wordWrap/>
        <w:overflowPunct/>
        <w:topLinePunct w:val="0"/>
        <w:autoSpaceDE/>
        <w:autoSpaceDN/>
        <w:bidi w:val="0"/>
        <w:adjustRightInd/>
        <w:snapToGrid/>
        <w:spacing w:before="158" w:line="400" w:lineRule="exact"/>
        <w:ind w:left="717" w:right="316" w:firstLine="0"/>
        <w:textAlignment w:val="auto"/>
        <w:rPr>
          <w:color w:val="auto"/>
          <w:sz w:val="22"/>
          <w:szCs w:val="22"/>
          <w:highlight w:val="none"/>
        </w:rPr>
      </w:pPr>
      <w:r>
        <w:rPr>
          <w:rFonts w:hint="eastAsia"/>
          <w:color w:val="auto"/>
          <w:spacing w:val="-6"/>
          <w:sz w:val="22"/>
          <w:szCs w:val="22"/>
          <w:highlight w:val="none"/>
          <w:lang w:val="en-US" w:eastAsia="zh-CN"/>
        </w:rPr>
        <w:t>5、</w:t>
      </w:r>
      <w:r>
        <w:rPr>
          <w:color w:val="auto"/>
          <w:spacing w:val="-6"/>
          <w:sz w:val="22"/>
          <w:szCs w:val="22"/>
          <w:highlight w:val="none"/>
        </w:rPr>
        <w:t>单位负责人为同一人或者存在直接控股、管理关系的不同供应商，不得参加同一合同项</w:t>
      </w:r>
      <w:r>
        <w:rPr>
          <w:color w:val="auto"/>
          <w:sz w:val="22"/>
          <w:szCs w:val="22"/>
          <w:highlight w:val="none"/>
        </w:rPr>
        <w:t>下的政府采购活动。</w:t>
      </w:r>
    </w:p>
    <w:p>
      <w:pPr>
        <w:pStyle w:val="12"/>
        <w:keepNext w:val="0"/>
        <w:keepLines w:val="0"/>
        <w:pageBreakBefore w:val="0"/>
        <w:widowControl w:val="0"/>
        <w:numPr>
          <w:ilvl w:val="-1"/>
          <w:numId w:val="0"/>
        </w:numPr>
        <w:tabs>
          <w:tab w:val="left" w:pos="959"/>
        </w:tabs>
        <w:kinsoku/>
        <w:wordWrap/>
        <w:overflowPunct/>
        <w:topLinePunct w:val="0"/>
        <w:autoSpaceDE/>
        <w:autoSpaceDN/>
        <w:bidi w:val="0"/>
        <w:adjustRightInd/>
        <w:snapToGrid/>
        <w:spacing w:line="400" w:lineRule="exact"/>
        <w:ind w:left="717" w:right="316" w:firstLine="0"/>
        <w:jc w:val="both"/>
        <w:textAlignment w:val="auto"/>
        <w:rPr>
          <w:color w:val="auto"/>
          <w:sz w:val="22"/>
          <w:szCs w:val="22"/>
          <w:highlight w:val="none"/>
        </w:rPr>
      </w:pPr>
      <w:r>
        <w:rPr>
          <w:rFonts w:hint="eastAsia"/>
          <w:color w:val="auto"/>
          <w:spacing w:val="-13"/>
          <w:sz w:val="22"/>
          <w:szCs w:val="22"/>
          <w:highlight w:val="none"/>
          <w:lang w:val="en-US" w:eastAsia="zh-CN"/>
        </w:rPr>
        <w:t>6、</w:t>
      </w:r>
      <w:r>
        <w:rPr>
          <w:color w:val="auto"/>
          <w:spacing w:val="-13"/>
          <w:sz w:val="22"/>
          <w:szCs w:val="22"/>
          <w:highlight w:val="none"/>
        </w:rPr>
        <w:t>对在“信用中国”网站</w:t>
      </w:r>
      <w:r>
        <w:rPr>
          <w:color w:val="auto"/>
          <w:sz w:val="22"/>
          <w:szCs w:val="22"/>
          <w:highlight w:val="none"/>
        </w:rPr>
        <w:t>(www.creditchina.gov.cn)</w:t>
      </w:r>
      <w:r>
        <w:rPr>
          <w:color w:val="auto"/>
          <w:spacing w:val="-16"/>
          <w:sz w:val="22"/>
          <w:szCs w:val="22"/>
          <w:highlight w:val="none"/>
        </w:rPr>
        <w:t>、中国政府采购网</w:t>
      </w:r>
      <w:r>
        <w:rPr>
          <w:color w:val="auto"/>
          <w:sz w:val="22"/>
          <w:szCs w:val="22"/>
          <w:highlight w:val="none"/>
        </w:rPr>
        <w:t xml:space="preserve">(www.ccgp.gov.cn) </w:t>
      </w:r>
      <w:r>
        <w:rPr>
          <w:color w:val="auto"/>
          <w:spacing w:val="-7"/>
          <w:sz w:val="22"/>
          <w:szCs w:val="22"/>
          <w:highlight w:val="none"/>
        </w:rPr>
        <w:t>等渠道列入失信被执行人、重大税收违法案件当事人名单、政府采购严重违法失信行为记录名</w:t>
      </w:r>
      <w:r>
        <w:rPr>
          <w:color w:val="auto"/>
          <w:spacing w:val="-9"/>
          <w:sz w:val="22"/>
          <w:szCs w:val="22"/>
          <w:highlight w:val="none"/>
        </w:rPr>
        <w:t>单及其他不符合《中华人民共和国政府采购法》第二十二条规定条件的供应商，不得参与政府</w:t>
      </w:r>
      <w:r>
        <w:rPr>
          <w:color w:val="auto"/>
          <w:sz w:val="22"/>
          <w:szCs w:val="22"/>
          <w:highlight w:val="none"/>
        </w:rPr>
        <w:t>采购活动。</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color w:val="auto"/>
          <w:sz w:val="22"/>
          <w:szCs w:val="22"/>
          <w:highlight w:val="none"/>
        </w:rPr>
      </w:pPr>
      <w:r>
        <w:rPr>
          <w:color w:val="auto"/>
          <w:sz w:val="22"/>
          <w:szCs w:val="22"/>
          <w:highlight w:val="none"/>
        </w:rPr>
        <w:t>七、招标文件的获取：</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118" w:right="235" w:firstLine="480"/>
        <w:textAlignment w:val="auto"/>
        <w:rPr>
          <w:color w:val="auto"/>
          <w:sz w:val="22"/>
          <w:szCs w:val="22"/>
          <w:highlight w:val="none"/>
        </w:rPr>
      </w:pPr>
      <w:r>
        <w:rPr>
          <w:color w:val="auto"/>
          <w:sz w:val="22"/>
          <w:szCs w:val="22"/>
          <w:highlight w:val="none"/>
        </w:rPr>
        <w:t>1</w:t>
      </w:r>
      <w:r>
        <w:rPr>
          <w:color w:val="auto"/>
          <w:spacing w:val="-8"/>
          <w:sz w:val="22"/>
          <w:szCs w:val="22"/>
          <w:highlight w:val="none"/>
        </w:rPr>
        <w:t xml:space="preserve"> 、 </w:t>
      </w:r>
      <w:r>
        <w:rPr>
          <w:color w:val="auto"/>
          <w:spacing w:val="4"/>
          <w:sz w:val="22"/>
          <w:szCs w:val="22"/>
          <w:highlight w:val="none"/>
        </w:rPr>
        <w:t>获</w:t>
      </w:r>
      <w:r>
        <w:rPr>
          <w:color w:val="auto"/>
          <w:spacing w:val="7"/>
          <w:sz w:val="22"/>
          <w:szCs w:val="22"/>
          <w:highlight w:val="none"/>
        </w:rPr>
        <w:t>取</w:t>
      </w:r>
      <w:r>
        <w:rPr>
          <w:color w:val="auto"/>
          <w:spacing w:val="4"/>
          <w:sz w:val="22"/>
          <w:szCs w:val="22"/>
          <w:highlight w:val="none"/>
        </w:rPr>
        <w:t>招</w:t>
      </w:r>
      <w:r>
        <w:rPr>
          <w:color w:val="auto"/>
          <w:spacing w:val="7"/>
          <w:sz w:val="22"/>
          <w:szCs w:val="22"/>
          <w:highlight w:val="none"/>
        </w:rPr>
        <w:t>标</w:t>
      </w:r>
      <w:r>
        <w:rPr>
          <w:color w:val="auto"/>
          <w:spacing w:val="4"/>
          <w:sz w:val="22"/>
          <w:szCs w:val="22"/>
          <w:highlight w:val="none"/>
        </w:rPr>
        <w:t>文</w:t>
      </w:r>
      <w:r>
        <w:rPr>
          <w:color w:val="auto"/>
          <w:spacing w:val="7"/>
          <w:sz w:val="22"/>
          <w:szCs w:val="22"/>
          <w:highlight w:val="none"/>
        </w:rPr>
        <w:t>件</w:t>
      </w:r>
      <w:r>
        <w:rPr>
          <w:color w:val="auto"/>
          <w:spacing w:val="4"/>
          <w:sz w:val="22"/>
          <w:szCs w:val="22"/>
          <w:highlight w:val="none"/>
        </w:rPr>
        <w:t>的</w:t>
      </w:r>
      <w:r>
        <w:rPr>
          <w:color w:val="auto"/>
          <w:spacing w:val="7"/>
          <w:sz w:val="22"/>
          <w:szCs w:val="22"/>
          <w:highlight w:val="none"/>
        </w:rPr>
        <w:t>方</w:t>
      </w:r>
      <w:r>
        <w:rPr>
          <w:color w:val="auto"/>
          <w:spacing w:val="4"/>
          <w:sz w:val="22"/>
          <w:szCs w:val="22"/>
          <w:highlight w:val="none"/>
        </w:rPr>
        <w:t>式</w:t>
      </w:r>
      <w:r>
        <w:rPr>
          <w:color w:val="auto"/>
          <w:spacing w:val="7"/>
          <w:sz w:val="22"/>
          <w:szCs w:val="22"/>
          <w:highlight w:val="none"/>
        </w:rPr>
        <w:t>：</w:t>
      </w:r>
      <w:r>
        <w:rPr>
          <w:color w:val="auto"/>
          <w:spacing w:val="4"/>
          <w:sz w:val="22"/>
          <w:szCs w:val="22"/>
          <w:highlight w:val="none"/>
        </w:rPr>
        <w:t>本</w:t>
      </w:r>
      <w:r>
        <w:rPr>
          <w:color w:val="auto"/>
          <w:spacing w:val="7"/>
          <w:sz w:val="22"/>
          <w:szCs w:val="22"/>
          <w:highlight w:val="none"/>
        </w:rPr>
        <w:t>项</w:t>
      </w:r>
      <w:r>
        <w:rPr>
          <w:color w:val="auto"/>
          <w:spacing w:val="4"/>
          <w:sz w:val="22"/>
          <w:szCs w:val="22"/>
          <w:highlight w:val="none"/>
        </w:rPr>
        <w:t>目</w:t>
      </w:r>
      <w:r>
        <w:rPr>
          <w:color w:val="auto"/>
          <w:spacing w:val="7"/>
          <w:sz w:val="22"/>
          <w:szCs w:val="22"/>
          <w:highlight w:val="none"/>
        </w:rPr>
        <w:t>采</w:t>
      </w:r>
      <w:r>
        <w:rPr>
          <w:color w:val="auto"/>
          <w:spacing w:val="4"/>
          <w:sz w:val="22"/>
          <w:szCs w:val="22"/>
          <w:highlight w:val="none"/>
        </w:rPr>
        <w:t>用</w:t>
      </w:r>
      <w:r>
        <w:rPr>
          <w:color w:val="auto"/>
          <w:spacing w:val="7"/>
          <w:sz w:val="22"/>
          <w:szCs w:val="22"/>
          <w:highlight w:val="none"/>
        </w:rPr>
        <w:t>不</w:t>
      </w:r>
      <w:r>
        <w:rPr>
          <w:color w:val="auto"/>
          <w:spacing w:val="4"/>
          <w:sz w:val="22"/>
          <w:szCs w:val="22"/>
          <w:highlight w:val="none"/>
        </w:rPr>
        <w:t>记</w:t>
      </w:r>
      <w:r>
        <w:rPr>
          <w:color w:val="auto"/>
          <w:spacing w:val="7"/>
          <w:sz w:val="22"/>
          <w:szCs w:val="22"/>
          <w:highlight w:val="none"/>
        </w:rPr>
        <w:t>名</w:t>
      </w:r>
      <w:r>
        <w:rPr>
          <w:color w:val="auto"/>
          <w:spacing w:val="4"/>
          <w:sz w:val="22"/>
          <w:szCs w:val="22"/>
          <w:highlight w:val="none"/>
        </w:rPr>
        <w:t>方</w:t>
      </w:r>
      <w:r>
        <w:rPr>
          <w:color w:val="auto"/>
          <w:spacing w:val="7"/>
          <w:sz w:val="22"/>
          <w:szCs w:val="22"/>
          <w:highlight w:val="none"/>
        </w:rPr>
        <w:t>式</w:t>
      </w:r>
      <w:r>
        <w:rPr>
          <w:color w:val="auto"/>
          <w:spacing w:val="4"/>
          <w:sz w:val="22"/>
          <w:szCs w:val="22"/>
          <w:highlight w:val="none"/>
        </w:rPr>
        <w:t>下</w:t>
      </w:r>
      <w:r>
        <w:rPr>
          <w:color w:val="auto"/>
          <w:spacing w:val="7"/>
          <w:sz w:val="22"/>
          <w:szCs w:val="22"/>
          <w:highlight w:val="none"/>
        </w:rPr>
        <w:t>载</w:t>
      </w:r>
      <w:r>
        <w:rPr>
          <w:color w:val="auto"/>
          <w:spacing w:val="4"/>
          <w:sz w:val="22"/>
          <w:szCs w:val="22"/>
          <w:highlight w:val="none"/>
        </w:rPr>
        <w:t>招</w:t>
      </w:r>
      <w:r>
        <w:rPr>
          <w:color w:val="auto"/>
          <w:spacing w:val="7"/>
          <w:sz w:val="22"/>
          <w:szCs w:val="22"/>
          <w:highlight w:val="none"/>
        </w:rPr>
        <w:t>标</w:t>
      </w:r>
      <w:r>
        <w:rPr>
          <w:color w:val="auto"/>
          <w:spacing w:val="4"/>
          <w:sz w:val="22"/>
          <w:szCs w:val="22"/>
          <w:highlight w:val="none"/>
        </w:rPr>
        <w:t>文</w:t>
      </w:r>
      <w:r>
        <w:rPr>
          <w:color w:val="auto"/>
          <w:spacing w:val="7"/>
          <w:sz w:val="22"/>
          <w:szCs w:val="22"/>
          <w:highlight w:val="none"/>
        </w:rPr>
        <w:t>件</w:t>
      </w:r>
      <w:r>
        <w:rPr>
          <w:color w:val="auto"/>
          <w:spacing w:val="4"/>
          <w:sz w:val="22"/>
          <w:szCs w:val="22"/>
          <w:highlight w:val="none"/>
        </w:rPr>
        <w:t>，</w:t>
      </w:r>
      <w:r>
        <w:rPr>
          <w:color w:val="auto"/>
          <w:spacing w:val="7"/>
          <w:sz w:val="22"/>
          <w:szCs w:val="22"/>
          <w:highlight w:val="none"/>
        </w:rPr>
        <w:t>潜</w:t>
      </w:r>
      <w:r>
        <w:rPr>
          <w:color w:val="auto"/>
          <w:spacing w:val="4"/>
          <w:sz w:val="22"/>
          <w:szCs w:val="22"/>
          <w:highlight w:val="none"/>
        </w:rPr>
        <w:t>在</w:t>
      </w:r>
      <w:r>
        <w:rPr>
          <w:color w:val="auto"/>
          <w:spacing w:val="7"/>
          <w:sz w:val="22"/>
          <w:szCs w:val="22"/>
          <w:highlight w:val="none"/>
        </w:rPr>
        <w:t>投</w:t>
      </w:r>
      <w:r>
        <w:rPr>
          <w:color w:val="auto"/>
          <w:spacing w:val="4"/>
          <w:sz w:val="22"/>
          <w:szCs w:val="22"/>
          <w:highlight w:val="none"/>
        </w:rPr>
        <w:t>标</w:t>
      </w:r>
      <w:r>
        <w:rPr>
          <w:color w:val="auto"/>
          <w:spacing w:val="7"/>
          <w:sz w:val="22"/>
          <w:szCs w:val="22"/>
          <w:highlight w:val="none"/>
        </w:rPr>
        <w:t>人</w:t>
      </w:r>
      <w:r>
        <w:rPr>
          <w:color w:val="auto"/>
          <w:spacing w:val="4"/>
          <w:sz w:val="22"/>
          <w:szCs w:val="22"/>
          <w:highlight w:val="none"/>
        </w:rPr>
        <w:t>均</w:t>
      </w:r>
      <w:r>
        <w:rPr>
          <w:color w:val="auto"/>
          <w:spacing w:val="7"/>
          <w:sz w:val="22"/>
          <w:szCs w:val="22"/>
          <w:highlight w:val="none"/>
        </w:rPr>
        <w:t>可</w:t>
      </w:r>
      <w:r>
        <w:rPr>
          <w:color w:val="auto"/>
          <w:sz w:val="22"/>
          <w:szCs w:val="22"/>
          <w:highlight w:val="none"/>
        </w:rPr>
        <w:t>于</w:t>
      </w:r>
      <w:r>
        <w:rPr>
          <w:rFonts w:hint="eastAsia"/>
          <w:color w:val="auto"/>
          <w:spacing w:val="7"/>
          <w:sz w:val="22"/>
          <w:szCs w:val="22"/>
          <w:highlight w:val="none"/>
          <w:u w:val="single"/>
        </w:rPr>
        <w:t>2020年</w:t>
      </w:r>
      <w:r>
        <w:rPr>
          <w:rFonts w:hint="eastAsia"/>
          <w:color w:val="auto"/>
          <w:spacing w:val="7"/>
          <w:sz w:val="22"/>
          <w:szCs w:val="22"/>
          <w:highlight w:val="none"/>
          <w:u w:val="single"/>
          <w:lang w:val="en-US" w:eastAsia="zh-CN"/>
        </w:rPr>
        <w:t>5</w:t>
      </w:r>
      <w:r>
        <w:rPr>
          <w:rFonts w:hint="eastAsia"/>
          <w:color w:val="auto"/>
          <w:spacing w:val="7"/>
          <w:sz w:val="22"/>
          <w:szCs w:val="22"/>
          <w:highlight w:val="none"/>
          <w:u w:val="single"/>
        </w:rPr>
        <w:t>月</w:t>
      </w:r>
      <w:r>
        <w:rPr>
          <w:rFonts w:hint="eastAsia"/>
          <w:color w:val="auto"/>
          <w:spacing w:val="7"/>
          <w:sz w:val="22"/>
          <w:szCs w:val="22"/>
          <w:highlight w:val="none"/>
          <w:u w:val="single"/>
          <w:lang w:val="en-US" w:eastAsia="zh-CN"/>
        </w:rPr>
        <w:t>26</w:t>
      </w:r>
      <w:r>
        <w:rPr>
          <w:rFonts w:hint="eastAsia"/>
          <w:color w:val="auto"/>
          <w:spacing w:val="7"/>
          <w:sz w:val="22"/>
          <w:szCs w:val="22"/>
          <w:highlight w:val="none"/>
          <w:u w:val="single"/>
        </w:rPr>
        <w:t>日至</w:t>
      </w:r>
      <w:r>
        <w:rPr>
          <w:rFonts w:hint="eastAsia"/>
          <w:color w:val="auto"/>
          <w:spacing w:val="7"/>
          <w:sz w:val="22"/>
          <w:szCs w:val="22"/>
          <w:highlight w:val="none"/>
          <w:u w:val="single"/>
          <w:lang w:val="en-US" w:eastAsia="zh-CN"/>
        </w:rPr>
        <w:t>6</w:t>
      </w:r>
      <w:r>
        <w:rPr>
          <w:rFonts w:hint="eastAsia"/>
          <w:color w:val="auto"/>
          <w:spacing w:val="7"/>
          <w:sz w:val="22"/>
          <w:szCs w:val="22"/>
          <w:highlight w:val="none"/>
          <w:u w:val="single"/>
        </w:rPr>
        <w:t>月</w:t>
      </w:r>
      <w:r>
        <w:rPr>
          <w:rFonts w:hint="eastAsia"/>
          <w:color w:val="auto"/>
          <w:spacing w:val="7"/>
          <w:sz w:val="22"/>
          <w:szCs w:val="22"/>
          <w:highlight w:val="none"/>
          <w:u w:val="single"/>
          <w:lang w:val="en-US" w:eastAsia="zh-CN"/>
        </w:rPr>
        <w:t>1</w:t>
      </w:r>
      <w:r>
        <w:rPr>
          <w:rFonts w:hint="eastAsia"/>
          <w:color w:val="auto"/>
          <w:spacing w:val="7"/>
          <w:sz w:val="22"/>
          <w:szCs w:val="22"/>
          <w:highlight w:val="none"/>
          <w:u w:val="single"/>
        </w:rPr>
        <w:t>日</w:t>
      </w:r>
      <w:r>
        <w:rPr>
          <w:color w:val="auto"/>
          <w:sz w:val="22"/>
          <w:szCs w:val="22"/>
          <w:highlight w:val="none"/>
        </w:rPr>
        <w:t>止在百色市公共资源交易中心</w:t>
      </w:r>
      <w:r>
        <w:rPr>
          <w:color w:val="auto"/>
          <w:spacing w:val="-13"/>
          <w:sz w:val="22"/>
          <w:szCs w:val="22"/>
          <w:highlight w:val="none"/>
        </w:rPr>
        <w:t>网</w:t>
      </w:r>
      <w:r>
        <w:rPr>
          <w:color w:val="auto"/>
          <w:sz w:val="22"/>
          <w:szCs w:val="22"/>
          <w:highlight w:val="none"/>
        </w:rPr>
        <w:fldChar w:fldCharType="begin"/>
      </w:r>
      <w:r>
        <w:rPr>
          <w:color w:val="auto"/>
          <w:sz w:val="22"/>
          <w:szCs w:val="22"/>
          <w:highlight w:val="none"/>
        </w:rPr>
        <w:instrText xml:space="preserve"> HYPERLINK "http://www.bsggzy.cn/" \h </w:instrText>
      </w:r>
      <w:r>
        <w:rPr>
          <w:color w:val="auto"/>
          <w:sz w:val="22"/>
          <w:szCs w:val="22"/>
          <w:highlight w:val="none"/>
        </w:rPr>
        <w:fldChar w:fldCharType="separate"/>
      </w:r>
      <w:r>
        <w:rPr>
          <w:color w:val="auto"/>
          <w:sz w:val="22"/>
          <w:szCs w:val="22"/>
          <w:highlight w:val="none"/>
        </w:rPr>
        <w:t>（http://www.bsggzy.cn</w:t>
      </w:r>
      <w:r>
        <w:rPr>
          <w:color w:val="auto"/>
          <w:sz w:val="22"/>
          <w:szCs w:val="22"/>
          <w:highlight w:val="none"/>
        </w:rPr>
        <w:fldChar w:fldCharType="end"/>
      </w:r>
      <w:r>
        <w:rPr>
          <w:color w:val="auto"/>
          <w:sz w:val="22"/>
          <w:szCs w:val="22"/>
          <w:highlight w:val="none"/>
        </w:rPr>
        <w:t>）</w:t>
      </w:r>
      <w:r>
        <w:rPr>
          <w:color w:val="auto"/>
          <w:spacing w:val="-2"/>
          <w:sz w:val="22"/>
          <w:szCs w:val="22"/>
          <w:highlight w:val="none"/>
        </w:rPr>
        <w:t>下载招标文件电子版</w:t>
      </w:r>
      <w:r>
        <w:rPr>
          <w:color w:val="auto"/>
          <w:sz w:val="22"/>
          <w:szCs w:val="22"/>
          <w:highlight w:val="none"/>
        </w:rPr>
        <w:t>（逾期下载无效</w:t>
      </w:r>
      <w:r>
        <w:rPr>
          <w:color w:val="auto"/>
          <w:spacing w:val="-8"/>
          <w:sz w:val="22"/>
          <w:szCs w:val="22"/>
          <w:highlight w:val="none"/>
        </w:rPr>
        <w:t>）</w:t>
      </w:r>
      <w:r>
        <w:rPr>
          <w:color w:val="auto"/>
          <w:spacing w:val="-5"/>
          <w:sz w:val="22"/>
          <w:szCs w:val="22"/>
          <w:highlight w:val="none"/>
        </w:rPr>
        <w:t>。招标文件电子版每</w:t>
      </w:r>
      <w:r>
        <w:rPr>
          <w:color w:val="auto"/>
          <w:spacing w:val="-15"/>
          <w:sz w:val="22"/>
          <w:szCs w:val="22"/>
          <w:highlight w:val="none"/>
        </w:rPr>
        <w:t xml:space="preserve">套售价 </w:t>
      </w:r>
      <w:r>
        <w:rPr>
          <w:color w:val="auto"/>
          <w:sz w:val="22"/>
          <w:szCs w:val="22"/>
          <w:highlight w:val="none"/>
        </w:rPr>
        <w:t>250</w:t>
      </w:r>
      <w:r>
        <w:rPr>
          <w:color w:val="auto"/>
          <w:spacing w:val="-36"/>
          <w:sz w:val="22"/>
          <w:szCs w:val="22"/>
          <w:highlight w:val="none"/>
        </w:rPr>
        <w:t xml:space="preserve"> 元</w:t>
      </w:r>
      <w:r>
        <w:rPr>
          <w:color w:val="auto"/>
          <w:sz w:val="22"/>
          <w:szCs w:val="22"/>
          <w:highlight w:val="none"/>
        </w:rPr>
        <w:t>（不再收取其他任何费用</w:t>
      </w:r>
      <w:r>
        <w:rPr>
          <w:color w:val="auto"/>
          <w:spacing w:val="-12"/>
          <w:sz w:val="22"/>
          <w:szCs w:val="22"/>
          <w:highlight w:val="none"/>
        </w:rPr>
        <w:t>），</w:t>
      </w:r>
      <w:r>
        <w:rPr>
          <w:color w:val="auto"/>
          <w:spacing w:val="-1"/>
          <w:sz w:val="22"/>
          <w:szCs w:val="22"/>
          <w:highlight w:val="none"/>
        </w:rPr>
        <w:t>招标代理机构在投标截止前现场收取费用及</w:t>
      </w:r>
      <w:r>
        <w:rPr>
          <w:color w:val="auto"/>
          <w:sz w:val="22"/>
          <w:szCs w:val="22"/>
          <w:highlight w:val="none"/>
        </w:rPr>
        <w:t>开具收据凭证（请各投标人尽量合理安排时间，招标代理机构工作人员以购买招标文件凭证接受投标文件）。</w:t>
      </w:r>
    </w:p>
    <w:p>
      <w:pPr>
        <w:pStyle w:val="4"/>
        <w:keepNext w:val="0"/>
        <w:keepLines w:val="0"/>
        <w:pageBreakBefore w:val="0"/>
        <w:widowControl w:val="0"/>
        <w:kinsoku/>
        <w:wordWrap/>
        <w:overflowPunct/>
        <w:topLinePunct w:val="0"/>
        <w:autoSpaceDE/>
        <w:autoSpaceDN/>
        <w:bidi w:val="0"/>
        <w:adjustRightInd/>
        <w:snapToGrid/>
        <w:spacing w:line="400" w:lineRule="exact"/>
        <w:jc w:val="both"/>
        <w:textAlignment w:val="auto"/>
        <w:rPr>
          <w:color w:val="auto"/>
          <w:sz w:val="22"/>
          <w:szCs w:val="22"/>
          <w:highlight w:val="none"/>
        </w:rPr>
      </w:pPr>
      <w:r>
        <w:rPr>
          <w:color w:val="auto"/>
          <w:sz w:val="22"/>
          <w:szCs w:val="22"/>
          <w:highlight w:val="none"/>
        </w:rPr>
        <w:t>八、投标保证金：</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z w:val="22"/>
          <w:szCs w:val="22"/>
          <w:highlight w:val="none"/>
        </w:rPr>
      </w:pPr>
      <w:r>
        <w:rPr>
          <w:color w:val="auto"/>
          <w:spacing w:val="-1"/>
          <w:sz w:val="22"/>
          <w:szCs w:val="22"/>
          <w:highlight w:val="none"/>
          <w:lang w:val="en-US"/>
        </w:rPr>
        <w:t>1.</w:t>
      </w:r>
      <w:r>
        <w:rPr>
          <w:color w:val="auto"/>
          <w:spacing w:val="-1"/>
          <w:sz w:val="22"/>
          <w:szCs w:val="22"/>
          <w:highlight w:val="none"/>
        </w:rPr>
        <w:t>本项目由投标人选择采用银行保函或银行转账、电汇方式提交投标保证金。各</w:t>
      </w:r>
      <w:r>
        <w:rPr>
          <w:color w:val="auto"/>
          <w:sz w:val="22"/>
          <w:szCs w:val="22"/>
          <w:highlight w:val="none"/>
        </w:rPr>
        <w:t>标段投标保证金的金额为：（人民币）：</w:t>
      </w:r>
      <w:r>
        <w:rPr>
          <w:rFonts w:hint="eastAsia"/>
          <w:color w:val="auto"/>
          <w:sz w:val="22"/>
          <w:szCs w:val="22"/>
          <w:highlight w:val="none"/>
        </w:rPr>
        <w:t>壹拾万元整（</w:t>
      </w:r>
      <w:r>
        <w:rPr>
          <w:color w:val="auto"/>
          <w:sz w:val="22"/>
          <w:szCs w:val="22"/>
          <w:highlight w:val="none"/>
        </w:rPr>
        <w:t xml:space="preserve">100000.00 </w:t>
      </w:r>
      <w:r>
        <w:rPr>
          <w:rFonts w:hint="eastAsia"/>
          <w:color w:val="auto"/>
          <w:sz w:val="22"/>
          <w:szCs w:val="22"/>
          <w:highlight w:val="none"/>
        </w:rPr>
        <w:t>元）</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pacing w:val="-1"/>
          <w:sz w:val="22"/>
          <w:szCs w:val="22"/>
          <w:highlight w:val="none"/>
        </w:rPr>
      </w:pPr>
      <w:r>
        <w:rPr>
          <w:color w:val="auto"/>
          <w:spacing w:val="-1"/>
          <w:sz w:val="22"/>
          <w:szCs w:val="22"/>
          <w:highlight w:val="none"/>
          <w:lang w:val="en-US"/>
        </w:rPr>
        <w:t>2.</w:t>
      </w:r>
      <w:r>
        <w:rPr>
          <w:color w:val="auto"/>
          <w:spacing w:val="-1"/>
          <w:sz w:val="22"/>
          <w:szCs w:val="22"/>
          <w:highlight w:val="none"/>
        </w:rPr>
        <w:t>采用银行保函提交投标保证金的，必须是由投标人基本账户开户行出具的无条件银行保函，保函有效期不得低于投标有效期；开标时将银行保函交给招标人并经确认符合规定。</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pacing w:val="-1"/>
          <w:sz w:val="22"/>
          <w:szCs w:val="22"/>
          <w:highlight w:val="none"/>
        </w:rPr>
      </w:pPr>
      <w:r>
        <w:rPr>
          <w:rFonts w:hint="eastAsia"/>
          <w:color w:val="auto"/>
          <w:spacing w:val="-1"/>
          <w:sz w:val="22"/>
          <w:szCs w:val="22"/>
          <w:highlight w:val="none"/>
          <w:lang w:val="en-US"/>
        </w:rPr>
        <w:t>3.</w:t>
      </w:r>
      <w:r>
        <w:rPr>
          <w:color w:val="auto"/>
          <w:spacing w:val="-1"/>
          <w:sz w:val="22"/>
          <w:szCs w:val="22"/>
          <w:highlight w:val="none"/>
        </w:rPr>
        <w:t>采用银行转账、电汇方式提交投标保证金的，投标保证金必须从投标人基本账户以转账或电汇形式于投标截止时间前转出并到达百色市公共资源交易中心账户：</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pacing w:val="-1"/>
          <w:sz w:val="22"/>
          <w:szCs w:val="22"/>
          <w:highlight w:val="none"/>
        </w:rPr>
      </w:pPr>
      <w:r>
        <w:rPr>
          <w:color w:val="auto"/>
          <w:spacing w:val="-1"/>
          <w:sz w:val="22"/>
          <w:szCs w:val="22"/>
          <w:highlight w:val="none"/>
        </w:rPr>
        <w:t>全</w:t>
      </w:r>
      <w:r>
        <w:rPr>
          <w:color w:val="auto"/>
          <w:spacing w:val="-1"/>
          <w:sz w:val="22"/>
          <w:szCs w:val="22"/>
          <w:highlight w:val="none"/>
        </w:rPr>
        <w:tab/>
      </w:r>
      <w:r>
        <w:rPr>
          <w:color w:val="auto"/>
          <w:spacing w:val="-1"/>
          <w:sz w:val="22"/>
          <w:szCs w:val="22"/>
          <w:highlight w:val="none"/>
        </w:rPr>
        <w:t>称：百色市公共资源交易中心</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pacing w:val="-1"/>
          <w:sz w:val="22"/>
          <w:szCs w:val="22"/>
          <w:highlight w:val="none"/>
        </w:rPr>
      </w:pPr>
      <w:r>
        <w:rPr>
          <w:color w:val="auto"/>
          <w:spacing w:val="-1"/>
          <w:sz w:val="22"/>
          <w:szCs w:val="22"/>
          <w:highlight w:val="none"/>
        </w:rPr>
        <w:t>账</w:t>
      </w:r>
      <w:r>
        <w:rPr>
          <w:color w:val="auto"/>
          <w:spacing w:val="-1"/>
          <w:sz w:val="22"/>
          <w:szCs w:val="22"/>
          <w:highlight w:val="none"/>
        </w:rPr>
        <w:tab/>
      </w:r>
      <w:r>
        <w:rPr>
          <w:color w:val="auto"/>
          <w:spacing w:val="-1"/>
          <w:sz w:val="22"/>
          <w:szCs w:val="22"/>
          <w:highlight w:val="none"/>
        </w:rPr>
        <w:t>号：8000895552555528470843</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pacing w:val="-1"/>
          <w:sz w:val="22"/>
          <w:szCs w:val="22"/>
          <w:highlight w:val="none"/>
        </w:rPr>
      </w:pPr>
      <w:r>
        <w:rPr>
          <w:color w:val="auto"/>
          <w:spacing w:val="-1"/>
          <w:sz w:val="22"/>
          <w:szCs w:val="22"/>
          <w:highlight w:val="none"/>
        </w:rPr>
        <w:t>开户行：广西北部湾银行股份有限公司百色分行</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textAlignment w:val="auto"/>
        <w:rPr>
          <w:color w:val="auto"/>
          <w:spacing w:val="-1"/>
          <w:sz w:val="22"/>
          <w:szCs w:val="22"/>
          <w:highlight w:val="none"/>
          <w:lang w:val="en-US"/>
        </w:rPr>
      </w:pPr>
      <w:r>
        <w:rPr>
          <w:color w:val="auto"/>
          <w:spacing w:val="-1"/>
          <w:sz w:val="22"/>
          <w:szCs w:val="22"/>
          <w:highlight w:val="none"/>
        </w:rPr>
        <w:t>办理投标保证金手续时，</w:t>
      </w:r>
      <w:bookmarkStart w:id="1" w:name="_GoBack"/>
      <w:bookmarkEnd w:id="1"/>
      <w:r>
        <w:rPr>
          <w:color w:val="auto"/>
          <w:spacing w:val="-1"/>
          <w:sz w:val="22"/>
          <w:szCs w:val="22"/>
          <w:highlight w:val="none"/>
        </w:rPr>
        <w:t>请在银行转账单或电汇单的用途栏或空白栏上注明项目名称（简称即可）或项目编号及标段号（如有）。</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color w:val="auto"/>
          <w:sz w:val="22"/>
          <w:szCs w:val="22"/>
          <w:highlight w:val="none"/>
        </w:rPr>
      </w:pPr>
      <w:r>
        <w:rPr>
          <w:color w:val="auto"/>
          <w:sz w:val="22"/>
          <w:szCs w:val="22"/>
          <w:highlight w:val="none"/>
        </w:rPr>
        <w:t>九、投标截止时间和地点：</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firstLine="436" w:firstLineChars="200"/>
        <w:textAlignment w:val="auto"/>
        <w:rPr>
          <w:color w:val="auto"/>
          <w:spacing w:val="-1"/>
          <w:sz w:val="22"/>
          <w:szCs w:val="22"/>
          <w:highlight w:val="none"/>
        </w:rPr>
      </w:pPr>
      <w:r>
        <w:rPr>
          <w:color w:val="auto"/>
          <w:spacing w:val="-1"/>
          <w:sz w:val="22"/>
          <w:szCs w:val="22"/>
          <w:highlight w:val="none"/>
        </w:rPr>
        <w:t>投标人应于</w:t>
      </w:r>
      <w:r>
        <w:rPr>
          <w:rFonts w:hint="eastAsia"/>
          <w:color w:val="auto"/>
          <w:spacing w:val="-1"/>
          <w:sz w:val="22"/>
          <w:szCs w:val="22"/>
          <w:highlight w:val="none"/>
          <w:u w:val="single"/>
        </w:rPr>
        <w:t xml:space="preserve">2020 年 </w:t>
      </w:r>
      <w:r>
        <w:rPr>
          <w:rFonts w:hint="eastAsia"/>
          <w:color w:val="auto"/>
          <w:spacing w:val="-1"/>
          <w:sz w:val="22"/>
          <w:szCs w:val="22"/>
          <w:highlight w:val="none"/>
          <w:u w:val="single"/>
          <w:lang w:val="en-US" w:eastAsia="zh-CN"/>
        </w:rPr>
        <w:t>6</w:t>
      </w:r>
      <w:r>
        <w:rPr>
          <w:rFonts w:hint="eastAsia"/>
          <w:color w:val="auto"/>
          <w:spacing w:val="-1"/>
          <w:sz w:val="22"/>
          <w:szCs w:val="22"/>
          <w:highlight w:val="none"/>
          <w:u w:val="single"/>
        </w:rPr>
        <w:t xml:space="preserve"> 月 </w:t>
      </w:r>
      <w:r>
        <w:rPr>
          <w:rFonts w:hint="eastAsia"/>
          <w:color w:val="auto"/>
          <w:spacing w:val="-1"/>
          <w:sz w:val="22"/>
          <w:szCs w:val="22"/>
          <w:highlight w:val="none"/>
          <w:u w:val="single"/>
          <w:lang w:val="en-US" w:eastAsia="zh-CN"/>
        </w:rPr>
        <w:t>16</w:t>
      </w:r>
      <w:r>
        <w:rPr>
          <w:rFonts w:hint="eastAsia"/>
          <w:color w:val="auto"/>
          <w:spacing w:val="-1"/>
          <w:sz w:val="22"/>
          <w:szCs w:val="22"/>
          <w:highlight w:val="none"/>
          <w:u w:val="single"/>
        </w:rPr>
        <w:t xml:space="preserve"> 日 </w:t>
      </w:r>
      <w:r>
        <w:rPr>
          <w:rFonts w:hint="eastAsia"/>
          <w:color w:val="auto"/>
          <w:spacing w:val="-1"/>
          <w:sz w:val="22"/>
          <w:szCs w:val="22"/>
          <w:highlight w:val="none"/>
          <w:u w:val="single"/>
          <w:lang w:val="en-US" w:eastAsia="zh-CN"/>
        </w:rPr>
        <w:t>10</w:t>
      </w:r>
      <w:r>
        <w:rPr>
          <w:rFonts w:hint="eastAsia"/>
          <w:color w:val="auto"/>
          <w:spacing w:val="-1"/>
          <w:sz w:val="22"/>
          <w:szCs w:val="22"/>
          <w:highlight w:val="none"/>
          <w:u w:val="single"/>
        </w:rPr>
        <w:t xml:space="preserve"> 时 </w:t>
      </w:r>
      <w:r>
        <w:rPr>
          <w:rFonts w:hint="eastAsia"/>
          <w:color w:val="auto"/>
          <w:spacing w:val="-1"/>
          <w:sz w:val="22"/>
          <w:szCs w:val="22"/>
          <w:highlight w:val="none"/>
          <w:u w:val="single"/>
          <w:lang w:val="en-US" w:eastAsia="zh-CN"/>
        </w:rPr>
        <w:t>30</w:t>
      </w:r>
      <w:r>
        <w:rPr>
          <w:rFonts w:hint="eastAsia"/>
          <w:color w:val="auto"/>
          <w:spacing w:val="-1"/>
          <w:sz w:val="22"/>
          <w:szCs w:val="22"/>
          <w:highlight w:val="none"/>
          <w:u w:val="single"/>
        </w:rPr>
        <w:t>分</w:t>
      </w:r>
      <w:r>
        <w:rPr>
          <w:color w:val="auto"/>
          <w:spacing w:val="-1"/>
          <w:sz w:val="22"/>
          <w:szCs w:val="22"/>
          <w:highlight w:val="none"/>
        </w:rPr>
        <w:t>截标前将投标文件密封送交到百色市公共资源交易中心开标厅（具体开标厅详见显示屏安排）(百色园博园政务服务中心三楼)，逾期送达或未密封将予以拒收。</w:t>
      </w:r>
    </w:p>
    <w:p>
      <w:pPr>
        <w:pStyle w:val="5"/>
        <w:bidi w:val="0"/>
        <w:rPr>
          <w:rFonts w:hint="eastAsia"/>
          <w:b/>
          <w:bCs/>
          <w:sz w:val="22"/>
          <w:szCs w:val="22"/>
          <w:lang w:val="en-US" w:eastAsia="zh-CN"/>
        </w:rPr>
      </w:pPr>
      <w:r>
        <w:rPr>
          <w:rFonts w:hint="eastAsia"/>
          <w:b/>
          <w:bCs/>
          <w:sz w:val="22"/>
          <w:szCs w:val="22"/>
          <w:lang w:val="en-US" w:eastAsia="zh-CN"/>
        </w:rPr>
        <w:t>特别说明：疫情期间，人员入场须附以下相关材料，资料合格才可进场：</w:t>
      </w:r>
    </w:p>
    <w:p>
      <w:pPr>
        <w:pStyle w:val="5"/>
        <w:bidi w:val="0"/>
        <w:rPr>
          <w:rFonts w:hint="eastAsia"/>
          <w:b/>
          <w:bCs/>
          <w:sz w:val="22"/>
          <w:szCs w:val="22"/>
          <w:lang w:val="en-US" w:eastAsia="zh-CN"/>
        </w:rPr>
      </w:pPr>
      <w:r>
        <w:rPr>
          <w:rFonts w:hint="eastAsia"/>
          <w:b/>
          <w:bCs/>
          <w:sz w:val="22"/>
          <w:szCs w:val="22"/>
          <w:lang w:val="en-US" w:eastAsia="zh-CN"/>
        </w:rPr>
        <w:t>附件1.投标人（供应商）承诺书。</w:t>
      </w:r>
    </w:p>
    <w:p>
      <w:pPr>
        <w:pStyle w:val="5"/>
        <w:bidi w:val="0"/>
        <w:rPr>
          <w:rFonts w:hint="eastAsia"/>
          <w:b/>
          <w:bCs/>
          <w:sz w:val="22"/>
          <w:szCs w:val="22"/>
          <w:lang w:val="en-US" w:eastAsia="zh-CN"/>
        </w:rPr>
      </w:pPr>
      <w:r>
        <w:rPr>
          <w:rFonts w:hint="eastAsia"/>
          <w:b/>
          <w:bCs/>
          <w:sz w:val="22"/>
          <w:szCs w:val="22"/>
          <w:lang w:val="en-US" w:eastAsia="zh-CN"/>
        </w:rPr>
        <w:t>附件2.招标人（采购）人/代理机构承诺书。</w:t>
      </w:r>
    </w:p>
    <w:p>
      <w:pPr>
        <w:pStyle w:val="5"/>
        <w:bidi w:val="0"/>
        <w:rPr>
          <w:rFonts w:hint="eastAsia"/>
          <w:b/>
          <w:bCs/>
          <w:sz w:val="22"/>
          <w:szCs w:val="22"/>
          <w:lang w:val="en-US" w:eastAsia="zh-CN"/>
        </w:rPr>
      </w:pPr>
      <w:r>
        <w:rPr>
          <w:rFonts w:hint="eastAsia"/>
          <w:b/>
          <w:bCs/>
          <w:sz w:val="22"/>
          <w:szCs w:val="22"/>
          <w:lang w:val="en-US" w:eastAsia="zh-CN"/>
        </w:rPr>
        <w:t>附件3.评标专家承诺书。</w:t>
      </w:r>
    </w:p>
    <w:p>
      <w:pPr>
        <w:pStyle w:val="5"/>
        <w:bidi w:val="0"/>
        <w:rPr>
          <w:rFonts w:hint="default"/>
          <w:b/>
          <w:bCs/>
          <w:sz w:val="22"/>
          <w:szCs w:val="22"/>
          <w:lang w:val="en-US" w:eastAsia="zh-CN"/>
        </w:rPr>
      </w:pPr>
      <w:r>
        <w:rPr>
          <w:rFonts w:hint="eastAsia"/>
          <w:b/>
          <w:bCs/>
          <w:sz w:val="22"/>
          <w:szCs w:val="22"/>
          <w:lang w:val="en-US" w:eastAsia="zh-CN"/>
        </w:rPr>
        <w:t>附件4.各交易活动参与人承诺书。</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firstLine="436" w:firstLineChars="200"/>
        <w:textAlignment w:val="auto"/>
        <w:rPr>
          <w:color w:val="auto"/>
          <w:spacing w:val="-1"/>
          <w:sz w:val="22"/>
          <w:szCs w:val="22"/>
          <w:highlight w:val="none"/>
        </w:rPr>
      </w:pP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firstLine="436" w:firstLineChars="200"/>
        <w:textAlignment w:val="auto"/>
        <w:rPr>
          <w:color w:val="auto"/>
          <w:spacing w:val="-1"/>
          <w:sz w:val="22"/>
          <w:szCs w:val="22"/>
          <w:highlight w:val="none"/>
        </w:rPr>
      </w:pP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firstLine="436" w:firstLineChars="200"/>
        <w:textAlignment w:val="auto"/>
        <w:rPr>
          <w:color w:val="auto"/>
          <w:spacing w:val="-1"/>
          <w:sz w:val="22"/>
          <w:szCs w:val="22"/>
          <w:highlight w:val="none"/>
        </w:rPr>
      </w:pP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firstLine="436" w:firstLineChars="200"/>
        <w:textAlignment w:val="auto"/>
        <w:rPr>
          <w:color w:val="auto"/>
          <w:spacing w:val="-1"/>
          <w:sz w:val="22"/>
          <w:szCs w:val="22"/>
          <w:highlight w:val="none"/>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color w:val="auto"/>
          <w:highlight w:val="none"/>
        </w:rPr>
        <w:t>十、开标时间及地点：</w:t>
      </w:r>
    </w:p>
    <w:p>
      <w:pPr>
        <w:pStyle w:val="5"/>
        <w:keepNext w:val="0"/>
        <w:keepLines w:val="0"/>
        <w:pageBreakBefore w:val="0"/>
        <w:widowControl w:val="0"/>
        <w:tabs>
          <w:tab w:val="left" w:pos="1476"/>
          <w:tab w:val="left" w:pos="2211"/>
          <w:tab w:val="left" w:pos="3475"/>
          <w:tab w:val="left" w:pos="4414"/>
        </w:tabs>
        <w:kinsoku/>
        <w:wordWrap/>
        <w:overflowPunct/>
        <w:topLinePunct w:val="0"/>
        <w:autoSpaceDE/>
        <w:autoSpaceDN/>
        <w:bidi w:val="0"/>
        <w:adjustRightInd/>
        <w:snapToGrid/>
        <w:spacing w:line="400" w:lineRule="exact"/>
        <w:ind w:left="598" w:right="235" w:firstLine="476" w:firstLineChars="200"/>
        <w:textAlignment w:val="auto"/>
        <w:rPr>
          <w:color w:val="auto"/>
          <w:spacing w:val="-1"/>
          <w:highlight w:val="none"/>
        </w:rPr>
      </w:pPr>
      <w:r>
        <w:rPr>
          <w:color w:val="auto"/>
          <w:spacing w:val="-1"/>
          <w:highlight w:val="none"/>
        </w:rPr>
        <w:t>本次招标将于</w:t>
      </w:r>
      <w:r>
        <w:rPr>
          <w:rFonts w:hint="eastAsia"/>
          <w:color w:val="auto"/>
          <w:spacing w:val="-1"/>
          <w:sz w:val="22"/>
          <w:szCs w:val="22"/>
          <w:highlight w:val="none"/>
          <w:u w:val="single"/>
        </w:rPr>
        <w:t xml:space="preserve">2020 年 </w:t>
      </w:r>
      <w:r>
        <w:rPr>
          <w:rFonts w:hint="eastAsia"/>
          <w:color w:val="auto"/>
          <w:spacing w:val="-1"/>
          <w:sz w:val="22"/>
          <w:szCs w:val="22"/>
          <w:highlight w:val="none"/>
          <w:u w:val="single"/>
          <w:lang w:val="en-US" w:eastAsia="zh-CN"/>
        </w:rPr>
        <w:t>6</w:t>
      </w:r>
      <w:r>
        <w:rPr>
          <w:rFonts w:hint="eastAsia"/>
          <w:color w:val="auto"/>
          <w:spacing w:val="-1"/>
          <w:sz w:val="22"/>
          <w:szCs w:val="22"/>
          <w:highlight w:val="none"/>
          <w:u w:val="single"/>
        </w:rPr>
        <w:t xml:space="preserve"> 月 </w:t>
      </w:r>
      <w:r>
        <w:rPr>
          <w:rFonts w:hint="eastAsia"/>
          <w:color w:val="auto"/>
          <w:spacing w:val="-1"/>
          <w:sz w:val="22"/>
          <w:szCs w:val="22"/>
          <w:highlight w:val="none"/>
          <w:u w:val="single"/>
          <w:lang w:val="en-US" w:eastAsia="zh-CN"/>
        </w:rPr>
        <w:t>16</w:t>
      </w:r>
      <w:r>
        <w:rPr>
          <w:rFonts w:hint="eastAsia"/>
          <w:color w:val="auto"/>
          <w:spacing w:val="-1"/>
          <w:sz w:val="22"/>
          <w:szCs w:val="22"/>
          <w:highlight w:val="none"/>
          <w:u w:val="single"/>
        </w:rPr>
        <w:t xml:space="preserve"> 日 </w:t>
      </w:r>
      <w:r>
        <w:rPr>
          <w:rFonts w:hint="eastAsia"/>
          <w:color w:val="auto"/>
          <w:spacing w:val="-1"/>
          <w:sz w:val="22"/>
          <w:szCs w:val="22"/>
          <w:highlight w:val="none"/>
          <w:u w:val="single"/>
          <w:lang w:val="en-US" w:eastAsia="zh-CN"/>
        </w:rPr>
        <w:t>10</w:t>
      </w:r>
      <w:r>
        <w:rPr>
          <w:rFonts w:hint="eastAsia"/>
          <w:color w:val="auto"/>
          <w:spacing w:val="-1"/>
          <w:sz w:val="22"/>
          <w:szCs w:val="22"/>
          <w:highlight w:val="none"/>
          <w:u w:val="single"/>
        </w:rPr>
        <w:t xml:space="preserve"> 时 </w:t>
      </w:r>
      <w:r>
        <w:rPr>
          <w:rFonts w:hint="eastAsia"/>
          <w:color w:val="auto"/>
          <w:spacing w:val="-1"/>
          <w:sz w:val="22"/>
          <w:szCs w:val="22"/>
          <w:highlight w:val="none"/>
          <w:u w:val="single"/>
          <w:lang w:val="en-US" w:eastAsia="zh-CN"/>
        </w:rPr>
        <w:t>30</w:t>
      </w:r>
      <w:r>
        <w:rPr>
          <w:rFonts w:hint="eastAsia"/>
          <w:color w:val="auto"/>
          <w:spacing w:val="-1"/>
          <w:sz w:val="22"/>
          <w:szCs w:val="22"/>
          <w:highlight w:val="none"/>
          <w:u w:val="single"/>
        </w:rPr>
        <w:t>分</w:t>
      </w:r>
      <w:r>
        <w:rPr>
          <w:color w:val="auto"/>
          <w:spacing w:val="-1"/>
          <w:highlight w:val="none"/>
        </w:rPr>
        <w:t>在百色市公共资源交易中心开标厅（具体开标厅详见显示屏安排）(百色园博园政务服务中心三楼)开标， 投标人可以派法定代表人或委托代理人出席开标会议。</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color w:val="auto"/>
          <w:highlight w:val="none"/>
        </w:rPr>
        <w:t>十一、网上查询地址：</w:t>
      </w:r>
    </w:p>
    <w:p>
      <w:pPr>
        <w:pStyle w:val="5"/>
        <w:keepNext w:val="0"/>
        <w:keepLines w:val="0"/>
        <w:pageBreakBefore w:val="0"/>
        <w:widowControl w:val="0"/>
        <w:kinsoku/>
        <w:wordWrap/>
        <w:overflowPunct/>
        <w:topLinePunct w:val="0"/>
        <w:autoSpaceDE/>
        <w:autoSpaceDN/>
        <w:bidi w:val="0"/>
        <w:adjustRightInd/>
        <w:snapToGrid/>
        <w:spacing w:line="400" w:lineRule="exact"/>
        <w:ind w:left="118" w:right="161" w:firstLine="470"/>
        <w:textAlignment w:val="auto"/>
        <w:rPr>
          <w:color w:val="auto"/>
          <w:highlight w:val="none"/>
        </w:rPr>
      </w:pPr>
      <w:r>
        <w:rPr>
          <w:color w:val="auto"/>
          <w:highlight w:val="none"/>
        </w:rPr>
        <w:t>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color w:val="auto"/>
          <w:highlight w:val="none"/>
        </w:rPr>
        <w:t>（http://www.ccgp.gov.cn</w:t>
      </w:r>
      <w:r>
        <w:rPr>
          <w:color w:val="auto"/>
          <w:highlight w:val="none"/>
        </w:rPr>
        <w:fldChar w:fldCharType="end"/>
      </w:r>
      <w:r>
        <w:rPr>
          <w:color w:val="auto"/>
          <w:highlight w:val="none"/>
        </w:rPr>
        <w:t>）、广西壮族自治区政府采购网（</w:t>
      </w:r>
      <w:r>
        <w:rPr>
          <w:color w:val="auto"/>
          <w:highlight w:val="none"/>
        </w:rPr>
        <w:fldChar w:fldCharType="begin"/>
      </w:r>
      <w:r>
        <w:rPr>
          <w:color w:val="auto"/>
          <w:highlight w:val="none"/>
        </w:rPr>
        <w:instrText xml:space="preserve"> HYPERLINK "http://zfcg.gxzf.gov.cn/" \h </w:instrText>
      </w:r>
      <w:r>
        <w:rPr>
          <w:color w:val="auto"/>
          <w:highlight w:val="none"/>
        </w:rPr>
        <w:fldChar w:fldCharType="separate"/>
      </w:r>
      <w:r>
        <w:rPr>
          <w:color w:val="auto"/>
          <w:highlight w:val="none"/>
        </w:rPr>
        <w:t>http://zfcg.gxzf.gov.cn</w:t>
      </w:r>
      <w:r>
        <w:rPr>
          <w:color w:val="auto"/>
          <w:highlight w:val="none"/>
        </w:rPr>
        <w:fldChar w:fldCharType="end"/>
      </w:r>
      <w:r>
        <w:rPr>
          <w:color w:val="auto"/>
          <w:highlight w:val="none"/>
        </w:rPr>
        <w:t>）百色市公共资源交易中心(http://www.bsggzy.cn)。</w:t>
      </w:r>
    </w:p>
    <w:p>
      <w:pPr>
        <w:pStyle w:val="4"/>
        <w:keepNext w:val="0"/>
        <w:keepLines w:val="0"/>
        <w:pageBreakBefore w:val="0"/>
        <w:widowControl w:val="0"/>
        <w:kinsoku/>
        <w:wordWrap/>
        <w:overflowPunct/>
        <w:topLinePunct w:val="0"/>
        <w:autoSpaceDE/>
        <w:autoSpaceDN/>
        <w:bidi w:val="0"/>
        <w:adjustRightInd/>
        <w:snapToGrid/>
        <w:spacing w:line="400" w:lineRule="exact"/>
        <w:ind w:left="657"/>
        <w:textAlignment w:val="auto"/>
        <w:rPr>
          <w:color w:val="auto"/>
          <w:highlight w:val="none"/>
        </w:rPr>
      </w:pPr>
      <w:r>
        <w:rPr>
          <w:color w:val="auto"/>
          <w:highlight w:val="none"/>
        </w:rPr>
        <w:t>十二、联系事项：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招标人：</w:t>
      </w:r>
      <w:r>
        <w:rPr>
          <w:rFonts w:hint="eastAsia" w:ascii="Times New Roman" w:hAnsi="Times New Roman" w:eastAsia="宋体" w:cs="Times New Roman"/>
          <w:color w:val="auto"/>
          <w:spacing w:val="-1"/>
          <w:kern w:val="0"/>
          <w:sz w:val="24"/>
          <w:szCs w:val="24"/>
          <w:highlight w:val="none"/>
          <w:lang w:val="en-US" w:eastAsia="zh-CN" w:bidi="ar-SA"/>
        </w:rPr>
        <w:t>百色市水利局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地址：</w:t>
      </w:r>
      <w:r>
        <w:rPr>
          <w:rFonts w:hint="eastAsia" w:ascii="Times New Roman" w:hAnsi="Times New Roman" w:eastAsia="宋体" w:cs="Times New Roman"/>
          <w:color w:val="auto"/>
          <w:spacing w:val="-1"/>
          <w:kern w:val="0"/>
          <w:sz w:val="24"/>
          <w:szCs w:val="24"/>
          <w:highlight w:val="none"/>
          <w:lang w:val="en-US" w:eastAsia="zh-CN" w:bidi="ar-SA"/>
        </w:rPr>
        <w:t>百色市城北二路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联系人及电话：</w:t>
      </w:r>
      <w:r>
        <w:rPr>
          <w:rFonts w:hint="eastAsia" w:ascii="Times New Roman" w:hAnsi="Times New Roman" w:eastAsia="宋体" w:cs="Times New Roman"/>
          <w:color w:val="auto"/>
          <w:spacing w:val="-1"/>
          <w:kern w:val="0"/>
          <w:sz w:val="24"/>
          <w:szCs w:val="24"/>
          <w:highlight w:val="none"/>
          <w:lang w:val="en-US" w:eastAsia="zh-CN" w:bidi="ar-SA"/>
        </w:rPr>
        <w:t>钟凌</w:t>
      </w:r>
      <w:r>
        <w:rPr>
          <w:rFonts w:ascii="Times New Roman" w:hAnsi="Times New Roman" w:eastAsia="宋体" w:cs="Times New Roman"/>
          <w:color w:val="auto"/>
          <w:spacing w:val="-1"/>
          <w:kern w:val="0"/>
          <w:sz w:val="24"/>
          <w:szCs w:val="24"/>
          <w:highlight w:val="none"/>
          <w:lang w:val="en-US" w:eastAsia="zh-CN" w:bidi="ar-SA"/>
        </w:rPr>
        <w:t xml:space="preserve">， </w:t>
      </w:r>
      <w:r>
        <w:rPr>
          <w:rFonts w:hint="eastAsia" w:ascii="Times New Roman" w:hAnsi="Times New Roman" w:eastAsia="宋体" w:cs="Times New Roman"/>
          <w:color w:val="auto"/>
          <w:spacing w:val="-1"/>
          <w:kern w:val="0"/>
          <w:sz w:val="24"/>
          <w:szCs w:val="24"/>
          <w:highlight w:val="none"/>
          <w:lang w:val="en-US" w:eastAsia="zh-CN" w:bidi="ar-SA"/>
        </w:rPr>
        <w:t>0776-2825626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采购代理机构：</w:t>
      </w:r>
      <w:r>
        <w:rPr>
          <w:rFonts w:hint="eastAsia" w:ascii="Times New Roman" w:hAnsi="Times New Roman" w:eastAsia="宋体" w:cs="Times New Roman"/>
          <w:color w:val="auto"/>
          <w:spacing w:val="-1"/>
          <w:kern w:val="0"/>
          <w:sz w:val="24"/>
          <w:szCs w:val="24"/>
          <w:highlight w:val="none"/>
          <w:lang w:val="en-US" w:eastAsia="zh-CN" w:bidi="ar-SA"/>
        </w:rPr>
        <w:t>广西泽瑞工程项目管理有限公司</w:t>
      </w:r>
      <w:r>
        <w:rPr>
          <w:rFonts w:ascii="Times New Roman" w:hAnsi="Times New Roman" w:eastAsia="宋体" w:cs="Times New Roman"/>
          <w:color w:val="auto"/>
          <w:spacing w:val="-1"/>
          <w:kern w:val="0"/>
          <w:sz w:val="24"/>
          <w:szCs w:val="24"/>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地址：</w:t>
      </w:r>
      <w:r>
        <w:rPr>
          <w:rFonts w:hint="eastAsia" w:ascii="Times New Roman" w:hAnsi="Times New Roman" w:eastAsia="宋体" w:cs="Times New Roman"/>
          <w:color w:val="auto"/>
          <w:spacing w:val="-1"/>
          <w:kern w:val="0"/>
          <w:sz w:val="24"/>
          <w:szCs w:val="24"/>
          <w:highlight w:val="none"/>
          <w:lang w:val="en-US" w:eastAsia="zh-CN" w:bidi="ar-SA"/>
        </w:rPr>
        <w:t>百色市右江区城北二路玉屏巷1号（百色市邮政管理局）四楼</w:t>
      </w:r>
      <w:r>
        <w:rPr>
          <w:rFonts w:ascii="Times New Roman" w:hAnsi="Times New Roman" w:eastAsia="宋体" w:cs="Times New Roman"/>
          <w:color w:val="auto"/>
          <w:spacing w:val="-1"/>
          <w:kern w:val="0"/>
          <w:sz w:val="24"/>
          <w:szCs w:val="24"/>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项目联系人</w:t>
      </w:r>
      <w:r>
        <w:rPr>
          <w:rFonts w:hint="eastAsia" w:ascii="Times New Roman" w:hAnsi="Times New Roman" w:eastAsia="宋体" w:cs="Times New Roman"/>
          <w:color w:val="auto"/>
          <w:spacing w:val="-1"/>
          <w:kern w:val="0"/>
          <w:sz w:val="24"/>
          <w:szCs w:val="24"/>
          <w:highlight w:val="none"/>
          <w:lang w:val="en-US" w:eastAsia="zh-CN" w:bidi="ar-SA"/>
        </w:rPr>
        <w:t>及电话：莫翠香，0776-3060581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57" w:leftChars="0"/>
        <w:textAlignment w:val="auto"/>
        <w:rPr>
          <w:rFonts w:ascii="Times New Roman" w:hAnsi="Times New Roman" w:eastAsia="宋体" w:cs="Times New Roman"/>
          <w:color w:val="auto"/>
          <w:spacing w:val="-1"/>
          <w:kern w:val="0"/>
          <w:sz w:val="24"/>
          <w:szCs w:val="24"/>
          <w:highlight w:val="none"/>
          <w:lang w:val="en-US" w:eastAsia="zh-CN" w:bidi="ar-SA"/>
        </w:rPr>
      </w:pPr>
      <w:r>
        <w:rPr>
          <w:rFonts w:ascii="Times New Roman" w:hAnsi="Times New Roman" w:eastAsia="宋体" w:cs="Times New Roman"/>
          <w:color w:val="auto"/>
          <w:spacing w:val="-1"/>
          <w:kern w:val="0"/>
          <w:sz w:val="24"/>
          <w:szCs w:val="24"/>
          <w:highlight w:val="none"/>
          <w:lang w:val="en-US" w:eastAsia="zh-CN" w:bidi="ar-SA"/>
        </w:rPr>
        <w:t xml:space="preserve">监督部门： </w:t>
      </w:r>
      <w:r>
        <w:rPr>
          <w:rFonts w:hint="eastAsia" w:ascii="Times New Roman" w:hAnsi="Times New Roman" w:eastAsia="宋体" w:cs="Times New Roman"/>
          <w:color w:val="auto"/>
          <w:spacing w:val="-1"/>
          <w:kern w:val="0"/>
          <w:sz w:val="24"/>
          <w:szCs w:val="24"/>
          <w:highlight w:val="none"/>
          <w:lang w:val="en-US" w:eastAsia="zh-CN" w:bidi="ar-SA"/>
        </w:rPr>
        <w:t>百色市财政局</w:t>
      </w:r>
      <w:r>
        <w:rPr>
          <w:rFonts w:ascii="Times New Roman" w:hAnsi="Times New Roman" w:eastAsia="宋体" w:cs="Times New Roman"/>
          <w:color w:val="auto"/>
          <w:spacing w:val="-1"/>
          <w:kern w:val="0"/>
          <w:sz w:val="24"/>
          <w:szCs w:val="24"/>
          <w:highlight w:val="none"/>
          <w:lang w:val="en-US" w:eastAsia="zh-CN" w:bidi="ar-SA"/>
        </w:rPr>
        <w:t xml:space="preserve">，联系电话: </w:t>
      </w:r>
      <w:r>
        <w:rPr>
          <w:rFonts w:hint="eastAsia" w:ascii="Times New Roman" w:hAnsi="Times New Roman" w:eastAsia="宋体" w:cs="Times New Roman"/>
          <w:color w:val="auto"/>
          <w:spacing w:val="-1"/>
          <w:kern w:val="0"/>
          <w:sz w:val="24"/>
          <w:szCs w:val="24"/>
          <w:highlight w:val="none"/>
          <w:lang w:val="en-US" w:eastAsia="zh-CN" w:bidi="ar-SA"/>
        </w:rPr>
        <w:t>0776-2849555</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auto"/>
          <w:spacing w:val="-1"/>
          <w:kern w:val="0"/>
          <w:sz w:val="24"/>
          <w:szCs w:val="24"/>
          <w:highlight w:val="none"/>
          <w:lang w:val="en-US" w:eastAsia="zh-CN" w:bidi="ar-SA"/>
        </w:rPr>
      </w:pPr>
    </w:p>
    <w:p>
      <w:pPr>
        <w:pStyle w:val="5"/>
        <w:keepNext w:val="0"/>
        <w:keepLines w:val="0"/>
        <w:pageBreakBefore w:val="0"/>
        <w:widowControl w:val="0"/>
        <w:tabs>
          <w:tab w:val="left" w:pos="6238"/>
        </w:tabs>
        <w:kinsoku/>
        <w:wordWrap/>
        <w:overflowPunct/>
        <w:topLinePunct w:val="0"/>
        <w:autoSpaceDE/>
        <w:autoSpaceDN/>
        <w:bidi w:val="0"/>
        <w:adjustRightInd/>
        <w:snapToGrid/>
        <w:spacing w:before="183" w:line="480" w:lineRule="auto"/>
        <w:ind w:firstLine="2640" w:firstLineChars="1100"/>
        <w:textAlignment w:val="auto"/>
        <w:rPr>
          <w:color w:val="auto"/>
          <w:sz w:val="23"/>
          <w:highlight w:val="none"/>
        </w:rPr>
      </w:pPr>
      <w:r>
        <w:rPr>
          <w:color w:val="auto"/>
          <w:highlight w:val="none"/>
        </w:rPr>
        <w:t>招标人：</w:t>
      </w:r>
      <w:r>
        <w:rPr>
          <w:rFonts w:hint="eastAsia"/>
          <w:color w:val="auto"/>
          <w:highlight w:val="none"/>
          <w:u w:val="single"/>
        </w:rPr>
        <w:t>百色市水利局</w:t>
      </w:r>
      <w:r>
        <w:rPr>
          <w:color w:val="auto"/>
          <w:highlight w:val="none"/>
          <w:u w:val="single"/>
        </w:rPr>
        <w:t>（单位公盖章）</w:t>
      </w:r>
    </w:p>
    <w:p>
      <w:pPr>
        <w:pStyle w:val="5"/>
        <w:keepNext w:val="0"/>
        <w:keepLines w:val="0"/>
        <w:pageBreakBefore w:val="0"/>
        <w:widowControl w:val="0"/>
        <w:kinsoku/>
        <w:wordWrap/>
        <w:overflowPunct/>
        <w:topLinePunct w:val="0"/>
        <w:autoSpaceDE/>
        <w:autoSpaceDN/>
        <w:bidi w:val="0"/>
        <w:adjustRightInd/>
        <w:snapToGrid/>
        <w:spacing w:before="8" w:line="480" w:lineRule="auto"/>
        <w:textAlignment w:val="auto"/>
        <w:rPr>
          <w:color w:val="auto"/>
          <w:sz w:val="23"/>
          <w:highlight w:val="none"/>
        </w:rPr>
      </w:pPr>
    </w:p>
    <w:p>
      <w:pPr>
        <w:pStyle w:val="5"/>
        <w:keepNext w:val="0"/>
        <w:keepLines w:val="0"/>
        <w:pageBreakBefore w:val="0"/>
        <w:widowControl w:val="0"/>
        <w:kinsoku/>
        <w:wordWrap/>
        <w:overflowPunct/>
        <w:topLinePunct w:val="0"/>
        <w:autoSpaceDE/>
        <w:autoSpaceDN/>
        <w:bidi w:val="0"/>
        <w:adjustRightInd/>
        <w:snapToGrid/>
        <w:spacing w:before="67" w:line="480" w:lineRule="auto"/>
        <w:ind w:left="396"/>
        <w:jc w:val="center"/>
        <w:textAlignment w:val="auto"/>
        <w:rPr>
          <w:color w:val="auto"/>
          <w:highlight w:val="none"/>
        </w:rPr>
      </w:pPr>
      <w:r>
        <w:rPr>
          <w:color w:val="auto"/>
          <w:highlight w:val="none"/>
        </w:rPr>
        <w:t>招标代理机构：</w:t>
      </w:r>
      <w:r>
        <w:rPr>
          <w:rFonts w:hint="eastAsia"/>
          <w:color w:val="auto"/>
          <w:highlight w:val="none"/>
          <w:u w:val="single"/>
        </w:rPr>
        <w:t>广西泽瑞工程项目管理有限公司</w:t>
      </w:r>
      <w:r>
        <w:rPr>
          <w:color w:val="auto"/>
          <w:highlight w:val="none"/>
          <w:u w:val="single"/>
        </w:rPr>
        <w:t>（单位公盖章）</w:t>
      </w:r>
    </w:p>
    <w:p>
      <w:pPr>
        <w:pStyle w:val="5"/>
        <w:keepNext w:val="0"/>
        <w:keepLines w:val="0"/>
        <w:pageBreakBefore w:val="0"/>
        <w:widowControl w:val="0"/>
        <w:tabs>
          <w:tab w:val="left" w:pos="6298"/>
          <w:tab w:val="left" w:pos="6898"/>
        </w:tabs>
        <w:kinsoku/>
        <w:wordWrap/>
        <w:overflowPunct/>
        <w:topLinePunct w:val="0"/>
        <w:autoSpaceDE/>
        <w:autoSpaceDN/>
        <w:bidi w:val="0"/>
        <w:adjustRightInd/>
        <w:snapToGrid/>
        <w:spacing w:before="66" w:line="480" w:lineRule="auto"/>
        <w:ind w:firstLine="5280" w:firstLineChars="2200"/>
        <w:textAlignment w:val="auto"/>
        <w:rPr>
          <w:color w:val="auto"/>
          <w:highlight w:val="none"/>
        </w:rPr>
      </w:pPr>
    </w:p>
    <w:p>
      <w:pPr>
        <w:pStyle w:val="5"/>
        <w:keepNext w:val="0"/>
        <w:keepLines w:val="0"/>
        <w:pageBreakBefore w:val="0"/>
        <w:widowControl w:val="0"/>
        <w:tabs>
          <w:tab w:val="left" w:pos="6298"/>
          <w:tab w:val="left" w:pos="6898"/>
        </w:tabs>
        <w:kinsoku/>
        <w:wordWrap/>
        <w:overflowPunct/>
        <w:topLinePunct w:val="0"/>
        <w:autoSpaceDE/>
        <w:autoSpaceDN/>
        <w:bidi w:val="0"/>
        <w:adjustRightInd/>
        <w:snapToGrid/>
        <w:spacing w:before="66" w:line="480" w:lineRule="auto"/>
        <w:ind w:firstLine="5280" w:firstLineChars="2200"/>
        <w:textAlignment w:val="auto"/>
        <w:rPr>
          <w:rFonts w:hint="default" w:eastAsia="宋体"/>
          <w:lang w:val="en-US" w:eastAsia="zh-CN"/>
        </w:rPr>
      </w:pPr>
      <w:r>
        <w:rPr>
          <w:rFonts w:hint="eastAsia"/>
          <w:color w:val="auto"/>
          <w:highlight w:val="none"/>
          <w:lang w:val="en-US" w:eastAsia="zh-CN"/>
        </w:rPr>
        <w:t>2020年 5月25 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DF99"/>
    <w:multiLevelType w:val="multilevel"/>
    <w:tmpl w:val="12EADF99"/>
    <w:lvl w:ilvl="0" w:tentative="0">
      <w:start w:val="1"/>
      <w:numFmt w:val="decimal"/>
      <w:lvlText w:val="%1."/>
      <w:lvlJc w:val="left"/>
      <w:pPr>
        <w:ind w:left="958" w:hanging="24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894" w:hanging="241"/>
      </w:pPr>
      <w:rPr>
        <w:rFonts w:hint="default"/>
        <w:lang w:val="zh-CN" w:eastAsia="zh-CN" w:bidi="zh-CN"/>
      </w:rPr>
    </w:lvl>
    <w:lvl w:ilvl="2" w:tentative="0">
      <w:start w:val="0"/>
      <w:numFmt w:val="bullet"/>
      <w:lvlText w:val="•"/>
      <w:lvlJc w:val="left"/>
      <w:pPr>
        <w:ind w:left="2829" w:hanging="241"/>
      </w:pPr>
      <w:rPr>
        <w:rFonts w:hint="default"/>
        <w:lang w:val="zh-CN" w:eastAsia="zh-CN" w:bidi="zh-CN"/>
      </w:rPr>
    </w:lvl>
    <w:lvl w:ilvl="3" w:tentative="0">
      <w:start w:val="0"/>
      <w:numFmt w:val="bullet"/>
      <w:lvlText w:val="•"/>
      <w:lvlJc w:val="left"/>
      <w:pPr>
        <w:ind w:left="3764" w:hanging="241"/>
      </w:pPr>
      <w:rPr>
        <w:rFonts w:hint="default"/>
        <w:lang w:val="zh-CN" w:eastAsia="zh-CN" w:bidi="zh-CN"/>
      </w:rPr>
    </w:lvl>
    <w:lvl w:ilvl="4" w:tentative="0">
      <w:start w:val="0"/>
      <w:numFmt w:val="bullet"/>
      <w:lvlText w:val="•"/>
      <w:lvlJc w:val="left"/>
      <w:pPr>
        <w:ind w:left="4698" w:hanging="241"/>
      </w:pPr>
      <w:rPr>
        <w:rFonts w:hint="default"/>
        <w:lang w:val="zh-CN" w:eastAsia="zh-CN" w:bidi="zh-CN"/>
      </w:rPr>
    </w:lvl>
    <w:lvl w:ilvl="5" w:tentative="0">
      <w:start w:val="0"/>
      <w:numFmt w:val="bullet"/>
      <w:lvlText w:val="•"/>
      <w:lvlJc w:val="left"/>
      <w:pPr>
        <w:ind w:left="5633" w:hanging="241"/>
      </w:pPr>
      <w:rPr>
        <w:rFonts w:hint="default"/>
        <w:lang w:val="zh-CN" w:eastAsia="zh-CN" w:bidi="zh-CN"/>
      </w:rPr>
    </w:lvl>
    <w:lvl w:ilvl="6" w:tentative="0">
      <w:start w:val="0"/>
      <w:numFmt w:val="bullet"/>
      <w:lvlText w:val="•"/>
      <w:lvlJc w:val="left"/>
      <w:pPr>
        <w:ind w:left="6568" w:hanging="241"/>
      </w:pPr>
      <w:rPr>
        <w:rFonts w:hint="default"/>
        <w:lang w:val="zh-CN" w:eastAsia="zh-CN" w:bidi="zh-CN"/>
      </w:rPr>
    </w:lvl>
    <w:lvl w:ilvl="7" w:tentative="0">
      <w:start w:val="0"/>
      <w:numFmt w:val="bullet"/>
      <w:lvlText w:val="•"/>
      <w:lvlJc w:val="left"/>
      <w:pPr>
        <w:ind w:left="7502" w:hanging="241"/>
      </w:pPr>
      <w:rPr>
        <w:rFonts w:hint="default"/>
        <w:lang w:val="zh-CN" w:eastAsia="zh-CN" w:bidi="zh-CN"/>
      </w:rPr>
    </w:lvl>
    <w:lvl w:ilvl="8" w:tentative="0">
      <w:start w:val="0"/>
      <w:numFmt w:val="bullet"/>
      <w:lvlText w:val="•"/>
      <w:lvlJc w:val="left"/>
      <w:pPr>
        <w:ind w:left="8437" w:hanging="241"/>
      </w:pPr>
      <w:rPr>
        <w:rFonts w:hint="default"/>
        <w:lang w:val="zh-CN" w:eastAsia="zh-CN" w:bidi="zh-CN"/>
      </w:rPr>
    </w:lvl>
  </w:abstractNum>
  <w:abstractNum w:abstractNumId="1">
    <w:nsid w:val="41C580E1"/>
    <w:multiLevelType w:val="singleLevel"/>
    <w:tmpl w:val="41C580E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E15B1"/>
    <w:rsid w:val="028E7CAD"/>
    <w:rsid w:val="02AF3B22"/>
    <w:rsid w:val="036F4ED0"/>
    <w:rsid w:val="05726E8E"/>
    <w:rsid w:val="06503778"/>
    <w:rsid w:val="07D175A5"/>
    <w:rsid w:val="0BD94D95"/>
    <w:rsid w:val="0F595C70"/>
    <w:rsid w:val="13603542"/>
    <w:rsid w:val="13D47CD9"/>
    <w:rsid w:val="154D012F"/>
    <w:rsid w:val="155D570A"/>
    <w:rsid w:val="207F6520"/>
    <w:rsid w:val="22ED2CEB"/>
    <w:rsid w:val="24FE715E"/>
    <w:rsid w:val="26090C3E"/>
    <w:rsid w:val="27900E32"/>
    <w:rsid w:val="2DC13A8C"/>
    <w:rsid w:val="35BA09BD"/>
    <w:rsid w:val="36BB7465"/>
    <w:rsid w:val="371B7473"/>
    <w:rsid w:val="40DC42CD"/>
    <w:rsid w:val="422B0658"/>
    <w:rsid w:val="45987BFD"/>
    <w:rsid w:val="47D76AF9"/>
    <w:rsid w:val="4B481410"/>
    <w:rsid w:val="504556F5"/>
    <w:rsid w:val="50507B55"/>
    <w:rsid w:val="516E19A6"/>
    <w:rsid w:val="55593312"/>
    <w:rsid w:val="585D529D"/>
    <w:rsid w:val="5A053371"/>
    <w:rsid w:val="5B2E4843"/>
    <w:rsid w:val="5C5D428A"/>
    <w:rsid w:val="642A3F2E"/>
    <w:rsid w:val="64A36202"/>
    <w:rsid w:val="6622230C"/>
    <w:rsid w:val="672F3CC4"/>
    <w:rsid w:val="684D0B77"/>
    <w:rsid w:val="685C3619"/>
    <w:rsid w:val="6E4E15B1"/>
    <w:rsid w:val="6FD915BC"/>
    <w:rsid w:val="71AB4D1A"/>
    <w:rsid w:val="72AD0B9E"/>
    <w:rsid w:val="7467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4">
    <w:name w:val="heading 7"/>
    <w:basedOn w:val="1"/>
    <w:next w:val="1"/>
    <w:qFormat/>
    <w:uiPriority w:val="1"/>
    <w:pPr>
      <w:ind w:left="717"/>
      <w:outlineLvl w:val="6"/>
    </w:pPr>
    <w:rPr>
      <w:b/>
      <w:bCs/>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pPr>
    <w:rPr>
      <w:bCs/>
      <w:color w:val="000000"/>
      <w:szCs w:val="21"/>
    </w:rPr>
  </w:style>
  <w:style w:type="paragraph" w:styleId="5">
    <w:name w:val="Body Text"/>
    <w:basedOn w:val="1"/>
    <w:qFormat/>
    <w:uiPriority w:val="0"/>
    <w:pPr>
      <w:spacing w:line="380" w:lineRule="exact"/>
    </w:pPr>
    <w:rPr>
      <w:kern w:val="0"/>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customStyle="1" w:styleId="10">
    <w:name w:val="正文段"/>
    <w:basedOn w:val="1"/>
    <w:qFormat/>
    <w:uiPriority w:val="0"/>
    <w:pPr>
      <w:widowControl/>
      <w:snapToGrid w:val="0"/>
      <w:spacing w:afterLines="50"/>
      <w:ind w:firstLine="200" w:firstLineChars="200"/>
    </w:pPr>
    <w:rPr>
      <w:kern w:val="0"/>
      <w:sz w:val="24"/>
      <w:szCs w:val="20"/>
    </w:rPr>
  </w:style>
  <w:style w:type="paragraph" w:customStyle="1" w:styleId="11">
    <w:name w:val="Table Paragraph"/>
    <w:basedOn w:val="1"/>
    <w:qFormat/>
    <w:uiPriority w:val="1"/>
  </w:style>
  <w:style w:type="paragraph" w:styleId="12">
    <w:name w:val="List Paragraph"/>
    <w:basedOn w:val="1"/>
    <w:qFormat/>
    <w:uiPriority w:val="1"/>
    <w:pPr>
      <w:ind w:left="158" w:firstLine="4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2019-09-10T03:54:00Z</dcterms:created>
  <dc:creator>Mia。</dc:creator>
  <cp:lastModifiedBy>A沫沫</cp:lastModifiedBy>
  <cp:lastPrinted>2020-05-25T09:42:08Z</cp:lastPrinted>
  <dcterms:modified xsi:type="dcterms:W3CDTF">2020-05-25T09:43:21Z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