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/>
          <w:b/>
          <w:bCs/>
          <w:color w:val="auto"/>
          <w:sz w:val="36"/>
          <w:szCs w:val="36"/>
          <w:highlight w:val="none"/>
        </w:rPr>
      </w:pPr>
      <w:r>
        <w:rPr>
          <w:rFonts w:hint="eastAsia" w:ascii="宋体"/>
          <w:b/>
          <w:bCs/>
          <w:color w:val="auto"/>
          <w:sz w:val="36"/>
          <w:szCs w:val="36"/>
          <w:highlight w:val="none"/>
        </w:rPr>
        <w:t>广西金络工程管理有限公司</w:t>
      </w:r>
    </w:p>
    <w:p>
      <w:pPr>
        <w:spacing w:line="560" w:lineRule="exact"/>
        <w:jc w:val="center"/>
        <w:rPr>
          <w:rFonts w:ascii="宋体" w:hAnsi="宋体" w:cs="宋体"/>
          <w:b/>
          <w:bCs/>
          <w:color w:val="auto"/>
          <w:kern w:val="0"/>
          <w:sz w:val="28"/>
          <w:szCs w:val="28"/>
          <w:highlight w:val="none"/>
          <w:u w:val="double"/>
        </w:rPr>
      </w:pP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  <w:highlight w:val="none"/>
        </w:rPr>
        <w:t>医疗器械设备采购项目（</w:t>
      </w:r>
      <w:r>
        <w:rPr>
          <w:rFonts w:hint="eastAsia" w:ascii="宋体" w:hAnsi="宋体" w:cs="宋体"/>
          <w:b/>
          <w:color w:val="auto"/>
          <w:kern w:val="0"/>
          <w:sz w:val="28"/>
          <w:szCs w:val="28"/>
          <w:highlight w:val="none"/>
        </w:rPr>
        <w:t>项目编号：YLZC2020-J1-210482-JLGC）</w:t>
      </w:r>
    </w:p>
    <w:p>
      <w:pPr>
        <w:pStyle w:val="3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hint="eastAsia" w:ascii="华文中宋" w:hAnsi="华文中宋" w:eastAsia="华文中宋"/>
          <w:color w:val="auto"/>
          <w:sz w:val="28"/>
          <w:szCs w:val="28"/>
          <w:highlight w:val="none"/>
        </w:rPr>
      </w:pPr>
      <w:r>
        <w:rPr>
          <w:rFonts w:hint="eastAsia" w:hAnsi="宋体"/>
          <w:color w:val="auto"/>
          <w:szCs w:val="24"/>
          <w:highlight w:val="none"/>
        </w:rPr>
        <w:t xml:space="preserve">   </w:t>
      </w:r>
      <w:bookmarkStart w:id="0" w:name="_Toc28359022"/>
      <w:bookmarkStart w:id="1" w:name="_Toc35393809"/>
      <w:r>
        <w:rPr>
          <w:rFonts w:hint="eastAsia" w:ascii="华文中宋" w:hAnsi="华文中宋" w:eastAsia="华文中宋"/>
          <w:color w:val="auto"/>
          <w:sz w:val="28"/>
          <w:szCs w:val="28"/>
          <w:highlight w:val="none"/>
        </w:rPr>
        <w:t>中标（成交）结果公告</w:t>
      </w:r>
      <w:bookmarkEnd w:id="0"/>
      <w:bookmarkEnd w:id="1"/>
    </w:p>
    <w:p>
      <w:pPr>
        <w:rPr>
          <w:color w:val="auto"/>
          <w:highlight w:val="none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一、项目编号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：YLZC2020-J1-210482-JLGC</w:t>
      </w:r>
      <w:r>
        <w:rPr>
          <w:rFonts w:hint="eastAsia" w:ascii="宋体" w:hAnsi="宋体" w:cs="宋体"/>
          <w:bCs/>
          <w:color w:val="auto"/>
          <w:sz w:val="24"/>
          <w:highlight w:val="none"/>
        </w:rPr>
        <w:t>（采购计划编号：YLZC2020-J1-41964）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二、项目名称：医疗器械设备采购项目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三、中标（成交）信息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供应商名称：</w:t>
      </w:r>
      <w:r>
        <w:rPr>
          <w:rFonts w:hint="eastAsia" w:ascii="宋体" w:hAnsi="宋体" w:cs="宋体"/>
          <w:color w:val="auto"/>
          <w:sz w:val="24"/>
          <w:highlight w:val="none"/>
        </w:rPr>
        <w:t>江西双智医疗器械有限公司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供应商地址：</w:t>
      </w:r>
      <w:r>
        <w:rPr>
          <w:rFonts w:hint="eastAsia" w:ascii="宋体" w:hAnsi="宋体" w:cs="宋体"/>
          <w:color w:val="auto"/>
          <w:sz w:val="24"/>
          <w:highlight w:val="none"/>
        </w:rPr>
        <w:t>江西省南昌市进贤县池溪乡池湖路168号108室</w:t>
      </w:r>
      <w:bookmarkStart w:id="10" w:name="_GoBack"/>
      <w:bookmarkEnd w:id="10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中标（成交）金额：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壹拾贰万元整</w:t>
      </w:r>
      <w:r>
        <w:rPr>
          <w:rFonts w:hint="eastAsia" w:ascii="宋体" w:hAnsi="宋体" w:cs="宋体"/>
          <w:color w:val="auto"/>
          <w:sz w:val="24"/>
          <w:highlight w:val="none"/>
        </w:rPr>
        <w:t>（￥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120000</w:t>
      </w:r>
      <w:r>
        <w:rPr>
          <w:rFonts w:hint="eastAsia" w:ascii="宋体" w:hAnsi="宋体" w:eastAsia="宋体" w:cs="宋体"/>
          <w:color w:val="auto"/>
          <w:sz w:val="24"/>
          <w:highlight w:val="none"/>
          <w:lang w:val="en-US" w:eastAsia="zh-CN"/>
        </w:rPr>
        <w:t>.00</w:t>
      </w:r>
      <w:r>
        <w:rPr>
          <w:rFonts w:hint="eastAsia" w:ascii="宋体" w:hAnsi="宋体" w:cs="宋体"/>
          <w:color w:val="auto"/>
          <w:sz w:val="24"/>
          <w:highlight w:val="none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四、主要标的信息</w:t>
      </w:r>
    </w:p>
    <w:tbl>
      <w:tblPr>
        <w:tblStyle w:val="9"/>
        <w:tblW w:w="102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36" w:type="dxa"/>
            <w:noWrap w:val="0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货物类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36" w:type="dxa"/>
            <w:noWrap w:val="0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名称：医疗器械设备采购项目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品牌（如有）：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详见附件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规格型号：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详见附件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数量：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1批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单价：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详见附件</w:t>
            </w:r>
          </w:p>
        </w:tc>
      </w:tr>
    </w:tbl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五、评审专家名单：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黄丽霞</w:t>
      </w:r>
      <w:r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  <w:t>（组长）、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明俭</w:t>
      </w:r>
      <w:r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  <w:t>、陈钆均</w:t>
      </w:r>
      <w:r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  <w:t>（采购人代表）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六、代理服务收费标准及金额：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代理服务收费标准：发改价格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[2015]299号及桂价费[2015]32号文的规定‘货物类’计取。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default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代理服务收费金额：人民币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壹仟捌佰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元整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七、公告期限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8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自本公告发布之日起1个工作日。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right="619" w:rightChars="295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八、其他补充事宜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九、凡对本次公告内容提出询问，请按以下方式联系。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600" w:firstLineChars="250"/>
        <w:textAlignment w:val="auto"/>
        <w:rPr>
          <w:rFonts w:hint="eastAsia" w:ascii="宋体" w:hAnsi="宋体" w:eastAsia="宋体" w:cs="宋体"/>
          <w:b w:val="0"/>
          <w:color w:val="auto"/>
          <w:sz w:val="24"/>
          <w:szCs w:val="24"/>
          <w:highlight w:val="none"/>
        </w:rPr>
      </w:pPr>
      <w:bookmarkStart w:id="2" w:name="_Toc35393641"/>
      <w:bookmarkStart w:id="3" w:name="_Toc28359023"/>
      <w:bookmarkStart w:id="4" w:name="_Toc28359100"/>
      <w:bookmarkStart w:id="5" w:name="_Toc35393810"/>
      <w:r>
        <w:rPr>
          <w:rFonts w:hint="eastAsia" w:ascii="宋体" w:hAnsi="宋体" w:eastAsia="宋体" w:cs="宋体"/>
          <w:b w:val="0"/>
          <w:color w:val="auto"/>
          <w:sz w:val="24"/>
          <w:szCs w:val="24"/>
          <w:highlight w:val="none"/>
        </w:rPr>
        <w:t>1.采购人信息</w:t>
      </w:r>
      <w:bookmarkEnd w:id="2"/>
      <w:bookmarkEnd w:id="3"/>
      <w:bookmarkEnd w:id="4"/>
      <w:bookmarkEnd w:id="5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1079" w:leftChars="371" w:hanging="300" w:hangingChars="125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名    称：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>容县杨梅镇中心卫生院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1079" w:leftChars="371" w:hanging="300" w:hangingChars="125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地    址：</w:t>
      </w:r>
      <w:r>
        <w:rPr>
          <w:rFonts w:hint="eastAsia" w:ascii="宋体" w:cs="宋体"/>
          <w:color w:val="auto"/>
          <w:sz w:val="24"/>
          <w:highlight w:val="none"/>
          <w:u w:val="single"/>
          <w:lang w:bidi="ar-SA"/>
        </w:rPr>
        <w:t>容县</w:t>
      </w:r>
      <w:r>
        <w:rPr>
          <w:rFonts w:hint="eastAsia" w:ascii="宋体" w:cs="宋体"/>
          <w:color w:val="auto"/>
          <w:kern w:val="0"/>
          <w:sz w:val="24"/>
          <w:highlight w:val="none"/>
          <w:u w:val="single"/>
          <w:lang w:bidi="ar-SA"/>
        </w:rPr>
        <w:t>杨梅镇绿荫街绿黎路63号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1079" w:leftChars="371" w:hanging="300" w:hangingChars="125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联系方式：</w:t>
      </w:r>
      <w:r>
        <w:rPr>
          <w:rFonts w:hint="eastAsia" w:ascii="宋体" w:cs="宋体"/>
          <w:color w:val="auto"/>
          <w:sz w:val="24"/>
          <w:highlight w:val="none"/>
          <w:u w:val="single"/>
          <w:lang w:bidi="ar-SA"/>
        </w:rPr>
        <w:t>吴声林  13481500049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720" w:firstLineChars="300"/>
        <w:textAlignment w:val="auto"/>
        <w:rPr>
          <w:rFonts w:hint="eastAsia" w:ascii="宋体" w:hAnsi="宋体" w:eastAsia="宋体" w:cs="宋体"/>
          <w:b w:val="0"/>
          <w:color w:val="auto"/>
          <w:sz w:val="24"/>
          <w:szCs w:val="24"/>
          <w:highlight w:val="none"/>
        </w:rPr>
      </w:pPr>
      <w:bookmarkStart w:id="6" w:name="_Toc28359024"/>
      <w:bookmarkStart w:id="7" w:name="_Toc35393811"/>
      <w:bookmarkStart w:id="8" w:name="_Toc28359101"/>
      <w:bookmarkStart w:id="9" w:name="_Toc35393642"/>
      <w:r>
        <w:rPr>
          <w:rFonts w:hint="eastAsia" w:ascii="宋体" w:hAnsi="宋体" w:eastAsia="宋体" w:cs="宋体"/>
          <w:b w:val="0"/>
          <w:color w:val="auto"/>
          <w:sz w:val="24"/>
          <w:szCs w:val="24"/>
          <w:highlight w:val="none"/>
        </w:rPr>
        <w:t>2.采购代理机构信息</w:t>
      </w:r>
      <w:bookmarkEnd w:id="6"/>
      <w:bookmarkEnd w:id="7"/>
      <w:bookmarkEnd w:id="8"/>
      <w:bookmarkEnd w:id="9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720" w:firstLineChars="30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名    称：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>广西金络工程管理有限公司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720" w:firstLineChars="30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地　  址：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>北流市城中路0303号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720" w:firstLineChars="30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联系方式：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>彭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u w:val="single"/>
          <w:lang w:val="en-US" w:eastAsia="zh-CN"/>
        </w:rPr>
        <w:t>凤华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 xml:space="preserve">   0775-5315828</w:t>
      </w:r>
    </w:p>
    <w:p>
      <w:pPr>
        <w:pStyle w:val="6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6183" w:leftChars="2600" w:right="420" w:hanging="723" w:hangingChars="300"/>
        <w:textAlignment w:val="auto"/>
        <w:rPr>
          <w:rFonts w:hint="eastAsia" w:hAnsi="宋体"/>
          <w:b/>
          <w:bCs/>
          <w:color w:val="auto"/>
          <w:sz w:val="24"/>
          <w:szCs w:val="24"/>
          <w:highlight w:val="none"/>
        </w:rPr>
      </w:pPr>
    </w:p>
    <w:p>
      <w:pPr>
        <w:spacing w:line="400" w:lineRule="exact"/>
        <w:rPr>
          <w:rFonts w:hint="eastAsia" w:ascii="宋体" w:hAnsi="宋体"/>
          <w:color w:val="auto"/>
          <w:sz w:val="24"/>
          <w:szCs w:val="24"/>
          <w:highlight w:val="none"/>
        </w:rPr>
      </w:pPr>
    </w:p>
    <w:p>
      <w:pPr>
        <w:spacing w:line="400" w:lineRule="exact"/>
        <w:jc w:val="right"/>
        <w:rPr>
          <w:rFonts w:hint="eastAsia" w:ascii="宋体" w:hAnsi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/>
          <w:color w:val="auto"/>
          <w:sz w:val="24"/>
          <w:szCs w:val="24"/>
          <w:highlight w:val="none"/>
          <w:lang w:val="en-US" w:eastAsia="zh-CN"/>
        </w:rPr>
        <w:t>采购代理机构：广西金络工程管理有限公司</w:t>
      </w:r>
    </w:p>
    <w:p>
      <w:pPr>
        <w:wordWrap w:val="0"/>
        <w:spacing w:line="400" w:lineRule="exact"/>
        <w:jc w:val="center"/>
        <w:rPr>
          <w:rFonts w:hint="eastAsia"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  <w:lang w:val="en-US" w:eastAsia="zh-CN"/>
        </w:rPr>
        <w:t xml:space="preserve">                                           2020年12月28日  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63216B"/>
    <w:rsid w:val="0363216B"/>
    <w:rsid w:val="06E64629"/>
    <w:rsid w:val="0F573E30"/>
    <w:rsid w:val="1010449F"/>
    <w:rsid w:val="1FBB281C"/>
    <w:rsid w:val="22C767DB"/>
    <w:rsid w:val="23AF7347"/>
    <w:rsid w:val="2C785F98"/>
    <w:rsid w:val="2CC207F9"/>
    <w:rsid w:val="3B68240F"/>
    <w:rsid w:val="3C0D0856"/>
    <w:rsid w:val="3FE7201E"/>
    <w:rsid w:val="41B33230"/>
    <w:rsid w:val="424E108B"/>
    <w:rsid w:val="4265188C"/>
    <w:rsid w:val="4E5B2D59"/>
    <w:rsid w:val="50B0268C"/>
    <w:rsid w:val="532332C1"/>
    <w:rsid w:val="560265D8"/>
    <w:rsid w:val="59BC0AAB"/>
    <w:rsid w:val="5C750150"/>
    <w:rsid w:val="625212E7"/>
    <w:rsid w:val="6DCA4DFC"/>
    <w:rsid w:val="6E70072E"/>
    <w:rsid w:val="6FC9397C"/>
    <w:rsid w:val="71400F45"/>
    <w:rsid w:val="75746D07"/>
    <w:rsid w:val="7D0F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paragraph" w:styleId="5">
    <w:name w:val="heading 4"/>
    <w:basedOn w:val="1"/>
    <w:next w:val="1"/>
    <w:qFormat/>
    <w:uiPriority w:val="0"/>
    <w:pPr>
      <w:keepNext/>
      <w:adjustRightInd w:val="0"/>
      <w:spacing w:line="312" w:lineRule="atLeast"/>
      <w:textAlignment w:val="baseline"/>
      <w:outlineLvl w:val="3"/>
    </w:pPr>
    <w:rPr>
      <w:b/>
      <w:kern w:val="0"/>
      <w:sz w:val="24"/>
      <w:szCs w:val="20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80" w:lineRule="exact"/>
    </w:pPr>
    <w:rPr>
      <w:kern w:val="0"/>
      <w:sz w:val="24"/>
    </w:rPr>
  </w:style>
  <w:style w:type="paragraph" w:styleId="6">
    <w:name w:val="Plain Text"/>
    <w:basedOn w:val="1"/>
    <w:qFormat/>
    <w:uiPriority w:val="0"/>
    <w:rPr>
      <w:rFonts w:ascii="宋体" w:hAnsi="Courier New"/>
      <w:szCs w:val="20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9">
    <w:name w:val="Table Grid"/>
    <w:basedOn w:val="8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extDirection w:val="tbRl"/>
    </w:tcPr>
  </w:style>
  <w:style w:type="character" w:styleId="11">
    <w:name w:val="page number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2019-10-26T02:12:00Z</dcterms:created>
  <dc:creator>Administrator</dc:creator>
  <cp:lastModifiedBy>Administrator</cp:lastModifiedBy>
  <dcterms:modified xsi:type="dcterms:W3CDTF">2020-12-25T02:47:58Z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