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 xml:space="preserve">2020年市委宣传部党员活动室规范化建设项目YLZC2020-J3-000637-GXXH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成交结果公告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YLZC2020-J3-000637-GXXH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二、项目名称：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2020年市委宣传部党员活动室规范化建设项目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三、中标（成交）信息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广西金拇指装饰工程有限公司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供应商地址：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玉林市广场东路415号（原胜利垌五里圳西侧二幢1、2号）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中标（成交）金额：人民币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玖万柒仟玖佰伍拾柒元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整（￥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97957.00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四、主要标的信息</w:t>
      </w:r>
    </w:p>
    <w:tbl>
      <w:tblPr>
        <w:tblStyle w:val="10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名称：</w:t>
            </w:r>
          </w:p>
        </w:tc>
        <w:tc>
          <w:tcPr>
            <w:tcW w:w="881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2020年市委宣传部党员活动室规范化建设项目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服务范围：</w:t>
            </w:r>
          </w:p>
        </w:tc>
        <w:tc>
          <w:tcPr>
            <w:tcW w:w="881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2020年市委宣传部党员活动室规范化建设项目1项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服务要求：</w:t>
            </w:r>
          </w:p>
        </w:tc>
        <w:tc>
          <w:tcPr>
            <w:tcW w:w="881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服务时间：</w:t>
            </w:r>
          </w:p>
        </w:tc>
        <w:tc>
          <w:tcPr>
            <w:tcW w:w="881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自签订合同之日起10日内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通过验收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交付使用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服务标准：</w:t>
            </w:r>
          </w:p>
        </w:tc>
        <w:tc>
          <w:tcPr>
            <w:tcW w:w="881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具有国家或其他强制性标准、规范等要求的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五、评审专家名单：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覃体浪、甘怀宇、夏四根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六、代理服务收费标准及金额：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收费标准：采购代理机构按“桂价费（2011）55号”文件规定的标准向成交人收取代理服务费。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收费金额：人民币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壹仟肆佰陆拾玖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元整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（¥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1469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.00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自本公告发布之日起1个工作日。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八、其他补充事宜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1"/>
          <w:szCs w:val="21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</w:rPr>
        <w:t>九、凡对本次公告内容提出询问，请按以下方式联系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 w:firstLine="70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</w:pPr>
      <w:bookmarkStart w:id="0" w:name="_Toc35393810"/>
      <w:bookmarkStart w:id="1" w:name="_Toc28359100"/>
      <w:bookmarkStart w:id="2" w:name="_Toc28359023"/>
      <w:bookmarkStart w:id="3" w:name="_Toc35393641"/>
      <w:r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  <w:t>1.采购人信息</w:t>
      </w:r>
      <w:bookmarkEnd w:id="0"/>
      <w:bookmarkEnd w:id="1"/>
      <w:bookmarkEnd w:id="2"/>
      <w:bookmarkEnd w:id="3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 名称：中国共产党玉林市委员会宣传部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 地址：玉林城东办公大楼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 联系人：夏四根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 联系电话：0775-2336988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地　  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玉林市中港路南侧爱尚佳酒店旁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0775-3251933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</w:pPr>
      <w:bookmarkStart w:id="8" w:name="_Toc35393643"/>
      <w:bookmarkStart w:id="9" w:name="_Toc35393812"/>
      <w:bookmarkStart w:id="10" w:name="_Toc28359025"/>
      <w:bookmarkStart w:id="11" w:name="_Toc28359102"/>
      <w:r>
        <w:rPr>
          <w:rFonts w:hint="eastAsia" w:asciiTheme="minorEastAsia" w:hAnsiTheme="minorEastAsia" w:cstheme="minorEastAsia"/>
          <w:b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color w:val="auto"/>
          <w:sz w:val="21"/>
          <w:szCs w:val="21"/>
        </w:rPr>
        <w:t>3.项目联系方式</w:t>
      </w:r>
      <w:bookmarkEnd w:id="8"/>
      <w:bookmarkEnd w:id="9"/>
      <w:bookmarkEnd w:id="10"/>
      <w:bookmarkEnd w:id="11"/>
      <w:bookmarkStart w:id="12" w:name="_GoBack"/>
      <w:bookmarkEnd w:id="1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  <w:lang w:val="en-US" w:eastAsia="zh-CN"/>
        </w:rPr>
        <w:t>宋盛丽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电　  话：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>0775-3251933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十、附件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 xml:space="preserve"> 谈判报价表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</w:t>
      </w:r>
    </w:p>
    <w:p>
      <w:pPr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szCs w:val="21"/>
          <w:lang w:eastAsia="zh-CN"/>
        </w:rPr>
        <w:t>广西旭航工程咨询有限公司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17</w:t>
      </w:r>
      <w:r>
        <w:rPr>
          <w:rFonts w:hint="eastAsia" w:ascii="宋体" w:hAnsi="宋体"/>
          <w:color w:val="auto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金山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20A8"/>
    <w:rsid w:val="08065B4B"/>
    <w:rsid w:val="08941558"/>
    <w:rsid w:val="0B2632D2"/>
    <w:rsid w:val="0D442DD2"/>
    <w:rsid w:val="155F2179"/>
    <w:rsid w:val="1A6216A5"/>
    <w:rsid w:val="1CB12570"/>
    <w:rsid w:val="24750A91"/>
    <w:rsid w:val="3F847FA7"/>
    <w:rsid w:val="433820A8"/>
    <w:rsid w:val="48841A15"/>
    <w:rsid w:val="514209B1"/>
    <w:rsid w:val="5BC1219B"/>
    <w:rsid w:val="5EAF53B0"/>
    <w:rsid w:val="705A25CA"/>
    <w:rsid w:val="7F723F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4">
    <w:name w:val="heading 2"/>
    <w:basedOn w:val="1"/>
    <w:next w:val="1"/>
    <w:unhideWhenUsed/>
    <w:qFormat/>
    <w:uiPriority w:val="0"/>
    <w:pPr>
      <w:spacing w:before="200"/>
    </w:pPr>
    <w:rPr>
      <w:b/>
      <w:color w:val="4F81BD"/>
      <w:sz w:val="2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820"/>
      </w:tabs>
      <w:ind w:left="540"/>
      <w:jc w:val="left"/>
    </w:pPr>
    <w:rPr>
      <w:rFonts w:ascii="宋体" w:hAnsi="宋体"/>
      <w:b/>
      <w:bCs/>
      <w:caps/>
      <w:szCs w:val="21"/>
    </w:rPr>
  </w:style>
  <w:style w:type="paragraph" w:styleId="5">
    <w:name w:val="Body Text Indent"/>
    <w:basedOn w:val="1"/>
    <w:next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5"/>
    <w:qFormat/>
    <w:uiPriority w:val="0"/>
    <w:pPr>
      <w:spacing w:after="120" w:line="240" w:lineRule="auto"/>
      <w:ind w:left="420" w:leftChars="200" w:firstLine="420"/>
      <w:jc w:val="both"/>
    </w:pPr>
    <w:rPr>
      <w:color w:val="000000"/>
      <w:sz w:val="21"/>
      <w:szCs w:val="21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2020-07-03T09:09:00Z</dcterms:created>
  <dc:creator>Administrator</dc:creator>
  <cp:lastModifiedBy>Administrator</cp:lastModifiedBy>
  <dcterms:modified xsi:type="dcterms:W3CDTF">2020-11-17T07:41:41Z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