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63" w:afterAutospacing="0" w:line="400" w:lineRule="atLeast"/>
        <w:ind w:right="0"/>
        <w:jc w:val="center"/>
        <w:rPr>
          <w:rFonts w:hint="eastAsia" w:ascii="宋体" w:hAnsi="宋体" w:eastAsia="宋体" w:cs="宋体"/>
          <w:b/>
          <w:i w:val="0"/>
          <w:caps w:val="0"/>
          <w:color w:val="000000"/>
          <w:spacing w:val="0"/>
          <w:sz w:val="37"/>
          <w:szCs w:val="37"/>
          <w:shd w:val="clear" w:fill="FFFFFF"/>
          <w:lang w:val="en-US" w:eastAsia="zh-CN"/>
        </w:rPr>
      </w:pPr>
      <w:r>
        <w:rPr>
          <w:rFonts w:hint="eastAsia" w:ascii="宋体" w:hAnsi="宋体" w:eastAsia="宋体" w:cs="宋体"/>
          <w:b/>
          <w:i w:val="0"/>
          <w:caps w:val="0"/>
          <w:color w:val="000000"/>
          <w:spacing w:val="0"/>
          <w:sz w:val="37"/>
          <w:szCs w:val="37"/>
          <w:shd w:val="clear" w:fill="FFFFFF"/>
          <w:lang w:val="en-US" w:eastAsia="zh-CN"/>
        </w:rPr>
        <w:t>藤县农村不动产确权登记测量服务(WZZC2020-G3-30013-YZTX)</w:t>
      </w:r>
    </w:p>
    <w:p>
      <w:pPr>
        <w:keepNext w:val="0"/>
        <w:keepLines w:val="0"/>
        <w:widowControl/>
        <w:suppressLineNumbers w:val="0"/>
        <w:shd w:val="clear" w:fill="FFFFFF"/>
        <w:spacing w:before="0" w:beforeAutospacing="1" w:after="63" w:afterAutospacing="0" w:line="400" w:lineRule="atLeast"/>
        <w:ind w:left="0" w:right="0" w:firstLine="480"/>
        <w:jc w:val="center"/>
        <w:rPr>
          <w:rFonts w:ascii="宋体" w:hAnsi="宋体" w:eastAsia="宋体" w:cs="宋体"/>
          <w:b/>
          <w:i w:val="0"/>
          <w:caps w:val="0"/>
          <w:color w:val="000000"/>
          <w:spacing w:val="0"/>
          <w:sz w:val="37"/>
          <w:szCs w:val="37"/>
          <w:shd w:val="clear" w:fill="FFFFFF"/>
        </w:rPr>
      </w:pPr>
      <w:r>
        <w:rPr>
          <w:rFonts w:hint="eastAsia" w:ascii="宋体" w:hAnsi="宋体" w:eastAsia="宋体" w:cs="宋体"/>
          <w:b/>
          <w:i w:val="0"/>
          <w:caps w:val="0"/>
          <w:color w:val="000000"/>
          <w:spacing w:val="0"/>
          <w:sz w:val="37"/>
          <w:szCs w:val="37"/>
          <w:shd w:val="clear" w:fill="FFFFFF"/>
          <w:lang w:val="en-US" w:eastAsia="zh-CN"/>
        </w:rPr>
        <w:t>中标</w:t>
      </w:r>
      <w:r>
        <w:rPr>
          <w:rFonts w:ascii="宋体" w:hAnsi="宋体" w:eastAsia="宋体" w:cs="宋体"/>
          <w:b/>
          <w:i w:val="0"/>
          <w:caps w:val="0"/>
          <w:color w:val="000000"/>
          <w:spacing w:val="0"/>
          <w:sz w:val="37"/>
          <w:szCs w:val="37"/>
          <w:shd w:val="clear" w:fill="FFFFFF"/>
        </w:rPr>
        <w:t>结果公告 </w:t>
      </w:r>
    </w:p>
    <w:p>
      <w:pPr>
        <w:keepNext w:val="0"/>
        <w:keepLines w:val="0"/>
        <w:widowControl/>
        <w:suppressLineNumbers w:val="0"/>
        <w:shd w:val="clear" w:fill="FFFFFF"/>
        <w:spacing w:before="0" w:beforeAutospacing="1" w:after="63" w:afterAutospacing="0" w:line="400" w:lineRule="atLeast"/>
        <w:ind w:left="0" w:right="0" w:firstLine="480"/>
        <w:jc w:val="both"/>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广西圆舟工程管理咨询有限公司受业主单位委托，根据《中华人民共和国政府采购法》等有关规定，于2020年12月10日就藤县农村不动产确权登记测量服务采用竞争性磋商方式进行采</w:t>
      </w:r>
      <w:bookmarkStart w:id="0" w:name="_GoBack"/>
      <w:bookmarkEnd w:id="0"/>
      <w:r>
        <w:rPr>
          <w:rFonts w:hint="eastAsia" w:ascii="宋体" w:hAnsi="宋体" w:eastAsia="宋体" w:cs="宋体"/>
          <w:i w:val="0"/>
          <w:caps w:val="0"/>
          <w:color w:val="000000"/>
          <w:spacing w:val="0"/>
          <w:kern w:val="0"/>
          <w:sz w:val="21"/>
          <w:szCs w:val="21"/>
          <w:shd w:val="clear" w:fill="FFFFFF"/>
          <w:lang w:val="en-US" w:eastAsia="zh-CN" w:bidi="ar"/>
        </w:rPr>
        <w:t>购，现就本次招标的中标结果公告如下：</w:t>
      </w:r>
    </w:p>
    <w:p>
      <w:pPr>
        <w:keepNext w:val="0"/>
        <w:keepLines w:val="0"/>
        <w:widowControl/>
        <w:suppressLineNumbers w:val="0"/>
        <w:shd w:val="clear" w:fill="FFFFFF"/>
        <w:spacing w:before="0" w:beforeAutospacing="1" w:after="63" w:afterAutospacing="0" w:line="4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一、采购项目编号：</w:t>
      </w:r>
      <w:r>
        <w:rPr>
          <w:rFonts w:hint="eastAsia" w:ascii="宋体" w:hAnsi="宋体" w:eastAsia="宋体" w:cs="宋体"/>
          <w:i w:val="0"/>
          <w:caps w:val="0"/>
          <w:color w:val="000000"/>
          <w:spacing w:val="0"/>
          <w:kern w:val="0"/>
          <w:sz w:val="21"/>
          <w:szCs w:val="21"/>
          <w:shd w:val="clear" w:fill="FFFFFF"/>
          <w:lang w:val="en-US" w:eastAsia="zh-CN" w:bidi="ar"/>
        </w:rPr>
        <w:t>WZZC2020-C3-30013-YZTX</w:t>
      </w:r>
    </w:p>
    <w:p>
      <w:pPr>
        <w:keepNext w:val="0"/>
        <w:keepLines w:val="0"/>
        <w:widowControl/>
        <w:suppressLineNumbers w:val="0"/>
        <w:shd w:val="clear" w:fill="FFFFFF"/>
        <w:spacing w:before="0" w:beforeAutospacing="1" w:after="0" w:afterAutospacing="1" w:line="400" w:lineRule="atLeast"/>
        <w:ind w:left="0" w:right="0" w:firstLine="426"/>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二、采购项目名称:</w:t>
      </w:r>
      <w:r>
        <w:rPr>
          <w:rFonts w:hint="eastAsia" w:ascii="宋体" w:hAnsi="宋体" w:eastAsia="宋体" w:cs="宋体"/>
          <w:i w:val="0"/>
          <w:caps w:val="0"/>
          <w:color w:val="000000"/>
          <w:spacing w:val="0"/>
          <w:kern w:val="0"/>
          <w:sz w:val="21"/>
          <w:szCs w:val="21"/>
          <w:shd w:val="clear" w:fill="FFFFFF"/>
          <w:lang w:val="en-US" w:eastAsia="zh-CN" w:bidi="ar"/>
        </w:rPr>
        <w:t>藤县农村不动产确权登记测量服务</w:t>
      </w:r>
    </w:p>
    <w:p>
      <w:pPr>
        <w:keepNext w:val="0"/>
        <w:keepLines w:val="0"/>
        <w:widowControl/>
        <w:suppressLineNumbers w:val="0"/>
        <w:shd w:val="clear" w:fill="FFFFFF"/>
        <w:spacing w:before="0" w:beforeAutospacing="1" w:after="0" w:afterAutospacing="1" w:line="400" w:lineRule="atLeast"/>
        <w:ind w:left="0" w:right="0" w:firstLine="426"/>
        <w:jc w:val="left"/>
        <w:rPr>
          <w:rFonts w:hint="eastAsia" w:ascii="宋体" w:hAnsi="宋体" w:eastAsia="宋体" w:cs="宋体"/>
          <w:b/>
          <w:i w:val="0"/>
          <w:caps w:val="0"/>
          <w:color w:val="000000"/>
          <w:spacing w:val="0"/>
          <w:kern w:val="0"/>
          <w:sz w:val="21"/>
          <w:szCs w:val="21"/>
          <w:shd w:val="clear" w:fill="FFFFFF"/>
          <w:lang w:val="en-US" w:eastAsia="zh-CN" w:bidi="ar"/>
        </w:rPr>
      </w:pPr>
      <w:r>
        <w:rPr>
          <w:rFonts w:hint="eastAsia" w:ascii="宋体" w:hAnsi="宋体" w:eastAsia="宋体" w:cs="宋体"/>
          <w:b/>
          <w:i w:val="0"/>
          <w:caps w:val="0"/>
          <w:color w:val="000000"/>
          <w:spacing w:val="0"/>
          <w:kern w:val="0"/>
          <w:sz w:val="21"/>
          <w:szCs w:val="21"/>
          <w:shd w:val="clear" w:fill="FFFFFF"/>
          <w:lang w:val="en-US" w:eastAsia="zh-CN" w:bidi="ar"/>
        </w:rPr>
        <w:t>三、中标信息：</w:t>
      </w:r>
    </w:p>
    <w:p>
      <w:pPr>
        <w:keepNext w:val="0"/>
        <w:keepLines w:val="0"/>
        <w:widowControl/>
        <w:suppressLineNumbers w:val="0"/>
        <w:shd w:val="clear" w:fill="FFFFFF"/>
        <w:spacing w:before="0" w:beforeAutospacing="1" w:after="0" w:afterAutospacing="1" w:line="400" w:lineRule="atLeast"/>
        <w:ind w:left="0" w:right="0" w:firstLine="426"/>
        <w:jc w:val="left"/>
        <w:rPr>
          <w:rFonts w:hint="default" w:ascii="宋体" w:hAnsi="宋体" w:eastAsia="宋体" w:cs="宋体"/>
          <w:i w:val="0"/>
          <w:caps w:val="0"/>
          <w:color w:val="000000"/>
          <w:spacing w:val="0"/>
          <w:sz w:val="18"/>
          <w:szCs w:val="18"/>
          <w:lang w:val="en-US"/>
        </w:rPr>
      </w:pPr>
      <w:r>
        <w:rPr>
          <w:rFonts w:hint="eastAsia" w:ascii="宋体" w:hAnsi="宋体" w:eastAsia="宋体" w:cs="宋体"/>
          <w:b/>
          <w:i w:val="0"/>
          <w:caps w:val="0"/>
          <w:color w:val="000000"/>
          <w:spacing w:val="0"/>
          <w:kern w:val="0"/>
          <w:sz w:val="21"/>
          <w:szCs w:val="21"/>
          <w:shd w:val="clear" w:fill="FFFFFF"/>
          <w:lang w:val="en-US" w:eastAsia="zh-CN" w:bidi="ar"/>
        </w:rPr>
        <w:t>A分标：</w:t>
      </w:r>
    </w:p>
    <w:p>
      <w:pPr>
        <w:keepNext w:val="0"/>
        <w:keepLines w:val="0"/>
        <w:widowControl/>
        <w:suppressLineNumbers w:val="0"/>
        <w:shd w:val="clear" w:fill="FFFFFF"/>
        <w:spacing w:before="0" w:beforeAutospacing="1" w:after="0" w:afterAutospacing="1" w:line="400" w:lineRule="atLeast"/>
        <w:ind w:left="0" w:right="0" w:firstLine="424"/>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供应商名称：广东绘宇智能勘测科技有限公司</w:t>
      </w:r>
    </w:p>
    <w:p>
      <w:pPr>
        <w:keepNext w:val="0"/>
        <w:keepLines w:val="0"/>
        <w:widowControl/>
        <w:suppressLineNumbers w:val="0"/>
        <w:shd w:val="clear" w:fill="FFFFFF"/>
        <w:spacing w:before="0" w:beforeAutospacing="1" w:after="0" w:afterAutospacing="1" w:line="400" w:lineRule="atLeast"/>
        <w:ind w:left="0" w:right="0" w:firstLine="424"/>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供应商地址：珠海市高新区唐家湾镇白沙路1号欧比特科技园研发楼1楼102房</w:t>
      </w:r>
    </w:p>
    <w:p>
      <w:pPr>
        <w:keepNext w:val="0"/>
        <w:keepLines w:val="0"/>
        <w:widowControl/>
        <w:suppressLineNumbers w:val="0"/>
        <w:shd w:val="clear" w:fill="FFFFFF"/>
        <w:spacing w:before="0" w:beforeAutospacing="1" w:after="0" w:afterAutospacing="1" w:line="240" w:lineRule="auto"/>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中标报价为：人民币柒拾陆万壹仟零肆拾玖元整（￥761,049.00）</w:t>
      </w:r>
    </w:p>
    <w:p>
      <w:pPr>
        <w:keepNext w:val="0"/>
        <w:keepLines w:val="0"/>
        <w:widowControl/>
        <w:suppressLineNumbers w:val="0"/>
        <w:shd w:val="clear" w:fill="FFFFFF"/>
        <w:spacing w:before="0" w:beforeAutospacing="1" w:after="0" w:afterAutospacing="1" w:line="400" w:lineRule="atLeast"/>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b/>
          <w:bCs/>
          <w:i w:val="0"/>
          <w:caps w:val="0"/>
          <w:color w:val="000000"/>
          <w:spacing w:val="0"/>
          <w:kern w:val="0"/>
          <w:sz w:val="21"/>
          <w:szCs w:val="21"/>
          <w:shd w:val="clear" w:fill="FFFFFF"/>
          <w:lang w:val="en-US" w:eastAsia="zh-CN" w:bidi="ar"/>
        </w:rPr>
        <w:t>B分标</w:t>
      </w:r>
      <w:r>
        <w:rPr>
          <w:rFonts w:hint="eastAsia" w:ascii="宋体" w:hAnsi="宋体" w:eastAsia="宋体" w:cs="宋体"/>
          <w:i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before="0" w:beforeAutospacing="1" w:after="0" w:afterAutospacing="1" w:line="400" w:lineRule="atLeast"/>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供应商名称：广西绘正亭德地理信息有限公司</w:t>
      </w:r>
    </w:p>
    <w:p>
      <w:pPr>
        <w:keepNext w:val="0"/>
        <w:keepLines w:val="0"/>
        <w:widowControl/>
        <w:suppressLineNumbers w:val="0"/>
        <w:shd w:val="clear" w:fill="FFFFFF"/>
        <w:spacing w:before="0" w:beforeAutospacing="1" w:after="0" w:afterAutospacing="1" w:line="400" w:lineRule="atLeast"/>
        <w:ind w:left="0" w:right="0" w:firstLine="424"/>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供应商地址：南宁市青秀区越秀路1号凯悦国际15号楼2单元1101号</w:t>
      </w:r>
    </w:p>
    <w:p>
      <w:pPr>
        <w:keepNext w:val="0"/>
        <w:keepLines w:val="0"/>
        <w:widowControl/>
        <w:suppressLineNumbers w:val="0"/>
        <w:shd w:val="clear" w:fill="FFFFFF"/>
        <w:spacing w:before="0" w:beforeAutospacing="1" w:after="0" w:afterAutospacing="1" w:line="240" w:lineRule="auto"/>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中标报价为：人民币玖拾肆万贰仟陆佰贰拾捌元整（￥942,628.00）</w:t>
      </w:r>
    </w:p>
    <w:p>
      <w:pPr>
        <w:keepNext w:val="0"/>
        <w:keepLines w:val="0"/>
        <w:widowControl/>
        <w:suppressLineNumbers w:val="0"/>
        <w:shd w:val="clear" w:fill="FFFFFF"/>
        <w:spacing w:before="0" w:beforeAutospacing="1" w:after="63" w:afterAutospacing="0" w:line="400" w:lineRule="atLeast"/>
        <w:ind w:left="0" w:right="0" w:firstLine="422"/>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b/>
          <w:i w:val="0"/>
          <w:caps w:val="0"/>
          <w:color w:val="000000"/>
          <w:spacing w:val="0"/>
          <w:kern w:val="0"/>
          <w:sz w:val="21"/>
          <w:szCs w:val="21"/>
          <w:shd w:val="clear" w:fill="FFFFFF"/>
          <w:lang w:val="en-US" w:eastAsia="zh-CN" w:bidi="ar"/>
        </w:rPr>
        <w:t>四、主要标的信息：</w:t>
      </w:r>
    </w:p>
    <w:tbl>
      <w:tblPr>
        <w:tblStyle w:val="7"/>
        <w:tblpPr w:leftFromText="180" w:rightFromText="180" w:vertAnchor="text" w:horzAnchor="page" w:tblpX="1155" w:tblpY="266"/>
        <w:tblOverlap w:val="never"/>
        <w:tblW w:w="92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840"/>
        <w:gridCol w:w="5175"/>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4" w:type="dxa"/>
            <w:vAlign w:val="center"/>
          </w:tcPr>
          <w:p>
            <w:pPr>
              <w:pStyle w:val="11"/>
              <w:spacing w:line="242" w:lineRule="auto"/>
              <w:ind w:right="15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840" w:type="dxa"/>
            <w:vAlign w:val="center"/>
          </w:tcPr>
          <w:p>
            <w:pPr>
              <w:pStyle w:val="11"/>
              <w:spacing w:line="242" w:lineRule="auto"/>
              <w:ind w:right="1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分标号</w:t>
            </w:r>
          </w:p>
        </w:tc>
        <w:tc>
          <w:tcPr>
            <w:tcW w:w="5175" w:type="dxa"/>
            <w:vAlign w:val="center"/>
          </w:tcPr>
          <w:p>
            <w:pPr>
              <w:pStyle w:val="11"/>
              <w:spacing w:line="242" w:lineRule="auto"/>
              <w:ind w:right="1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采购内容</w:t>
            </w:r>
          </w:p>
        </w:tc>
        <w:tc>
          <w:tcPr>
            <w:tcW w:w="2682" w:type="dxa"/>
            <w:vAlign w:val="center"/>
          </w:tcPr>
          <w:p>
            <w:pPr>
              <w:pStyle w:val="11"/>
              <w:spacing w:line="242" w:lineRule="auto"/>
              <w:ind w:right="1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测绘成果交付使用时间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4" w:type="dxa"/>
          </w:tcPr>
          <w:p>
            <w:pPr>
              <w:pStyle w:val="11"/>
              <w:jc w:val="center"/>
              <w:rPr>
                <w:rFonts w:hint="eastAsia" w:asciiTheme="minorEastAsia" w:hAnsiTheme="minorEastAsia" w:eastAsiaTheme="minorEastAsia" w:cstheme="minorEastAsia"/>
                <w:sz w:val="21"/>
                <w:szCs w:val="21"/>
              </w:rPr>
            </w:pPr>
          </w:p>
          <w:p>
            <w:pPr>
              <w:pStyle w:val="11"/>
              <w:spacing w:before="152"/>
              <w:ind w:right="158"/>
              <w:jc w:val="center"/>
              <w:rPr>
                <w:rFonts w:hint="eastAsia" w:asciiTheme="minorEastAsia" w:hAnsiTheme="minorEastAsia" w:eastAsiaTheme="minorEastAsia" w:cstheme="minorEastAsia"/>
                <w:sz w:val="21"/>
                <w:szCs w:val="21"/>
              </w:rPr>
            </w:pPr>
          </w:p>
          <w:p>
            <w:pPr>
              <w:pStyle w:val="11"/>
              <w:spacing w:before="152"/>
              <w:ind w:right="1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w:t>
            </w:r>
          </w:p>
        </w:tc>
        <w:tc>
          <w:tcPr>
            <w:tcW w:w="840" w:type="dxa"/>
          </w:tcPr>
          <w:p>
            <w:pPr>
              <w:pStyle w:val="11"/>
              <w:jc w:val="center"/>
              <w:rPr>
                <w:rFonts w:hint="eastAsia" w:asciiTheme="minorEastAsia" w:hAnsiTheme="minorEastAsia" w:eastAsiaTheme="minorEastAsia" w:cstheme="minorEastAsia"/>
                <w:sz w:val="21"/>
                <w:szCs w:val="21"/>
              </w:rPr>
            </w:pPr>
          </w:p>
          <w:p>
            <w:pPr>
              <w:pStyle w:val="11"/>
              <w:spacing w:before="152"/>
              <w:ind w:left="48" w:right="35"/>
              <w:jc w:val="center"/>
              <w:rPr>
                <w:rFonts w:hint="eastAsia" w:asciiTheme="minorEastAsia" w:hAnsiTheme="minorEastAsia" w:eastAsiaTheme="minorEastAsia" w:cstheme="minorEastAsia"/>
                <w:sz w:val="21"/>
                <w:szCs w:val="21"/>
              </w:rPr>
            </w:pPr>
          </w:p>
          <w:p>
            <w:pPr>
              <w:pStyle w:val="11"/>
              <w:spacing w:before="152"/>
              <w:ind w:right="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分标</w:t>
            </w:r>
          </w:p>
        </w:tc>
        <w:tc>
          <w:tcPr>
            <w:tcW w:w="5175" w:type="dxa"/>
            <w:vAlign w:val="center"/>
          </w:tcPr>
          <w:p>
            <w:pPr>
              <w:jc w:val="left"/>
              <w:rPr>
                <w:rFonts w:hint="eastAsia" w:ascii="宋体" w:hAnsi="宋体"/>
                <w:szCs w:val="21"/>
              </w:rPr>
            </w:pPr>
            <w:r>
              <w:rPr>
                <w:rFonts w:hint="eastAsia" w:ascii="宋体" w:hAnsi="宋体"/>
                <w:szCs w:val="21"/>
              </w:rPr>
              <w:t>藤县农村不动产确权登记测量服务，藤南片区范围为藤州镇、塘步镇、埌南镇、同心镇、金鸡镇、象棋镇、岭景、新庆镇、天平镇；工作内容包括标段范围内藤县农村宅基地登记，提供2000坐标宗地，房屋分层（户）平面图，其他材料按采购单位的工作要求进行提供。</w:t>
            </w:r>
          </w:p>
          <w:p>
            <w:pPr>
              <w:jc w:val="left"/>
              <w:rPr>
                <w:rFonts w:hint="eastAsia" w:ascii="宋体" w:hAnsi="宋体"/>
                <w:szCs w:val="21"/>
              </w:rPr>
            </w:pPr>
            <w:r>
              <w:rPr>
                <w:rFonts w:hint="eastAsia" w:ascii="宋体" w:hAnsi="宋体"/>
                <w:szCs w:val="21"/>
              </w:rPr>
              <w:t>成果质量：符合国家和自治区有关技术规范要求。</w:t>
            </w:r>
          </w:p>
          <w:p>
            <w:pPr>
              <w:pStyle w:val="11"/>
              <w:spacing w:before="135" w:line="240" w:lineRule="auto"/>
              <w:jc w:val="left"/>
              <w:rPr>
                <w:rFonts w:hint="eastAsia" w:asciiTheme="minorEastAsia" w:hAnsiTheme="minorEastAsia" w:eastAsiaTheme="minorEastAsia" w:cstheme="minorEastAsia"/>
                <w:sz w:val="20"/>
                <w:szCs w:val="20"/>
              </w:rPr>
            </w:pPr>
            <w:r>
              <w:rPr>
                <w:rFonts w:hint="eastAsia" w:ascii="宋体" w:hAnsi="宋体"/>
                <w:szCs w:val="21"/>
              </w:rPr>
              <w:t>成果数量：2000坐标宗地、房屋分层（户）平面提交纸质版一式五份，电子版提交刻录光盘。</w:t>
            </w:r>
          </w:p>
        </w:tc>
        <w:tc>
          <w:tcPr>
            <w:tcW w:w="2682" w:type="dxa"/>
            <w:vAlign w:val="center"/>
          </w:tcPr>
          <w:p>
            <w:pPr>
              <w:pStyle w:val="11"/>
              <w:spacing w:before="135" w:line="240"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自接到不动产登记中心委托书签收之时起30个工作日内完成宗地图和房屋平面图的测量及制图工作，并提交测绘成果给不动产登记中心。</w:t>
            </w:r>
          </w:p>
          <w:p>
            <w:pPr>
              <w:pStyle w:val="11"/>
              <w:spacing w:before="135" w:line="240" w:lineRule="auto"/>
              <w:jc w:val="left"/>
              <w:rPr>
                <w:rFonts w:hint="eastAsia" w:asciiTheme="minorEastAsia" w:hAnsiTheme="minorEastAsia" w:eastAsiaTheme="minorEastAsia" w:cstheme="minorEastAsia"/>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584" w:type="dxa"/>
          </w:tcPr>
          <w:p>
            <w:pPr>
              <w:pStyle w:val="11"/>
              <w:rPr>
                <w:rFonts w:hint="eastAsia" w:asciiTheme="minorEastAsia" w:hAnsiTheme="minorEastAsia" w:eastAsiaTheme="minorEastAsia" w:cstheme="minorEastAsia"/>
                <w:sz w:val="21"/>
                <w:szCs w:val="21"/>
              </w:rPr>
            </w:pPr>
          </w:p>
          <w:p>
            <w:pPr>
              <w:pStyle w:val="11"/>
              <w:spacing w:before="7"/>
              <w:rPr>
                <w:rFonts w:hint="eastAsia" w:asciiTheme="minorEastAsia" w:hAnsiTheme="minorEastAsia" w:eastAsiaTheme="minorEastAsia" w:cstheme="minorEastAsia"/>
                <w:sz w:val="21"/>
                <w:szCs w:val="21"/>
              </w:rPr>
            </w:pPr>
          </w:p>
          <w:p>
            <w:pPr>
              <w:pStyle w:val="11"/>
              <w:ind w:right="158"/>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40" w:type="dxa"/>
          </w:tcPr>
          <w:p>
            <w:pPr>
              <w:pStyle w:val="11"/>
              <w:rPr>
                <w:rFonts w:hint="eastAsia" w:asciiTheme="minorEastAsia" w:hAnsiTheme="minorEastAsia" w:eastAsiaTheme="minorEastAsia" w:cstheme="minorEastAsia"/>
                <w:sz w:val="21"/>
                <w:szCs w:val="21"/>
              </w:rPr>
            </w:pPr>
          </w:p>
          <w:p>
            <w:pPr>
              <w:pStyle w:val="11"/>
              <w:spacing w:before="7"/>
              <w:rPr>
                <w:rFonts w:hint="eastAsia" w:asciiTheme="minorEastAsia" w:hAnsiTheme="minorEastAsia" w:eastAsiaTheme="minorEastAsia" w:cstheme="minorEastAsia"/>
                <w:sz w:val="21"/>
                <w:szCs w:val="21"/>
              </w:rPr>
            </w:pPr>
          </w:p>
          <w:p>
            <w:pPr>
              <w:pStyle w:val="11"/>
              <w:ind w:left="48" w:right="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分标</w:t>
            </w:r>
          </w:p>
        </w:tc>
        <w:tc>
          <w:tcPr>
            <w:tcW w:w="5175" w:type="dxa"/>
            <w:tcBorders>
              <w:top w:val="nil"/>
            </w:tcBorders>
            <w:vAlign w:val="center"/>
          </w:tcPr>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藤县农村不动产确权登记测量服务，藤北片区范围为濛江镇、和平镇、太平镇、古龙镇、东荣镇、平福镇、大黎镇、宁康镇；工作内容包括标段范围内藤县农村宅基地登记，提供2000坐标宗地，房屋分层（户）平面图，其他材料按采购单位的工作要求进行提供。</w:t>
            </w:r>
          </w:p>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成果质量：符合国家和自治区有关技术规范要求。</w:t>
            </w:r>
          </w:p>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成果数量：2000坐标宗地、房屋分层（户）平面提交纸质版一式五份，电子版提交刻录光盘。</w:t>
            </w:r>
          </w:p>
        </w:tc>
        <w:tc>
          <w:tcPr>
            <w:tcW w:w="2682" w:type="dxa"/>
            <w:tcBorders>
              <w:top w:val="nil"/>
            </w:tcBorders>
            <w:vAlign w:val="center"/>
          </w:tcPr>
          <w:p>
            <w:pPr>
              <w:pStyle w:val="11"/>
              <w:spacing w:before="135" w:line="240"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自接到不动产登记中心委托书签收之时起30个工作日内完成宗地图和房屋平面图的测量及制图工作，并提交测绘成果给不动产登记中心。</w:t>
            </w:r>
          </w:p>
          <w:p>
            <w:pPr>
              <w:pStyle w:val="3"/>
              <w:spacing w:line="240" w:lineRule="auto"/>
              <w:ind w:firstLine="0" w:firstLineChars="0"/>
              <w:jc w:val="left"/>
              <w:rPr>
                <w:rFonts w:hint="eastAsia" w:asciiTheme="minorEastAsia" w:hAnsiTheme="minorEastAsia" w:eastAsiaTheme="minorEastAsia" w:cstheme="minorEastAsia"/>
                <w:kern w:val="2"/>
                <w:sz w:val="20"/>
                <w:szCs w:val="20"/>
                <w:lang w:val="en-US" w:eastAsia="zh-CN" w:bidi="ar-SA"/>
              </w:rPr>
            </w:pPr>
          </w:p>
        </w:tc>
      </w:tr>
    </w:tbl>
    <w:p>
      <w:pPr>
        <w:keepNext w:val="0"/>
        <w:keepLines w:val="0"/>
        <w:widowControl/>
        <w:suppressLineNumbers w:val="0"/>
        <w:shd w:val="clear" w:fill="FFFFFF"/>
        <w:spacing w:before="0" w:beforeAutospacing="1" w:after="63" w:afterAutospacing="0" w:line="400" w:lineRule="atLeast"/>
        <w:ind w:right="0"/>
        <w:jc w:val="left"/>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widowControl/>
        <w:suppressLineNumbers w:val="0"/>
        <w:shd w:val="clear" w:fill="FFFFFF"/>
        <w:spacing w:before="0" w:beforeAutospacing="1" w:after="63" w:afterAutospacing="0" w:line="400" w:lineRule="atLeast"/>
        <w:ind w:left="0" w:right="0" w:firstLine="422"/>
        <w:jc w:val="left"/>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widowControl/>
        <w:suppressLineNumbers w:val="0"/>
        <w:shd w:val="clear" w:fill="FFFFFF"/>
        <w:spacing w:before="0" w:beforeAutospacing="1" w:after="63" w:afterAutospacing="0" w:line="400" w:lineRule="atLeast"/>
        <w:ind w:left="0" w:right="0" w:firstLine="422"/>
        <w:jc w:val="left"/>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widowControl/>
        <w:suppressLineNumbers w:val="0"/>
        <w:shd w:val="clear" w:fill="FFFFFF"/>
        <w:spacing w:before="0" w:beforeAutospacing="1" w:after="63" w:afterAutospacing="0" w:line="400" w:lineRule="atLeast"/>
        <w:ind w:left="0" w:right="0" w:firstLine="422"/>
        <w:jc w:val="left"/>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widowControl/>
        <w:suppressLineNumbers w:val="0"/>
        <w:shd w:val="clear" w:fill="FFFFFF"/>
        <w:spacing w:before="0" w:beforeAutospacing="1" w:after="63" w:afterAutospacing="0" w:line="400" w:lineRule="atLeast"/>
        <w:ind w:left="0" w:right="0" w:firstLine="422"/>
        <w:jc w:val="left"/>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widowControl/>
        <w:suppressLineNumbers w:val="0"/>
        <w:shd w:val="clear" w:fill="FFFFFF"/>
        <w:spacing w:before="0" w:beforeAutospacing="1" w:after="63" w:afterAutospacing="0" w:line="400" w:lineRule="atLeast"/>
        <w:ind w:left="0" w:right="0" w:firstLine="422"/>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五、评审专家名单：</w:t>
      </w:r>
      <w:r>
        <w:rPr>
          <w:rFonts w:hint="eastAsia" w:ascii="宋体" w:hAnsi="宋体" w:eastAsia="宋体" w:cs="宋体"/>
          <w:b w:val="0"/>
          <w:bCs/>
          <w:i w:val="0"/>
          <w:caps w:val="0"/>
          <w:color w:val="000000"/>
          <w:spacing w:val="0"/>
          <w:kern w:val="0"/>
          <w:sz w:val="21"/>
          <w:szCs w:val="21"/>
          <w:shd w:val="clear" w:fill="FFFFFF"/>
          <w:lang w:val="en-US" w:eastAsia="zh-CN" w:bidi="ar"/>
        </w:rPr>
        <w:t>梁应华（组长）、覃浩坚、覃秀旺（业主评委）。</w:t>
      </w:r>
    </w:p>
    <w:p>
      <w:pPr>
        <w:keepNext w:val="0"/>
        <w:keepLines w:val="0"/>
        <w:widowControl/>
        <w:suppressLineNumbers w:val="0"/>
        <w:shd w:val="clear" w:fill="FFFFFF"/>
        <w:spacing w:before="0" w:beforeAutospacing="1" w:after="63" w:afterAutospacing="0" w:line="440" w:lineRule="atLeast"/>
        <w:ind w:left="0" w:right="0" w:firstLine="422"/>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六、代理服务收费标准：</w:t>
      </w:r>
    </w:p>
    <w:p>
      <w:pPr>
        <w:keepNext w:val="0"/>
        <w:keepLines w:val="0"/>
        <w:widowControl/>
        <w:suppressLineNumbers w:val="0"/>
        <w:shd w:val="clear" w:fill="FFFFFF"/>
        <w:spacing w:before="0" w:beforeAutospacing="1" w:after="63" w:afterAutospacing="0" w:line="4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按2018年《广西壮族自治区工程建设其他费用定额》的收费标准计取；招标代理服务费由中标人支付，在领取中标通知书前一次付清全部服务费。</w:t>
      </w:r>
    </w:p>
    <w:p>
      <w:pPr>
        <w:keepNext w:val="0"/>
        <w:keepLines w:val="0"/>
        <w:widowControl/>
        <w:suppressLineNumbers w:val="0"/>
        <w:shd w:val="clear" w:fill="FFFFFF"/>
        <w:spacing w:before="0" w:beforeAutospacing="1" w:after="63" w:afterAutospacing="0" w:line="440" w:lineRule="atLeast"/>
        <w:ind w:left="0" w:right="0" w:firstLine="422"/>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七、公告期限：</w:t>
      </w:r>
      <w:r>
        <w:rPr>
          <w:rFonts w:hint="eastAsia" w:ascii="宋体" w:hAnsi="宋体" w:eastAsia="宋体" w:cs="宋体"/>
          <w:i w:val="0"/>
          <w:caps w:val="0"/>
          <w:color w:val="000000"/>
          <w:spacing w:val="0"/>
          <w:kern w:val="0"/>
          <w:sz w:val="21"/>
          <w:szCs w:val="21"/>
          <w:shd w:val="clear" w:fill="FFFFFF"/>
          <w:lang w:val="en-US" w:eastAsia="zh-CN" w:bidi="ar"/>
        </w:rPr>
        <w:t>自本公告发布之日起1个工作日。</w:t>
      </w:r>
    </w:p>
    <w:p>
      <w:pPr>
        <w:keepNext w:val="0"/>
        <w:keepLines w:val="0"/>
        <w:widowControl/>
        <w:suppressLineNumbers w:val="0"/>
        <w:shd w:val="clear" w:fill="FFFFFF"/>
        <w:spacing w:before="0" w:beforeAutospacing="1" w:after="63" w:afterAutospacing="0" w:line="440" w:lineRule="atLeast"/>
        <w:ind w:left="0" w:right="0" w:firstLine="420"/>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供应商认为中标结果使自己的权益受到损害的，可以在中标结果公告期限届满之日起七个工作日内以书面形式向采购人藤县自然资源局或受托代理机构广西圆舟工程管理咨询有限公司提出质疑，逾期将不再受理。</w:t>
      </w:r>
    </w:p>
    <w:p>
      <w:pPr>
        <w:keepNext w:val="0"/>
        <w:keepLines w:val="0"/>
        <w:widowControl/>
        <w:suppressLineNumbers w:val="0"/>
        <w:shd w:val="clear" w:fill="FFFFFF"/>
        <w:spacing w:before="0" w:beforeAutospacing="1" w:after="63" w:afterAutospacing="0" w:line="440" w:lineRule="atLeast"/>
        <w:ind w:left="0" w:right="0" w:firstLine="420"/>
        <w:jc w:val="left"/>
      </w:pPr>
      <w:r>
        <w:rPr>
          <w:rFonts w:hint="eastAsia" w:ascii="宋体" w:hAnsi="宋体" w:eastAsia="宋体" w:cs="宋体"/>
          <w:b/>
          <w:bCs/>
          <w:i w:val="0"/>
          <w:caps w:val="0"/>
          <w:color w:val="000000"/>
          <w:spacing w:val="0"/>
          <w:kern w:val="0"/>
          <w:sz w:val="21"/>
          <w:szCs w:val="21"/>
          <w:shd w:val="clear" w:fill="FFFFFF"/>
          <w:lang w:val="en-US" w:eastAsia="zh-CN" w:bidi="ar"/>
        </w:rPr>
        <w:t>八、其他</w:t>
      </w:r>
      <w:r>
        <w:rPr>
          <w:rFonts w:hint="eastAsia" w:ascii="宋体" w:hAnsi="宋体" w:eastAsia="宋体" w:cs="宋体"/>
          <w:b/>
          <w:i w:val="0"/>
          <w:caps w:val="0"/>
          <w:color w:val="000000"/>
          <w:spacing w:val="0"/>
          <w:kern w:val="0"/>
          <w:sz w:val="21"/>
          <w:szCs w:val="21"/>
          <w:shd w:val="clear" w:fill="FFFFFF"/>
          <w:lang w:val="en-US" w:eastAsia="zh-CN" w:bidi="ar"/>
        </w:rPr>
        <w:t>补充事宜：无</w:t>
      </w:r>
    </w:p>
    <w:p>
      <w:pPr>
        <w:keepNext w:val="0"/>
        <w:keepLines w:val="0"/>
        <w:widowControl/>
        <w:numPr>
          <w:ilvl w:val="0"/>
          <w:numId w:val="0"/>
        </w:numPr>
        <w:suppressLineNumbers w:val="0"/>
        <w:shd w:val="clear" w:fill="FFFFFF"/>
        <w:spacing w:before="0" w:beforeAutospacing="1" w:after="63" w:afterAutospacing="0" w:line="440" w:lineRule="atLeast"/>
        <w:ind w:left="422" w:leftChars="0" w:right="0" w:rightChars="0"/>
        <w:jc w:val="left"/>
      </w:pPr>
      <w:r>
        <w:rPr>
          <w:rFonts w:hint="eastAsia" w:ascii="宋体" w:hAnsi="宋体" w:eastAsia="宋体" w:cs="宋体"/>
          <w:b/>
          <w:i w:val="0"/>
          <w:caps w:val="0"/>
          <w:color w:val="000000"/>
          <w:spacing w:val="0"/>
          <w:kern w:val="0"/>
          <w:sz w:val="21"/>
          <w:szCs w:val="21"/>
          <w:shd w:val="clear" w:fill="FFFFFF"/>
          <w:lang w:val="en-US" w:eastAsia="zh-CN" w:bidi="ar"/>
        </w:rPr>
        <w:t>九、凡对本次公告内容提出询问，请按以下方式联系：</w:t>
      </w:r>
    </w:p>
    <w:p>
      <w:pPr>
        <w:keepNext w:val="0"/>
        <w:keepLines w:val="0"/>
        <w:widowControl/>
        <w:suppressLineNumbers w:val="0"/>
        <w:shd w:val="clear" w:fill="FFFFFF"/>
        <w:spacing w:before="0" w:beforeAutospacing="1" w:after="0" w:afterAutospacing="1" w:line="5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1. 采购人：藤县自然资源局</w:t>
      </w:r>
    </w:p>
    <w:p>
      <w:pPr>
        <w:keepNext w:val="0"/>
        <w:keepLines w:val="0"/>
        <w:widowControl/>
        <w:suppressLineNumbers w:val="0"/>
        <w:shd w:val="clear" w:fill="FFFFFF"/>
        <w:spacing w:before="0" w:beforeAutospacing="1" w:after="0" w:afterAutospacing="1" w:line="5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地址：藤县藤州镇藤州大道128号</w:t>
      </w:r>
    </w:p>
    <w:p>
      <w:pPr>
        <w:keepNext w:val="0"/>
        <w:keepLines w:val="0"/>
        <w:widowControl/>
        <w:suppressLineNumbers w:val="0"/>
        <w:shd w:val="clear" w:fill="FFFFFF"/>
        <w:spacing w:before="0" w:beforeAutospacing="1" w:after="0" w:afterAutospacing="1" w:line="5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联系人：黄先生；联系电话：1</w:t>
      </w:r>
      <w:r>
        <w:rPr>
          <w:rFonts w:hint="eastAsia" w:ascii="宋体" w:hAnsi="宋体"/>
          <w:szCs w:val="21"/>
        </w:rPr>
        <w:t>5907749474</w:t>
      </w:r>
    </w:p>
    <w:p>
      <w:pPr>
        <w:keepNext w:val="0"/>
        <w:keepLines w:val="0"/>
        <w:widowControl/>
        <w:suppressLineNumbers w:val="0"/>
        <w:shd w:val="clear" w:fill="FFFFFF"/>
        <w:spacing w:before="0" w:beforeAutospacing="1" w:after="0" w:afterAutospacing="1" w:line="5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2.采购代理机构：广西圆舟工程管理咨询有限公司</w:t>
      </w:r>
    </w:p>
    <w:p>
      <w:pPr>
        <w:keepNext w:val="0"/>
        <w:keepLines w:val="0"/>
        <w:widowControl/>
        <w:suppressLineNumbers w:val="0"/>
        <w:shd w:val="clear" w:fill="FFFFFF"/>
        <w:spacing w:before="0" w:beforeAutospacing="1" w:after="0" w:afterAutospacing="1" w:line="500" w:lineRule="atLeast"/>
        <w:ind w:left="0" w:right="0" w:firstLine="420"/>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联系地址：藤县藤州镇永乐街99号</w:t>
      </w:r>
    </w:p>
    <w:p>
      <w:pPr>
        <w:keepNext w:val="0"/>
        <w:keepLines w:val="0"/>
        <w:widowControl/>
        <w:suppressLineNumbers w:val="0"/>
        <w:shd w:val="clear" w:fill="FFFFFF"/>
        <w:spacing w:before="0" w:beforeAutospacing="1" w:after="0" w:afterAutospacing="1" w:line="500" w:lineRule="atLeast"/>
        <w:ind w:left="0" w:right="0" w:firstLine="420"/>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项目联系人及电话：黄小姐、0774-7086008</w:t>
      </w:r>
    </w:p>
    <w:p>
      <w:pPr>
        <w:keepNext w:val="0"/>
        <w:keepLines w:val="0"/>
        <w:widowControl/>
        <w:suppressLineNumbers w:val="0"/>
        <w:shd w:val="clear" w:fill="FFFFFF"/>
        <w:spacing w:before="0" w:beforeAutospacing="1" w:after="63" w:afterAutospacing="0" w:line="440" w:lineRule="atLeast"/>
        <w:ind w:left="0" w:right="0" w:firstLine="422"/>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3.监督部门：藤县政府采购管理中心</w:t>
      </w:r>
    </w:p>
    <w:p>
      <w:pPr>
        <w:keepNext w:val="0"/>
        <w:keepLines w:val="0"/>
        <w:widowControl/>
        <w:suppressLineNumbers w:val="0"/>
        <w:shd w:val="clear" w:fill="FFFFFF"/>
        <w:spacing w:before="0" w:beforeAutospacing="1" w:after="63" w:afterAutospacing="0" w:line="440" w:lineRule="atLeast"/>
        <w:ind w:left="0" w:right="0" w:firstLine="422"/>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 xml:space="preserve">联系电话：0774-7288236 </w:t>
      </w:r>
    </w:p>
    <w:p>
      <w:pPr>
        <w:keepNext w:val="0"/>
        <w:keepLines w:val="0"/>
        <w:widowControl/>
        <w:suppressLineNumbers w:val="0"/>
        <w:shd w:val="clear" w:fill="FFFFFF"/>
        <w:spacing w:before="0" w:beforeAutospacing="1" w:after="63" w:afterAutospacing="0" w:line="440" w:lineRule="atLeast"/>
        <w:ind w:left="0" w:right="0" w:firstLine="422"/>
        <w:jc w:val="righ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 采购人：藤县自然资源局</w:t>
      </w:r>
    </w:p>
    <w:p>
      <w:pPr>
        <w:keepNext w:val="0"/>
        <w:keepLines w:val="0"/>
        <w:widowControl/>
        <w:suppressLineNumbers w:val="0"/>
        <w:shd w:val="clear" w:fill="FFFFFF"/>
        <w:spacing w:before="0" w:beforeAutospacing="1" w:after="63" w:afterAutospacing="0" w:line="440" w:lineRule="atLeast"/>
        <w:ind w:left="0" w:right="0" w:firstLine="422"/>
        <w:jc w:val="righ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     采购代理机构：广西圆舟工程管理咨询有限公司</w:t>
      </w:r>
    </w:p>
    <w:p>
      <w:pPr>
        <w:keepNext w:val="0"/>
        <w:keepLines w:val="0"/>
        <w:widowControl/>
        <w:suppressLineNumbers w:val="0"/>
        <w:shd w:val="clear" w:fill="FFFFFF"/>
        <w:spacing w:before="0" w:beforeAutospacing="1" w:after="63" w:afterAutospacing="0" w:line="440" w:lineRule="atLeast"/>
        <w:ind w:left="0" w:right="0" w:firstLine="422"/>
        <w:jc w:val="righ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2020年12月11日</w:t>
      </w:r>
    </w:p>
    <w:p/>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70"/>
    <w:rsid w:val="0001700D"/>
    <w:rsid w:val="000C3DFE"/>
    <w:rsid w:val="000E0125"/>
    <w:rsid w:val="00164E08"/>
    <w:rsid w:val="001D0C19"/>
    <w:rsid w:val="002B156C"/>
    <w:rsid w:val="004B2539"/>
    <w:rsid w:val="00690666"/>
    <w:rsid w:val="006F5560"/>
    <w:rsid w:val="00753470"/>
    <w:rsid w:val="007D3556"/>
    <w:rsid w:val="00867BE4"/>
    <w:rsid w:val="00962844"/>
    <w:rsid w:val="009C2CBA"/>
    <w:rsid w:val="009D302E"/>
    <w:rsid w:val="00AE4C53"/>
    <w:rsid w:val="00B0166E"/>
    <w:rsid w:val="00B76C7A"/>
    <w:rsid w:val="00BF2D3E"/>
    <w:rsid w:val="00C33BFE"/>
    <w:rsid w:val="00C835A0"/>
    <w:rsid w:val="00D16E11"/>
    <w:rsid w:val="0B87778A"/>
    <w:rsid w:val="0EF05667"/>
    <w:rsid w:val="13036484"/>
    <w:rsid w:val="138D713E"/>
    <w:rsid w:val="16134419"/>
    <w:rsid w:val="19543543"/>
    <w:rsid w:val="1FC0644A"/>
    <w:rsid w:val="233803A1"/>
    <w:rsid w:val="26F939E0"/>
    <w:rsid w:val="28993AE8"/>
    <w:rsid w:val="300A00DF"/>
    <w:rsid w:val="33FE0432"/>
    <w:rsid w:val="41805A69"/>
    <w:rsid w:val="45104869"/>
    <w:rsid w:val="4CD5726D"/>
    <w:rsid w:val="5C29272C"/>
    <w:rsid w:val="5D7145DF"/>
    <w:rsid w:val="65DB113B"/>
    <w:rsid w:val="6CF70354"/>
    <w:rsid w:val="70F310D8"/>
    <w:rsid w:val="760F4454"/>
    <w:rsid w:val="7E985ED9"/>
    <w:rsid w:val="7EA0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rPr>
      <w:b/>
      <w:sz w:val="2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5"/>
    <w:qFormat/>
    <w:uiPriority w:val="0"/>
    <w:rPr>
      <w:kern w:val="2"/>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336</Characters>
  <Lines>2</Lines>
  <Paragraphs>1</Paragraphs>
  <TotalTime>4</TotalTime>
  <ScaleCrop>false</ScaleCrop>
  <LinksUpToDate>false</LinksUpToDate>
  <CharactersWithSpaces>393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2020-03-27T02:33:00Z</dcterms:created>
  <dc:creator>zy</dc:creator>
  <cp:lastModifiedBy>WPS_1547217131</cp:lastModifiedBy>
  <cp:lastPrinted>2020-03-30T01:15:00Z</cp:lastPrinted>
  <dcterms:modified xsi:type="dcterms:W3CDTF">2020-12-11T07:25:42Z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