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line="360" w:lineRule="atLeast"/>
        <w:ind w:left="482" w:right="-334" w:rightChars="-159" w:hanging="482" w:hangingChars="200"/>
        <w:rPr>
          <w:rFonts w:ascii="华文中宋" w:hAnsi="华文中宋" w:eastAsia="华文中宋"/>
          <w:sz w:val="24"/>
          <w:szCs w:val="24"/>
        </w:rPr>
      </w:pPr>
      <w:r>
        <w:rPr>
          <w:rFonts w:hint="eastAsia" w:ascii="宋体" w:hAnsi="宋体"/>
          <w:b/>
          <w:bCs/>
          <w:kern w:val="0"/>
          <w:sz w:val="24"/>
          <w:szCs w:val="24"/>
          <w:lang w:val="en-US" w:eastAsia="zh-CN"/>
        </w:rPr>
        <w:t xml:space="preserve"> </w:t>
      </w:r>
      <w:r>
        <w:rPr>
          <w:rFonts w:hint="eastAsia" w:ascii="宋体" w:hAnsi="宋体"/>
          <w:b/>
          <w:bCs/>
          <w:kern w:val="0"/>
          <w:sz w:val="24"/>
          <w:szCs w:val="24"/>
          <w:lang w:eastAsia="zh-CN"/>
        </w:rPr>
        <w:t>广西来资招标咨询有限公司关于灵川县职业中等专业学校教学诊断信息化平台及一站式网上办事大厅系统（项目编号：GLZC2021-G1-230054-GXLZ）中标公告</w:t>
      </w:r>
    </w:p>
    <w:p>
      <w:pPr>
        <w:spacing w:line="360" w:lineRule="atLeast"/>
        <w:rPr>
          <w:rFonts w:hint="eastAsia" w:ascii="宋体" w:hAnsi="宋体" w:cs="宋体"/>
          <w:color w:val="auto"/>
          <w:sz w:val="24"/>
          <w:szCs w:val="24"/>
          <w:lang w:val="en-US" w:eastAsia="zh-CN"/>
        </w:rPr>
      </w:pPr>
      <w:r>
        <w:rPr>
          <w:rFonts w:hint="eastAsia" w:ascii="宋体" w:hAnsi="宋体" w:eastAsia="宋体" w:cs="宋体"/>
          <w:sz w:val="24"/>
          <w:szCs w:val="24"/>
        </w:rPr>
        <w:t>一、项目编号：</w:t>
      </w:r>
      <w:r>
        <w:rPr>
          <w:rFonts w:hint="eastAsia" w:ascii="宋体" w:hAnsi="宋体"/>
          <w:kern w:val="0"/>
          <w:sz w:val="24"/>
        </w:rPr>
        <w:t>GLZC2021-G1-230054-GXLZ</w:t>
      </w:r>
    </w:p>
    <w:p>
      <w:pPr>
        <w:keepNext w:val="0"/>
        <w:keepLines w:val="0"/>
        <w:pageBreakBefore w:val="0"/>
        <w:widowControl w:val="0"/>
        <w:kinsoku/>
        <w:wordWrap/>
        <w:overflowPunct/>
        <w:topLinePunct w:val="0"/>
        <w:autoSpaceDE/>
        <w:autoSpaceDN/>
        <w:bidi w:val="0"/>
        <w:adjustRightInd/>
        <w:snapToGrid/>
        <w:spacing w:line="460" w:lineRule="exact"/>
        <w:ind w:left="1560" w:right="-754" w:rightChars="-359" w:hanging="1560" w:hangingChars="650"/>
        <w:textAlignment w:val="auto"/>
        <w:rPr>
          <w:rFonts w:hint="eastAsia" w:ascii="宋体" w:hAnsi="宋体" w:cs="宋体"/>
          <w:color w:val="auto"/>
          <w:sz w:val="24"/>
          <w:szCs w:val="24"/>
          <w:lang w:val="en-US" w:eastAsia="zh-CN"/>
        </w:rPr>
      </w:pPr>
      <w:r>
        <w:rPr>
          <w:rFonts w:hint="eastAsia" w:ascii="宋体" w:hAnsi="宋体" w:eastAsia="宋体" w:cs="宋体"/>
          <w:sz w:val="24"/>
          <w:szCs w:val="24"/>
        </w:rPr>
        <w:t>二、</w:t>
      </w:r>
      <w:r>
        <w:rPr>
          <w:rFonts w:hint="eastAsia" w:ascii="宋体" w:hAnsi="宋体"/>
          <w:kern w:val="0"/>
          <w:sz w:val="24"/>
        </w:rPr>
        <w:t>项目名称：</w:t>
      </w:r>
      <w:bookmarkStart w:id="8" w:name="_GoBack"/>
      <w:r>
        <w:rPr>
          <w:rFonts w:hint="eastAsia" w:ascii="宋体" w:hAnsi="宋体"/>
          <w:kern w:val="0"/>
          <w:sz w:val="24"/>
        </w:rPr>
        <w:t>灵川县职业中等专业学校</w:t>
      </w:r>
      <w:bookmarkEnd w:id="8"/>
      <w:r>
        <w:rPr>
          <w:rFonts w:hint="eastAsia" w:ascii="宋体" w:hAnsi="宋体"/>
          <w:kern w:val="0"/>
          <w:sz w:val="24"/>
        </w:rPr>
        <w:t>教学诊断信息化平台及一站式网上办事大厅系统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三、中标信息</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Theme="majorEastAsia" w:hAnsiTheme="majorEastAsia" w:eastAsiaTheme="majorEastAsia" w:cstheme="majorEastAsia"/>
          <w:color w:val="0000FF"/>
          <w:sz w:val="24"/>
          <w:szCs w:val="24"/>
          <w:u w:val="single"/>
        </w:rPr>
      </w:pPr>
      <w:r>
        <w:rPr>
          <w:rFonts w:hint="eastAsia" w:asciiTheme="majorEastAsia" w:hAnsiTheme="majorEastAsia" w:eastAsiaTheme="majorEastAsia" w:cstheme="majorEastAsia"/>
          <w:sz w:val="24"/>
          <w:szCs w:val="24"/>
        </w:rPr>
        <w:t>供应商名称：</w:t>
      </w:r>
      <w:r>
        <w:rPr>
          <w:rFonts w:hint="eastAsia" w:ascii="宋体" w:hAnsi="宋体" w:cs="宋体"/>
          <w:b w:val="0"/>
          <w:bCs/>
          <w:color w:val="000000" w:themeColor="text1"/>
          <w:sz w:val="24"/>
          <w:szCs w:val="24"/>
          <w:u w:val="single"/>
          <w:vertAlign w:val="baseline"/>
          <w:lang w:val="en-US" w:eastAsia="zh-CN"/>
          <w14:textFill>
            <w14:solidFill>
              <w14:schemeClr w14:val="tx1"/>
            </w14:solidFill>
          </w14:textFill>
        </w:rPr>
        <w:t>桂林市亿信安电子科技有限公司</w:t>
      </w:r>
    </w:p>
    <w:p>
      <w:pPr>
        <w:keepNext w:val="0"/>
        <w:keepLines w:val="0"/>
        <w:pageBreakBefore w:val="0"/>
        <w:widowControl w:val="0"/>
        <w:kinsoku/>
        <w:wordWrap/>
        <w:overflowPunct/>
        <w:topLinePunct w:val="0"/>
        <w:autoSpaceDE/>
        <w:autoSpaceDN/>
        <w:bidi w:val="0"/>
        <w:adjustRightInd/>
        <w:spacing w:line="360" w:lineRule="auto"/>
        <w:ind w:left="1919" w:leftChars="228" w:right="-754" w:rightChars="-359" w:hanging="1440" w:hangingChars="600"/>
        <w:textAlignment w:val="auto"/>
        <w:rPr>
          <w:rFonts w:hint="default" w:asciiTheme="majorEastAsia" w:hAnsiTheme="majorEastAsia" w:eastAsiaTheme="majorEastAsia" w:cstheme="majorEastAsia"/>
          <w:color w:val="0000FF"/>
          <w:sz w:val="24"/>
          <w:szCs w:val="24"/>
          <w:lang w:val="en-US"/>
        </w:rPr>
      </w:pPr>
      <w:r>
        <w:rPr>
          <w:rFonts w:hint="eastAsia" w:asciiTheme="majorEastAsia" w:hAnsiTheme="majorEastAsia" w:eastAsiaTheme="majorEastAsia" w:cstheme="majorEastAsia"/>
          <w:color w:val="auto"/>
          <w:sz w:val="24"/>
          <w:szCs w:val="24"/>
        </w:rPr>
        <w:t>供应商地址</w:t>
      </w:r>
      <w:r>
        <w:rPr>
          <w:rFonts w:hint="eastAsia" w:asciiTheme="majorEastAsia" w:hAnsiTheme="majorEastAsia" w:eastAsiaTheme="majorEastAsia" w:cstheme="majorEastAsia"/>
          <w:color w:val="0000FF"/>
          <w:sz w:val="24"/>
          <w:szCs w:val="24"/>
        </w:rPr>
        <w:t>：</w:t>
      </w:r>
      <w:r>
        <w:rPr>
          <w:rFonts w:hint="eastAsia" w:asciiTheme="majorEastAsia" w:hAnsiTheme="majorEastAsia" w:eastAsiaTheme="majorEastAsia" w:cstheme="majorEastAsia"/>
          <w:color w:val="auto"/>
          <w:sz w:val="24"/>
          <w:szCs w:val="24"/>
          <w:u w:val="single"/>
        </w:rPr>
        <w:t>临桂区临桂镇西城北路5号远辰.国际文化新城15幢2单元13层04号</w:t>
      </w:r>
      <w:r>
        <w:rPr>
          <w:rFonts w:hint="eastAsia" w:asciiTheme="majorEastAsia" w:hAnsiTheme="majorEastAsia" w:eastAsiaTheme="majorEastAsia" w:cstheme="major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color w:val="0000FF"/>
          <w:sz w:val="24"/>
          <w:szCs w:val="24"/>
        </w:rPr>
      </w:pPr>
      <w:r>
        <w:rPr>
          <w:rFonts w:hint="eastAsia" w:asciiTheme="majorEastAsia" w:hAnsiTheme="majorEastAsia" w:eastAsiaTheme="majorEastAsia" w:cstheme="majorEastAsia"/>
          <w:color w:val="auto"/>
          <w:sz w:val="24"/>
          <w:szCs w:val="24"/>
        </w:rPr>
        <w:t>中标金额：</w:t>
      </w:r>
      <w:r>
        <w:rPr>
          <w:rFonts w:hint="eastAsia" w:ascii="宋体" w:hAnsi="宋体" w:cs="宋体"/>
          <w:b w:val="0"/>
          <w:bCs/>
          <w:color w:val="000000" w:themeColor="text1"/>
          <w:sz w:val="24"/>
          <w:szCs w:val="24"/>
          <w:u w:val="single"/>
          <w:vertAlign w:val="baseline"/>
          <w:lang w:val="en-US" w:eastAsia="zh-CN"/>
          <w14:textFill>
            <w14:solidFill>
              <w14:schemeClr w14:val="tx1"/>
            </w14:solidFill>
          </w14:textFill>
        </w:rPr>
        <w:t>贰佰捌拾柒万捌仟柒佰陆拾元整（小写￥2878760.00元）</w:t>
      </w:r>
    </w:p>
    <w:p>
      <w:pPr>
        <w:keepNext w:val="0"/>
        <w:keepLines w:val="0"/>
        <w:pageBreakBefore w:val="0"/>
        <w:widowControl w:val="0"/>
        <w:numPr>
          <w:ilvl w:val="0"/>
          <w:numId w:val="1"/>
        </w:numPr>
        <w:kinsoku/>
        <w:wordWrap/>
        <w:overflowPunct/>
        <w:topLinePunct w:val="0"/>
        <w:autoSpaceDE/>
        <w:autoSpaceDN/>
        <w:bidi w:val="0"/>
        <w:adjustRightInd/>
        <w:spacing w:line="460" w:lineRule="exact"/>
        <w:textAlignment w:val="auto"/>
        <w:rPr>
          <w:rFonts w:hint="eastAsia" w:ascii="宋体" w:hAnsi="宋体" w:cs="宋体"/>
          <w:sz w:val="24"/>
          <w:szCs w:val="24"/>
          <w:lang w:eastAsia="zh-CN"/>
        </w:rPr>
      </w:pPr>
      <w:r>
        <w:rPr>
          <w:rFonts w:hint="eastAsia" w:ascii="宋体" w:hAnsi="宋体" w:eastAsia="宋体" w:cs="宋体"/>
          <w:sz w:val="24"/>
          <w:szCs w:val="24"/>
        </w:rPr>
        <w:t>主要标的信息</w:t>
      </w:r>
      <w:r>
        <w:rPr>
          <w:rFonts w:hint="eastAsia" w:ascii="宋体" w:hAnsi="宋体" w:cs="宋体"/>
          <w:sz w:val="24"/>
          <w:szCs w:val="24"/>
          <w:lang w:eastAsia="zh-CN"/>
        </w:rPr>
        <w:t>：</w:t>
      </w:r>
    </w:p>
    <w:tbl>
      <w:tblPr>
        <w:tblStyle w:val="8"/>
        <w:tblW w:w="8487" w:type="dxa"/>
        <w:tblInd w:w="23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5"/>
        <w:gridCol w:w="1287"/>
        <w:gridCol w:w="1888"/>
        <w:gridCol w:w="912"/>
        <w:gridCol w:w="1375"/>
        <w:gridCol w:w="688"/>
        <w:gridCol w:w="700"/>
        <w:gridCol w:w="11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35" w:hRule="atLeast"/>
        </w:trPr>
        <w:tc>
          <w:tcPr>
            <w:tcW w:w="4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olor w:val="auto"/>
                <w:sz w:val="21"/>
                <w:szCs w:val="21"/>
              </w:rPr>
            </w:pPr>
            <w:r>
              <w:rPr>
                <w:rFonts w:hint="eastAsia" w:ascii="宋体" w:hAnsi="宋体"/>
                <w:color w:val="auto"/>
                <w:sz w:val="21"/>
                <w:szCs w:val="21"/>
              </w:rPr>
              <w:t>项号</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olor w:val="auto"/>
                <w:sz w:val="21"/>
                <w:szCs w:val="21"/>
              </w:rPr>
            </w:pPr>
            <w:r>
              <w:rPr>
                <w:rFonts w:hint="eastAsia" w:ascii="宋体" w:hAnsi="宋体"/>
                <w:color w:val="auto"/>
                <w:sz w:val="21"/>
                <w:szCs w:val="21"/>
              </w:rPr>
              <w:t>货物名称</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olor w:val="auto"/>
                <w:sz w:val="21"/>
                <w:szCs w:val="21"/>
              </w:rPr>
            </w:pPr>
            <w:r>
              <w:rPr>
                <w:rFonts w:hint="eastAsia" w:ascii="宋体" w:hAnsi="宋体"/>
                <w:color w:val="auto"/>
                <w:sz w:val="21"/>
                <w:szCs w:val="21"/>
              </w:rPr>
              <w:t>生产厂家</w:t>
            </w: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olor w:val="auto"/>
                <w:sz w:val="21"/>
                <w:szCs w:val="21"/>
              </w:rPr>
            </w:pPr>
            <w:r>
              <w:rPr>
                <w:rFonts w:hint="eastAsia" w:ascii="宋体" w:hAnsi="宋体"/>
                <w:color w:val="auto"/>
                <w:sz w:val="21"/>
                <w:szCs w:val="21"/>
              </w:rPr>
              <w:t>品牌</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olor w:val="auto"/>
                <w:sz w:val="21"/>
                <w:szCs w:val="21"/>
              </w:rPr>
            </w:pPr>
            <w:r>
              <w:rPr>
                <w:rFonts w:hint="eastAsia" w:ascii="宋体" w:hAnsi="宋体"/>
                <w:color w:val="auto"/>
                <w:sz w:val="21"/>
                <w:szCs w:val="21"/>
              </w:rPr>
              <w:t>规格型号</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olor w:val="auto"/>
                <w:sz w:val="21"/>
                <w:szCs w:val="21"/>
                <w:lang w:eastAsia="zh-CN"/>
              </w:rPr>
            </w:pPr>
            <w:r>
              <w:rPr>
                <w:rFonts w:hint="eastAsia" w:ascii="宋体" w:hAnsi="宋体"/>
                <w:color w:val="auto"/>
                <w:sz w:val="21"/>
                <w:szCs w:val="21"/>
                <w:lang w:eastAsia="zh-CN"/>
              </w:rPr>
              <w:t>数量</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olor w:val="auto"/>
                <w:sz w:val="21"/>
                <w:szCs w:val="21"/>
              </w:rPr>
            </w:pPr>
            <w:r>
              <w:rPr>
                <w:rFonts w:hint="eastAsia" w:ascii="宋体" w:hAnsi="宋体"/>
                <w:color w:val="auto"/>
                <w:sz w:val="21"/>
                <w:szCs w:val="21"/>
              </w:rPr>
              <w:t>单位</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olor w:val="auto"/>
                <w:sz w:val="21"/>
                <w:szCs w:val="21"/>
                <w:lang w:eastAsia="zh-CN"/>
              </w:rPr>
            </w:pPr>
            <w:r>
              <w:rPr>
                <w:rFonts w:hint="eastAsia" w:ascii="宋体" w:hAnsi="宋体"/>
                <w:color w:val="auto"/>
                <w:sz w:val="21"/>
                <w:szCs w:val="21"/>
                <w:lang w:eastAsia="zh-CN"/>
              </w:rPr>
              <w:t>单价（元）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6" w:hRule="atLeast"/>
        </w:trPr>
        <w:tc>
          <w:tcPr>
            <w:tcW w:w="4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ascii="宋体" w:hAnsi="宋体" w:cs="宋体"/>
                <w:color w:val="auto"/>
                <w:sz w:val="21"/>
                <w:szCs w:val="21"/>
              </w:rPr>
            </w:pPr>
            <w:r>
              <w:rPr>
                <w:rFonts w:hint="eastAsia" w:ascii="宋体" w:hAnsi="宋体" w:eastAsia="宋体" w:cs="宋体"/>
                <w:i w:val="0"/>
                <w:color w:val="auto"/>
                <w:kern w:val="0"/>
                <w:sz w:val="21"/>
                <w:szCs w:val="21"/>
                <w:u w:val="none"/>
                <w:lang w:val="en-US" w:eastAsia="zh-CN" w:bidi="ar"/>
              </w:rPr>
              <w:t>1</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olor w:val="auto"/>
                <w:sz w:val="21"/>
                <w:szCs w:val="21"/>
                <w:lang w:eastAsia="zh-CN"/>
              </w:rPr>
            </w:pPr>
            <w:r>
              <w:rPr>
                <w:rFonts w:ascii="宋体" w:hAnsi="宋体" w:cs="宋体"/>
                <w:color w:val="auto"/>
                <w:highlight w:val="none"/>
              </w:rPr>
              <w:t>信息化</w:t>
            </w:r>
            <w:r>
              <w:rPr>
                <w:rFonts w:hint="eastAsia" w:ascii="宋体" w:hAnsi="宋体" w:cs="宋体"/>
                <w:color w:val="auto"/>
                <w:highlight w:val="none"/>
              </w:rPr>
              <w:t>诊改平台</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ascii="宋体" w:hAnsi="宋体"/>
                <w:color w:val="auto"/>
                <w:sz w:val="21"/>
                <w:szCs w:val="21"/>
              </w:rPr>
            </w:pPr>
            <w:r>
              <w:rPr>
                <w:rFonts w:hint="eastAsia" w:ascii="宋体" w:hAnsi="宋体" w:cs="宋体"/>
                <w:i w:val="0"/>
                <w:color w:val="auto"/>
                <w:kern w:val="0"/>
                <w:sz w:val="21"/>
                <w:szCs w:val="21"/>
                <w:u w:val="none"/>
                <w:lang w:val="en-US" w:eastAsia="zh-CN" w:bidi="ar"/>
              </w:rPr>
              <w:t>南宁市迈越软件有限责任公司</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ascii="宋体" w:hAnsi="宋体"/>
                <w:color w:val="auto"/>
                <w:sz w:val="21"/>
                <w:szCs w:val="21"/>
              </w:rPr>
            </w:pPr>
            <w:r>
              <w:rPr>
                <w:rFonts w:hint="eastAsia" w:ascii="宋体" w:hAnsi="宋体" w:cs="宋体"/>
                <w:i w:val="0"/>
                <w:color w:val="auto"/>
                <w:kern w:val="0"/>
                <w:sz w:val="21"/>
                <w:szCs w:val="21"/>
                <w:u w:val="none"/>
                <w:lang w:val="en-US" w:eastAsia="zh-CN" w:bidi="ar"/>
              </w:rPr>
              <w:t>迈越</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olor w:val="auto"/>
                <w:sz w:val="21"/>
                <w:szCs w:val="21"/>
                <w:lang w:val="en-US" w:eastAsia="zh-CN"/>
              </w:rPr>
            </w:pPr>
            <w:r>
              <w:rPr>
                <w:rFonts w:hint="eastAsia" w:ascii="宋体" w:hAnsi="宋体" w:cs="宋体"/>
                <w:i w:val="0"/>
                <w:color w:val="auto"/>
                <w:kern w:val="0"/>
                <w:sz w:val="21"/>
                <w:szCs w:val="21"/>
                <w:u w:val="none"/>
                <w:lang w:val="en-US" w:eastAsia="zh-CN" w:bidi="ar"/>
              </w:rPr>
              <w:t>迈越</w:t>
            </w:r>
            <w:r>
              <w:rPr>
                <w:rFonts w:ascii="宋体" w:hAnsi="宋体" w:cs="宋体"/>
                <w:color w:val="auto"/>
                <w:highlight w:val="none"/>
              </w:rPr>
              <w:t>信息化</w:t>
            </w:r>
            <w:r>
              <w:rPr>
                <w:rFonts w:hint="eastAsia" w:ascii="宋体" w:hAnsi="宋体" w:cs="宋体"/>
                <w:color w:val="auto"/>
                <w:highlight w:val="none"/>
              </w:rPr>
              <w:t>诊改平台</w:t>
            </w:r>
            <w:r>
              <w:rPr>
                <w:rFonts w:hint="eastAsia" w:ascii="宋体" w:hAnsi="宋体" w:cs="宋体"/>
                <w:color w:val="auto"/>
                <w:highlight w:val="none"/>
                <w:lang w:val="en-US" w:eastAsia="zh-CN"/>
              </w:rPr>
              <w:t>V2.0</w:t>
            </w: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color w:val="auto"/>
                <w:sz w:val="21"/>
                <w:szCs w:val="21"/>
                <w:lang w:eastAsia="zh-CN"/>
              </w:rPr>
            </w:pPr>
            <w:r>
              <w:rPr>
                <w:rFonts w:hint="eastAsia" w:ascii="宋体" w:hAnsi="宋体" w:cs="宋体"/>
                <w:color w:val="auto"/>
                <w:kern w:val="0"/>
                <w:sz w:val="21"/>
                <w:szCs w:val="21"/>
                <w:lang w:val="en-US" w:eastAsia="zh-CN" w:bidi="ar"/>
              </w:rPr>
              <w:t>1</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color w:val="auto"/>
                <w:sz w:val="21"/>
                <w:szCs w:val="21"/>
                <w:lang w:eastAsia="zh-CN"/>
              </w:rPr>
            </w:pPr>
            <w:r>
              <w:rPr>
                <w:rFonts w:hint="eastAsia" w:ascii="宋体" w:hAnsi="宋体" w:cs="宋体"/>
                <w:color w:val="auto"/>
                <w:kern w:val="0"/>
                <w:sz w:val="21"/>
                <w:szCs w:val="21"/>
                <w:lang w:eastAsia="zh-CN" w:bidi="ar"/>
              </w:rPr>
              <w:t>套</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b/>
                <w:bCs/>
                <w:color w:val="auto"/>
                <w:sz w:val="21"/>
                <w:szCs w:val="21"/>
                <w:lang w:val="en-US"/>
              </w:rPr>
            </w:pPr>
            <w:r>
              <w:rPr>
                <w:rFonts w:hint="eastAsia" w:ascii="宋体" w:hAnsi="宋体" w:cs="宋体"/>
                <w:i w:val="0"/>
                <w:color w:val="auto"/>
                <w:kern w:val="0"/>
                <w:sz w:val="21"/>
                <w:szCs w:val="21"/>
                <w:u w:val="none"/>
                <w:lang w:val="en-US" w:eastAsia="zh-CN" w:bidi="ar"/>
              </w:rPr>
              <w:t>1538990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4" w:hRule="atLeast"/>
        </w:trPr>
        <w:tc>
          <w:tcPr>
            <w:tcW w:w="47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ascii="宋体" w:hAnsi="宋体" w:cs="宋体"/>
                <w:color w:val="auto"/>
                <w:sz w:val="21"/>
                <w:szCs w:val="21"/>
              </w:rPr>
            </w:pPr>
            <w:r>
              <w:rPr>
                <w:rFonts w:hint="eastAsia" w:ascii="宋体" w:hAnsi="宋体" w:eastAsia="宋体" w:cs="宋体"/>
                <w:i w:val="0"/>
                <w:color w:val="auto"/>
                <w:kern w:val="0"/>
                <w:sz w:val="21"/>
                <w:szCs w:val="21"/>
                <w:u w:val="none"/>
                <w:lang w:val="en-US" w:eastAsia="zh-CN" w:bidi="ar"/>
              </w:rPr>
              <w:t>2</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宋体" w:hAnsi="宋体"/>
                <w:color w:val="auto"/>
                <w:sz w:val="21"/>
                <w:szCs w:val="21"/>
              </w:rPr>
            </w:pPr>
            <w:r>
              <w:rPr>
                <w:rFonts w:hint="eastAsia" w:ascii="宋体" w:hAnsi="宋体" w:cs="宋体"/>
                <w:color w:val="auto"/>
                <w:highlight w:val="none"/>
              </w:rPr>
              <w:t>一网通办平台</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ascii="宋体" w:hAnsi="宋体"/>
                <w:color w:val="auto"/>
                <w:sz w:val="21"/>
                <w:szCs w:val="21"/>
              </w:rPr>
            </w:pPr>
            <w:r>
              <w:rPr>
                <w:rFonts w:hint="eastAsia" w:ascii="宋体" w:hAnsi="宋体" w:cs="宋体"/>
                <w:i w:val="0"/>
                <w:color w:val="auto"/>
                <w:kern w:val="0"/>
                <w:sz w:val="21"/>
                <w:szCs w:val="21"/>
                <w:u w:val="none"/>
                <w:lang w:val="en-US" w:eastAsia="zh-CN" w:bidi="ar"/>
              </w:rPr>
              <w:t>南宁市迈越软件有限责任公司</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ascii="宋体" w:hAnsi="宋体"/>
                <w:color w:val="auto"/>
                <w:sz w:val="21"/>
                <w:szCs w:val="21"/>
              </w:rPr>
            </w:pPr>
            <w:r>
              <w:rPr>
                <w:rFonts w:hint="eastAsia" w:ascii="宋体" w:hAnsi="宋体" w:cs="宋体"/>
                <w:i w:val="0"/>
                <w:color w:val="auto"/>
                <w:kern w:val="0"/>
                <w:sz w:val="21"/>
                <w:szCs w:val="21"/>
                <w:u w:val="none"/>
                <w:lang w:val="en-US" w:eastAsia="zh-CN" w:bidi="ar"/>
              </w:rPr>
              <w:t>迈越</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olor w:val="auto"/>
                <w:sz w:val="21"/>
                <w:szCs w:val="21"/>
                <w:lang w:val="en-US" w:eastAsia="zh-CN"/>
              </w:rPr>
            </w:pPr>
            <w:r>
              <w:rPr>
                <w:rFonts w:hint="eastAsia" w:ascii="宋体" w:hAnsi="宋体" w:cs="宋体"/>
                <w:i w:val="0"/>
                <w:color w:val="auto"/>
                <w:kern w:val="0"/>
                <w:sz w:val="21"/>
                <w:szCs w:val="21"/>
                <w:u w:val="none"/>
                <w:lang w:val="en-US" w:eastAsia="zh-CN" w:bidi="ar"/>
              </w:rPr>
              <w:t>迈越</w:t>
            </w:r>
            <w:r>
              <w:rPr>
                <w:rFonts w:hint="eastAsia" w:ascii="宋体" w:hAnsi="宋体" w:cs="宋体"/>
                <w:color w:val="auto"/>
                <w:highlight w:val="none"/>
              </w:rPr>
              <w:t>一网通办平台</w:t>
            </w:r>
            <w:r>
              <w:rPr>
                <w:rFonts w:hint="eastAsia" w:ascii="宋体" w:hAnsi="宋体" w:cs="宋体"/>
                <w:color w:val="auto"/>
                <w:highlight w:val="none"/>
                <w:lang w:val="en-US" w:eastAsia="zh-CN"/>
              </w:rPr>
              <w:t>V1.0</w:t>
            </w: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宋体" w:hAnsi="宋体" w:cs="宋体"/>
                <w:color w:val="auto"/>
                <w:sz w:val="21"/>
                <w:szCs w:val="21"/>
              </w:rPr>
            </w:pPr>
            <w:r>
              <w:rPr>
                <w:rFonts w:hint="eastAsia" w:ascii="宋体" w:hAnsi="宋体" w:cs="宋体"/>
                <w:color w:val="auto"/>
                <w:kern w:val="0"/>
                <w:sz w:val="21"/>
                <w:szCs w:val="21"/>
                <w:lang w:val="en-US" w:eastAsia="zh-CN" w:bidi="ar"/>
              </w:rPr>
              <w:t>1</w:t>
            </w:r>
            <w:r>
              <w:rPr>
                <w:rFonts w:hint="eastAsia" w:ascii="宋体" w:hAnsi="宋体" w:cs="宋体"/>
                <w:color w:val="auto"/>
                <w:kern w:val="0"/>
                <w:sz w:val="21"/>
                <w:szCs w:val="21"/>
                <w:lang w:bidi="ar"/>
              </w:rPr>
              <w:t xml:space="preserve"> </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color w:val="auto"/>
                <w:sz w:val="21"/>
                <w:szCs w:val="21"/>
                <w:lang w:eastAsia="zh-CN"/>
              </w:rPr>
            </w:pPr>
            <w:r>
              <w:rPr>
                <w:rFonts w:hint="eastAsia" w:ascii="宋体" w:hAnsi="宋体" w:cs="宋体"/>
                <w:color w:val="auto"/>
                <w:kern w:val="0"/>
                <w:sz w:val="21"/>
                <w:szCs w:val="21"/>
                <w:lang w:eastAsia="zh-CN" w:bidi="ar"/>
              </w:rPr>
              <w:t>套</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b/>
                <w:bCs/>
                <w:color w:val="auto"/>
                <w:sz w:val="21"/>
                <w:szCs w:val="21"/>
                <w:lang w:val="en-US"/>
              </w:rPr>
            </w:pPr>
            <w:r>
              <w:rPr>
                <w:rFonts w:hint="eastAsia" w:ascii="宋体" w:hAnsi="宋体" w:cs="宋体"/>
                <w:i w:val="0"/>
                <w:color w:val="auto"/>
                <w:kern w:val="0"/>
                <w:sz w:val="21"/>
                <w:szCs w:val="21"/>
                <w:u w:val="none"/>
                <w:lang w:val="en-US" w:eastAsia="zh-CN" w:bidi="ar"/>
              </w:rPr>
              <w:t>1148990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7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1"/>
                <w:szCs w:val="21"/>
                <w:lang w:eastAsia="zh-CN"/>
              </w:rPr>
            </w:pPr>
            <w:r>
              <w:rPr>
                <w:rFonts w:hint="eastAsia" w:ascii="宋体" w:hAnsi="宋体" w:eastAsia="宋体" w:cs="宋体"/>
                <w:i w:val="0"/>
                <w:color w:val="auto"/>
                <w:kern w:val="0"/>
                <w:sz w:val="21"/>
                <w:szCs w:val="21"/>
                <w:u w:val="none"/>
                <w:lang w:val="en-US" w:eastAsia="zh-CN" w:bidi="ar"/>
              </w:rPr>
              <w:t>3</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宋体" w:hAnsi="宋体"/>
                <w:color w:val="auto"/>
                <w:sz w:val="21"/>
                <w:szCs w:val="21"/>
              </w:rPr>
            </w:pPr>
            <w:r>
              <w:rPr>
                <w:rFonts w:hint="eastAsia"/>
                <w:color w:val="auto"/>
                <w:highlight w:val="none"/>
              </w:rPr>
              <w:t>负载均衡服务器</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olor w:val="auto"/>
                <w:sz w:val="21"/>
                <w:szCs w:val="21"/>
                <w:lang w:eastAsia="zh-CN"/>
              </w:rPr>
            </w:pPr>
            <w:r>
              <w:rPr>
                <w:rFonts w:hint="eastAsia" w:ascii="宋体" w:hAnsi="宋体"/>
                <w:color w:val="auto"/>
                <w:sz w:val="21"/>
                <w:szCs w:val="21"/>
                <w:lang w:eastAsia="zh-CN"/>
              </w:rPr>
              <w:t>华为技术有限公司</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ascii="宋体" w:hAnsi="宋体"/>
                <w:color w:val="auto"/>
                <w:sz w:val="21"/>
                <w:szCs w:val="21"/>
              </w:rPr>
            </w:pPr>
            <w:r>
              <w:rPr>
                <w:rFonts w:hint="eastAsia" w:ascii="宋体" w:hAnsi="宋体"/>
                <w:color w:val="auto"/>
                <w:sz w:val="21"/>
                <w:szCs w:val="21"/>
                <w:lang w:eastAsia="zh-CN"/>
              </w:rPr>
              <w:t>华为</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color w:val="auto"/>
                <w:sz w:val="21"/>
                <w:szCs w:val="21"/>
                <w:lang w:val="en-US"/>
              </w:rPr>
            </w:pPr>
            <w:r>
              <w:rPr>
                <w:rFonts w:hint="eastAsia" w:ascii="宋体" w:hAnsi="宋体" w:cs="宋体"/>
                <w:i w:val="0"/>
                <w:color w:val="auto"/>
                <w:kern w:val="0"/>
                <w:sz w:val="21"/>
                <w:szCs w:val="21"/>
                <w:u w:val="none"/>
                <w:lang w:val="en-US" w:eastAsia="zh-CN" w:bidi="ar"/>
              </w:rPr>
              <w:t>2288H V5</w:t>
            </w: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sz w:val="21"/>
                <w:szCs w:val="21"/>
                <w:lang w:eastAsia="zh-CN"/>
              </w:rPr>
            </w:pPr>
            <w:r>
              <w:rPr>
                <w:rFonts w:hint="eastAsia" w:ascii="宋体" w:hAnsi="宋体" w:cs="宋体"/>
                <w:color w:val="auto"/>
                <w:kern w:val="0"/>
                <w:sz w:val="21"/>
                <w:szCs w:val="21"/>
                <w:lang w:val="en-US" w:eastAsia="zh-CN"/>
              </w:rPr>
              <w:t>5</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台</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b/>
                <w:bCs/>
                <w:color w:val="auto"/>
                <w:sz w:val="21"/>
                <w:szCs w:val="21"/>
                <w:lang w:val="en-US"/>
              </w:rPr>
            </w:pPr>
            <w:r>
              <w:rPr>
                <w:rFonts w:hint="eastAsia" w:ascii="宋体" w:hAnsi="宋体" w:cs="宋体"/>
                <w:i w:val="0"/>
                <w:color w:val="auto"/>
                <w:kern w:val="0"/>
                <w:sz w:val="21"/>
                <w:szCs w:val="21"/>
                <w:u w:val="none"/>
                <w:lang w:val="en-US" w:eastAsia="zh-CN" w:bidi="ar"/>
              </w:rPr>
              <w:t>24990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2" w:hRule="atLeast"/>
        </w:trPr>
        <w:tc>
          <w:tcPr>
            <w:tcW w:w="47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cs="宋体"/>
                <w:color w:val="auto"/>
                <w:sz w:val="21"/>
                <w:szCs w:val="21"/>
              </w:rPr>
            </w:pPr>
            <w:r>
              <w:rPr>
                <w:rFonts w:hint="eastAsia" w:ascii="宋体" w:hAnsi="宋体" w:eastAsia="宋体" w:cs="宋体"/>
                <w:i w:val="0"/>
                <w:color w:val="auto"/>
                <w:kern w:val="0"/>
                <w:sz w:val="21"/>
                <w:szCs w:val="21"/>
                <w:u w:val="none"/>
                <w:lang w:val="en-US" w:eastAsia="zh-CN" w:bidi="ar"/>
              </w:rPr>
              <w:t>4</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宋体" w:hAnsi="宋体"/>
                <w:color w:val="auto"/>
                <w:sz w:val="21"/>
                <w:szCs w:val="21"/>
              </w:rPr>
            </w:pPr>
            <w:r>
              <w:rPr>
                <w:rFonts w:hint="eastAsia"/>
                <w:color w:val="auto"/>
                <w:highlight w:val="none"/>
              </w:rPr>
              <w:t>文件服务器</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ascii="宋体" w:hAnsi="宋体"/>
                <w:color w:val="auto"/>
                <w:sz w:val="21"/>
                <w:szCs w:val="21"/>
              </w:rPr>
            </w:pPr>
            <w:r>
              <w:rPr>
                <w:rFonts w:hint="eastAsia" w:ascii="宋体" w:hAnsi="宋体"/>
                <w:color w:val="auto"/>
                <w:sz w:val="21"/>
                <w:szCs w:val="21"/>
                <w:lang w:eastAsia="zh-CN"/>
              </w:rPr>
              <w:t>华为技术有限公司</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ascii="宋体" w:hAnsi="宋体"/>
                <w:color w:val="auto"/>
                <w:sz w:val="21"/>
                <w:szCs w:val="21"/>
              </w:rPr>
            </w:pPr>
            <w:r>
              <w:rPr>
                <w:rFonts w:hint="eastAsia" w:ascii="宋体" w:hAnsi="宋体"/>
                <w:color w:val="auto"/>
                <w:sz w:val="21"/>
                <w:szCs w:val="21"/>
                <w:lang w:eastAsia="zh-CN"/>
              </w:rPr>
              <w:t>华为</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ascii="宋体" w:hAnsi="宋体"/>
                <w:color w:val="auto"/>
                <w:sz w:val="21"/>
                <w:szCs w:val="21"/>
              </w:rPr>
            </w:pPr>
            <w:r>
              <w:rPr>
                <w:rFonts w:hint="eastAsia" w:ascii="宋体" w:hAnsi="宋体" w:cs="宋体"/>
                <w:i w:val="0"/>
                <w:color w:val="auto"/>
                <w:kern w:val="0"/>
                <w:sz w:val="21"/>
                <w:szCs w:val="21"/>
                <w:u w:val="none"/>
                <w:lang w:val="en-US" w:eastAsia="zh-CN" w:bidi="ar"/>
              </w:rPr>
              <w:t>2288H V5</w:t>
            </w: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color w:val="auto"/>
                <w:sz w:val="21"/>
                <w:szCs w:val="21"/>
                <w:lang w:eastAsia="zh-CN"/>
              </w:rPr>
            </w:pPr>
            <w:r>
              <w:rPr>
                <w:rFonts w:hint="eastAsia" w:ascii="宋体" w:hAnsi="宋体" w:cs="宋体"/>
                <w:color w:val="auto"/>
                <w:kern w:val="0"/>
                <w:sz w:val="21"/>
                <w:szCs w:val="21"/>
                <w:lang w:val="en-US" w:eastAsia="zh-CN" w:bidi="ar"/>
              </w:rPr>
              <w:t>1</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宋体" w:hAnsi="宋体" w:cs="宋体"/>
                <w:color w:val="auto"/>
                <w:sz w:val="21"/>
                <w:szCs w:val="21"/>
              </w:rPr>
            </w:pPr>
            <w:r>
              <w:rPr>
                <w:rFonts w:hint="eastAsia" w:ascii="宋体" w:hAnsi="宋体" w:cs="宋体"/>
                <w:color w:val="auto"/>
                <w:sz w:val="21"/>
                <w:szCs w:val="21"/>
                <w:lang w:eastAsia="zh-CN"/>
              </w:rPr>
              <w:t>台</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b/>
                <w:bCs/>
                <w:color w:val="auto"/>
                <w:sz w:val="21"/>
                <w:szCs w:val="21"/>
                <w:lang w:val="en-US"/>
              </w:rPr>
            </w:pPr>
            <w:r>
              <w:rPr>
                <w:rFonts w:hint="eastAsia" w:ascii="宋体" w:hAnsi="宋体" w:cs="宋体"/>
                <w:i w:val="0"/>
                <w:color w:val="auto"/>
                <w:kern w:val="0"/>
                <w:sz w:val="21"/>
                <w:szCs w:val="21"/>
                <w:u w:val="none"/>
                <w:lang w:val="en-US" w:eastAsia="zh-CN" w:bidi="ar"/>
              </w:rPr>
              <w:t>19990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9" w:hRule="atLeast"/>
        </w:trPr>
        <w:tc>
          <w:tcPr>
            <w:tcW w:w="47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cs="宋体"/>
                <w:color w:val="auto"/>
                <w:sz w:val="21"/>
                <w:szCs w:val="21"/>
              </w:rPr>
            </w:pPr>
            <w:r>
              <w:rPr>
                <w:rFonts w:hint="eastAsia" w:ascii="宋体" w:hAnsi="宋体" w:eastAsia="宋体" w:cs="宋体"/>
                <w:i w:val="0"/>
                <w:color w:val="auto"/>
                <w:kern w:val="0"/>
                <w:sz w:val="21"/>
                <w:szCs w:val="21"/>
                <w:u w:val="none"/>
                <w:lang w:val="en-US" w:eastAsia="zh-CN" w:bidi="ar"/>
              </w:rPr>
              <w:t>5</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宋体" w:hAnsi="宋体"/>
                <w:color w:val="auto"/>
                <w:sz w:val="21"/>
                <w:szCs w:val="21"/>
              </w:rPr>
            </w:pPr>
            <w:r>
              <w:rPr>
                <w:rFonts w:hint="eastAsia"/>
                <w:color w:val="auto"/>
                <w:highlight w:val="none"/>
              </w:rPr>
              <w:t>应用服务器</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lang w:eastAsia="zh-CN"/>
              </w:rPr>
              <w:t>华为技术有限公司</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ascii="宋体" w:hAnsi="宋体"/>
                <w:color w:val="auto"/>
                <w:sz w:val="21"/>
                <w:szCs w:val="21"/>
              </w:rPr>
            </w:pPr>
            <w:r>
              <w:rPr>
                <w:rFonts w:hint="eastAsia" w:ascii="宋体" w:hAnsi="宋体"/>
                <w:color w:val="auto"/>
                <w:sz w:val="21"/>
                <w:szCs w:val="21"/>
                <w:lang w:eastAsia="zh-CN"/>
              </w:rPr>
              <w:t>华为</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ascii="宋体" w:hAnsi="宋体"/>
                <w:color w:val="auto"/>
                <w:sz w:val="21"/>
                <w:szCs w:val="21"/>
              </w:rPr>
            </w:pPr>
            <w:r>
              <w:rPr>
                <w:rFonts w:hint="eastAsia" w:ascii="宋体" w:hAnsi="宋体" w:cs="宋体"/>
                <w:i w:val="0"/>
                <w:color w:val="auto"/>
                <w:kern w:val="0"/>
                <w:sz w:val="21"/>
                <w:szCs w:val="21"/>
                <w:u w:val="none"/>
                <w:lang w:val="en-US" w:eastAsia="zh-CN" w:bidi="ar"/>
              </w:rPr>
              <w:t>2288H V5</w:t>
            </w: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color w:val="auto"/>
                <w:sz w:val="21"/>
                <w:szCs w:val="21"/>
                <w:lang w:eastAsia="zh-CN"/>
              </w:rPr>
            </w:pPr>
            <w:r>
              <w:rPr>
                <w:rFonts w:hint="eastAsia" w:ascii="宋体" w:hAnsi="宋体" w:cs="宋体"/>
                <w:color w:val="auto"/>
                <w:kern w:val="0"/>
                <w:sz w:val="21"/>
                <w:szCs w:val="21"/>
                <w:lang w:val="en-US" w:eastAsia="zh-CN" w:bidi="ar"/>
              </w:rPr>
              <w:t>1</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宋体" w:hAnsi="宋体" w:cs="宋体"/>
                <w:color w:val="auto"/>
                <w:sz w:val="21"/>
                <w:szCs w:val="21"/>
              </w:rPr>
            </w:pPr>
            <w:r>
              <w:rPr>
                <w:rFonts w:hint="eastAsia" w:ascii="宋体" w:hAnsi="宋体" w:cs="宋体"/>
                <w:color w:val="auto"/>
                <w:sz w:val="21"/>
                <w:szCs w:val="21"/>
                <w:lang w:eastAsia="zh-CN"/>
              </w:rPr>
              <w:t>台</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b/>
                <w:bCs/>
                <w:color w:val="auto"/>
                <w:sz w:val="21"/>
                <w:szCs w:val="21"/>
                <w:lang w:val="en-US" w:eastAsia="zh-CN"/>
              </w:rPr>
            </w:pPr>
            <w:r>
              <w:rPr>
                <w:rFonts w:hint="eastAsia" w:ascii="宋体" w:hAnsi="宋体" w:cs="宋体"/>
                <w:i w:val="0"/>
                <w:color w:val="auto"/>
                <w:kern w:val="0"/>
                <w:sz w:val="21"/>
                <w:szCs w:val="21"/>
                <w:u w:val="none"/>
                <w:lang w:val="en-US" w:eastAsia="zh-CN" w:bidi="ar"/>
              </w:rPr>
              <w:t>19990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7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cs="宋体"/>
                <w:color w:val="auto"/>
                <w:sz w:val="21"/>
                <w:szCs w:val="21"/>
              </w:rPr>
            </w:pPr>
            <w:r>
              <w:rPr>
                <w:rFonts w:hint="eastAsia" w:ascii="宋体" w:hAnsi="宋体" w:eastAsia="宋体" w:cs="宋体"/>
                <w:i w:val="0"/>
                <w:color w:val="auto"/>
                <w:kern w:val="0"/>
                <w:sz w:val="21"/>
                <w:szCs w:val="21"/>
                <w:u w:val="none"/>
                <w:lang w:val="en-US" w:eastAsia="zh-CN" w:bidi="ar"/>
              </w:rPr>
              <w:t>6</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宋体" w:hAnsi="宋体"/>
                <w:color w:val="auto"/>
                <w:sz w:val="21"/>
                <w:szCs w:val="21"/>
              </w:rPr>
            </w:pPr>
            <w:r>
              <w:rPr>
                <w:rFonts w:hint="eastAsia"/>
                <w:color w:val="auto"/>
                <w:highlight w:val="none"/>
              </w:rPr>
              <w:t>数据库服务器</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lang w:eastAsia="zh-CN"/>
              </w:rPr>
              <w:t>华为技术有限公司</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ascii="宋体" w:hAnsi="宋体"/>
                <w:color w:val="auto"/>
                <w:sz w:val="21"/>
                <w:szCs w:val="21"/>
              </w:rPr>
            </w:pPr>
            <w:r>
              <w:rPr>
                <w:rFonts w:hint="eastAsia" w:ascii="宋体" w:hAnsi="宋体"/>
                <w:color w:val="auto"/>
                <w:sz w:val="21"/>
                <w:szCs w:val="21"/>
                <w:lang w:eastAsia="zh-CN"/>
              </w:rPr>
              <w:t>华为</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ascii="宋体" w:hAnsi="宋体"/>
                <w:color w:val="auto"/>
                <w:sz w:val="21"/>
                <w:szCs w:val="21"/>
              </w:rPr>
            </w:pPr>
            <w:r>
              <w:rPr>
                <w:rFonts w:hint="eastAsia" w:ascii="宋体" w:hAnsi="宋体" w:cs="宋体"/>
                <w:i w:val="0"/>
                <w:color w:val="auto"/>
                <w:kern w:val="0"/>
                <w:sz w:val="21"/>
                <w:szCs w:val="21"/>
                <w:u w:val="none"/>
                <w:lang w:val="en-US" w:eastAsia="zh-CN" w:bidi="ar"/>
              </w:rPr>
              <w:t>2288H V5</w:t>
            </w: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color w:val="auto"/>
                <w:sz w:val="21"/>
                <w:szCs w:val="21"/>
                <w:lang w:eastAsia="zh-CN"/>
              </w:rPr>
            </w:pPr>
            <w:r>
              <w:rPr>
                <w:rFonts w:hint="eastAsia" w:ascii="宋体" w:hAnsi="宋体" w:cs="宋体"/>
                <w:color w:val="auto"/>
                <w:kern w:val="0"/>
                <w:sz w:val="21"/>
                <w:szCs w:val="21"/>
                <w:lang w:val="en-US" w:eastAsia="zh-CN" w:bidi="ar"/>
              </w:rPr>
              <w:t>1</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宋体" w:hAnsi="宋体" w:cs="宋体"/>
                <w:color w:val="auto"/>
                <w:sz w:val="21"/>
                <w:szCs w:val="21"/>
              </w:rPr>
            </w:pPr>
            <w:r>
              <w:rPr>
                <w:rFonts w:hint="eastAsia" w:ascii="宋体" w:hAnsi="宋体" w:cs="宋体"/>
                <w:color w:val="auto"/>
                <w:sz w:val="21"/>
                <w:szCs w:val="21"/>
                <w:lang w:eastAsia="zh-CN"/>
              </w:rPr>
              <w:t>台</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b/>
                <w:bCs/>
                <w:color w:val="auto"/>
                <w:sz w:val="21"/>
                <w:szCs w:val="21"/>
                <w:lang w:val="en-US"/>
              </w:rPr>
            </w:pPr>
            <w:r>
              <w:rPr>
                <w:rFonts w:hint="eastAsia" w:ascii="宋体" w:hAnsi="宋体" w:cs="宋体"/>
                <w:i w:val="0"/>
                <w:color w:val="auto"/>
                <w:kern w:val="0"/>
                <w:sz w:val="21"/>
                <w:szCs w:val="21"/>
                <w:u w:val="none"/>
                <w:lang w:val="en-US" w:eastAsia="zh-CN" w:bidi="ar"/>
              </w:rPr>
              <w:t>20090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7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cs="宋体"/>
                <w:color w:val="auto"/>
                <w:sz w:val="21"/>
                <w:szCs w:val="21"/>
              </w:rPr>
            </w:pPr>
            <w:r>
              <w:rPr>
                <w:rFonts w:hint="eastAsia" w:ascii="宋体" w:hAnsi="宋体" w:eastAsia="宋体" w:cs="宋体"/>
                <w:i w:val="0"/>
                <w:color w:val="auto"/>
                <w:kern w:val="0"/>
                <w:sz w:val="21"/>
                <w:szCs w:val="21"/>
                <w:u w:val="none"/>
                <w:lang w:val="en-US" w:eastAsia="zh-CN" w:bidi="ar"/>
              </w:rPr>
              <w:t>7</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宋体" w:hAnsi="宋体"/>
                <w:color w:val="auto"/>
                <w:sz w:val="21"/>
                <w:szCs w:val="21"/>
              </w:rPr>
            </w:pPr>
            <w:r>
              <w:rPr>
                <w:rFonts w:hint="eastAsia"/>
                <w:color w:val="auto"/>
                <w:highlight w:val="none"/>
              </w:rPr>
              <w:t>机柜</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lang w:eastAsia="zh-CN"/>
              </w:rPr>
              <w:t>图腾电子设备（昆山）有限公司</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ascii="宋体" w:hAnsi="宋体"/>
                <w:color w:val="auto"/>
                <w:sz w:val="21"/>
                <w:szCs w:val="21"/>
              </w:rPr>
            </w:pPr>
            <w:r>
              <w:rPr>
                <w:rFonts w:hint="eastAsia" w:ascii="宋体" w:hAnsi="宋体"/>
                <w:color w:val="auto"/>
                <w:sz w:val="21"/>
                <w:szCs w:val="21"/>
                <w:lang w:eastAsia="zh-CN"/>
              </w:rPr>
              <w:t>图腾</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color w:val="auto"/>
                <w:sz w:val="21"/>
                <w:szCs w:val="21"/>
                <w:lang w:val="en-US"/>
              </w:rPr>
            </w:pPr>
            <w:r>
              <w:rPr>
                <w:rFonts w:hint="eastAsia" w:ascii="宋体" w:hAnsi="宋体" w:cs="宋体"/>
                <w:i w:val="0"/>
                <w:color w:val="auto"/>
                <w:kern w:val="0"/>
                <w:sz w:val="21"/>
                <w:szCs w:val="21"/>
                <w:u w:val="none"/>
                <w:lang w:val="en-US" w:eastAsia="zh-CN" w:bidi="ar"/>
              </w:rPr>
              <w:t>PF6242</w:t>
            </w: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color w:val="auto"/>
                <w:sz w:val="21"/>
                <w:szCs w:val="21"/>
                <w:lang w:eastAsia="zh-CN"/>
              </w:rPr>
            </w:pPr>
            <w:r>
              <w:rPr>
                <w:rFonts w:hint="eastAsia" w:ascii="宋体" w:hAnsi="宋体" w:cs="宋体"/>
                <w:color w:val="auto"/>
                <w:kern w:val="0"/>
                <w:sz w:val="21"/>
                <w:szCs w:val="21"/>
                <w:lang w:val="en-US" w:eastAsia="zh-CN" w:bidi="ar"/>
              </w:rPr>
              <w:t>2</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color w:val="auto"/>
                <w:sz w:val="21"/>
                <w:szCs w:val="21"/>
                <w:lang w:eastAsia="zh-CN"/>
              </w:rPr>
            </w:pPr>
            <w:r>
              <w:rPr>
                <w:rFonts w:hint="eastAsia" w:ascii="宋体" w:hAnsi="宋体" w:cs="宋体"/>
                <w:color w:val="auto"/>
                <w:kern w:val="0"/>
                <w:sz w:val="21"/>
                <w:szCs w:val="21"/>
                <w:lang w:eastAsia="zh-CN" w:bidi="ar"/>
              </w:rPr>
              <w:t>套</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b/>
                <w:bCs/>
                <w:color w:val="auto"/>
                <w:sz w:val="21"/>
                <w:szCs w:val="21"/>
                <w:lang w:val="en-US"/>
              </w:rPr>
            </w:pPr>
            <w:r>
              <w:rPr>
                <w:rFonts w:hint="eastAsia" w:ascii="宋体" w:hAnsi="宋体" w:cs="宋体"/>
                <w:i w:val="0"/>
                <w:color w:val="auto"/>
                <w:kern w:val="0"/>
                <w:sz w:val="21"/>
                <w:szCs w:val="21"/>
                <w:u w:val="none"/>
                <w:lang w:val="en-US" w:eastAsia="zh-CN" w:bidi="ar"/>
              </w:rPr>
              <w:t>2490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7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cs="宋体"/>
                <w:color w:val="auto"/>
                <w:sz w:val="21"/>
                <w:szCs w:val="21"/>
              </w:rPr>
            </w:pPr>
            <w:r>
              <w:rPr>
                <w:rFonts w:hint="eastAsia" w:ascii="宋体" w:hAnsi="宋体" w:eastAsia="宋体" w:cs="宋体"/>
                <w:i w:val="0"/>
                <w:color w:val="auto"/>
                <w:kern w:val="0"/>
                <w:sz w:val="21"/>
                <w:szCs w:val="21"/>
                <w:u w:val="none"/>
                <w:lang w:val="en-US" w:eastAsia="zh-CN" w:bidi="ar"/>
              </w:rPr>
              <w:t>8</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宋体" w:hAnsi="宋体"/>
                <w:color w:val="auto"/>
                <w:sz w:val="21"/>
                <w:szCs w:val="21"/>
              </w:rPr>
            </w:pPr>
            <w:r>
              <w:rPr>
                <w:rFonts w:hint="eastAsia"/>
                <w:color w:val="auto"/>
                <w:highlight w:val="none"/>
              </w:rPr>
              <w:t>显示器</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lang w:eastAsia="zh-CN"/>
              </w:rPr>
              <w:t>联想（北京）有限公司</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color w:val="auto"/>
                <w:sz w:val="21"/>
                <w:szCs w:val="21"/>
                <w:lang w:val="en-US"/>
              </w:rPr>
            </w:pPr>
            <w:r>
              <w:rPr>
                <w:rFonts w:hint="eastAsia" w:ascii="宋体" w:hAnsi="宋体"/>
                <w:color w:val="auto"/>
                <w:sz w:val="21"/>
                <w:szCs w:val="21"/>
                <w:lang w:val="en-US" w:eastAsia="zh-CN"/>
              </w:rPr>
              <w:t>Lenovo</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color w:val="auto"/>
                <w:sz w:val="21"/>
                <w:szCs w:val="21"/>
                <w:lang w:val="en-US"/>
              </w:rPr>
            </w:pPr>
            <w:r>
              <w:rPr>
                <w:rFonts w:hint="eastAsia" w:ascii="宋体" w:hAnsi="宋体" w:cs="宋体"/>
                <w:i w:val="0"/>
                <w:color w:val="auto"/>
                <w:kern w:val="0"/>
                <w:sz w:val="21"/>
                <w:szCs w:val="21"/>
                <w:u w:val="none"/>
                <w:lang w:val="en-US" w:eastAsia="zh-CN" w:bidi="ar"/>
              </w:rPr>
              <w:t>TE22-11</w:t>
            </w: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hint="eastAsia" w:ascii="宋体" w:hAnsi="宋体" w:eastAsia="宋体" w:cs="宋体"/>
                <w:color w:val="auto"/>
                <w:sz w:val="21"/>
                <w:szCs w:val="21"/>
                <w:lang w:eastAsia="zh-CN"/>
              </w:rPr>
            </w:pPr>
            <w:r>
              <w:rPr>
                <w:rFonts w:hint="eastAsia" w:ascii="宋体" w:hAnsi="宋体" w:cs="宋体"/>
                <w:color w:val="auto"/>
                <w:kern w:val="0"/>
                <w:sz w:val="21"/>
                <w:szCs w:val="21"/>
                <w:lang w:val="en-US" w:eastAsia="zh-CN" w:bidi="ar"/>
              </w:rPr>
              <w:t>1</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textAlignment w:val="center"/>
              <w:rPr>
                <w:rFonts w:ascii="宋体" w:hAnsi="宋体" w:cs="宋体"/>
                <w:color w:val="auto"/>
                <w:sz w:val="21"/>
                <w:szCs w:val="21"/>
              </w:rPr>
            </w:pPr>
            <w:r>
              <w:rPr>
                <w:rFonts w:hint="eastAsia" w:ascii="宋体" w:hAnsi="宋体" w:cs="宋体"/>
                <w:color w:val="auto"/>
                <w:sz w:val="21"/>
                <w:szCs w:val="21"/>
                <w:lang w:eastAsia="zh-CN"/>
              </w:rPr>
              <w:t>台</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default" w:ascii="宋体" w:hAnsi="宋体"/>
                <w:b/>
                <w:bCs/>
                <w:color w:val="auto"/>
                <w:sz w:val="21"/>
                <w:szCs w:val="21"/>
                <w:lang w:val="en-US"/>
              </w:rPr>
            </w:pPr>
            <w:r>
              <w:rPr>
                <w:rFonts w:hint="eastAsia" w:ascii="宋体" w:hAnsi="宋体" w:cs="宋体"/>
                <w:i w:val="0"/>
                <w:color w:val="auto"/>
                <w:kern w:val="0"/>
                <w:sz w:val="21"/>
                <w:szCs w:val="21"/>
                <w:u w:val="none"/>
                <w:lang w:val="en-US" w:eastAsia="zh-CN" w:bidi="ar"/>
              </w:rPr>
              <w:t>780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eastAsia" w:ascii="宋体" w:hAnsi="宋体" w:eastAsia="宋体" w:cs="宋体"/>
          <w:sz w:val="24"/>
          <w:szCs w:val="24"/>
          <w:lang w:eastAsia="zh-CN"/>
        </w:rPr>
      </w:pPr>
      <w:r>
        <w:rPr>
          <w:rFonts w:hint="eastAsia" w:ascii="宋体" w:hAnsi="宋体" w:cs="宋体"/>
          <w:sz w:val="24"/>
          <w:szCs w:val="24"/>
          <w:lang w:eastAsia="zh-CN"/>
        </w:rPr>
        <w:t>五、</w:t>
      </w:r>
      <w:r>
        <w:rPr>
          <w:rFonts w:hint="eastAsia" w:ascii="宋体" w:hAnsi="宋体" w:eastAsia="宋体" w:cs="宋体"/>
          <w:sz w:val="24"/>
          <w:szCs w:val="24"/>
        </w:rPr>
        <w:t>评审专家名单</w:t>
      </w:r>
      <w:r>
        <w:rPr>
          <w:rFonts w:hint="eastAsia" w:ascii="黑体" w:hAnsi="黑体" w:eastAsia="黑体"/>
          <w:sz w:val="24"/>
          <w:szCs w:val="24"/>
        </w:rPr>
        <w:t>：</w:t>
      </w:r>
      <w:r>
        <w:rPr>
          <w:rFonts w:hint="eastAsia" w:ascii="宋体" w:hAnsi="宋体" w:eastAsia="宋体" w:cs="宋体"/>
          <w:sz w:val="24"/>
          <w:szCs w:val="24"/>
        </w:rPr>
        <w:t>王琳瑛</w:t>
      </w:r>
      <w:r>
        <w:rPr>
          <w:rFonts w:hint="eastAsia" w:ascii="宋体" w:hAnsi="宋体" w:eastAsia="宋体" w:cs="宋体"/>
          <w:sz w:val="24"/>
          <w:szCs w:val="24"/>
          <w:lang w:eastAsia="zh-CN"/>
        </w:rPr>
        <w:t>、</w:t>
      </w:r>
      <w:r>
        <w:rPr>
          <w:rFonts w:hint="eastAsia" w:ascii="宋体" w:hAnsi="宋体" w:eastAsia="宋体" w:cs="宋体"/>
          <w:sz w:val="24"/>
          <w:szCs w:val="24"/>
        </w:rPr>
        <w:t>齐萍</w:t>
      </w:r>
      <w:r>
        <w:rPr>
          <w:rFonts w:hint="eastAsia" w:ascii="宋体" w:hAnsi="宋体" w:eastAsia="宋体" w:cs="宋体"/>
          <w:sz w:val="24"/>
          <w:szCs w:val="24"/>
          <w:lang w:eastAsia="zh-CN"/>
        </w:rPr>
        <w:t>、</w:t>
      </w:r>
      <w:r>
        <w:rPr>
          <w:rFonts w:hint="eastAsia" w:ascii="宋体" w:hAnsi="宋体" w:eastAsia="宋体" w:cs="宋体"/>
          <w:sz w:val="24"/>
          <w:szCs w:val="24"/>
        </w:rPr>
        <w:t>蒋仙玉</w:t>
      </w:r>
      <w:r>
        <w:rPr>
          <w:rFonts w:hint="eastAsia" w:ascii="宋体" w:hAnsi="宋体" w:eastAsia="宋体" w:cs="宋体"/>
          <w:sz w:val="24"/>
          <w:szCs w:val="24"/>
          <w:lang w:eastAsia="zh-CN"/>
        </w:rPr>
        <w:t>、阳林峰</w:t>
      </w:r>
      <w:r>
        <w:rPr>
          <w:rFonts w:hint="eastAsia" w:ascii="宋体" w:hAnsi="宋体" w:cs="宋体"/>
          <w:sz w:val="24"/>
          <w:szCs w:val="24"/>
          <w:lang w:eastAsia="zh-CN"/>
        </w:rPr>
        <w:t>、</w:t>
      </w:r>
      <w:r>
        <w:rPr>
          <w:rFonts w:hint="eastAsia" w:ascii="宋体" w:hAnsi="宋体" w:eastAsia="宋体" w:cs="宋体"/>
          <w:sz w:val="24"/>
          <w:szCs w:val="24"/>
        </w:rPr>
        <w:t>孙磊平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80" w:leftChars="0" w:hanging="480" w:hangingChars="200"/>
        <w:textAlignment w:val="auto"/>
        <w:rPr>
          <w:rFonts w:ascii="黑体" w:hAnsi="黑体" w:eastAsia="黑体"/>
          <w:sz w:val="24"/>
          <w:szCs w:val="24"/>
        </w:rPr>
      </w:pPr>
      <w:r>
        <w:rPr>
          <w:rFonts w:hint="eastAsia" w:ascii="宋体" w:hAnsi="宋体" w:eastAsia="宋体" w:cs="宋体"/>
          <w:sz w:val="24"/>
          <w:szCs w:val="24"/>
        </w:rPr>
        <w:t>六、</w:t>
      </w:r>
      <w:r>
        <w:rPr>
          <w:rFonts w:hint="eastAsia" w:ascii="宋体" w:hAnsi="宋体" w:eastAsia="宋体" w:cs="宋体"/>
          <w:color w:val="auto"/>
          <w:sz w:val="24"/>
          <w:szCs w:val="24"/>
        </w:rPr>
        <w:t>代理服务收费标准及金额：</w:t>
      </w:r>
      <w:r>
        <w:rPr>
          <w:rFonts w:hint="eastAsia" w:ascii="宋体" w:hAnsi="宋体" w:cs="宋体"/>
          <w:b w:val="0"/>
          <w:bCs w:val="0"/>
          <w:color w:val="auto"/>
          <w:sz w:val="24"/>
          <w:szCs w:val="24"/>
          <w:lang w:val="en-US" w:eastAsia="zh-CN"/>
        </w:rPr>
        <w:t>叁万伍仟陆佰陆拾陆元整</w:t>
      </w:r>
      <w:r>
        <w:rPr>
          <w:rFonts w:hint="eastAsia" w:ascii="宋体" w:hAnsi="宋体" w:eastAsia="宋体" w:cs="宋体"/>
          <w:b w:val="0"/>
          <w:bCs w:val="0"/>
          <w:color w:val="auto"/>
          <w:sz w:val="24"/>
          <w:szCs w:val="24"/>
          <w:lang w:val="en-US" w:eastAsia="zh-CN"/>
        </w:rPr>
        <w:t>（¥</w:t>
      </w:r>
      <w:r>
        <w:rPr>
          <w:rFonts w:hint="eastAsia" w:ascii="宋体" w:hAnsi="宋体" w:cs="宋体"/>
          <w:b w:val="0"/>
          <w:bCs w:val="0"/>
          <w:color w:val="auto"/>
          <w:sz w:val="24"/>
          <w:szCs w:val="24"/>
          <w:lang w:val="en-US" w:eastAsia="zh-CN"/>
        </w:rPr>
        <w:t>35666</w:t>
      </w:r>
      <w:r>
        <w:rPr>
          <w:rFonts w:hint="eastAsia" w:ascii="宋体" w:hAnsi="宋体" w:eastAsia="宋体" w:cs="宋体"/>
          <w:b w:val="0"/>
          <w:bCs w:val="0"/>
          <w:color w:val="auto"/>
          <w:sz w:val="24"/>
          <w:szCs w:val="24"/>
          <w:lang w:val="en-US" w:eastAsia="zh-CN"/>
        </w:rPr>
        <w:t>元）。采购代理服务收费标准参照计价格[2002]1980号《招标代理服务收费管理暂行办法》</w:t>
      </w:r>
      <w:r>
        <w:rPr>
          <w:rFonts w:hint="eastAsia" w:ascii="宋体" w:hAnsi="宋体" w:cs="宋体"/>
          <w:b w:val="0"/>
          <w:bCs w:val="0"/>
          <w:color w:val="auto"/>
          <w:sz w:val="24"/>
          <w:szCs w:val="24"/>
          <w:lang w:val="en-US" w:eastAsia="zh-CN"/>
        </w:rPr>
        <w:t>货物</w:t>
      </w:r>
      <w:r>
        <w:rPr>
          <w:rFonts w:hint="eastAsia" w:ascii="宋体" w:hAnsi="宋体" w:eastAsia="宋体" w:cs="宋体"/>
          <w:b w:val="0"/>
          <w:bCs w:val="0"/>
          <w:color w:val="auto"/>
          <w:sz w:val="24"/>
          <w:szCs w:val="24"/>
          <w:lang w:val="en-US" w:eastAsia="zh-CN"/>
        </w:rPr>
        <w:t>类收费标准向</w:t>
      </w:r>
      <w:r>
        <w:rPr>
          <w:rFonts w:hint="eastAsia" w:ascii="宋体" w:hAnsi="宋体" w:cs="宋体"/>
          <w:b w:val="0"/>
          <w:bCs w:val="0"/>
          <w:color w:val="auto"/>
          <w:sz w:val="24"/>
          <w:szCs w:val="24"/>
          <w:lang w:val="en-US" w:eastAsia="zh-CN"/>
        </w:rPr>
        <w:t>中标</w:t>
      </w:r>
      <w:r>
        <w:rPr>
          <w:rFonts w:hint="eastAsia" w:ascii="宋体" w:hAnsi="宋体" w:eastAsia="宋体" w:cs="宋体"/>
          <w:b w:val="0"/>
          <w:bCs w:val="0"/>
          <w:color w:val="auto"/>
          <w:sz w:val="24"/>
          <w:szCs w:val="24"/>
          <w:lang w:val="en-US" w:eastAsia="zh-CN"/>
        </w:rPr>
        <w:t>供应商收取。</w:t>
      </w:r>
    </w:p>
    <w:p>
      <w:pPr>
        <w:keepNext w:val="0"/>
        <w:keepLines w:val="0"/>
        <w:pageBreakBefore w:val="0"/>
        <w:widowControl w:val="0"/>
        <w:kinsoku/>
        <w:wordWrap/>
        <w:overflowPunct/>
        <w:topLinePunct w:val="0"/>
        <w:autoSpaceDE/>
        <w:autoSpaceDN/>
        <w:bidi w:val="0"/>
        <w:adjustRightInd/>
        <w:snapToGrid/>
        <w:spacing w:line="460" w:lineRule="exact"/>
        <w:ind w:right="-1352" w:rightChars="-644"/>
        <w:textAlignment w:val="auto"/>
        <w:rPr>
          <w:rFonts w:ascii="黑体" w:hAnsi="黑体" w:eastAsia="黑体"/>
          <w:sz w:val="24"/>
          <w:szCs w:val="24"/>
        </w:rPr>
      </w:pPr>
      <w:r>
        <w:rPr>
          <w:rFonts w:hint="eastAsia" w:ascii="宋体" w:hAnsi="宋体" w:eastAsia="宋体" w:cs="宋体"/>
          <w:sz w:val="24"/>
          <w:szCs w:val="24"/>
        </w:rPr>
        <w:t>七、公告期限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b w:val="0"/>
          <w:bCs w:val="0"/>
          <w:sz w:val="24"/>
          <w:szCs w:val="24"/>
          <w:lang w:val="en-US" w:eastAsia="zh-CN"/>
        </w:rPr>
        <w:t>自本公告发布之日起1个工作日。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rPr>
      </w:pPr>
      <w:r>
        <w:rPr>
          <w:rFonts w:hint="eastAsia" w:ascii="宋体" w:hAnsi="宋体" w:eastAsia="宋体" w:cs="宋体"/>
          <w:sz w:val="24"/>
          <w:szCs w:val="24"/>
        </w:rPr>
        <w:t>其他补充事宜</w:t>
      </w:r>
    </w:p>
    <w:p>
      <w:pPr>
        <w:pStyle w:val="2"/>
        <w:spacing w:line="360" w:lineRule="auto"/>
        <w:ind w:left="0" w:leftChars="0" w:firstLine="240" w:firstLineChars="100"/>
        <w:rPr>
          <w:rFonts w:hint="eastAsia" w:eastAsia="宋体"/>
          <w:sz w:val="24"/>
          <w:szCs w:val="24"/>
          <w:lang w:val="en-US" w:eastAsia="zh-CN"/>
        </w:rPr>
      </w:pPr>
      <w:r>
        <w:rPr>
          <w:rFonts w:hint="eastAsia" w:ascii="宋体" w:hAnsi="宋体" w:cs="宋体"/>
          <w:sz w:val="24"/>
          <w:szCs w:val="24"/>
          <w:lang w:val="en-US" w:eastAsia="zh-CN"/>
        </w:rPr>
        <w:t>1、</w:t>
      </w:r>
      <w:r>
        <w:rPr>
          <w:rFonts w:hint="eastAsia" w:ascii="宋体" w:hAnsi="宋体" w:cs="宋体"/>
          <w:b w:val="0"/>
          <w:bCs w:val="0"/>
          <w:sz w:val="24"/>
          <w:szCs w:val="24"/>
          <w:lang w:val="en-US" w:eastAsia="zh-CN"/>
        </w:rPr>
        <w:t>未通过资格和符合性审查的投标人情况：</w:t>
      </w:r>
    </w:p>
    <w:tbl>
      <w:tblPr>
        <w:tblStyle w:val="8"/>
        <w:tblW w:w="806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28"/>
        <w:gridCol w:w="42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9" w:hRule="atLeast"/>
        </w:trPr>
        <w:tc>
          <w:tcPr>
            <w:tcW w:w="3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color w:val="auto"/>
                <w:sz w:val="24"/>
                <w:szCs w:val="24"/>
              </w:rPr>
            </w:pPr>
            <w:r>
              <w:rPr>
                <w:rFonts w:hint="eastAsia" w:ascii="宋体" w:hAnsi="宋体" w:cs="宋体"/>
                <w:b w:val="0"/>
                <w:bCs w:val="0"/>
                <w:sz w:val="24"/>
                <w:szCs w:val="24"/>
                <w:lang w:val="en-US" w:eastAsia="zh-CN"/>
              </w:rPr>
              <w:t>未通过资格</w:t>
            </w:r>
            <w:r>
              <w:rPr>
                <w:rFonts w:hint="eastAsia" w:ascii="宋体" w:hAnsi="宋体"/>
                <w:color w:val="auto"/>
                <w:sz w:val="24"/>
                <w:szCs w:val="24"/>
              </w:rPr>
              <w:t>的投标人名称</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color w:val="auto"/>
                <w:sz w:val="24"/>
                <w:szCs w:val="24"/>
              </w:rPr>
            </w:pPr>
            <w:r>
              <w:rPr>
                <w:rFonts w:hint="eastAsia" w:ascii="宋体" w:hAnsi="宋体"/>
                <w:color w:val="auto"/>
                <w:sz w:val="24"/>
                <w:szCs w:val="24"/>
              </w:rPr>
              <w:t>未通过的原因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5" w:hRule="atLeast"/>
        </w:trPr>
        <w:tc>
          <w:tcPr>
            <w:tcW w:w="3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宋体" w:hAnsi="宋体"/>
                <w:color w:val="auto"/>
                <w:sz w:val="24"/>
                <w:szCs w:val="24"/>
                <w:lang w:eastAsia="zh-CN"/>
              </w:rPr>
            </w:pPr>
            <w:r>
              <w:rPr>
                <w:rFonts w:hint="eastAsia" w:ascii="宋体" w:hAnsi="宋体"/>
                <w:sz w:val="24"/>
                <w:szCs w:val="24"/>
                <w:lang w:val="en-US" w:eastAsia="zh-CN"/>
              </w:rPr>
              <w:t>无</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宋体" w:hAnsi="宋体"/>
                <w:color w:val="auto"/>
                <w:sz w:val="24"/>
                <w:szCs w:val="24"/>
                <w:lang w:eastAsia="zh-CN"/>
              </w:rPr>
            </w:pPr>
            <w:r>
              <w:rPr>
                <w:rFonts w:hint="eastAsia" w:ascii="宋体" w:hAnsi="宋体"/>
                <w:sz w:val="24"/>
                <w:szCs w:val="24"/>
                <w:lang w:val="en-US" w:eastAsia="zh-CN"/>
              </w:rPr>
              <w:t>无</w:t>
            </w:r>
          </w:p>
        </w:tc>
      </w:tr>
    </w:tbl>
    <w:tbl>
      <w:tblPr>
        <w:tblStyle w:val="8"/>
        <w:tblpPr w:leftFromText="180" w:rightFromText="180" w:vertAnchor="text" w:horzAnchor="page" w:tblpX="1498" w:tblpY="215"/>
        <w:tblOverlap w:val="never"/>
        <w:tblW w:w="806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59"/>
        <w:gridCol w:w="42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9" w:hRule="atLeast"/>
        </w:trPr>
        <w:tc>
          <w:tcPr>
            <w:tcW w:w="3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宋体" w:hAnsi="宋体"/>
                <w:color w:val="auto"/>
                <w:sz w:val="24"/>
                <w:szCs w:val="24"/>
              </w:rPr>
            </w:pPr>
            <w:r>
              <w:rPr>
                <w:rFonts w:hint="eastAsia" w:ascii="宋体" w:hAnsi="宋体" w:cs="宋体"/>
                <w:b w:val="0"/>
                <w:bCs w:val="0"/>
                <w:sz w:val="24"/>
                <w:szCs w:val="24"/>
                <w:lang w:val="en-US" w:eastAsia="zh-CN"/>
              </w:rPr>
              <w:t>未通过符合性</w:t>
            </w:r>
            <w:r>
              <w:rPr>
                <w:rFonts w:hint="eastAsia" w:ascii="宋体" w:hAnsi="宋体"/>
                <w:color w:val="auto"/>
                <w:sz w:val="24"/>
                <w:szCs w:val="24"/>
              </w:rPr>
              <w:t>的投标人名称</w:t>
            </w:r>
          </w:p>
        </w:tc>
        <w:tc>
          <w:tcPr>
            <w:tcW w:w="4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宋体" w:hAnsi="宋体"/>
                <w:color w:val="auto"/>
                <w:sz w:val="24"/>
                <w:szCs w:val="24"/>
              </w:rPr>
            </w:pPr>
            <w:r>
              <w:rPr>
                <w:rFonts w:hint="eastAsia" w:ascii="宋体" w:hAnsi="宋体"/>
                <w:color w:val="auto"/>
                <w:sz w:val="24"/>
                <w:szCs w:val="24"/>
              </w:rPr>
              <w:t>未通过的原因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5" w:hRule="atLeast"/>
        </w:trPr>
        <w:tc>
          <w:tcPr>
            <w:tcW w:w="3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宋体" w:hAnsi="宋体" w:eastAsia="宋体" w:cs="Times New Roman"/>
                <w:color w:val="auto"/>
                <w:kern w:val="2"/>
                <w:sz w:val="24"/>
                <w:szCs w:val="24"/>
                <w:lang w:val="en-US" w:eastAsia="zh-CN" w:bidi="ar-SA"/>
              </w:rPr>
            </w:pPr>
            <w:r>
              <w:rPr>
                <w:rFonts w:hint="eastAsia" w:ascii="宋体" w:hAnsi="宋体"/>
                <w:sz w:val="24"/>
                <w:szCs w:val="24"/>
                <w:lang w:val="en-US" w:eastAsia="zh-CN"/>
              </w:rPr>
              <w:t>无</w:t>
            </w:r>
          </w:p>
        </w:tc>
        <w:tc>
          <w:tcPr>
            <w:tcW w:w="4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宋体" w:hAnsi="宋体" w:eastAsia="宋体" w:cs="Times New Roman"/>
                <w:color w:val="auto"/>
                <w:kern w:val="2"/>
                <w:sz w:val="24"/>
                <w:szCs w:val="24"/>
                <w:lang w:val="en-US" w:eastAsia="zh-CN" w:bidi="ar-SA"/>
              </w:rPr>
            </w:pPr>
            <w:r>
              <w:rPr>
                <w:rFonts w:hint="eastAsia" w:ascii="宋体" w:hAnsi="宋体"/>
                <w:sz w:val="24"/>
                <w:szCs w:val="24"/>
                <w:lang w:val="en-US" w:eastAsia="zh-CN"/>
              </w:rPr>
              <w:t>无</w:t>
            </w:r>
          </w:p>
        </w:tc>
      </w:tr>
    </w:tbl>
    <w:p>
      <w:pPr>
        <w:pStyle w:val="2"/>
        <w:ind w:left="0" w:leftChars="0" w:firstLine="0" w:firstLineChars="0"/>
        <w:rPr>
          <w:rFonts w:hint="eastAsia" w:eastAsia="宋体"/>
          <w:sz w:val="24"/>
          <w:szCs w:val="24"/>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b w:val="0"/>
          <w:bCs w:val="0"/>
          <w:kern w:val="2"/>
          <w:sz w:val="24"/>
          <w:szCs w:val="24"/>
          <w:lang w:val="en-US" w:eastAsia="zh-CN" w:bidi="ar-SA"/>
        </w:rPr>
      </w:pPr>
    </w:p>
    <w:p>
      <w:pPr>
        <w:pStyle w:val="1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b w:val="0"/>
          <w:bCs w:val="0"/>
          <w:kern w:val="2"/>
          <w:sz w:val="24"/>
          <w:szCs w:val="24"/>
          <w:lang w:val="en-US" w:eastAsia="zh-CN" w:bidi="ar-SA"/>
        </w:rPr>
      </w:pPr>
    </w:p>
    <w:p>
      <w:pPr>
        <w:pStyle w:val="1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 2、未中标投标人情况</w:t>
      </w:r>
    </w:p>
    <w:tbl>
      <w:tblPr>
        <w:tblStyle w:val="8"/>
        <w:tblW w:w="8035"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092"/>
        <w:gridCol w:w="2004"/>
        <w:gridCol w:w="19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9" w:hRule="atLeast"/>
        </w:trPr>
        <w:tc>
          <w:tcPr>
            <w:tcW w:w="4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宋体" w:hAnsi="宋体"/>
                <w:sz w:val="24"/>
                <w:szCs w:val="24"/>
                <w:lang w:val="en-US" w:eastAsia="zh-CN"/>
              </w:rPr>
            </w:pPr>
            <w:r>
              <w:rPr>
                <w:rFonts w:hint="eastAsia" w:ascii="宋体" w:hAnsi="宋体"/>
                <w:sz w:val="24"/>
                <w:szCs w:val="24"/>
                <w:lang w:val="en-US" w:eastAsia="zh-CN"/>
              </w:rPr>
              <w:t>未中标供应商名称</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宋体" w:hAnsi="宋体"/>
                <w:sz w:val="24"/>
                <w:szCs w:val="24"/>
                <w:lang w:val="en-US" w:eastAsia="zh-CN"/>
              </w:rPr>
            </w:pPr>
            <w:r>
              <w:rPr>
                <w:rFonts w:hint="eastAsia" w:ascii="宋体" w:hAnsi="宋体"/>
                <w:sz w:val="24"/>
                <w:szCs w:val="24"/>
                <w:lang w:val="en-US" w:eastAsia="zh-CN"/>
              </w:rPr>
              <w:t>评标得分</w:t>
            </w:r>
          </w:p>
        </w:tc>
        <w:tc>
          <w:tcPr>
            <w:tcW w:w="1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宋体" w:hAnsi="宋体"/>
                <w:sz w:val="24"/>
                <w:szCs w:val="24"/>
                <w:lang w:val="en-US" w:eastAsia="zh-CN"/>
              </w:rPr>
            </w:pPr>
            <w:r>
              <w:rPr>
                <w:rFonts w:hint="eastAsia" w:ascii="宋体" w:hAnsi="宋体" w:eastAsia="宋体" w:cs="宋体"/>
                <w:i w:val="0"/>
                <w:color w:val="000000"/>
                <w:kern w:val="0"/>
                <w:sz w:val="24"/>
                <w:szCs w:val="24"/>
                <w:u w:val="none"/>
                <w:lang w:val="en-US" w:eastAsia="zh-CN" w:bidi="ar"/>
              </w:rPr>
              <w:t>排名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8" w:hRule="atLeast"/>
        </w:trPr>
        <w:tc>
          <w:tcPr>
            <w:tcW w:w="4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广西桂东职教信息科技有限责任公司</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71.27</w:t>
            </w:r>
          </w:p>
        </w:tc>
        <w:tc>
          <w:tcPr>
            <w:tcW w:w="1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default" w:ascii="宋体" w:hAnsi="宋体"/>
                <w:sz w:val="24"/>
                <w:szCs w:val="24"/>
                <w:lang w:val="en-US" w:eastAsia="zh-CN"/>
              </w:rPr>
            </w:pPr>
            <w:r>
              <w:rPr>
                <w:rFonts w:hint="eastAsia" w:ascii="宋体" w:hAnsi="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8" w:hRule="atLeast"/>
        </w:trPr>
        <w:tc>
          <w:tcPr>
            <w:tcW w:w="4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广西联尊智能科技有限公司</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69.41</w:t>
            </w:r>
          </w:p>
        </w:tc>
        <w:tc>
          <w:tcPr>
            <w:tcW w:w="1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default" w:ascii="宋体" w:hAnsi="宋体"/>
                <w:sz w:val="24"/>
                <w:szCs w:val="24"/>
                <w:lang w:val="en-US" w:eastAsia="zh-CN"/>
              </w:rPr>
            </w:pPr>
            <w:r>
              <w:rPr>
                <w:rFonts w:hint="eastAsia" w:ascii="宋体" w:hAnsi="宋体"/>
                <w:sz w:val="24"/>
                <w:szCs w:val="24"/>
                <w:lang w:val="en-US" w:eastAsia="zh-CN"/>
              </w:rPr>
              <w:t>3</w:t>
            </w:r>
          </w:p>
        </w:tc>
      </w:tr>
    </w:tbl>
    <w:p>
      <w:pPr>
        <w:keepNext w:val="0"/>
        <w:keepLines w:val="0"/>
        <w:pageBreakBefore w:val="0"/>
        <w:widowControl w:val="0"/>
        <w:kinsoku/>
        <w:wordWrap/>
        <w:overflowPunct/>
        <w:topLinePunct w:val="0"/>
        <w:autoSpaceDE/>
        <w:autoSpaceDN/>
        <w:bidi w:val="0"/>
        <w:adjustRightInd/>
        <w:spacing w:line="460" w:lineRule="exact"/>
        <w:ind w:firstLine="240" w:firstLineChars="10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3.发布媒体</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桂林市公共资源交易中心网（http://glggzy.org.cn/gxglzbw/）</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桂林市政府采购网（</w:t>
      </w:r>
      <w:r>
        <w:rPr>
          <w:rFonts w:hint="eastAsia" w:ascii="宋体" w:hAnsi="宋体" w:cs="宋体"/>
          <w:b w:val="0"/>
          <w:bCs w:val="0"/>
          <w:sz w:val="24"/>
          <w:szCs w:val="24"/>
          <w:lang w:val="en-US" w:eastAsia="zh-CN"/>
        </w:rPr>
        <w:t>http://zfcg.czj.guilin.gov.cn/</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广西壮族自治区政府采购网（http://zfcg.gxzf.gov.cn/）</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中国政府采购网（http://www.ccgp.gov.cn/）</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九、凡对本次公告内容提出询问，请按以下方式联系。</w:t>
      </w:r>
      <w:bookmarkStart w:id="0" w:name="_Toc28359023"/>
      <w:bookmarkStart w:id="1" w:name="_Toc35393810"/>
      <w:bookmarkStart w:id="2" w:name="_Toc35393641"/>
      <w:bookmarkStart w:id="3" w:name="_Toc28359100"/>
    </w:p>
    <w:bookmarkEnd w:id="0"/>
    <w:bookmarkEnd w:id="1"/>
    <w:bookmarkEnd w:id="2"/>
    <w:bookmarkEnd w:id="3"/>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1.采购人信息</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名 称：</w:t>
      </w:r>
      <w:r>
        <w:rPr>
          <w:rFonts w:hint="eastAsia" w:ascii="宋体" w:hAnsi="宋体"/>
          <w:kern w:val="0"/>
          <w:sz w:val="24"/>
        </w:rPr>
        <w:t>灵川县职业中等专业学校</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地</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lang w:val="en-US" w:eastAsia="zh-CN"/>
        </w:rPr>
        <w:t>址：</w:t>
      </w:r>
      <w:r>
        <w:rPr>
          <w:rFonts w:hint="eastAsia" w:ascii="宋体" w:hAnsi="宋体"/>
          <w:kern w:val="0"/>
          <w:sz w:val="24"/>
        </w:rPr>
        <w:t>灵川县三街镇五里排</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联系方式：</w:t>
      </w:r>
      <w:bookmarkStart w:id="4" w:name="_Toc28359009"/>
      <w:bookmarkStart w:id="5" w:name="_Toc28359086"/>
      <w:r>
        <w:rPr>
          <w:rFonts w:hint="eastAsia" w:ascii="宋体" w:hAnsi="宋体"/>
          <w:kern w:val="0"/>
          <w:sz w:val="24"/>
        </w:rPr>
        <w:t>李琦    18077317106</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2.采购代理机构信息</w:t>
      </w:r>
      <w:bookmarkEnd w:id="4"/>
      <w:bookmarkEnd w:id="5"/>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名 称：广西来资招标咨询有限公司</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地</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lang w:val="en-US" w:eastAsia="zh-CN"/>
        </w:rPr>
        <w:t>址：桂林市临桂新区彰泰公园1号2栋1单元12楼</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联系方式：</w:t>
      </w:r>
      <w:bookmarkStart w:id="6" w:name="_Toc28359010"/>
      <w:bookmarkStart w:id="7" w:name="_Toc28359087"/>
      <w:r>
        <w:rPr>
          <w:rFonts w:hint="eastAsia" w:ascii="宋体" w:hAnsi="宋体" w:eastAsia="宋体" w:cs="宋体"/>
          <w:b w:val="0"/>
          <w:bCs w:val="0"/>
          <w:sz w:val="24"/>
          <w:szCs w:val="24"/>
          <w:lang w:val="en-US" w:eastAsia="zh-CN"/>
        </w:rPr>
        <w:t>0773－3616688</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3.项目联系方式</w:t>
      </w:r>
      <w:bookmarkEnd w:id="6"/>
      <w:bookmarkEnd w:id="7"/>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项目联系人：颜工</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电</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lang w:val="en-US" w:eastAsia="zh-CN"/>
        </w:rPr>
        <w:t>话：0773－3616688</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宋体" w:hAnsi="宋体" w:cs="宋体"/>
          <w:b w:val="0"/>
          <w:bCs w:val="0"/>
          <w:sz w:val="28"/>
          <w:szCs w:val="28"/>
          <w:lang w:val="en-US" w:eastAsia="zh-CN"/>
        </w:rPr>
      </w:pPr>
      <w:r>
        <w:rPr>
          <w:rFonts w:hint="eastAsia" w:ascii="宋体" w:hAnsi="宋体" w:eastAsia="宋体" w:cs="宋体"/>
          <w:b w:val="0"/>
          <w:bCs w:val="0"/>
          <w:sz w:val="24"/>
          <w:szCs w:val="24"/>
          <w:lang w:val="en-US" w:eastAsia="zh-CN"/>
        </w:rPr>
        <w:t>4.监督管理部门：</w:t>
      </w:r>
      <w:r>
        <w:rPr>
          <w:rFonts w:hint="eastAsia" w:ascii="宋体" w:hAnsi="宋体"/>
          <w:sz w:val="24"/>
          <w:szCs w:val="24"/>
        </w:rPr>
        <w:t>灵川县政府采购管理办公室  电话：0773-6812818</w:t>
      </w:r>
    </w:p>
    <w:p>
      <w:pPr>
        <w:pageBreakBefore w:val="0"/>
        <w:widowControl w:val="0"/>
        <w:kinsoku/>
        <w:overflowPunct/>
        <w:topLinePunct w:val="0"/>
        <w:autoSpaceDN/>
        <w:bidi w:val="0"/>
        <w:spacing w:line="360" w:lineRule="atLeast"/>
        <w:ind w:firstLine="5040" w:firstLineChars="2100"/>
        <w:rPr>
          <w:rFonts w:hint="eastAsia" w:ascii="宋体" w:hAnsi="宋体"/>
          <w:color w:val="auto"/>
          <w:kern w:val="0"/>
          <w:sz w:val="24"/>
          <w:szCs w:val="24"/>
          <w:lang w:val="en-US" w:eastAsia="zh-CN"/>
        </w:rPr>
      </w:pPr>
      <w:r>
        <w:rPr>
          <w:rFonts w:hint="eastAsia" w:ascii="宋体" w:hAnsi="宋体"/>
          <w:color w:val="auto"/>
          <w:kern w:val="0"/>
          <w:sz w:val="24"/>
          <w:szCs w:val="24"/>
          <w:lang w:val="en-US" w:eastAsia="zh-CN"/>
        </w:rPr>
        <w:t xml:space="preserve">  广西来资招标咨询有限公司</w:t>
      </w:r>
    </w:p>
    <w:p>
      <w:pPr>
        <w:pageBreakBefore w:val="0"/>
        <w:widowControl w:val="0"/>
        <w:kinsoku/>
        <w:overflowPunct/>
        <w:topLinePunct w:val="0"/>
        <w:autoSpaceDN/>
        <w:bidi w:val="0"/>
        <w:spacing w:line="360" w:lineRule="atLeast"/>
        <w:ind w:firstLine="480" w:firstLineChars="200"/>
        <w:rPr>
          <w:rFonts w:hint="eastAsia" w:ascii="宋体" w:hAnsi="宋体"/>
          <w:color w:val="FF0000"/>
          <w:kern w:val="0"/>
          <w:sz w:val="24"/>
          <w:szCs w:val="24"/>
          <w:lang w:val="en-US" w:eastAsia="zh-CN"/>
        </w:rPr>
      </w:pPr>
      <w:r>
        <w:rPr>
          <w:rFonts w:hint="eastAsia" w:ascii="宋体" w:hAnsi="宋体"/>
          <w:color w:val="auto"/>
          <w:kern w:val="0"/>
          <w:sz w:val="24"/>
          <w:szCs w:val="24"/>
          <w:lang w:val="en-US" w:eastAsia="zh-CN"/>
        </w:rPr>
        <w:t xml:space="preserve">                                             </w:t>
      </w:r>
      <w:r>
        <w:rPr>
          <w:rFonts w:hint="eastAsia" w:ascii="宋体" w:hAnsi="宋体"/>
          <w:color w:val="FF0000"/>
          <w:kern w:val="0"/>
          <w:sz w:val="24"/>
          <w:szCs w:val="24"/>
          <w:lang w:val="en-US" w:eastAsia="zh-CN"/>
        </w:rPr>
        <w:t xml:space="preserve"> </w:t>
      </w:r>
      <w:r>
        <w:rPr>
          <w:rFonts w:hint="eastAsia" w:ascii="宋体" w:hAnsi="宋体"/>
          <w:color w:val="000000" w:themeColor="text1"/>
          <w:kern w:val="0"/>
          <w:sz w:val="24"/>
          <w:szCs w:val="24"/>
          <w:lang w:val="en-US" w:eastAsia="zh-CN"/>
          <w14:textFill>
            <w14:solidFill>
              <w14:schemeClr w14:val="tx1"/>
            </w14:solidFill>
          </w14:textFill>
        </w:rPr>
        <w:t>2021年08月23日</w:t>
      </w:r>
    </w:p>
    <w:p>
      <w:pPr>
        <w:pStyle w:val="2"/>
        <w:ind w:left="0" w:leftChars="0" w:firstLine="0" w:firstLineChars="0"/>
        <w:rPr>
          <w:rFonts w:hint="default" w:ascii="宋体" w:hAnsi="宋体"/>
          <w:color w:val="auto"/>
          <w:kern w:val="0"/>
          <w:sz w:val="24"/>
          <w:szCs w:val="24"/>
          <w:lang w:val="en-US" w:eastAsia="zh-CN"/>
        </w:rPr>
      </w:pPr>
    </w:p>
    <w:sectPr>
      <w:pgSz w:w="11906" w:h="16838"/>
      <w:pgMar w:top="1440" w:right="1800"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鼎中隶简">
    <w:altName w:val="宋体"/>
    <w:panose1 w:val="020106090100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AF59DA"/>
    <w:multiLevelType w:val="singleLevel"/>
    <w:tmpl w:val="96AF59DA"/>
    <w:lvl w:ilvl="0" w:tentative="0">
      <w:start w:val="4"/>
      <w:numFmt w:val="chineseCounting"/>
      <w:suff w:val="nothing"/>
      <w:lvlText w:val="%1、"/>
      <w:lvlJc w:val="left"/>
      <w:rPr>
        <w:rFonts w:hint="eastAsia"/>
      </w:rPr>
    </w:lvl>
  </w:abstractNum>
  <w:abstractNum w:abstractNumId="1">
    <w:nsid w:val="F97706F2"/>
    <w:multiLevelType w:val="singleLevel"/>
    <w:tmpl w:val="F97706F2"/>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41F8B"/>
    <w:rsid w:val="008132CE"/>
    <w:rsid w:val="00C842EF"/>
    <w:rsid w:val="00CF6479"/>
    <w:rsid w:val="00E726BA"/>
    <w:rsid w:val="00F12A7A"/>
    <w:rsid w:val="014170BA"/>
    <w:rsid w:val="016D7CD6"/>
    <w:rsid w:val="01817ED5"/>
    <w:rsid w:val="01982EE5"/>
    <w:rsid w:val="01AB621B"/>
    <w:rsid w:val="023150E6"/>
    <w:rsid w:val="029D4048"/>
    <w:rsid w:val="0304067E"/>
    <w:rsid w:val="03060A9B"/>
    <w:rsid w:val="0314694C"/>
    <w:rsid w:val="035F11FD"/>
    <w:rsid w:val="03AE66AC"/>
    <w:rsid w:val="03DB11AB"/>
    <w:rsid w:val="03F54281"/>
    <w:rsid w:val="04344AC2"/>
    <w:rsid w:val="0449671C"/>
    <w:rsid w:val="04961E43"/>
    <w:rsid w:val="049A71A6"/>
    <w:rsid w:val="04A26528"/>
    <w:rsid w:val="04BC4540"/>
    <w:rsid w:val="052C1284"/>
    <w:rsid w:val="053415BD"/>
    <w:rsid w:val="0591350B"/>
    <w:rsid w:val="05BD4A75"/>
    <w:rsid w:val="060155F0"/>
    <w:rsid w:val="063C3349"/>
    <w:rsid w:val="06940C31"/>
    <w:rsid w:val="06B663D7"/>
    <w:rsid w:val="06D55374"/>
    <w:rsid w:val="07394A8A"/>
    <w:rsid w:val="07832C0F"/>
    <w:rsid w:val="088A3D2B"/>
    <w:rsid w:val="09312793"/>
    <w:rsid w:val="093624DC"/>
    <w:rsid w:val="094336DC"/>
    <w:rsid w:val="099B35B2"/>
    <w:rsid w:val="0A2E0844"/>
    <w:rsid w:val="0AEA23D8"/>
    <w:rsid w:val="0B11755B"/>
    <w:rsid w:val="0C0863E4"/>
    <w:rsid w:val="0C0C7F66"/>
    <w:rsid w:val="0CA93D70"/>
    <w:rsid w:val="0CD51FEF"/>
    <w:rsid w:val="0CE74C2E"/>
    <w:rsid w:val="0DC023E9"/>
    <w:rsid w:val="0E782F1D"/>
    <w:rsid w:val="0E993C61"/>
    <w:rsid w:val="0EAF23DC"/>
    <w:rsid w:val="0F35685B"/>
    <w:rsid w:val="0FA0758E"/>
    <w:rsid w:val="0FB50B36"/>
    <w:rsid w:val="0FFB05D8"/>
    <w:rsid w:val="10EB65B4"/>
    <w:rsid w:val="112D0081"/>
    <w:rsid w:val="12D41443"/>
    <w:rsid w:val="132D5BAA"/>
    <w:rsid w:val="1374792A"/>
    <w:rsid w:val="13770380"/>
    <w:rsid w:val="137E68A9"/>
    <w:rsid w:val="13F0115A"/>
    <w:rsid w:val="153F62DA"/>
    <w:rsid w:val="160F3CB3"/>
    <w:rsid w:val="16251FD4"/>
    <w:rsid w:val="16984851"/>
    <w:rsid w:val="172A1121"/>
    <w:rsid w:val="17516D45"/>
    <w:rsid w:val="179654C6"/>
    <w:rsid w:val="18217A84"/>
    <w:rsid w:val="18363590"/>
    <w:rsid w:val="186C66E2"/>
    <w:rsid w:val="19565F43"/>
    <w:rsid w:val="196539FB"/>
    <w:rsid w:val="1A3C1985"/>
    <w:rsid w:val="1A456C74"/>
    <w:rsid w:val="1A781636"/>
    <w:rsid w:val="1B6428D4"/>
    <w:rsid w:val="1B7D6B95"/>
    <w:rsid w:val="1BBB623D"/>
    <w:rsid w:val="1BC774BA"/>
    <w:rsid w:val="1C125DC2"/>
    <w:rsid w:val="1C8B3522"/>
    <w:rsid w:val="1CF40228"/>
    <w:rsid w:val="1D3E6605"/>
    <w:rsid w:val="1DE067B9"/>
    <w:rsid w:val="1E1A1891"/>
    <w:rsid w:val="1EB243D5"/>
    <w:rsid w:val="1EF32FF2"/>
    <w:rsid w:val="1F234123"/>
    <w:rsid w:val="1F271ED2"/>
    <w:rsid w:val="1FE12988"/>
    <w:rsid w:val="20286868"/>
    <w:rsid w:val="20591EB3"/>
    <w:rsid w:val="20C11124"/>
    <w:rsid w:val="20C26837"/>
    <w:rsid w:val="20E80B14"/>
    <w:rsid w:val="211E44F6"/>
    <w:rsid w:val="21396D5C"/>
    <w:rsid w:val="2143575D"/>
    <w:rsid w:val="219C0478"/>
    <w:rsid w:val="219E126A"/>
    <w:rsid w:val="21A23E39"/>
    <w:rsid w:val="21BC5F36"/>
    <w:rsid w:val="21BE6D86"/>
    <w:rsid w:val="22B144EE"/>
    <w:rsid w:val="232064BF"/>
    <w:rsid w:val="2343033C"/>
    <w:rsid w:val="235C4D36"/>
    <w:rsid w:val="239A5FB1"/>
    <w:rsid w:val="24510189"/>
    <w:rsid w:val="24641D7E"/>
    <w:rsid w:val="24660A23"/>
    <w:rsid w:val="2609510B"/>
    <w:rsid w:val="26212EE9"/>
    <w:rsid w:val="26323AF0"/>
    <w:rsid w:val="26557452"/>
    <w:rsid w:val="26E05767"/>
    <w:rsid w:val="26E8734E"/>
    <w:rsid w:val="270E1E10"/>
    <w:rsid w:val="275D19B6"/>
    <w:rsid w:val="2778676D"/>
    <w:rsid w:val="27BA2602"/>
    <w:rsid w:val="285F5465"/>
    <w:rsid w:val="28774862"/>
    <w:rsid w:val="28801C41"/>
    <w:rsid w:val="28873F5B"/>
    <w:rsid w:val="28A158D7"/>
    <w:rsid w:val="29082043"/>
    <w:rsid w:val="292C5B74"/>
    <w:rsid w:val="29FD52C8"/>
    <w:rsid w:val="2A014106"/>
    <w:rsid w:val="2A051CC8"/>
    <w:rsid w:val="2A6A2353"/>
    <w:rsid w:val="2A886C95"/>
    <w:rsid w:val="2ACD6944"/>
    <w:rsid w:val="2AF70CCB"/>
    <w:rsid w:val="2B1032B0"/>
    <w:rsid w:val="2B123EBE"/>
    <w:rsid w:val="2B29072A"/>
    <w:rsid w:val="2C8B5C31"/>
    <w:rsid w:val="2CA55A36"/>
    <w:rsid w:val="2D6E114C"/>
    <w:rsid w:val="2D8606D0"/>
    <w:rsid w:val="2DC82BFB"/>
    <w:rsid w:val="2E180322"/>
    <w:rsid w:val="2E5603EA"/>
    <w:rsid w:val="2EB417F0"/>
    <w:rsid w:val="2ED96A3D"/>
    <w:rsid w:val="2EF42058"/>
    <w:rsid w:val="2F2F6003"/>
    <w:rsid w:val="2F7A7F01"/>
    <w:rsid w:val="2F8A4DF4"/>
    <w:rsid w:val="2FA20F62"/>
    <w:rsid w:val="2FD6617D"/>
    <w:rsid w:val="301E5BFF"/>
    <w:rsid w:val="303F14D2"/>
    <w:rsid w:val="308A7609"/>
    <w:rsid w:val="30C96AFD"/>
    <w:rsid w:val="311B13E1"/>
    <w:rsid w:val="31217EDA"/>
    <w:rsid w:val="315810AA"/>
    <w:rsid w:val="31F81DFF"/>
    <w:rsid w:val="31F86A8A"/>
    <w:rsid w:val="321168AF"/>
    <w:rsid w:val="32630DD0"/>
    <w:rsid w:val="329D183E"/>
    <w:rsid w:val="32B02FCD"/>
    <w:rsid w:val="32BE6D53"/>
    <w:rsid w:val="32CD4F50"/>
    <w:rsid w:val="32E05DC7"/>
    <w:rsid w:val="332937FB"/>
    <w:rsid w:val="33612BE7"/>
    <w:rsid w:val="33D83DF8"/>
    <w:rsid w:val="33E92315"/>
    <w:rsid w:val="34002DC4"/>
    <w:rsid w:val="342D25FA"/>
    <w:rsid w:val="34A050D5"/>
    <w:rsid w:val="34D1220C"/>
    <w:rsid w:val="34E163D0"/>
    <w:rsid w:val="356E43F6"/>
    <w:rsid w:val="35C014EB"/>
    <w:rsid w:val="35CD0E35"/>
    <w:rsid w:val="376F7123"/>
    <w:rsid w:val="37833E5A"/>
    <w:rsid w:val="379B3A3F"/>
    <w:rsid w:val="37AF75DC"/>
    <w:rsid w:val="37BC50AB"/>
    <w:rsid w:val="37D37C68"/>
    <w:rsid w:val="37D440A3"/>
    <w:rsid w:val="38EB40AE"/>
    <w:rsid w:val="38EC44D2"/>
    <w:rsid w:val="38FF00A1"/>
    <w:rsid w:val="3922509E"/>
    <w:rsid w:val="39423BD8"/>
    <w:rsid w:val="396C3277"/>
    <w:rsid w:val="39AE6532"/>
    <w:rsid w:val="3A3A2D00"/>
    <w:rsid w:val="3AFA2D9E"/>
    <w:rsid w:val="3B38067C"/>
    <w:rsid w:val="3B3D3B5B"/>
    <w:rsid w:val="3B822817"/>
    <w:rsid w:val="3BB96550"/>
    <w:rsid w:val="3C164950"/>
    <w:rsid w:val="3C1C66A4"/>
    <w:rsid w:val="3C2F6A83"/>
    <w:rsid w:val="3D5128FB"/>
    <w:rsid w:val="3DF50804"/>
    <w:rsid w:val="3E042CFE"/>
    <w:rsid w:val="3EC91CE4"/>
    <w:rsid w:val="3ED11029"/>
    <w:rsid w:val="3ED44897"/>
    <w:rsid w:val="3FAF4D82"/>
    <w:rsid w:val="40180A26"/>
    <w:rsid w:val="40964209"/>
    <w:rsid w:val="40AA1740"/>
    <w:rsid w:val="40E76869"/>
    <w:rsid w:val="414D2888"/>
    <w:rsid w:val="41FF54EF"/>
    <w:rsid w:val="4251172C"/>
    <w:rsid w:val="425C091B"/>
    <w:rsid w:val="42DC5773"/>
    <w:rsid w:val="42E3746B"/>
    <w:rsid w:val="43576DF7"/>
    <w:rsid w:val="436F6670"/>
    <w:rsid w:val="43774B8A"/>
    <w:rsid w:val="43B71B8C"/>
    <w:rsid w:val="44454769"/>
    <w:rsid w:val="44455150"/>
    <w:rsid w:val="444B3E7A"/>
    <w:rsid w:val="44E23941"/>
    <w:rsid w:val="44F30DE9"/>
    <w:rsid w:val="453649FD"/>
    <w:rsid w:val="45D52A85"/>
    <w:rsid w:val="460D33F1"/>
    <w:rsid w:val="46434E7E"/>
    <w:rsid w:val="474710E3"/>
    <w:rsid w:val="477B50C0"/>
    <w:rsid w:val="47B31651"/>
    <w:rsid w:val="47BA653D"/>
    <w:rsid w:val="488A7677"/>
    <w:rsid w:val="48AB3C11"/>
    <w:rsid w:val="4918524A"/>
    <w:rsid w:val="496371B1"/>
    <w:rsid w:val="49986758"/>
    <w:rsid w:val="4A091B00"/>
    <w:rsid w:val="4A2561BE"/>
    <w:rsid w:val="4A59198A"/>
    <w:rsid w:val="4ABA6C4C"/>
    <w:rsid w:val="4ACD3544"/>
    <w:rsid w:val="4B093FF0"/>
    <w:rsid w:val="4B100E26"/>
    <w:rsid w:val="4B212F09"/>
    <w:rsid w:val="4B27582B"/>
    <w:rsid w:val="4B2B5D9D"/>
    <w:rsid w:val="4BF30873"/>
    <w:rsid w:val="4C0279BE"/>
    <w:rsid w:val="4C05064A"/>
    <w:rsid w:val="4C3C61D6"/>
    <w:rsid w:val="4CC23BB4"/>
    <w:rsid w:val="4D283B7F"/>
    <w:rsid w:val="4D48213A"/>
    <w:rsid w:val="4D873BEA"/>
    <w:rsid w:val="4D874E69"/>
    <w:rsid w:val="4DB95C57"/>
    <w:rsid w:val="4DEE2809"/>
    <w:rsid w:val="4E4E2900"/>
    <w:rsid w:val="4E620CD2"/>
    <w:rsid w:val="4E8E274D"/>
    <w:rsid w:val="4F4F6877"/>
    <w:rsid w:val="4F5D64E0"/>
    <w:rsid w:val="4F9556A8"/>
    <w:rsid w:val="4FC3631C"/>
    <w:rsid w:val="502D75E8"/>
    <w:rsid w:val="507120DE"/>
    <w:rsid w:val="509D6102"/>
    <w:rsid w:val="5154196A"/>
    <w:rsid w:val="519355A6"/>
    <w:rsid w:val="51AB3D9A"/>
    <w:rsid w:val="51B65BB6"/>
    <w:rsid w:val="525147AD"/>
    <w:rsid w:val="52AD533B"/>
    <w:rsid w:val="52D5189D"/>
    <w:rsid w:val="530E2D76"/>
    <w:rsid w:val="534136FE"/>
    <w:rsid w:val="5462194A"/>
    <w:rsid w:val="5494497D"/>
    <w:rsid w:val="54A81A58"/>
    <w:rsid w:val="54B31496"/>
    <w:rsid w:val="54F3100E"/>
    <w:rsid w:val="54F9171F"/>
    <w:rsid w:val="553A2276"/>
    <w:rsid w:val="556568C4"/>
    <w:rsid w:val="56536DB6"/>
    <w:rsid w:val="5696267A"/>
    <w:rsid w:val="56AD45AE"/>
    <w:rsid w:val="57062FF9"/>
    <w:rsid w:val="581451A6"/>
    <w:rsid w:val="58932F26"/>
    <w:rsid w:val="58F55788"/>
    <w:rsid w:val="590A3F58"/>
    <w:rsid w:val="59796082"/>
    <w:rsid w:val="59CD4E09"/>
    <w:rsid w:val="59E3554F"/>
    <w:rsid w:val="5A8A6481"/>
    <w:rsid w:val="5AB66116"/>
    <w:rsid w:val="5AD63B41"/>
    <w:rsid w:val="5B1312C4"/>
    <w:rsid w:val="5B8D51C6"/>
    <w:rsid w:val="5C0D53E4"/>
    <w:rsid w:val="5C2142AE"/>
    <w:rsid w:val="5C8C3FF6"/>
    <w:rsid w:val="5CE6711E"/>
    <w:rsid w:val="5D1A7016"/>
    <w:rsid w:val="5D3628F5"/>
    <w:rsid w:val="5D94685A"/>
    <w:rsid w:val="5DD53F30"/>
    <w:rsid w:val="5DE10A80"/>
    <w:rsid w:val="5DED3A76"/>
    <w:rsid w:val="5E4324F8"/>
    <w:rsid w:val="5ECB6B10"/>
    <w:rsid w:val="5F337D29"/>
    <w:rsid w:val="5F8F12BE"/>
    <w:rsid w:val="5FF51EE6"/>
    <w:rsid w:val="600F2611"/>
    <w:rsid w:val="604300D1"/>
    <w:rsid w:val="605273C6"/>
    <w:rsid w:val="60590B0F"/>
    <w:rsid w:val="61014CC2"/>
    <w:rsid w:val="617742D3"/>
    <w:rsid w:val="618169B9"/>
    <w:rsid w:val="61910853"/>
    <w:rsid w:val="61C33622"/>
    <w:rsid w:val="61D2718E"/>
    <w:rsid w:val="623C660F"/>
    <w:rsid w:val="62697091"/>
    <w:rsid w:val="62793E67"/>
    <w:rsid w:val="62A04E40"/>
    <w:rsid w:val="62B63B8D"/>
    <w:rsid w:val="62CD0542"/>
    <w:rsid w:val="639E27ED"/>
    <w:rsid w:val="641E3A5C"/>
    <w:rsid w:val="642D0E36"/>
    <w:rsid w:val="643E3C0B"/>
    <w:rsid w:val="64651591"/>
    <w:rsid w:val="64816E3C"/>
    <w:rsid w:val="64AC21CF"/>
    <w:rsid w:val="652040BD"/>
    <w:rsid w:val="653102B2"/>
    <w:rsid w:val="65795F67"/>
    <w:rsid w:val="65883A38"/>
    <w:rsid w:val="65DD0769"/>
    <w:rsid w:val="65E57E02"/>
    <w:rsid w:val="65F403BA"/>
    <w:rsid w:val="66726C67"/>
    <w:rsid w:val="667B206E"/>
    <w:rsid w:val="66E11A66"/>
    <w:rsid w:val="67562BBC"/>
    <w:rsid w:val="67684244"/>
    <w:rsid w:val="677D0893"/>
    <w:rsid w:val="681029AF"/>
    <w:rsid w:val="68530B7B"/>
    <w:rsid w:val="685C526F"/>
    <w:rsid w:val="686B2AB1"/>
    <w:rsid w:val="68A06EA5"/>
    <w:rsid w:val="69113121"/>
    <w:rsid w:val="69A438F5"/>
    <w:rsid w:val="69C9232D"/>
    <w:rsid w:val="6A0C46EA"/>
    <w:rsid w:val="6A695DFA"/>
    <w:rsid w:val="6AEF1CC0"/>
    <w:rsid w:val="6B2C75D4"/>
    <w:rsid w:val="6B6E0F69"/>
    <w:rsid w:val="6BFA15D8"/>
    <w:rsid w:val="6C2D1680"/>
    <w:rsid w:val="6CB43A33"/>
    <w:rsid w:val="6CFA3CAE"/>
    <w:rsid w:val="6D1C2A5A"/>
    <w:rsid w:val="6D7B1257"/>
    <w:rsid w:val="6DA938EC"/>
    <w:rsid w:val="6E5402AE"/>
    <w:rsid w:val="6E6E34DE"/>
    <w:rsid w:val="6E9E5024"/>
    <w:rsid w:val="6EED5ADC"/>
    <w:rsid w:val="6EF93429"/>
    <w:rsid w:val="6F044897"/>
    <w:rsid w:val="6F52635F"/>
    <w:rsid w:val="7024732B"/>
    <w:rsid w:val="70395277"/>
    <w:rsid w:val="70D53A2A"/>
    <w:rsid w:val="70FD0415"/>
    <w:rsid w:val="71A87408"/>
    <w:rsid w:val="721B240F"/>
    <w:rsid w:val="722A10DC"/>
    <w:rsid w:val="722D4AE8"/>
    <w:rsid w:val="728963AE"/>
    <w:rsid w:val="737065FD"/>
    <w:rsid w:val="737678F1"/>
    <w:rsid w:val="73996C75"/>
    <w:rsid w:val="73C363F3"/>
    <w:rsid w:val="73DE38DC"/>
    <w:rsid w:val="741D7E0D"/>
    <w:rsid w:val="745C768C"/>
    <w:rsid w:val="74D43FA3"/>
    <w:rsid w:val="74D61236"/>
    <w:rsid w:val="7566077E"/>
    <w:rsid w:val="75B643BF"/>
    <w:rsid w:val="76037FB2"/>
    <w:rsid w:val="76190DA7"/>
    <w:rsid w:val="76AD4D5D"/>
    <w:rsid w:val="76C26F6E"/>
    <w:rsid w:val="770E2FF7"/>
    <w:rsid w:val="77481134"/>
    <w:rsid w:val="77D35A7E"/>
    <w:rsid w:val="77D54FD6"/>
    <w:rsid w:val="783B0C78"/>
    <w:rsid w:val="786C03A5"/>
    <w:rsid w:val="789B06AE"/>
    <w:rsid w:val="78E40F52"/>
    <w:rsid w:val="790644C9"/>
    <w:rsid w:val="79770B98"/>
    <w:rsid w:val="79BA6E1A"/>
    <w:rsid w:val="7A5A1975"/>
    <w:rsid w:val="7A881243"/>
    <w:rsid w:val="7A8C4E9F"/>
    <w:rsid w:val="7B0B1A8D"/>
    <w:rsid w:val="7B2272A6"/>
    <w:rsid w:val="7B2D3D44"/>
    <w:rsid w:val="7B550107"/>
    <w:rsid w:val="7B6C7C6F"/>
    <w:rsid w:val="7B7C39FC"/>
    <w:rsid w:val="7C7709D1"/>
    <w:rsid w:val="7C947A4D"/>
    <w:rsid w:val="7CBE160B"/>
    <w:rsid w:val="7DC6564A"/>
    <w:rsid w:val="7EA04131"/>
    <w:rsid w:val="7EAF4B36"/>
    <w:rsid w:val="7EBC3B39"/>
    <w:rsid w:val="7F02571A"/>
    <w:rsid w:val="7F332570"/>
    <w:rsid w:val="7FC461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kern w:val="1"/>
      <w:szCs w:val="20"/>
    </w:rPr>
  </w:style>
  <w:style w:type="paragraph" w:styleId="5">
    <w:name w:val="Body Text"/>
    <w:basedOn w:val="1"/>
    <w:next w:val="6"/>
    <w:qFormat/>
    <w:uiPriority w:val="0"/>
    <w:pPr>
      <w:spacing w:after="120"/>
    </w:pPr>
    <w:rPr>
      <w:rFonts w:ascii="Times New Roman" w:hAnsi="Times New Roman" w:eastAsia="文鼎中隶简" w:cs="Times New Roman"/>
    </w:rPr>
  </w:style>
  <w:style w:type="paragraph" w:customStyle="1" w:styleId="6">
    <w:name w:val="Default"/>
    <w:qFormat/>
    <w:uiPriority w:val="0"/>
    <w:pPr>
      <w:widowControl w:val="0"/>
      <w:autoSpaceDE w:val="0"/>
      <w:autoSpaceDN w:val="0"/>
      <w:adjustRightInd w:val="0"/>
      <w:spacing w:line="360" w:lineRule="auto"/>
      <w:ind w:firstLine="147" w:firstLineChars="147"/>
      <w:jc w:val="both"/>
    </w:pPr>
    <w:rPr>
      <w:rFonts w:ascii="宋体" w:hAnsi="Arial" w:eastAsia="宋体" w:cs="Times New Roman"/>
      <w:color w:val="000000"/>
      <w:kern w:val="2"/>
      <w:sz w:val="24"/>
      <w:szCs w:val="24"/>
      <w:lang w:val="en-US" w:eastAsia="zh-CN" w:bidi="ar-SA"/>
    </w:rPr>
  </w:style>
  <w:style w:type="paragraph" w:styleId="7">
    <w:name w:val="Plain Text"/>
    <w:basedOn w:val="1"/>
    <w:next w:val="1"/>
    <w:qFormat/>
    <w:uiPriority w:val="0"/>
    <w:rPr>
      <w:rFonts w:ascii="宋体" w:hAnsi="Courier New" w:eastAsiaTheme="minorEastAsia" w:cstheme="minorBidi"/>
      <w:szCs w:val="22"/>
    </w:rPr>
  </w:style>
  <w:style w:type="table" w:styleId="9">
    <w:name w:val="Table Grid"/>
    <w:basedOn w:val="8"/>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首行缩进"/>
    <w:basedOn w:val="1"/>
    <w:qFormat/>
    <w:uiPriority w:val="0"/>
    <w:pPr>
      <w:ind w:firstLine="480" w:firstLineChars="200"/>
    </w:pPr>
    <w:rPr>
      <w:rFonts w:ascii="Times New Roman" w:hAnsi="Times New Roman" w:eastAsia="文鼎中隶简" w:cs="Times New Roman"/>
    </w:rPr>
  </w:style>
  <w:style w:type="paragraph" w:customStyle="1" w:styleId="12">
    <w:name w:val="表格文字"/>
    <w:basedOn w:val="1"/>
    <w:next w:val="5"/>
    <w:qFormat/>
    <w:uiPriority w:val="0"/>
    <w:rPr>
      <w:spacing w:val="10"/>
      <w:sz w:val="24"/>
    </w:rPr>
  </w:style>
  <w:style w:type="character" w:customStyle="1" w:styleId="13">
    <w:name w:val="font21"/>
    <w:basedOn w:val="10"/>
    <w:qFormat/>
    <w:uiPriority w:val="0"/>
    <w:rPr>
      <w:rFonts w:hint="eastAsia" w:ascii="宋体" w:hAnsi="宋体" w:eastAsia="宋体" w:cs="宋体"/>
      <w:color w:val="000000"/>
      <w:sz w:val="21"/>
      <w:szCs w:val="21"/>
      <w:u w:val="none"/>
    </w:rPr>
  </w:style>
  <w:style w:type="character" w:customStyle="1" w:styleId="14">
    <w:name w:val="font01"/>
    <w:basedOn w:val="10"/>
    <w:qFormat/>
    <w:uiPriority w:val="0"/>
    <w:rPr>
      <w:rFonts w:hint="default" w:ascii="Times New Roman" w:hAnsi="Times New Roman" w:cs="Times New Roman"/>
      <w:color w:val="000000"/>
      <w:sz w:val="21"/>
      <w:szCs w:val="21"/>
      <w:u w:val="none"/>
    </w:rPr>
  </w:style>
  <w:style w:type="paragraph" w:customStyle="1" w:styleId="1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1094</Words>
  <Characters>1340</Characters>
  <Lines>0</Lines>
  <Paragraphs>0</Paragraphs>
  <TotalTime>0</TotalTime>
  <ScaleCrop>false</ScaleCrop>
  <LinksUpToDate>false</LinksUpToDate>
  <CharactersWithSpaces>1442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cp:lastPrinted>2021-06-10T02:16:00Z</cp:lastPrinted>
  <dcterms:modified xsi:type="dcterms:W3CDTF">2021-08-23T02:08:27Z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9FE3AE2F67D44021A9A86824EEFD56D9</vt:lpwstr>
  </property>
</Properties>
</file>