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jc w:val="center"/>
        <w:rPr>
          <w:rFonts w:hint="eastAsia" w:ascii="宋体" w:hAnsi="宋体" w:eastAsia="宋体" w:cs="宋体"/>
          <w:highlight w:val="none"/>
        </w:rPr>
      </w:pPr>
      <w:r>
        <w:rPr>
          <w:rFonts w:hint="eastAsia" w:ascii="华文中宋" w:hAnsi="华文中宋" w:eastAsia="华文中宋"/>
          <w:lang w:eastAsia="zh-CN"/>
        </w:rPr>
        <w:t>中策恒睿建设有限公司</w:t>
      </w:r>
      <w:bookmarkStart w:id="32" w:name="_GoBack"/>
      <w:r>
        <w:rPr>
          <w:rFonts w:hint="eastAsia" w:ascii="华文中宋" w:hAnsi="华文中宋" w:eastAsia="华文中宋"/>
        </w:rPr>
        <w:t>关于</w:t>
      </w:r>
      <w:r>
        <w:rPr>
          <w:rFonts w:hint="eastAsia" w:ascii="华文中宋" w:hAnsi="华文中宋" w:eastAsia="华文中宋"/>
          <w:lang w:eastAsia="zh-CN"/>
        </w:rPr>
        <w:t>钟山县2021年乡村风貌提升（葫芦督村二期、范家庄村、糖厂村）建设工程项目</w:t>
      </w:r>
      <w:r>
        <w:rPr>
          <w:rFonts w:hint="eastAsia" w:ascii="宋体" w:hAnsi="宋体" w:eastAsia="宋体" w:cs="宋体"/>
          <w:highlight w:val="none"/>
        </w:rPr>
        <w:t>（</w:t>
      </w:r>
      <w:r>
        <w:rPr>
          <w:rFonts w:hint="eastAsia" w:ascii="宋体" w:hAnsi="宋体" w:eastAsia="宋体" w:cs="宋体"/>
          <w:highlight w:val="none"/>
          <w:lang w:eastAsia="zh-CN"/>
        </w:rPr>
        <w:t>HZZC2021-G2-220267-ZCHR</w:t>
      </w:r>
      <w:r>
        <w:rPr>
          <w:rFonts w:hint="eastAsia" w:ascii="宋体" w:hAnsi="宋体" w:eastAsia="宋体" w:cs="宋体"/>
          <w:highlight w:val="none"/>
        </w:rPr>
        <w:t>）</w:t>
      </w:r>
    </w:p>
    <w:p>
      <w:pPr>
        <w:pStyle w:val="3"/>
        <w:tabs>
          <w:tab w:val="left" w:pos="0"/>
          <w:tab w:val="left" w:pos="3165"/>
          <w:tab w:val="center" w:pos="4153"/>
        </w:tabs>
        <w:autoSpaceDE w:val="0"/>
        <w:autoSpaceDN w:val="0"/>
        <w:adjustRightInd w:val="0"/>
        <w:jc w:val="center"/>
        <w:rPr>
          <w:rFonts w:ascii="华文中宋" w:hAnsi="华文中宋" w:eastAsia="华文中宋"/>
        </w:rPr>
      </w:pPr>
      <w:r>
        <w:rPr>
          <w:rFonts w:hint="eastAsia" w:ascii="华文中宋" w:hAnsi="华文中宋" w:eastAsia="华文中宋"/>
        </w:rPr>
        <w:t>招标公告</w:t>
      </w:r>
    </w:p>
    <w:bookmarkEnd w:id="32"/>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rFonts w:hint="eastAsia" w:ascii="宋体" w:hAnsi="宋体"/>
          <w:szCs w:val="21"/>
          <w:u w:val="single"/>
          <w:lang w:eastAsia="zh-CN"/>
        </w:rPr>
        <w:t>钟山县2021年乡村风貌提升（葫芦督村二期、范家庄村、糖厂村）建设工程项目</w:t>
      </w:r>
      <w:r>
        <w:rPr>
          <w:rFonts w:hint="eastAsia" w:ascii="宋体" w:hAnsi="宋体"/>
          <w:szCs w:val="21"/>
        </w:rPr>
        <w:t>招标项目的潜在投标人应</w:t>
      </w:r>
      <w:r>
        <w:rPr>
          <w:rFonts w:hint="eastAsia" w:ascii="宋体" w:hAnsi="宋体"/>
          <w:szCs w:val="21"/>
          <w:u w:val="single"/>
        </w:rPr>
        <w:t>自行登录</w:t>
      </w:r>
      <w:r>
        <w:rPr>
          <w:rFonts w:hint="eastAsia" w:ascii="宋体" w:hAnsi="宋体"/>
          <w:szCs w:val="21"/>
          <w:u w:val="single"/>
          <w:lang w:eastAsia="zh-CN"/>
        </w:rPr>
        <w:t>全国公共资源交易平台（广西贺州）http://ggzy.jgswj.gxzf.gov.cn/hzggzy/</w:t>
      </w:r>
      <w:r>
        <w:rPr>
          <w:rFonts w:hint="eastAsia" w:ascii="宋体" w:hAnsi="宋体"/>
          <w:szCs w:val="21"/>
        </w:rPr>
        <w:t>下载招标文件，并</w:t>
      </w:r>
      <w:r>
        <w:rPr>
          <w:rFonts w:hint="eastAsia" w:ascii="宋体" w:hAnsi="宋体"/>
          <w:szCs w:val="21"/>
          <w:highlight w:val="none"/>
        </w:rPr>
        <w:t>于</w:t>
      </w:r>
      <w:r>
        <w:rPr>
          <w:rFonts w:hint="eastAsia" w:ascii="宋体" w:hAnsi="宋体" w:cs="宋体"/>
          <w:color w:val="auto"/>
          <w:szCs w:val="21"/>
          <w:highlight w:val="none"/>
          <w:u w:val="single"/>
          <w:lang w:val="en-US" w:eastAsia="zh-CN"/>
        </w:rPr>
        <w:t>2021年10月  日 时 分</w:t>
      </w:r>
      <w:r>
        <w:rPr>
          <w:rFonts w:hint="eastAsia" w:ascii="宋体" w:hAnsi="宋体"/>
          <w:szCs w:val="21"/>
          <w:highlight w:val="none"/>
        </w:rPr>
        <w:t>（</w:t>
      </w:r>
      <w:r>
        <w:rPr>
          <w:rFonts w:hint="eastAsia" w:ascii="宋体" w:hAnsi="宋体"/>
          <w:szCs w:val="21"/>
        </w:rPr>
        <w:t>北京时间）前递交投标文件。</w:t>
      </w:r>
    </w:p>
    <w:p>
      <w:pPr>
        <w:pStyle w:val="4"/>
        <w:spacing w:line="360" w:lineRule="auto"/>
        <w:rPr>
          <w:rFonts w:hint="eastAsia" w:ascii="宋体" w:hAnsi="宋体" w:eastAsia="宋体" w:cs="宋体"/>
          <w:bCs w:val="0"/>
          <w:szCs w:val="21"/>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Cs w:val="0"/>
          <w:szCs w:val="21"/>
        </w:rPr>
        <w:t>一、项目基本情况</w:t>
      </w:r>
      <w:bookmarkEnd w:id="0"/>
      <w:bookmarkEnd w:id="1"/>
      <w:bookmarkEnd w:id="2"/>
      <w:bookmarkEnd w:id="3"/>
    </w:p>
    <w:p>
      <w:pPr>
        <w:keepNext w:val="0"/>
        <w:keepLines w:val="0"/>
        <w:pageBreakBefore w:val="0"/>
        <w:widowControl w:val="0"/>
        <w:tabs>
          <w:tab w:val="left" w:pos="2287"/>
        </w:tabs>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b w:val="0"/>
          <w:bCs w:val="0"/>
          <w:szCs w:val="21"/>
          <w:highlight w:val="none"/>
          <w:lang w:eastAsia="zh-CN"/>
        </w:rPr>
      </w:pPr>
      <w:r>
        <w:rPr>
          <w:rFonts w:hint="eastAsia" w:ascii="宋体" w:hAnsi="宋体"/>
          <w:b/>
          <w:bCs/>
          <w:szCs w:val="21"/>
          <w:highlight w:val="none"/>
          <w:lang w:eastAsia="zh-CN"/>
        </w:rPr>
        <w:t>项目编号：</w:t>
      </w:r>
      <w:r>
        <w:rPr>
          <w:rFonts w:hint="eastAsia" w:ascii="宋体" w:hAnsi="宋体"/>
          <w:b w:val="0"/>
          <w:bCs w:val="0"/>
          <w:szCs w:val="21"/>
          <w:highlight w:val="none"/>
          <w:lang w:eastAsia="zh-CN"/>
        </w:rPr>
        <w:t>HZZC2021-G2-220267-ZCHR</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szCs w:val="21"/>
          <w:lang w:eastAsia="zh-CN"/>
        </w:rPr>
      </w:pPr>
      <w:r>
        <w:rPr>
          <w:rFonts w:hint="eastAsia" w:ascii="宋体" w:hAnsi="宋体"/>
          <w:b/>
          <w:bCs/>
          <w:szCs w:val="21"/>
        </w:rPr>
        <w:t>项目名称：</w:t>
      </w:r>
      <w:r>
        <w:rPr>
          <w:rFonts w:hint="eastAsia" w:ascii="宋体" w:hAnsi="宋体"/>
          <w:szCs w:val="21"/>
          <w:lang w:eastAsia="zh-CN"/>
        </w:rPr>
        <w:t>钟山县2021年乡村风貌提升（葫芦督村二期、范家庄村、糖厂村）建设工程项目</w:t>
      </w:r>
    </w:p>
    <w:bookmarkEnd w:id="4"/>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cs="宋体"/>
          <w:szCs w:val="21"/>
          <w:lang w:eastAsia="zh-CN"/>
        </w:rPr>
      </w:pPr>
      <w:r>
        <w:rPr>
          <w:rFonts w:hint="eastAsia" w:ascii="宋体" w:hAnsi="宋体"/>
          <w:b/>
          <w:bCs/>
          <w:szCs w:val="21"/>
        </w:rPr>
        <w:t>预算金额：</w:t>
      </w:r>
      <w:r>
        <w:rPr>
          <w:rFonts w:hint="eastAsia" w:ascii="宋体" w:hAnsi="宋体"/>
          <w:szCs w:val="21"/>
          <w:lang w:eastAsia="zh-CN"/>
        </w:rPr>
        <w:t>人民币捌佰伍拾壹万肆仟贰佰壹拾柒元零叁分（￥8514217.03元）</w:t>
      </w:r>
    </w:p>
    <w:p>
      <w:pPr>
        <w:pStyle w:val="5"/>
        <w:keepNext w:val="0"/>
        <w:keepLines w:val="0"/>
        <w:pageBreakBefore w:val="0"/>
        <w:widowControl w:val="0"/>
        <w:kinsoku/>
        <w:wordWrap/>
        <w:overflowPunct/>
        <w:topLinePunct w:val="0"/>
        <w:autoSpaceDE/>
        <w:autoSpaceDN/>
        <w:bidi w:val="0"/>
        <w:snapToGrid/>
        <w:spacing w:line="440" w:lineRule="exact"/>
        <w:ind w:firstLine="422" w:firstLineChars="200"/>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最高限价：</w:t>
      </w:r>
      <w:r>
        <w:rPr>
          <w:rFonts w:hint="eastAsia" w:ascii="宋体" w:hAnsi="宋体"/>
          <w:szCs w:val="21"/>
          <w:lang w:eastAsia="zh-CN"/>
        </w:rPr>
        <w:t>人民币捌佰伍拾壹万肆仟贰佰壹拾柒元零叁分（￥8514217.03元）</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采购需求：</w:t>
      </w:r>
      <w:r>
        <w:rPr>
          <w:rFonts w:hint="eastAsia" w:ascii="宋体" w:hAnsi="宋体" w:cs="宋体"/>
          <w:color w:val="auto"/>
          <w:szCs w:val="21"/>
          <w:highlight w:val="none"/>
        </w:rPr>
        <w:t>本项目为</w:t>
      </w:r>
      <w:r>
        <w:rPr>
          <w:rFonts w:hint="eastAsia" w:ascii="宋体" w:hAnsi="宋体"/>
          <w:szCs w:val="21"/>
          <w:lang w:eastAsia="zh-CN"/>
        </w:rPr>
        <w:t>钟山县2021年乡村风貌提升（葫芦督村二期、范家庄村、糖厂村）建设工程项目</w:t>
      </w:r>
      <w:r>
        <w:rPr>
          <w:rFonts w:hint="eastAsia" w:ascii="宋体" w:hAnsi="宋体" w:cs="宋体"/>
          <w:color w:val="auto"/>
          <w:szCs w:val="21"/>
          <w:highlight w:val="none"/>
        </w:rPr>
        <w:t>施工采购，具体详见工程量清单和图纸要求范围内所有工程内容。</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ascii="宋体" w:hAnsi="宋体"/>
          <w:szCs w:val="21"/>
        </w:rPr>
      </w:pPr>
      <w:r>
        <w:rPr>
          <w:rFonts w:hint="eastAsia" w:ascii="宋体" w:hAnsi="宋体"/>
          <w:b/>
          <w:bCs/>
          <w:szCs w:val="21"/>
        </w:rPr>
        <w:t>合同履行期限：</w:t>
      </w: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90日历天</w:t>
      </w:r>
      <w:r>
        <w:rPr>
          <w:rFonts w:hint="eastAsia" w:ascii="宋体" w:hAnsi="宋体" w:cs="宋体"/>
          <w:szCs w:val="21"/>
        </w:rPr>
        <w:t>。</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b/>
          <w:bCs/>
          <w:szCs w:val="21"/>
        </w:rPr>
      </w:pPr>
      <w:r>
        <w:rPr>
          <w:rFonts w:hint="eastAsia" w:ascii="宋体" w:hAnsi="宋体"/>
          <w:b/>
          <w:bCs/>
          <w:szCs w:val="21"/>
        </w:rPr>
        <w:t>本项目不接受联合体投标。</w:t>
      </w:r>
    </w:p>
    <w:p>
      <w:pPr>
        <w:pStyle w:val="4"/>
        <w:spacing w:line="360" w:lineRule="exact"/>
        <w:rPr>
          <w:rFonts w:hint="eastAsia" w:ascii="宋体" w:hAnsi="宋体" w:eastAsia="宋体" w:cs="宋体"/>
          <w:bCs w:val="0"/>
          <w:szCs w:val="21"/>
        </w:rPr>
      </w:pPr>
      <w:bookmarkStart w:id="5" w:name="_Toc28359003"/>
      <w:bookmarkStart w:id="6" w:name="_Toc35393622"/>
      <w:bookmarkStart w:id="7" w:name="_Toc35393791"/>
      <w:bookmarkStart w:id="8" w:name="_Toc28359080"/>
      <w:r>
        <w:rPr>
          <w:rFonts w:hint="eastAsia" w:ascii="宋体" w:hAnsi="宋体" w:eastAsia="宋体" w:cs="宋体"/>
          <w:bCs w:val="0"/>
          <w:szCs w:val="21"/>
        </w:rPr>
        <w:t>二、申请人的资格要求：</w:t>
      </w:r>
      <w:bookmarkEnd w:id="5"/>
      <w:bookmarkEnd w:id="6"/>
      <w:bookmarkEnd w:id="7"/>
      <w:bookmarkEnd w:id="8"/>
    </w:p>
    <w:p>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rPr>
      </w:pPr>
      <w:bookmarkStart w:id="9" w:name="_Toc28359081"/>
      <w:bookmarkStart w:id="10" w:name="_Toc28359004"/>
      <w:r>
        <w:rPr>
          <w:rFonts w:hint="eastAsia" w:ascii="宋体" w:hAnsi="宋体"/>
          <w:szCs w:val="21"/>
        </w:rPr>
        <w:t>2.落实政府采购政策需满足的资格要求：无；</w:t>
      </w:r>
    </w:p>
    <w:p>
      <w:pPr>
        <w:spacing w:line="360" w:lineRule="auto"/>
        <w:ind w:firstLine="420" w:firstLineChars="200"/>
        <w:rPr>
          <w:rFonts w:hint="eastAsia" w:ascii="宋体" w:hAnsi="宋体"/>
          <w:szCs w:val="21"/>
        </w:rPr>
      </w:pPr>
      <w:r>
        <w:rPr>
          <w:rFonts w:hint="eastAsia" w:ascii="宋体" w:hAnsi="宋体"/>
          <w:szCs w:val="21"/>
        </w:rPr>
        <w:t>3.本项目的特定资格要求：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bookmarkStart w:id="11" w:name="_Toc35393792"/>
      <w:bookmarkStart w:id="12" w:name="_Toc35393623"/>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bCs/>
          <w:color w:val="auto"/>
          <w:szCs w:val="21"/>
          <w:highlight w:val="none"/>
          <w:lang w:val="en-US" w:eastAsia="zh-CN"/>
        </w:rPr>
        <w:t>3.3</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360" w:lineRule="auto"/>
        <w:rPr>
          <w:rFonts w:hint="eastAsia" w:ascii="宋体" w:hAnsi="宋体" w:eastAsia="宋体" w:cs="宋体"/>
          <w:bCs w:val="0"/>
          <w:szCs w:val="21"/>
          <w:highlight w:val="none"/>
        </w:rPr>
      </w:pPr>
      <w:r>
        <w:rPr>
          <w:rFonts w:hint="eastAsia" w:ascii="宋体" w:hAnsi="宋体" w:eastAsia="宋体" w:cs="宋体"/>
          <w:bCs w:val="0"/>
          <w:szCs w:val="21"/>
        </w:rPr>
        <w:t>三、获取</w:t>
      </w:r>
      <w:r>
        <w:rPr>
          <w:rFonts w:hint="eastAsia" w:ascii="宋体" w:hAnsi="宋体" w:eastAsia="宋体" w:cs="宋体"/>
          <w:bCs w:val="0"/>
          <w:szCs w:val="21"/>
          <w:highlight w:val="none"/>
        </w:rPr>
        <w:t>招标文件</w:t>
      </w:r>
      <w:bookmarkEnd w:id="9"/>
      <w:bookmarkEnd w:id="10"/>
      <w:bookmarkEnd w:id="11"/>
      <w:bookmarkEnd w:id="12"/>
    </w:p>
    <w:p>
      <w:pPr>
        <w:spacing w:line="360" w:lineRule="auto"/>
        <w:ind w:firstLine="420" w:firstLineChars="200"/>
        <w:rPr>
          <w:rFonts w:hint="eastAsia" w:ascii="宋体" w:hAnsi="宋体" w:eastAsia="宋体" w:cs="宋体"/>
          <w:snapToGrid w:val="0"/>
          <w:color w:val="000000"/>
          <w:spacing w:val="-1"/>
          <w:kern w:val="0"/>
          <w:sz w:val="21"/>
          <w:szCs w:val="21"/>
          <w:highlight w:val="none"/>
        </w:rPr>
      </w:pPr>
      <w:r>
        <w:rPr>
          <w:rFonts w:hint="eastAsia" w:ascii="宋体" w:hAnsi="宋体"/>
          <w:sz w:val="21"/>
          <w:szCs w:val="21"/>
          <w:highlight w:val="none"/>
        </w:rPr>
        <w:t>时间：</w:t>
      </w:r>
      <w:r>
        <w:rPr>
          <w:rFonts w:hint="eastAsia" w:ascii="宋体" w:hAnsi="宋体" w:eastAsia="宋体" w:cs="宋体"/>
          <w:snapToGrid w:val="0"/>
          <w:color w:val="000000"/>
          <w:spacing w:val="-1"/>
          <w:kern w:val="0"/>
          <w:sz w:val="21"/>
          <w:szCs w:val="21"/>
          <w:highlight w:val="none"/>
          <w:u w:val="single"/>
        </w:rPr>
        <w:t>2021年</w:t>
      </w:r>
      <w:r>
        <w:rPr>
          <w:rFonts w:hint="eastAsia" w:ascii="宋体" w:hAnsi="宋体" w:cs="宋体"/>
          <w:snapToGrid w:val="0"/>
          <w:color w:val="000000"/>
          <w:spacing w:val="-1"/>
          <w:kern w:val="0"/>
          <w:sz w:val="21"/>
          <w:szCs w:val="21"/>
          <w:highlight w:val="none"/>
          <w:u w:val="single"/>
          <w:lang w:val="en-US" w:eastAsia="zh-CN"/>
        </w:rPr>
        <w:t>10月</w:t>
      </w:r>
      <w:r>
        <w:rPr>
          <w:rFonts w:hint="eastAsia" w:ascii="宋体" w:hAnsi="宋体" w:eastAsia="宋体" w:cs="宋体"/>
          <w:snapToGrid w:val="0"/>
          <w:color w:val="000000"/>
          <w:spacing w:val="-1"/>
          <w:kern w:val="0"/>
          <w:sz w:val="21"/>
          <w:szCs w:val="21"/>
          <w:highlight w:val="none"/>
          <w:u w:val="single"/>
          <w:lang w:val="en-US" w:eastAsia="zh-CN"/>
        </w:rPr>
        <w:t xml:space="preserve">  </w:t>
      </w:r>
      <w:r>
        <w:rPr>
          <w:rFonts w:hint="eastAsia" w:ascii="宋体" w:hAnsi="宋体" w:eastAsia="宋体" w:cs="宋体"/>
          <w:snapToGrid w:val="0"/>
          <w:color w:val="000000"/>
          <w:spacing w:val="-1"/>
          <w:kern w:val="0"/>
          <w:sz w:val="21"/>
          <w:szCs w:val="21"/>
          <w:highlight w:val="none"/>
          <w:u w:val="single"/>
        </w:rPr>
        <w:t>日</w:t>
      </w:r>
      <w:r>
        <w:rPr>
          <w:rFonts w:hint="eastAsia" w:ascii="宋体" w:hAnsi="宋体" w:eastAsia="宋体" w:cs="宋体"/>
          <w:snapToGrid w:val="0"/>
          <w:color w:val="000000"/>
          <w:spacing w:val="-1"/>
          <w:kern w:val="0"/>
          <w:sz w:val="21"/>
          <w:szCs w:val="21"/>
          <w:highlight w:val="none"/>
        </w:rPr>
        <w:t>起至投标截止之日止</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地点：</w:t>
      </w:r>
      <w:r>
        <w:rPr>
          <w:rFonts w:hint="default" w:ascii="宋体" w:hAnsi="宋体" w:eastAsia="宋体" w:cs="宋体"/>
          <w:color w:val="auto"/>
          <w:sz w:val="21"/>
          <w:szCs w:val="21"/>
          <w:highlight w:val="none"/>
          <w:lang w:val="en-US" w:eastAsia="zh-CN"/>
        </w:rPr>
        <w:t>网上在线获取</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sz w:val="21"/>
          <w:szCs w:val="21"/>
          <w:highlight w:val="none"/>
        </w:rPr>
        <w:t>方式：</w:t>
      </w:r>
      <w:r>
        <w:rPr>
          <w:rFonts w:hint="eastAsia" w:ascii="宋体" w:hAnsi="宋体" w:eastAsia="宋体" w:cs="宋体"/>
          <w:color w:val="auto"/>
          <w:sz w:val="21"/>
          <w:szCs w:val="21"/>
          <w:highlight w:val="none"/>
          <w:lang w:val="en-US" w:eastAsia="zh-CN"/>
        </w:rPr>
        <w:t>自行登录</w:t>
      </w:r>
      <w:r>
        <w:rPr>
          <w:rFonts w:hint="eastAsia" w:ascii="宋体" w:hAnsi="宋体" w:eastAsia="宋体" w:cs="宋体"/>
          <w:snapToGrid w:val="0"/>
          <w:color w:val="000000"/>
          <w:spacing w:val="-1"/>
          <w:kern w:val="0"/>
          <w:sz w:val="21"/>
          <w:szCs w:val="21"/>
          <w:highlight w:val="none"/>
        </w:rPr>
        <w:t>全国公共资源交易平台（广西贺州）http://ggzy.jgswj.gxzf.gov.cn/hzggzy/</w:t>
      </w:r>
      <w:r>
        <w:rPr>
          <w:rFonts w:hint="eastAsia" w:ascii="宋体" w:hAnsi="宋体" w:eastAsia="宋体" w:cs="宋体"/>
          <w:sz w:val="21"/>
          <w:szCs w:val="21"/>
          <w:highlight w:val="none"/>
          <w:lang w:val="en-US" w:eastAsia="zh-CN"/>
        </w:rPr>
        <w:t>下</w:t>
      </w:r>
      <w:r>
        <w:rPr>
          <w:rFonts w:hint="eastAsia" w:ascii="宋体" w:hAnsi="宋体" w:eastAsia="宋体" w:cs="宋体"/>
          <w:color w:val="auto"/>
          <w:sz w:val="21"/>
          <w:szCs w:val="21"/>
          <w:highlight w:val="none"/>
          <w:lang w:val="en-US" w:eastAsia="zh-CN"/>
        </w:rPr>
        <w:t>载招标文件；</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售价：人民币300.00元/套</w:t>
      </w:r>
      <w:r>
        <w:rPr>
          <w:rFonts w:hint="eastAsia" w:ascii="宋体" w:hAnsi="宋体"/>
          <w:sz w:val="21"/>
          <w:szCs w:val="21"/>
          <w:highlight w:val="none"/>
          <w:lang w:eastAsia="zh-CN"/>
        </w:rPr>
        <w:t>（</w:t>
      </w:r>
      <w:r>
        <w:rPr>
          <w:rFonts w:hint="eastAsia" w:ascii="宋体" w:hAnsi="宋体"/>
          <w:sz w:val="21"/>
          <w:szCs w:val="21"/>
          <w:highlight w:val="none"/>
          <w:lang w:val="en-US" w:eastAsia="zh-CN"/>
        </w:rPr>
        <w:t>不含图纸</w:t>
      </w:r>
      <w:r>
        <w:rPr>
          <w:rFonts w:hint="eastAsia" w:ascii="宋体" w:hAnsi="宋体"/>
          <w:sz w:val="21"/>
          <w:szCs w:val="21"/>
          <w:highlight w:val="none"/>
          <w:lang w:eastAsia="zh-CN"/>
        </w:rPr>
        <w:t>）</w:t>
      </w:r>
      <w:r>
        <w:rPr>
          <w:rFonts w:hint="eastAsia" w:ascii="宋体" w:hAnsi="宋体"/>
          <w:sz w:val="21"/>
          <w:szCs w:val="21"/>
          <w:highlight w:val="none"/>
        </w:rPr>
        <w:t>，售后不退</w:t>
      </w:r>
      <w:r>
        <w:rPr>
          <w:rFonts w:hint="eastAsia" w:ascii="宋体" w:hAnsi="宋体"/>
          <w:sz w:val="21"/>
          <w:szCs w:val="21"/>
          <w:highlight w:val="none"/>
          <w:lang w:eastAsia="zh-CN"/>
        </w:rPr>
        <w:t>，</w:t>
      </w:r>
      <w:r>
        <w:rPr>
          <w:rFonts w:hint="eastAsia" w:ascii="宋体" w:hAnsi="宋体"/>
          <w:sz w:val="21"/>
          <w:szCs w:val="21"/>
          <w:highlight w:val="none"/>
        </w:rPr>
        <w:t>由潜在供应商在开标现场以现金形式缴纳给采购代理机构工作人员，否则，采购代理机构将拒收其竞标文件。</w:t>
      </w:r>
    </w:p>
    <w:p>
      <w:pPr>
        <w:pStyle w:val="4"/>
        <w:spacing w:line="360" w:lineRule="auto"/>
        <w:rPr>
          <w:rFonts w:hint="eastAsia" w:ascii="宋体" w:hAnsi="宋体" w:eastAsia="宋体" w:cs="宋体"/>
          <w:bCs w:val="0"/>
          <w:szCs w:val="21"/>
          <w:highlight w:val="none"/>
        </w:rPr>
      </w:pPr>
      <w:bookmarkStart w:id="13" w:name="_Toc28359005"/>
      <w:bookmarkStart w:id="14" w:name="_Toc28359082"/>
      <w:bookmarkStart w:id="15" w:name="_Toc35393624"/>
      <w:bookmarkStart w:id="16" w:name="_Toc35393793"/>
      <w:r>
        <w:rPr>
          <w:rFonts w:hint="eastAsia" w:ascii="宋体" w:hAnsi="宋体" w:eastAsia="宋体" w:cs="宋体"/>
          <w:bCs w:val="0"/>
          <w:szCs w:val="21"/>
          <w:highlight w:val="none"/>
        </w:rPr>
        <w:t>四、提交投标文件</w:t>
      </w:r>
      <w:bookmarkEnd w:id="13"/>
      <w:bookmarkEnd w:id="14"/>
      <w:r>
        <w:rPr>
          <w:rFonts w:hint="eastAsia" w:ascii="宋体" w:hAnsi="宋体" w:eastAsia="宋体" w:cs="宋体"/>
          <w:bCs w:val="0"/>
          <w:szCs w:val="21"/>
          <w:highlight w:val="none"/>
        </w:rPr>
        <w:t>截止时间、开标时间和地点</w:t>
      </w:r>
      <w:bookmarkEnd w:id="15"/>
      <w:bookmarkEnd w:id="16"/>
    </w:p>
    <w:p>
      <w:pPr>
        <w:spacing w:line="360" w:lineRule="auto"/>
        <w:ind w:firstLine="420" w:firstLineChars="200"/>
        <w:rPr>
          <w:rFonts w:hint="eastAsia" w:ascii="宋体" w:hAnsi="宋体" w:cs="宋体"/>
          <w:szCs w:val="21"/>
        </w:rPr>
      </w:pPr>
      <w:r>
        <w:rPr>
          <w:rFonts w:hint="eastAsia" w:ascii="宋体" w:hAnsi="宋体" w:cs="宋体"/>
          <w:szCs w:val="21"/>
          <w:highlight w:val="none"/>
        </w:rPr>
        <w:t>时间：</w:t>
      </w:r>
      <w:r>
        <w:rPr>
          <w:rFonts w:hint="eastAsia" w:ascii="宋体" w:hAnsi="宋体" w:cs="宋体"/>
          <w:color w:val="auto"/>
          <w:szCs w:val="21"/>
          <w:highlight w:val="none"/>
          <w:u w:val="single"/>
          <w:lang w:val="en-US" w:eastAsia="zh-CN"/>
        </w:rPr>
        <w:t>2021年10月  日  时 分</w:t>
      </w:r>
      <w:r>
        <w:rPr>
          <w:rFonts w:hint="eastAsia" w:ascii="宋体" w:hAnsi="宋体" w:cs="宋体"/>
          <w:szCs w:val="21"/>
          <w:highlight w:val="none"/>
        </w:rPr>
        <w:t>（北</w:t>
      </w:r>
      <w:r>
        <w:rPr>
          <w:rFonts w:hint="eastAsia" w:ascii="宋体" w:hAnsi="宋体" w:cs="宋体"/>
          <w:szCs w:val="21"/>
        </w:rPr>
        <w:t>京时间）</w:t>
      </w:r>
    </w:p>
    <w:p>
      <w:pPr>
        <w:spacing w:line="360" w:lineRule="auto"/>
        <w:ind w:firstLine="420" w:firstLineChars="200"/>
        <w:rPr>
          <w:rFonts w:hint="eastAsia" w:ascii="宋体" w:hAnsi="宋体" w:cs="宋体"/>
          <w:szCs w:val="21"/>
        </w:rPr>
      </w:pPr>
      <w:r>
        <w:rPr>
          <w:rFonts w:hint="eastAsia" w:ascii="宋体" w:hAnsi="宋体" w:cs="宋体"/>
          <w:szCs w:val="21"/>
        </w:rPr>
        <w:t>地点：贺州市鞍山西路83-1号（城投集团）4楼贺州市公共资源交易中心交易大厅（具体安排见当天交易中心电子显示屏）。</w:t>
      </w:r>
    </w:p>
    <w:p>
      <w:pPr>
        <w:pStyle w:val="4"/>
        <w:spacing w:line="360" w:lineRule="auto"/>
        <w:rPr>
          <w:rFonts w:hint="eastAsia" w:ascii="宋体" w:hAnsi="宋体" w:eastAsia="宋体" w:cs="宋体"/>
          <w:bCs w:val="0"/>
          <w:szCs w:val="21"/>
        </w:rPr>
      </w:pPr>
      <w:bookmarkStart w:id="17" w:name="_Toc28359007"/>
      <w:bookmarkStart w:id="18" w:name="_Toc35393794"/>
      <w:bookmarkStart w:id="19" w:name="_Toc35393625"/>
      <w:bookmarkStart w:id="20" w:name="_Toc28359084"/>
      <w:r>
        <w:rPr>
          <w:rFonts w:hint="eastAsia" w:ascii="宋体" w:hAnsi="宋体" w:eastAsia="宋体" w:cs="宋体"/>
          <w:bCs w:val="0"/>
          <w:szCs w:val="21"/>
        </w:rPr>
        <w:t>五、公告期限</w:t>
      </w:r>
      <w:bookmarkEnd w:id="17"/>
      <w:bookmarkEnd w:id="18"/>
      <w:bookmarkEnd w:id="19"/>
      <w:bookmarkEnd w:id="20"/>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pStyle w:val="4"/>
        <w:spacing w:line="360" w:lineRule="auto"/>
        <w:rPr>
          <w:rFonts w:hint="eastAsia" w:ascii="宋体" w:hAnsi="宋体" w:eastAsia="宋体" w:cs="宋体"/>
          <w:bCs w:val="0"/>
          <w:szCs w:val="21"/>
          <w:highlight w:val="none"/>
        </w:rPr>
      </w:pPr>
      <w:bookmarkStart w:id="21" w:name="_Toc35393795"/>
      <w:bookmarkStart w:id="22" w:name="_Toc35393626"/>
      <w:r>
        <w:rPr>
          <w:rFonts w:hint="eastAsia" w:ascii="宋体" w:hAnsi="宋体" w:eastAsia="宋体" w:cs="宋体"/>
          <w:bCs w:val="0"/>
          <w:szCs w:val="21"/>
        </w:rPr>
        <w:t>六</w:t>
      </w:r>
      <w:r>
        <w:rPr>
          <w:rFonts w:hint="eastAsia" w:ascii="宋体" w:hAnsi="宋体" w:eastAsia="宋体" w:cs="宋体"/>
          <w:bCs w:val="0"/>
          <w:szCs w:val="21"/>
          <w:highlight w:val="none"/>
        </w:rPr>
        <w:t>、其他补充事宜</w:t>
      </w:r>
      <w:bookmarkEnd w:id="21"/>
      <w:bookmarkEnd w:id="22"/>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w:t>
      </w:r>
      <w:r>
        <w:rPr>
          <w:rFonts w:hint="eastAsia" w:hAnsi="宋体" w:cs="宋体"/>
          <w:color w:val="auto"/>
          <w:kern w:val="2"/>
          <w:sz w:val="21"/>
          <w:szCs w:val="21"/>
          <w:highlight w:val="none"/>
          <w:lang w:eastAsia="zh-CN"/>
        </w:rPr>
        <w:t>投标保证金</w:t>
      </w:r>
      <w:r>
        <w:rPr>
          <w:rFonts w:hint="eastAsia" w:ascii="宋体" w:hAnsi="宋体" w:cs="宋体"/>
          <w:color w:val="auto"/>
          <w:kern w:val="2"/>
          <w:sz w:val="21"/>
          <w:szCs w:val="21"/>
          <w:highlight w:val="none"/>
        </w:rPr>
        <w:t>(人民币)：</w:t>
      </w:r>
      <w:r>
        <w:rPr>
          <w:rFonts w:hint="eastAsia" w:hAnsi="宋体" w:cs="宋体"/>
          <w:color w:val="auto"/>
          <w:kern w:val="2"/>
          <w:sz w:val="21"/>
          <w:szCs w:val="21"/>
          <w:highlight w:val="none"/>
          <w:lang w:val="en-US" w:eastAsia="zh-CN"/>
        </w:rPr>
        <w:t>叁万元整（￥30000.00）</w:t>
      </w:r>
    </w:p>
    <w:p>
      <w:pPr>
        <w:spacing w:line="360" w:lineRule="auto"/>
        <w:ind w:firstLine="420" w:firstLineChars="200"/>
      </w:pPr>
      <w:r>
        <w:t>投标保证金的提交方式：可以</w:t>
      </w:r>
      <w:r>
        <w:rPr>
          <w:rFonts w:hint="eastAsia"/>
        </w:rPr>
        <w:t>以支票、汇票、本票、转账、电汇</w:t>
      </w:r>
      <w:r>
        <w:rPr>
          <w:rFonts w:hint="eastAsia"/>
          <w:lang w:eastAsia="zh-CN"/>
        </w:rPr>
        <w:t>、</w:t>
      </w:r>
      <w:r>
        <w:rPr>
          <w:rFonts w:hint="eastAsia"/>
          <w:lang w:val="en-US" w:eastAsia="zh-CN"/>
        </w:rPr>
        <w:t>保险</w:t>
      </w:r>
      <w:r>
        <w:rPr>
          <w:rFonts w:hint="eastAsia"/>
        </w:rPr>
        <w:t>或者金融机构出具的保函</w:t>
      </w:r>
      <w:r>
        <w:t>等方式提交。禁止采用现钞交纳方式。</w:t>
      </w:r>
    </w:p>
    <w:p>
      <w:pPr>
        <w:spacing w:line="360" w:lineRule="auto"/>
        <w:ind w:firstLine="420" w:firstLineChars="200"/>
        <w:rPr>
          <w:rFonts w:hint="eastAsia"/>
        </w:rPr>
      </w:pPr>
      <w:r>
        <w:rPr>
          <w:rFonts w:hint="eastAsia"/>
        </w:rPr>
        <w:t>若以支票、汇票、本票方式提交的，交款人必须是投标单位；采用银行保函、工程担保或工程保证保险方式的，必须为无条件保函，保函有效期不得低于投标有效期（备注：在投标截止日前于开标现场将开具的无条件银行保函或工程担保或工程保证保险原件递交给</w:t>
      </w:r>
      <w:r>
        <w:rPr>
          <w:rFonts w:hint="eastAsia"/>
          <w:lang w:eastAsia="zh-CN"/>
        </w:rPr>
        <w:t>招标单位</w:t>
      </w:r>
      <w:r>
        <w:rPr>
          <w:rFonts w:hint="eastAsia"/>
        </w:rPr>
        <w:t>，复印件（或扫描件）加盖投标人单位公章装入《投标文件》中），否则做否决投标处理；采用银行转账、电汇方式的，必须从投标人的基本账户转账或电汇到以下指定的投标保证金专用账户（备注：在投标截止日前于开标现场查验投标保证金提交收据（如有）或转账（电汇）底单原件（电子转账的底单原件可采用彩色打印加盖转账单位公章），复印件（或扫描件）加盖投标人单位公章装入《投标文件》），否则做否决投标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b/>
          <w:bCs/>
          <w:i w:val="0"/>
          <w:iCs w:val="0"/>
          <w:caps w:val="0"/>
          <w:color w:val="525353"/>
          <w:spacing w:val="0"/>
          <w:sz w:val="21"/>
          <w:szCs w:val="21"/>
        </w:rPr>
      </w:pPr>
      <w:r>
        <w:rPr>
          <w:rFonts w:hint="eastAsia" w:ascii="宋体" w:hAnsi="宋体" w:eastAsia="宋体" w:cs="宋体"/>
          <w:b/>
          <w:bCs/>
          <w:i w:val="0"/>
          <w:iCs w:val="0"/>
          <w:caps w:val="0"/>
          <w:color w:val="525353"/>
          <w:spacing w:val="0"/>
          <w:sz w:val="21"/>
          <w:szCs w:val="21"/>
          <w:shd w:val="clear" w:fill="FFFFFF"/>
        </w:rPr>
        <w:t>开户名称：贺州市公共资源交易中心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b/>
          <w:bCs/>
          <w:i w:val="0"/>
          <w:iCs w:val="0"/>
          <w:caps w:val="0"/>
          <w:color w:val="525353"/>
          <w:spacing w:val="0"/>
          <w:sz w:val="21"/>
          <w:szCs w:val="21"/>
        </w:rPr>
      </w:pPr>
      <w:r>
        <w:rPr>
          <w:rFonts w:hint="eastAsia" w:ascii="宋体" w:hAnsi="宋体" w:eastAsia="宋体" w:cs="宋体"/>
          <w:b/>
          <w:bCs/>
          <w:i w:val="0"/>
          <w:iCs w:val="0"/>
          <w:caps w:val="0"/>
          <w:color w:val="525353"/>
          <w:spacing w:val="0"/>
          <w:sz w:val="21"/>
          <w:szCs w:val="21"/>
          <w:shd w:val="clear" w:fill="FFFFFF"/>
        </w:rPr>
        <w:t>开户银行：邮政储蓄银行贺州市分行营业部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spacing w:val="-1"/>
          <w:sz w:val="21"/>
          <w:szCs w:val="21"/>
        </w:rPr>
      </w:pPr>
      <w:r>
        <w:rPr>
          <w:rFonts w:hint="eastAsia" w:ascii="宋体" w:hAnsi="宋体" w:eastAsia="宋体" w:cs="宋体"/>
          <w:b/>
          <w:bCs/>
          <w:i w:val="0"/>
          <w:iCs w:val="0"/>
          <w:caps w:val="0"/>
          <w:color w:val="525353"/>
          <w:spacing w:val="0"/>
          <w:sz w:val="21"/>
          <w:szCs w:val="21"/>
          <w:shd w:val="clear" w:fill="FFFFFF"/>
        </w:rPr>
        <w:t>账号：945009010008838888</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2" w:firstLineChars="200"/>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val="en-US" w:eastAsia="zh-CN"/>
        </w:rPr>
        <w:t>备注：</w:t>
      </w:r>
      <w:r>
        <w:rPr>
          <w:rFonts w:hint="eastAsia" w:ascii="宋体" w:hAnsi="宋体" w:eastAsia="宋体" w:cs="宋体"/>
          <w:b/>
          <w:bCs/>
          <w:color w:val="000000"/>
          <w:kern w:val="0"/>
          <w:sz w:val="21"/>
          <w:szCs w:val="21"/>
          <w:lang w:eastAsia="zh-CN"/>
        </w:rPr>
        <w:t>对</w:t>
      </w:r>
      <w:r>
        <w:rPr>
          <w:rFonts w:hint="eastAsia" w:ascii="宋体" w:hAnsi="宋体" w:eastAsia="宋体" w:cs="宋体"/>
          <w:b/>
          <w:bCs/>
          <w:color w:val="000000"/>
          <w:kern w:val="0"/>
          <w:sz w:val="21"/>
          <w:szCs w:val="21"/>
        </w:rPr>
        <w:t>风险较低</w:t>
      </w:r>
      <w:r>
        <w:rPr>
          <w:rFonts w:hint="eastAsia" w:ascii="宋体" w:hAnsi="宋体" w:eastAsia="宋体" w:cs="宋体"/>
          <w:b/>
          <w:bCs/>
          <w:color w:val="000000"/>
          <w:kern w:val="0"/>
          <w:sz w:val="21"/>
          <w:szCs w:val="21"/>
          <w:lang w:eastAsia="zh-CN"/>
        </w:rPr>
        <w:t>、规模较小</w:t>
      </w:r>
      <w:r>
        <w:rPr>
          <w:rFonts w:hint="eastAsia" w:ascii="宋体" w:hAnsi="宋体" w:eastAsia="宋体" w:cs="宋体"/>
          <w:b/>
          <w:bCs/>
          <w:color w:val="000000"/>
          <w:kern w:val="0"/>
          <w:sz w:val="21"/>
          <w:szCs w:val="21"/>
        </w:rPr>
        <w:t>的采购项目</w:t>
      </w:r>
      <w:r>
        <w:rPr>
          <w:rFonts w:hint="eastAsia" w:ascii="宋体" w:hAnsi="宋体" w:eastAsia="宋体" w:cs="宋体"/>
          <w:b/>
          <w:bCs/>
          <w:color w:val="000000"/>
          <w:kern w:val="0"/>
          <w:sz w:val="21"/>
          <w:szCs w:val="21"/>
          <w:lang w:eastAsia="zh-CN"/>
        </w:rPr>
        <w:t>，受疫情影响的中小微企业（</w:t>
      </w:r>
      <w:r>
        <w:rPr>
          <w:rFonts w:hint="eastAsia" w:ascii="宋体" w:hAnsi="宋体" w:eastAsia="宋体" w:cs="宋体"/>
          <w:b/>
          <w:bCs/>
          <w:color w:val="000000"/>
          <w:kern w:val="0"/>
          <w:sz w:val="21"/>
          <w:szCs w:val="21"/>
        </w:rPr>
        <w:t>在提供真实可信证明材料的前提下</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w:t>
      </w:r>
      <w:r>
        <w:rPr>
          <w:rFonts w:hint="eastAsia" w:ascii="宋体" w:hAnsi="宋体" w:eastAsia="宋体" w:cs="宋体"/>
          <w:b/>
          <w:bCs/>
          <w:color w:val="000000"/>
          <w:kern w:val="0"/>
          <w:sz w:val="21"/>
          <w:szCs w:val="21"/>
          <w:lang w:val="en-US" w:eastAsia="zh-CN"/>
        </w:rPr>
        <w:t>不</w:t>
      </w:r>
      <w:r>
        <w:rPr>
          <w:rFonts w:hint="eastAsia" w:ascii="宋体" w:hAnsi="宋体" w:eastAsia="宋体" w:cs="宋体"/>
          <w:b/>
          <w:bCs/>
          <w:color w:val="000000"/>
          <w:kern w:val="0"/>
          <w:sz w:val="21"/>
          <w:szCs w:val="21"/>
          <w:lang w:eastAsia="zh-CN"/>
        </w:rPr>
        <w:t>收取投标</w:t>
      </w:r>
      <w:r>
        <w:rPr>
          <w:rFonts w:hint="eastAsia" w:ascii="宋体" w:hAnsi="宋体" w:eastAsia="宋体" w:cs="宋体"/>
          <w:b/>
          <w:bCs/>
          <w:color w:val="000000"/>
          <w:kern w:val="0"/>
          <w:sz w:val="21"/>
          <w:szCs w:val="21"/>
        </w:rPr>
        <w:t>保证金</w:t>
      </w:r>
      <w:r>
        <w:rPr>
          <w:rFonts w:hint="eastAsia" w:ascii="宋体" w:hAnsi="宋体" w:eastAsia="宋体" w:cs="宋体"/>
          <w:b/>
          <w:bCs/>
          <w:color w:val="000000"/>
          <w:kern w:val="0"/>
          <w:sz w:val="21"/>
          <w:szCs w:val="21"/>
          <w:highlight w:val="none"/>
          <w:lang w:val="en-US" w:eastAsia="zh-CN"/>
        </w:rPr>
        <w:t>和履约保证金</w:t>
      </w:r>
      <w:r>
        <w:rPr>
          <w:rFonts w:hint="eastAsia" w:ascii="宋体" w:hAnsi="宋体" w:eastAsia="宋体" w:cs="宋体"/>
          <w:b/>
          <w:bCs/>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ascii="宋体" w:hAnsi="宋体"/>
          <w:szCs w:val="21"/>
          <w:lang w:val="en-US" w:eastAsia="zh-CN"/>
        </w:rPr>
        <w:t>3.</w:t>
      </w:r>
      <w:r>
        <w:rPr>
          <w:rFonts w:hint="eastAsia" w:ascii="宋体" w:hAnsi="宋体"/>
          <w:szCs w:val="21"/>
        </w:rPr>
        <w:t>发布公告的媒介：</w:t>
      </w:r>
    </w:p>
    <w:p>
      <w:pPr>
        <w:spacing w:line="360" w:lineRule="auto"/>
        <w:ind w:firstLine="420" w:firstLineChars="200"/>
        <w:rPr>
          <w:rFonts w:hint="eastAsia" w:ascii="宋体" w:hAnsi="宋体" w:eastAsia="宋体" w:cs="宋体"/>
          <w:b w:val="0"/>
          <w:bCs w:val="0"/>
          <w:color w:val="auto"/>
          <w:kern w:val="2"/>
          <w:sz w:val="21"/>
          <w:szCs w:val="22"/>
          <w:highlight w:val="none"/>
          <w:lang w:eastAsia="zh-CN"/>
        </w:rPr>
      </w:pPr>
      <w:r>
        <w:rPr>
          <w:rFonts w:hint="eastAsia" w:ascii="宋体" w:hAnsi="宋体" w:cs="宋体"/>
          <w:b w:val="0"/>
          <w:bCs w:val="0"/>
          <w:color w:val="auto"/>
          <w:kern w:val="2"/>
          <w:sz w:val="21"/>
          <w:szCs w:val="22"/>
          <w:highlight w:val="none"/>
          <w:lang w:eastAsia="zh-CN"/>
        </w:rPr>
        <w:t>全国公共资源交易平台（广西贺州）（http://ggzy.jgswj.gxzf.gov.cn/hzggzy/）、（中国政府采购网）www.ccgp.gov.cn、（广西壮族自治区政府采购网）http://zfcg.gxzf.gov.cn/</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监督部门：</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钟山县政府采购监督管理办公室</w:t>
      </w:r>
      <w:r>
        <w:rPr>
          <w:rFonts w:hint="eastAsia" w:ascii="宋体" w:hAnsi="宋体"/>
          <w:szCs w:val="21"/>
        </w:rPr>
        <w:t xml:space="preserve">   联系电话：</w:t>
      </w:r>
      <w:r>
        <w:rPr>
          <w:rFonts w:hint="eastAsia" w:ascii="宋体" w:hAnsi="宋体"/>
          <w:szCs w:val="21"/>
          <w:lang w:eastAsia="zh-CN"/>
        </w:rPr>
        <w:t>0774-8989660</w:t>
      </w:r>
    </w:p>
    <w:p>
      <w:pPr>
        <w:numPr>
          <w:ilvl w:val="0"/>
          <w:numId w:val="1"/>
        </w:numPr>
        <w:spacing w:line="360" w:lineRule="auto"/>
        <w:rPr>
          <w:rFonts w:hint="eastAsia" w:ascii="宋体" w:hAnsi="宋体" w:cs="宋体"/>
          <w:b/>
          <w:bCs w:val="0"/>
          <w:szCs w:val="21"/>
        </w:rPr>
      </w:pPr>
      <w:bookmarkStart w:id="23" w:name="_Toc28359008"/>
      <w:bookmarkStart w:id="24" w:name="_Toc28359085"/>
      <w:bookmarkStart w:id="25" w:name="_Toc35393796"/>
      <w:bookmarkStart w:id="26" w:name="_Toc35393627"/>
      <w:r>
        <w:rPr>
          <w:rFonts w:hint="eastAsia" w:ascii="宋体" w:hAnsi="宋体" w:cs="宋体"/>
          <w:b/>
          <w:bCs w:val="0"/>
          <w:szCs w:val="21"/>
        </w:rPr>
        <w:t>对本次招标提出询问，请按以下方式联系。</w:t>
      </w:r>
      <w:bookmarkEnd w:id="23"/>
      <w:bookmarkEnd w:id="24"/>
      <w:bookmarkEnd w:id="25"/>
      <w:bookmarkEnd w:id="26"/>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招标单位</w:t>
      </w:r>
      <w:r>
        <w:rPr>
          <w:rFonts w:hint="eastAsia" w:ascii="宋体" w:hAnsi="宋体"/>
          <w:szCs w:val="21"/>
        </w:rPr>
        <w:t>信息</w:t>
      </w:r>
    </w:p>
    <w:p>
      <w:pPr>
        <w:pStyle w:val="6"/>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bookmarkStart w:id="27" w:name="_Toc28359010"/>
      <w:bookmarkStart w:id="28" w:name="_Toc28359087"/>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：钟山县住房和城乡建设局</w:t>
      </w:r>
    </w:p>
    <w:p>
      <w:pPr>
        <w:pStyle w:val="6"/>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址：钟山县一中路</w:t>
      </w:r>
      <w:r>
        <w:rPr>
          <w:rFonts w:hint="eastAsia" w:ascii="宋体" w:hAnsi="宋体" w:cs="宋体"/>
          <w:bCs/>
          <w:color w:val="auto"/>
          <w:sz w:val="21"/>
          <w:szCs w:val="22"/>
          <w:highlight w:val="none"/>
          <w:lang w:val="en-US" w:eastAsia="zh-CN"/>
        </w:rPr>
        <w:t>4号</w:t>
      </w:r>
    </w:p>
    <w:p>
      <w:pPr>
        <w:pStyle w:val="6"/>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联系方式：岑工，0774-8982622</w:t>
      </w:r>
    </w:p>
    <w:p>
      <w:pPr>
        <w:pStyle w:val="6"/>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w:t>
      </w:r>
      <w:r>
        <w:rPr>
          <w:rFonts w:hint="eastAsia" w:ascii="宋体" w:hAnsi="宋体" w:cs="宋体"/>
          <w:bCs/>
          <w:color w:val="auto"/>
          <w:sz w:val="21"/>
          <w:szCs w:val="22"/>
          <w:highlight w:val="none"/>
          <w:lang w:eastAsia="zh-CN"/>
        </w:rPr>
        <w:t>招标代理机构</w:t>
      </w:r>
      <w:r>
        <w:rPr>
          <w:rFonts w:hint="eastAsia" w:ascii="宋体" w:hAnsi="宋体" w:cs="宋体"/>
          <w:bCs/>
          <w:color w:val="auto"/>
          <w:sz w:val="21"/>
          <w:szCs w:val="22"/>
          <w:highlight w:val="none"/>
        </w:rPr>
        <w:t>信息</w:t>
      </w:r>
    </w:p>
    <w:p>
      <w:pPr>
        <w:pStyle w:val="6"/>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ascii="宋体" w:hAnsi="宋体" w:cs="宋体"/>
          <w:color w:val="auto"/>
          <w:sz w:val="21"/>
          <w:szCs w:val="22"/>
          <w:highlight w:val="none"/>
          <w:lang w:eastAsia="zh-CN"/>
        </w:rPr>
        <w:t>中策恒睿建设有限公司</w:t>
      </w:r>
    </w:p>
    <w:p>
      <w:pPr>
        <w:pStyle w:val="6"/>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ascii="宋体" w:hAnsi="宋体" w:cs="宋体"/>
          <w:color w:val="auto"/>
          <w:sz w:val="21"/>
          <w:szCs w:val="22"/>
          <w:highlight w:val="none"/>
          <w:lang w:eastAsia="zh-CN"/>
        </w:rPr>
        <w:t>贺州市翔云街76号</w:t>
      </w:r>
    </w:p>
    <w:p>
      <w:pPr>
        <w:pStyle w:val="6"/>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color w:val="auto"/>
          <w:sz w:val="21"/>
          <w:szCs w:val="22"/>
          <w:highlight w:val="none"/>
          <w:lang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w:t>
      </w:r>
      <w:r>
        <w:rPr>
          <w:rFonts w:hint="eastAsia" w:hAnsi="宋体" w:cs="宋体"/>
          <w:color w:val="auto"/>
          <w:sz w:val="21"/>
          <w:szCs w:val="22"/>
          <w:highlight w:val="none"/>
          <w:lang w:eastAsia="zh-CN"/>
        </w:rPr>
        <w:t>郑露</w:t>
      </w:r>
      <w:r>
        <w:rPr>
          <w:rFonts w:hint="eastAsia" w:ascii="宋体" w:hAnsi="宋体" w:cs="宋体"/>
          <w:color w:val="auto"/>
          <w:sz w:val="21"/>
          <w:szCs w:val="22"/>
          <w:highlight w:val="none"/>
        </w:rPr>
        <w:t>，</w:t>
      </w:r>
      <w:r>
        <w:rPr>
          <w:rFonts w:hint="eastAsia" w:ascii="宋体" w:hAnsi="宋体" w:cs="宋体"/>
          <w:color w:val="auto"/>
          <w:sz w:val="21"/>
          <w:szCs w:val="22"/>
          <w:highlight w:val="none"/>
          <w:lang w:eastAsia="zh-CN"/>
        </w:rPr>
        <w:t>0774-5208882</w:t>
      </w:r>
    </w:p>
    <w:p>
      <w:pPr>
        <w:spacing w:line="360" w:lineRule="auto"/>
        <w:ind w:firstLine="420" w:firstLineChars="200"/>
        <w:rPr>
          <w:rFonts w:hint="eastAsia" w:ascii="宋体" w:hAnsi="宋体"/>
          <w:szCs w:val="21"/>
        </w:rPr>
      </w:pPr>
      <w:r>
        <w:rPr>
          <w:rFonts w:hint="eastAsia" w:ascii="宋体" w:hAnsi="宋体"/>
          <w:szCs w:val="21"/>
        </w:rPr>
        <w:t>3.项目联系方式</w:t>
      </w:r>
      <w:bookmarkEnd w:id="27"/>
      <w:bookmarkEnd w:id="28"/>
    </w:p>
    <w:p>
      <w:pPr>
        <w:spacing w:line="360" w:lineRule="auto"/>
        <w:ind w:firstLine="630" w:firstLineChars="300"/>
        <w:rPr>
          <w:rFonts w:hint="eastAsia" w:ascii="宋体" w:hAnsi="宋体" w:eastAsia="宋体"/>
          <w:szCs w:val="21"/>
          <w:lang w:eastAsia="zh-CN"/>
        </w:rPr>
      </w:pPr>
      <w:r>
        <w:rPr>
          <w:rFonts w:hint="eastAsia" w:ascii="宋体" w:hAnsi="宋体"/>
          <w:szCs w:val="21"/>
        </w:rPr>
        <w:t>项目联系人：</w:t>
      </w:r>
      <w:r>
        <w:rPr>
          <w:rFonts w:hint="eastAsia" w:ascii="宋体" w:hAnsi="宋体"/>
          <w:szCs w:val="21"/>
          <w:lang w:eastAsia="zh-CN"/>
        </w:rPr>
        <w:t>郑露</w:t>
      </w:r>
    </w:p>
    <w:p>
      <w:pPr>
        <w:spacing w:line="360" w:lineRule="auto"/>
        <w:ind w:firstLine="630" w:firstLineChars="300"/>
        <w:rPr>
          <w:rFonts w:hint="eastAsia" w:ascii="宋体" w:hAnsi="宋体"/>
          <w:szCs w:val="21"/>
        </w:rPr>
      </w:pPr>
      <w:r>
        <w:rPr>
          <w:rFonts w:hint="eastAsia" w:ascii="宋体" w:hAnsi="宋体"/>
          <w:szCs w:val="21"/>
        </w:rPr>
        <w:t>电　话：</w:t>
      </w:r>
      <w:r>
        <w:rPr>
          <w:rFonts w:hint="eastAsia" w:ascii="宋体" w:hAnsi="宋体" w:cs="宋体"/>
          <w:color w:val="auto"/>
          <w:sz w:val="21"/>
          <w:szCs w:val="22"/>
          <w:highlight w:val="none"/>
          <w:lang w:eastAsia="zh-CN"/>
        </w:rPr>
        <w:t>0774-5208882</w:t>
      </w:r>
    </w:p>
    <w:p>
      <w:pPr>
        <w:rPr>
          <w:rFonts w:hint="eastAsia"/>
          <w:szCs w:val="21"/>
        </w:rPr>
      </w:pPr>
    </w:p>
    <w:p>
      <w:pPr>
        <w:pStyle w:val="5"/>
        <w:ind w:left="63" w:right="63"/>
        <w:jc w:val="right"/>
        <w:rPr>
          <w:rFonts w:hint="eastAsia" w:ascii="宋体" w:hAnsi="宋体" w:eastAsia="宋体"/>
          <w:szCs w:val="21"/>
          <w:lang w:eastAsia="zh-CN"/>
        </w:rPr>
      </w:pPr>
      <w:r>
        <w:rPr>
          <w:rFonts w:hint="eastAsia" w:ascii="宋体" w:hAnsi="宋体"/>
          <w:szCs w:val="21"/>
          <w:lang w:eastAsia="zh-CN"/>
        </w:rPr>
        <w:t>钟山县住房和城乡建设局</w:t>
      </w:r>
    </w:p>
    <w:p>
      <w:pPr>
        <w:rPr>
          <w:rFonts w:hint="eastAsia" w:ascii="宋体" w:hAnsi="宋体"/>
          <w:szCs w:val="21"/>
        </w:rPr>
      </w:pPr>
    </w:p>
    <w:p>
      <w:pPr>
        <w:rPr>
          <w:rFonts w:hint="eastAsia"/>
        </w:rPr>
      </w:pPr>
    </w:p>
    <w:p>
      <w:pPr>
        <w:jc w:val="right"/>
        <w:rPr>
          <w:rFonts w:hint="eastAsia" w:ascii="宋体" w:hAnsi="宋体" w:eastAsia="宋体"/>
          <w:szCs w:val="21"/>
          <w:lang w:eastAsia="zh-CN"/>
        </w:rPr>
      </w:pPr>
      <w:r>
        <w:rPr>
          <w:rFonts w:hint="eastAsia" w:ascii="宋体" w:hAnsi="宋体"/>
          <w:szCs w:val="21"/>
          <w:lang w:eastAsia="zh-CN"/>
        </w:rPr>
        <w:t>中策恒睿建设有限公司</w:t>
      </w:r>
    </w:p>
    <w:p>
      <w:pPr>
        <w:pStyle w:val="5"/>
        <w:ind w:left="63" w:right="63"/>
        <w:jc w:val="right"/>
        <w:rPr>
          <w:rFonts w:hint="eastAsia" w:ascii="宋体" w:hAnsi="宋体"/>
          <w:szCs w:val="21"/>
        </w:rPr>
      </w:pPr>
    </w:p>
    <w:p>
      <w:pPr>
        <w:pStyle w:val="5"/>
        <w:ind w:left="63" w:right="63"/>
        <w:jc w:val="right"/>
        <w:rPr>
          <w:rFonts w:hint="eastAsia" w:ascii="黑体"/>
          <w:szCs w:val="32"/>
          <w:highlight w:val="none"/>
        </w:rPr>
      </w:pP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w:t>
      </w:r>
      <w:bookmarkStart w:id="29" w:name="_Toc395382377"/>
      <w:bookmarkStart w:id="30" w:name="_Toc8529"/>
      <w:bookmarkStart w:id="31" w:name="_Toc468213943"/>
    </w:p>
    <w:bookmarkEnd w:id="29"/>
    <w:bookmarkEnd w:id="30"/>
    <w:bookmarkEnd w:id="3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971F6"/>
    <w:multiLevelType w:val="singleLevel"/>
    <w:tmpl w:val="311971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F22F6"/>
    <w:rsid w:val="774F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6">
    <w:name w:val="Plain Text"/>
    <w:basedOn w:val="1"/>
    <w:next w:val="1"/>
    <w:qFormat/>
    <w:uiPriority w:val="0"/>
    <w:rPr>
      <w:rFonts w:ascii="宋体" w:hAnsi="Courier New"/>
    </w:rPr>
  </w:style>
  <w:style w:type="paragraph" w:styleId="7">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2021-10-08T06:48:00Z</dcterms:created>
  <dc:creator>鹿鹿</dc:creator>
  <cp:lastModifiedBy>鹿鹿</cp:lastModifiedBy>
  <cp:lastPrinted>2021-10-08T06:57:42Z</cp:lastPrinted>
  <dcterms:modified xsi:type="dcterms:W3CDTF">2021-10-08T07:07:34Z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957871C592E846F5A34A6194D96F19DF</vt:lpwstr>
  </property>
</Properties>
</file>