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中策恒睿建设有限公司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>钟山县2021年乡村风貌提升（凤翔镇新栗村委栗木枹村）建设工程项目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项目编号：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HZZC2021-C2-220245-ZCHR 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成交结果公告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HZZC2021-C2-220245-ZCHR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钟山县2021年乡村风貌提升（凤翔镇新栗村委栗木枹村）建设工程项目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广西鸿威建设工程有限责任公司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广西贺州市钟山县城钟羊中路东侧福兴小区第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贰佰壹拾柒万捌仟捌佰捌拾捌元壹角捌分（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￥2178888.18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钟山县2021年乡村风貌提升（凤翔镇新栗村委栗木枹村）建设工程项目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钟山县2021年乡村风貌提升（凤翔镇新栗村委栗木枹村）建设工程项目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，具体详见工程量清单和图纸要求范围内所有工程内容。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90日历天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文显杰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【证书编号：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桂245121866814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；安全生产考核合格证号：桂建安B（20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）00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11338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】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五、评审专家（单一来源采购人员）名单：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罗少华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磋商组长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cs="宋体"/>
          <w:sz w:val="24"/>
          <w:szCs w:val="24"/>
          <w:lang w:eastAsia="zh-CN"/>
        </w:rPr>
        <w:t>刘春燕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吕雪松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业主授权委托评委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按国家发展计划委员会计价格〔2002〕1980号《招标代理服务收费管理暂行办法》</w:t>
      </w:r>
      <w:r>
        <w:rPr>
          <w:rFonts w:hint="eastAsia" w:ascii="宋体" w:hAnsi="宋体" w:eastAsia="宋体" w:cs="宋体"/>
          <w:bCs/>
          <w:sz w:val="24"/>
          <w:szCs w:val="24"/>
        </w:rPr>
        <w:t>招标收费标准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，本次代理服务费金额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18252.22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00" w:firstLineChars="25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  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：钟山县住房和城乡建设局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地    址：钟山县一中路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联系方式：岑工，0774-8982622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贺州市翔云街76号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：莫工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莫工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0774-5208882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采购文件</w:t>
      </w:r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钟山县住房和城乡建设局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080" w:firstLineChars="295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中策恒睿建设有限公司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7680" w:firstLineChars="3200"/>
        <w:jc w:val="righ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bookmarkStart w:id="14" w:name="_GoBack"/>
      <w:bookmarkEnd w:id="1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11EC0"/>
    <w:rsid w:val="32BD7964"/>
    <w:rsid w:val="5D3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2021-10-08T02:56:00Z</dcterms:created>
  <dc:creator>Mrs.</dc:creator>
  <cp:lastModifiedBy>Mrs.</cp:lastModifiedBy>
  <dcterms:modified xsi:type="dcterms:W3CDTF">2021-10-08T07:40:08Z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61E404925A5B4D56B8C68F0C6E6F479D</vt:lpwstr>
  </property>
</Properties>
</file>