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line="540" w:lineRule="atLeast"/>
        <w:jc w:val="center"/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highlight w:val="none"/>
          <w:lang w:val="en-US" w:eastAsia="zh-CN"/>
        </w:rPr>
        <w:t>广西天罡工程项目管理有限公司关于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highlight w:val="none"/>
          <w:lang w:eastAsia="zh-CN"/>
        </w:rPr>
        <w:t>汽车维修专业1+X强化培训及考核设备采购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highlight w:val="none"/>
          <w:lang w:val="en-US" w:eastAsia="zh-CN"/>
        </w:rPr>
        <w:t>（项目编号：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highlight w:val="none"/>
          <w:lang w:eastAsia="zh-CN"/>
        </w:rPr>
        <w:t>GLZC2020-G1-990054-GXTG（重</w:t>
      </w:r>
      <w:bookmarkStart w:id="38" w:name="_GoBack"/>
      <w:bookmarkEnd w:id="38"/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i w:val="0"/>
          <w:iCs w:val="0"/>
          <w:color w:val="auto"/>
          <w:sz w:val="24"/>
          <w:szCs w:val="24"/>
          <w:highlight w:val="none"/>
          <w:lang w:val="en-US" w:eastAsia="zh-CN"/>
        </w:rPr>
        <w:t xml:space="preserve">）公开招标公告 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项目概况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1"/>
          <w:right w:val="single" w:color="auto" w:sz="4" w:space="4"/>
        </w:pBd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 xml:space="preserve"> 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  <w:lang w:eastAsia="zh-CN"/>
        </w:rPr>
        <w:t>汽车维修专业1+X强化培训及考核设备采购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 xml:space="preserve"> 招标项目的潜在投标人应在</w:t>
      </w:r>
      <w:r>
        <w:rPr>
          <w:rFonts w:hint="eastAsia" w:ascii="宋体" w:hAnsi="宋体" w:eastAsia="宋体" w:cs="Times New Roman"/>
          <w:color w:val="auto"/>
          <w:kern w:val="2"/>
          <w:sz w:val="21"/>
          <w:szCs w:val="21"/>
          <w:highlight w:val="none"/>
          <w:lang w:val="en-US" w:eastAsia="zh-CN" w:bidi="ar-SA"/>
        </w:rPr>
        <w:t>桂</w:t>
      </w:r>
      <w:r>
        <w:rPr>
          <w:rFonts w:hint="eastAsia" w:ascii="宋体" w:hAnsi="宋体" w:eastAsia="宋体" w:cs="Times New Roman"/>
          <w:color w:val="auto"/>
          <w:kern w:val="2"/>
          <w:sz w:val="21"/>
          <w:szCs w:val="21"/>
          <w:highlight w:val="none"/>
          <w:u w:val="single"/>
          <w:lang w:val="en-US" w:eastAsia="zh-CN" w:bidi="ar-SA"/>
        </w:rPr>
        <w:t>林市政府采购网（http://gl.zfcg.zcygov.cn）</w:t>
      </w:r>
      <w:r>
        <w:rPr>
          <w:rFonts w:hint="eastAsia" w:ascii="宋体" w:hAnsi="宋体" w:cs="Times New Roman"/>
          <w:color w:val="auto"/>
          <w:kern w:val="2"/>
          <w:sz w:val="21"/>
          <w:szCs w:val="21"/>
          <w:highlight w:val="none"/>
          <w:u w:val="single"/>
          <w:lang w:val="en-US" w:eastAsia="zh-CN" w:bidi="ar-SA"/>
        </w:rPr>
        <w:t>或</w:t>
      </w:r>
      <w:r>
        <w:rPr>
          <w:rFonts w:hint="eastAsia" w:ascii="宋体" w:hAnsi="宋体" w:eastAsia="宋体" w:cs="Times New Roman"/>
          <w:color w:val="auto"/>
          <w:kern w:val="2"/>
          <w:sz w:val="21"/>
          <w:szCs w:val="21"/>
          <w:highlight w:val="none"/>
          <w:u w:val="single"/>
          <w:lang w:val="en-US" w:eastAsia="zh-CN" w:bidi="ar-SA"/>
        </w:rPr>
        <w:t>桂林市公共资源交易中心网（http://glggzy.org.cn）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获取招标文件，并于</w:t>
      </w:r>
      <w:r>
        <w:rPr>
          <w:rFonts w:hint="eastAsia" w:ascii="宋体" w:hAnsi="宋体" w:cs="宋体"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2020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年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9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月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17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日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9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点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30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分（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</w:rPr>
        <w:t>北京时间）前递交投标文件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。</w:t>
      </w:r>
    </w:p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60" w:after="260" w:line="240" w:lineRule="auto"/>
        <w:textAlignment w:val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0" w:name="_Toc35393790"/>
      <w:bookmarkStart w:id="1" w:name="_Toc35393621"/>
      <w:bookmarkStart w:id="2" w:name="_Toc219"/>
      <w:bookmarkStart w:id="3" w:name="_Toc28359002"/>
      <w:bookmarkStart w:id="4" w:name="_Toc28359079"/>
      <w:bookmarkStart w:id="5" w:name="_Hlk24379207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一、项目基本情况</w:t>
      </w:r>
      <w:bookmarkEnd w:id="0"/>
      <w:bookmarkEnd w:id="1"/>
      <w:bookmarkEnd w:id="2"/>
      <w:bookmarkEnd w:id="3"/>
      <w:bookmarkEnd w:id="4"/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1、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项目编号：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eastAsia="zh-CN"/>
        </w:rPr>
        <w:t>GLZC2020-G1-990054-GXTG（重）</w:t>
      </w:r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2、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项目名称：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eastAsia="zh-CN"/>
        </w:rPr>
        <w:t>汽车维修专业1+X强化培训及考核设备采购</w:t>
      </w:r>
    </w:p>
    <w:p>
      <w:pPr>
        <w:pStyle w:val="2"/>
        <w:ind w:firstLine="420" w:firstLineChars="200"/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3、采购方式：公开招标</w:t>
      </w:r>
    </w:p>
    <w:bookmarkEnd w:id="5"/>
    <w:p>
      <w:pPr>
        <w:numPr>
          <w:ilvl w:val="0"/>
          <w:numId w:val="0"/>
        </w:num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4、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预算金额：1849748.00元</w:t>
      </w:r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eastAsia="zh-CN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5、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最高限价（如有）：与预算金额一致</w:t>
      </w:r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6、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采购需求：</w:t>
      </w:r>
    </w:p>
    <w:tbl>
      <w:tblPr>
        <w:tblStyle w:val="6"/>
        <w:tblW w:w="914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4"/>
        <w:gridCol w:w="3546"/>
        <w:gridCol w:w="1606"/>
        <w:gridCol w:w="795"/>
        <w:gridCol w:w="908"/>
        <w:gridCol w:w="14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  <w:lang w:eastAsia="zh-CN"/>
              </w:rPr>
              <w:t>项</w:t>
            </w: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  <w:t>号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  <w:lang w:eastAsia="zh-CN"/>
              </w:rPr>
              <w:t>货物</w:t>
            </w: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  <w:t>名称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/>
                <w:bCs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  <w:lang w:eastAsia="zh-CN"/>
              </w:rPr>
              <w:t>参考</w:t>
            </w: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  <w:t>单价</w:t>
            </w: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  <w:lang w:eastAsia="zh-CN"/>
              </w:rPr>
              <w:t>（元）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  <w:t>数量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  <w:t>单位</w:t>
            </w:r>
          </w:p>
        </w:tc>
        <w:tc>
          <w:tcPr>
            <w:tcW w:w="1467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bCs/>
                <w:color w:val="auto"/>
                <w:szCs w:val="21"/>
                <w:highlight w:val="none"/>
              </w:rPr>
              <w:t>简要规格描述或项目基本概况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整体组合式板件更换工位-专用隔断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restart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b/>
                <w:color w:val="auto"/>
                <w:kern w:val="0"/>
                <w:szCs w:val="21"/>
                <w:highlight w:val="none"/>
                <w:lang w:eastAsia="zh-CN"/>
              </w:rPr>
              <w:t>用于汽车维修专业1+X强化培训及考核设备采购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风冷式电阻点焊机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56000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7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板件更换修复工具套装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36000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9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CO2气体保护焊机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5230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CO2混合气瓶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瓶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自动变光电焊面罩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耳罩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20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护目镜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20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焊接防护套装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450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板件更换组件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55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气体保护焊试焊片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200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电阻点焊试焊片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200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eastAsia="zh-CN"/>
              </w:rPr>
              <w:t>四抽屉带轮工具车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气动打孔器(6.3mm)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551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气动打孔器(8mm)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594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车体钣金气动工具托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通用大力钳工具托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正逆转气钻(1/2寸)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多功能打磨机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定位冲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合金焊丝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卷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6寸斜嘴钳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钢直尺(300mm)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8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木柄钳工锤(300g)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34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合金双头划针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62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支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扁凿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支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27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汽车钣金快速修复组合设备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58000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28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门板测量专用卡尺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2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29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汽车外形修复机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3900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多功能门板支架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门板损伤压模架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5300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棉纱手套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钣金门板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380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钣金门框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2680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车体钣金撬棒与打板工具托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1560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单动打磨机(3寸粘扣)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1500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气动角磨机(4寸)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气动砂带机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39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圆口大力钳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直口大力钳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126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9</w:t>
            </w: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件套汽车钣金工具组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1300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吹尘枪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钢直尺(500mm)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铝合金头划针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56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支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油漆笔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支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可互换钣金维修快拆组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580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气动切割锯条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120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多功能IGBT逆变铝车身专用焊机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49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铝合金焊丝(铝镁)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高纯氩气及气瓶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1900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瓶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手动打胶枪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1500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结构胶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1100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瓶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耐溶剂手套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8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双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气动铲刀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1700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电动锯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1300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钢丝刷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52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4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结构件更换实训耗材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34000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铝车身修复机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25600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59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车门夹定架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钣金整形锉架及刀片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390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钣金锤击工具托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1560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钣金塑钢垫块工具托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2150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托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测温笔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450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支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铝植钉专用剪钳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刮刀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铝粉填充剂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390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67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铝植钉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530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包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9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  <w:t>68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217件钣金工具车组套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8300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69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挡风玻璃拆卸组套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维修件存放运输架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2456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车门快速拆装移动车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底盘装甲套装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1700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气动密封胶枪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高精度间隙尺套装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75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游标卡尺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jc w:val="left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电源布线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9980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M2M双屏教育训练考试系统（1+X）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56000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eastAsia="宋体" w:cs="宋体"/>
                <w:color w:val="auto"/>
                <w:kern w:val="0"/>
                <w:szCs w:val="21"/>
                <w:highlight w:val="none"/>
                <w:lang w:eastAsia="zh-CN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移动吸尘干磨机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42300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79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常用型号砂纸及耗材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18500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批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超级万能快配色配色仪（含电脑）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81000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水性漆色母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39000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批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技能竞赛训练油漆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50000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批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对色灯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8600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水性底色漆喷枪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9694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清漆喷枪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9486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水性漆吹风枪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2980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把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水性漆保温柜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保险杠打磨喷漆架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1460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89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模拟实车多功能门板打磨喷涂支架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90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汽车涂装考核训练门板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450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91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全面式供气面罩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12800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  <w:lang w:val="en-US" w:eastAsia="zh-CN"/>
              </w:rPr>
              <w:t>92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仓库货架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Cs w:val="21"/>
                <w:highlight w:val="none"/>
                <w:lang w:val="en-US" w:eastAsia="zh-CN"/>
              </w:rPr>
              <w:t>93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1+X考证专用摄像机(含三脚架、内存卡2张、备用电池1块）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2640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10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bCs/>
                <w:color w:val="auto"/>
                <w:szCs w:val="21"/>
                <w:highlight w:val="none"/>
                <w:lang w:val="en-US" w:eastAsia="zh-CN"/>
              </w:rPr>
              <w:t>94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</w:rPr>
              <w:t>移动硬盘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个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宋体" w:hAnsi="宋体" w:cs="宋体"/>
                <w:color w:val="auto"/>
                <w:kern w:val="0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pStyle w:val="20"/>
              <w:jc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  <w:t>95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混合动力驱动系统功能检查与保养培训考核平台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75000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pStyle w:val="20"/>
              <w:jc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  <w:t>96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电机系统功能检查与保养培训考核平台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68600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pStyle w:val="20"/>
              <w:jc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  <w:t>97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pStyle w:val="20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驱动电机及减速器云交互装调台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118000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pStyle w:val="20"/>
              <w:jc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  <w:t>98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auto"/>
                <w:sz w:val="22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电池系统功能检查与保养培训考核平台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74000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2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台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24" w:type="dxa"/>
            <w:noWrap w:val="0"/>
            <w:vAlign w:val="center"/>
          </w:tcPr>
          <w:p>
            <w:pPr>
              <w:pStyle w:val="20"/>
              <w:jc w:val="center"/>
              <w:rPr>
                <w:rFonts w:hint="default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  <w:lang w:val="en-US" w:eastAsia="zh-CN"/>
              </w:rPr>
              <w:t>99</w:t>
            </w:r>
          </w:p>
        </w:tc>
        <w:tc>
          <w:tcPr>
            <w:tcW w:w="3546" w:type="dxa"/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动力电池升降平台</w:t>
            </w:r>
          </w:p>
        </w:tc>
        <w:tc>
          <w:tcPr>
            <w:tcW w:w="1606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32800</w:t>
            </w:r>
          </w:p>
        </w:tc>
        <w:tc>
          <w:tcPr>
            <w:tcW w:w="795" w:type="dxa"/>
            <w:noWrap w:val="0"/>
            <w:vAlign w:val="center"/>
          </w:tcPr>
          <w:p>
            <w:pPr>
              <w:pStyle w:val="20"/>
              <w:jc w:val="center"/>
              <w:rPr>
                <w:rFonts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  <w:t>1</w:t>
            </w:r>
          </w:p>
        </w:tc>
        <w:tc>
          <w:tcPr>
            <w:tcW w:w="908" w:type="dxa"/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套</w:t>
            </w:r>
          </w:p>
        </w:tc>
        <w:tc>
          <w:tcPr>
            <w:tcW w:w="1467" w:type="dxa"/>
            <w:vMerge w:val="continue"/>
            <w:noWrap w:val="0"/>
            <w:vAlign w:val="center"/>
          </w:tcPr>
          <w:p>
            <w:pPr>
              <w:pStyle w:val="20"/>
              <w:jc w:val="center"/>
              <w:rPr>
                <w:rFonts w:hint="eastAsia" w:ascii="宋体" w:hAnsi="宋体" w:eastAsia="宋体" w:cs="宋体"/>
                <w:color w:val="auto"/>
                <w:kern w:val="2"/>
                <w:sz w:val="21"/>
                <w:szCs w:val="21"/>
                <w:highlight w:val="none"/>
              </w:rPr>
            </w:pPr>
          </w:p>
        </w:tc>
      </w:tr>
    </w:tbl>
    <w:p>
      <w:pPr>
        <w:pStyle w:val="2"/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kern w:val="2"/>
          <w:sz w:val="21"/>
          <w:szCs w:val="21"/>
          <w:highlight w:val="none"/>
          <w:lang w:val="en-US" w:eastAsia="zh-CN" w:bidi="ar-SA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2"/>
          <w:sz w:val="21"/>
          <w:szCs w:val="21"/>
          <w:highlight w:val="none"/>
          <w:lang w:val="en-US" w:eastAsia="zh-CN" w:bidi="ar-SA"/>
        </w:rPr>
        <w:t>如需进一步了解详细内容，详见招标文件。</w:t>
      </w:r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7、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合同履行期限：自签订合同之日起30个日历日内全部安装调试完毕</w:t>
      </w:r>
    </w:p>
    <w:p>
      <w:pPr>
        <w:spacing w:line="360" w:lineRule="auto"/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8、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本项目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eastAsia="zh-CN"/>
        </w:rPr>
        <w:t>不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接受联合体投标。</w:t>
      </w:r>
    </w:p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260" w:after="260" w:line="360" w:lineRule="auto"/>
        <w:textAlignment w:val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6" w:name="_Toc35393622"/>
      <w:bookmarkStart w:id="7" w:name="_Toc28359003"/>
      <w:bookmarkStart w:id="8" w:name="_Toc28359080"/>
      <w:bookmarkStart w:id="9" w:name="_Toc35393791"/>
      <w:bookmarkStart w:id="10" w:name="_Toc16153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二、</w:t>
      </w:r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  <w:lang w:eastAsia="zh-CN"/>
        </w:rPr>
        <w:t>投标人</w:t>
      </w:r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的资格要求：</w:t>
      </w:r>
      <w:bookmarkEnd w:id="6"/>
      <w:bookmarkEnd w:id="7"/>
      <w:bookmarkEnd w:id="8"/>
      <w:bookmarkEnd w:id="9"/>
      <w:bookmarkEnd w:id="10"/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1.满足《中华人民共和国政府采购法》第二十二条规定；未被列入失信被执行人、重大税收违法案件当事人名单、政府采购严重违法失信行为记录名单</w:t>
      </w:r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bookmarkStart w:id="11" w:name="_Toc28359081"/>
      <w:bookmarkStart w:id="12" w:name="_Toc28359004"/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2.落实政府采购政策需满足的资格要求：本项目适用政府采购促进中小企业、监狱企业发展、促进残疾人就业、节能环保及广西工业产品产销等有关政策，具体详见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lang w:eastAsia="zh-CN"/>
        </w:rPr>
        <w:t>招标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文件</w:t>
      </w:r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3.本项目的特定资格要求：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  <w:lang w:eastAsia="zh-CN"/>
        </w:rPr>
        <w:t>无</w:t>
      </w:r>
    </w:p>
    <w:p>
      <w:pPr>
        <w:pStyle w:val="3"/>
        <w:spacing w:line="360" w:lineRule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13" w:name="_Toc4799"/>
      <w:bookmarkStart w:id="14" w:name="_Toc35393792"/>
      <w:bookmarkStart w:id="15" w:name="_Toc35393623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三、获取招标文件</w:t>
      </w:r>
      <w:bookmarkEnd w:id="11"/>
      <w:bookmarkEnd w:id="12"/>
      <w:bookmarkEnd w:id="13"/>
      <w:bookmarkEnd w:id="14"/>
      <w:bookmarkEnd w:id="15"/>
    </w:p>
    <w:p>
      <w:pPr>
        <w:pStyle w:val="5"/>
        <w:keepNext w:val="0"/>
        <w:keepLines w:val="0"/>
        <w:widowControl/>
        <w:suppressLineNumbers w:val="0"/>
        <w:spacing w:line="300" w:lineRule="atLeast"/>
        <w:ind w:left="0" w:firstLine="420"/>
        <w:rPr>
          <w:color w:val="auto"/>
          <w:highlight w:val="none"/>
        </w:rPr>
      </w:pP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潜在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eastAsia="zh-CN"/>
        </w:rPr>
        <w:t>投标人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登陆桂林市政府采购网（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http://gl.zfcg.zcygov.cn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）或桂林市公共资源交易中心网（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val="en-US" w:eastAsia="zh-CN"/>
        </w:rPr>
        <w:t>http://glggzy.org.cn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），从网上下载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eastAsia="zh-CN"/>
        </w:rPr>
        <w:t>招标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文件电子版，并根据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eastAsia="zh-CN"/>
        </w:rPr>
        <w:t>招标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文件规定的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eastAsia="zh-CN"/>
        </w:rPr>
        <w:t>投标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文件递交截止时间和地点直接提交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eastAsia="zh-CN"/>
        </w:rPr>
        <w:t>投标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文件参与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  <w:lang w:eastAsia="zh-CN"/>
        </w:rPr>
        <w:t>投标</w:t>
      </w:r>
      <w:r>
        <w:rPr>
          <w:rFonts w:hint="eastAsia" w:ascii="宋体" w:hAnsi="宋体" w:eastAsia="宋体" w:cs="宋体"/>
          <w:color w:val="auto"/>
          <w:sz w:val="21"/>
          <w:szCs w:val="21"/>
          <w:highlight w:val="none"/>
        </w:rPr>
        <w:t>。</w:t>
      </w:r>
    </w:p>
    <w:p>
      <w:pPr>
        <w:pStyle w:val="3"/>
        <w:spacing w:line="360" w:lineRule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16" w:name="_Toc28359005"/>
      <w:bookmarkStart w:id="17" w:name="_Toc28359082"/>
      <w:bookmarkStart w:id="18" w:name="_Toc35393793"/>
      <w:bookmarkStart w:id="19" w:name="_Toc35393624"/>
      <w:bookmarkStart w:id="20" w:name="_Toc32480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四、提交投标文件</w:t>
      </w:r>
      <w:bookmarkEnd w:id="16"/>
      <w:bookmarkEnd w:id="17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截止时间、开标时间和地点</w:t>
      </w:r>
      <w:bookmarkEnd w:id="18"/>
      <w:bookmarkEnd w:id="19"/>
      <w:bookmarkEnd w:id="20"/>
    </w:p>
    <w:p>
      <w:pPr>
        <w:ind w:firstLine="420" w:firstLineChars="200"/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none"/>
        </w:rPr>
        <w:t>时间：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2020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年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9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月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17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日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9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点</w:t>
      </w:r>
      <w:r>
        <w:rPr>
          <w:rFonts w:hint="eastAsia" w:ascii="宋体" w:hAnsi="宋体" w:cs="宋体"/>
          <w:bCs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>30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  <w:t>分</w:t>
      </w:r>
      <w:r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</w:rPr>
        <w:t>（北京时间）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（自招标文件开始发出之日起至投标人提交投标文件截止之日止，不得少于20日）</w:t>
      </w:r>
    </w:p>
    <w:p>
      <w:pPr>
        <w:ind w:firstLine="420" w:firstLineChars="200"/>
        <w:rPr>
          <w:rFonts w:hint="eastAsia" w:ascii="宋体" w:hAnsi="宋体" w:eastAsia="宋体" w:cs="宋体"/>
          <w:bCs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地点：桂林市公共资源交易中心</w:t>
      </w:r>
      <w:r>
        <w:rPr>
          <w:rFonts w:hint="eastAsia" w:ascii="宋体" w:hAnsi="宋体" w:cs="宋体"/>
          <w:i w:val="0"/>
          <w:iCs w:val="0"/>
          <w:color w:val="auto"/>
          <w:sz w:val="21"/>
          <w:szCs w:val="21"/>
          <w:highlight w:val="none"/>
          <w:lang w:val="en-US" w:eastAsia="zh-CN"/>
        </w:rPr>
        <w:t>9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号开标室（广西桂林市临桂区西城中路69号创业大厦西辅楼4楼北区）</w:t>
      </w:r>
    </w:p>
    <w:p>
      <w:pPr>
        <w:pStyle w:val="3"/>
        <w:spacing w:line="360" w:lineRule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21" w:name="_Toc28359007"/>
      <w:bookmarkStart w:id="22" w:name="_Toc3761"/>
      <w:bookmarkStart w:id="23" w:name="_Toc28359084"/>
      <w:bookmarkStart w:id="24" w:name="_Toc35393794"/>
      <w:bookmarkStart w:id="25" w:name="_Toc35393625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五、公告期限</w:t>
      </w:r>
      <w:bookmarkEnd w:id="21"/>
      <w:bookmarkEnd w:id="22"/>
      <w:bookmarkEnd w:id="23"/>
      <w:bookmarkEnd w:id="24"/>
      <w:bookmarkEnd w:id="25"/>
    </w:p>
    <w:p>
      <w:pPr>
        <w:ind w:firstLine="420" w:firstLineChars="200"/>
        <w:rPr>
          <w:rFonts w:hint="eastAsia" w:ascii="宋体" w:hAnsi="宋体" w:eastAsia="宋体" w:cs="宋体"/>
          <w:i w:val="0"/>
          <w:iCs w:val="0"/>
          <w:color w:val="auto"/>
          <w:kern w:val="0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kern w:val="0"/>
          <w:sz w:val="21"/>
          <w:szCs w:val="21"/>
          <w:highlight w:val="none"/>
        </w:rPr>
        <w:t>自本公告发布之日起5个工作日。</w:t>
      </w:r>
    </w:p>
    <w:p>
      <w:pPr>
        <w:pStyle w:val="3"/>
        <w:spacing w:line="360" w:lineRule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26" w:name="_Toc35393626"/>
      <w:bookmarkStart w:id="27" w:name="_Toc1614"/>
      <w:bookmarkStart w:id="28" w:name="_Toc35393795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六、其他补充事宜</w:t>
      </w:r>
      <w:bookmarkEnd w:id="26"/>
      <w:bookmarkEnd w:id="27"/>
      <w:bookmarkEnd w:id="28"/>
    </w:p>
    <w:p>
      <w:pPr>
        <w:spacing w:line="400" w:lineRule="exact"/>
        <w:ind w:firstLine="420" w:firstLineChars="200"/>
        <w:rPr>
          <w:rFonts w:ascii="宋体" w:hAnsi="宋体"/>
          <w:color w:val="auto"/>
          <w:szCs w:val="21"/>
          <w:highlight w:val="none"/>
        </w:rPr>
      </w:pPr>
      <w:bookmarkStart w:id="29" w:name="_Toc28359008"/>
      <w:bookmarkStart w:id="30" w:name="_Toc28359085"/>
      <w:bookmarkStart w:id="31" w:name="_Toc35393627"/>
      <w:bookmarkStart w:id="32" w:name="_Toc35393796"/>
      <w:r>
        <w:rPr>
          <w:rFonts w:hint="eastAsia" w:ascii="宋体" w:hAnsi="宋体"/>
          <w:color w:val="auto"/>
          <w:szCs w:val="21"/>
          <w:highlight w:val="none"/>
        </w:rPr>
        <w:t xml:space="preserve">本项目需要落实的政府采购政策： </w:t>
      </w:r>
    </w:p>
    <w:p>
      <w:pPr>
        <w:widowControl/>
        <w:spacing w:line="340" w:lineRule="atLeast"/>
        <w:ind w:firstLine="420"/>
        <w:jc w:val="left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  <w:lang w:eastAsia="zh-CN"/>
        </w:rPr>
        <w:t>（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1</w:t>
      </w:r>
      <w:r>
        <w:rPr>
          <w:rFonts w:hint="eastAsia" w:ascii="宋体" w:hAnsi="宋体"/>
          <w:color w:val="auto"/>
          <w:szCs w:val="21"/>
          <w:highlight w:val="none"/>
          <w:lang w:eastAsia="zh-CN"/>
        </w:rPr>
        <w:t>）</w:t>
      </w:r>
      <w:r>
        <w:rPr>
          <w:rFonts w:hint="eastAsia" w:ascii="宋体" w:hAnsi="宋体"/>
          <w:color w:val="auto"/>
          <w:szCs w:val="21"/>
          <w:highlight w:val="none"/>
        </w:rPr>
        <w:t>《政府采购促进中小企业发展暂行办法》（财库[2011]181号）。</w:t>
      </w:r>
    </w:p>
    <w:p>
      <w:pPr>
        <w:widowControl/>
        <w:spacing w:line="340" w:lineRule="atLeast"/>
        <w:ind w:firstLine="420"/>
        <w:jc w:val="left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  <w:lang w:eastAsia="zh-CN"/>
        </w:rPr>
        <w:t>（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2</w:t>
      </w:r>
      <w:r>
        <w:rPr>
          <w:rFonts w:hint="eastAsia" w:ascii="宋体" w:hAnsi="宋体"/>
          <w:color w:val="auto"/>
          <w:szCs w:val="21"/>
          <w:highlight w:val="none"/>
          <w:lang w:eastAsia="zh-CN"/>
        </w:rPr>
        <w:t>）</w:t>
      </w:r>
      <w:r>
        <w:rPr>
          <w:rFonts w:hint="eastAsia" w:ascii="宋体" w:hAnsi="宋体"/>
          <w:color w:val="auto"/>
          <w:szCs w:val="21"/>
          <w:highlight w:val="none"/>
        </w:rPr>
        <w:t>《关于政府采购支持监狱企业发展有关问题的通知》（财库[2014]68号）；</w:t>
      </w:r>
    </w:p>
    <w:p>
      <w:pPr>
        <w:widowControl/>
        <w:spacing w:line="340" w:lineRule="atLeast"/>
        <w:ind w:firstLine="420"/>
        <w:jc w:val="left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  <w:lang w:eastAsia="zh-CN"/>
        </w:rPr>
        <w:t>（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3</w:t>
      </w:r>
      <w:r>
        <w:rPr>
          <w:rFonts w:hint="eastAsia" w:ascii="宋体" w:hAnsi="宋体"/>
          <w:color w:val="auto"/>
          <w:szCs w:val="21"/>
          <w:highlight w:val="none"/>
          <w:lang w:eastAsia="zh-CN"/>
        </w:rPr>
        <w:t>）</w:t>
      </w:r>
      <w:r>
        <w:rPr>
          <w:rFonts w:hint="eastAsia" w:ascii="宋体" w:hAnsi="宋体"/>
          <w:color w:val="auto"/>
          <w:szCs w:val="21"/>
          <w:highlight w:val="none"/>
        </w:rPr>
        <w:t>《关于促进残疾人就业政府采购政策的通知》（财库[2017]141号）；</w:t>
      </w:r>
    </w:p>
    <w:p>
      <w:pPr>
        <w:widowControl/>
        <w:spacing w:line="340" w:lineRule="atLeast"/>
        <w:ind w:firstLine="420"/>
        <w:jc w:val="left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  <w:lang w:eastAsia="zh-CN"/>
        </w:rPr>
        <w:t>（</w:t>
      </w: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4</w:t>
      </w:r>
      <w:r>
        <w:rPr>
          <w:rFonts w:hint="eastAsia" w:ascii="宋体" w:hAnsi="宋体"/>
          <w:color w:val="auto"/>
          <w:szCs w:val="21"/>
          <w:highlight w:val="none"/>
          <w:lang w:eastAsia="zh-CN"/>
        </w:rPr>
        <w:t>）</w:t>
      </w:r>
      <w:r>
        <w:rPr>
          <w:rFonts w:hint="eastAsia" w:ascii="宋体" w:hAnsi="宋体"/>
          <w:color w:val="auto"/>
          <w:szCs w:val="21"/>
          <w:highlight w:val="none"/>
        </w:rPr>
        <w:t>强制、优先采购环境标志产品、节能产品。</w:t>
      </w:r>
    </w:p>
    <w:p>
      <w:pPr>
        <w:pStyle w:val="3"/>
        <w:spacing w:line="360" w:lineRule="auto"/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</w:pPr>
      <w:bookmarkStart w:id="33" w:name="_Toc32566"/>
      <w:r>
        <w:rPr>
          <w:rFonts w:hint="eastAsia" w:ascii="宋体" w:hAnsi="宋体" w:eastAsia="宋体" w:cs="宋体"/>
          <w:b/>
          <w:bCs w:val="0"/>
          <w:i w:val="0"/>
          <w:iCs w:val="0"/>
          <w:color w:val="auto"/>
          <w:sz w:val="21"/>
          <w:szCs w:val="21"/>
          <w:highlight w:val="none"/>
        </w:rPr>
        <w:t>七、对本次招标提出询问，请按以下方式联系。</w:t>
      </w:r>
      <w:bookmarkEnd w:id="29"/>
      <w:bookmarkEnd w:id="30"/>
      <w:bookmarkEnd w:id="31"/>
      <w:bookmarkEnd w:id="32"/>
      <w:bookmarkEnd w:id="33"/>
    </w:p>
    <w:p>
      <w:pPr>
        <w:widowControl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　　　1.采购人信息</w:t>
      </w:r>
    </w:p>
    <w:p>
      <w:pPr>
        <w:spacing w:line="360" w:lineRule="auto"/>
        <w:ind w:left="1041" w:leftChars="371" w:hanging="262" w:hangingChars="125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名 称：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　桂林市机电职业技术学校　　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  <w:t>　　　　　　　　　</w:t>
      </w:r>
    </w:p>
    <w:p>
      <w:pPr>
        <w:spacing w:line="360" w:lineRule="auto"/>
        <w:ind w:left="1041" w:leftChars="371" w:hanging="262" w:hangingChars="125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地址：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  <w:lang w:eastAsia="zh-CN"/>
        </w:rPr>
        <w:t>　临桂区致远路2号　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  <w:t>　　　　　　　　　　</w:t>
      </w:r>
    </w:p>
    <w:p>
      <w:pPr>
        <w:spacing w:line="360" w:lineRule="auto"/>
        <w:ind w:left="1041" w:leftChars="371" w:hanging="262" w:hangingChars="125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联系方式：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  <w:lang w:eastAsia="zh-CN"/>
        </w:rPr>
        <w:t>　唐科长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  <w:lang w:val="en-US" w:eastAsia="zh-CN"/>
        </w:rPr>
        <w:t xml:space="preserve"> 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  <w:lang w:eastAsia="zh-CN"/>
        </w:rPr>
        <w:t>0773-5590836　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none"/>
        </w:rPr>
        <w:t xml:space="preserve">　　　　　 </w:t>
      </w:r>
      <w:bookmarkStart w:id="34" w:name="_Toc28359086"/>
      <w:bookmarkStart w:id="35" w:name="_Toc28359009"/>
    </w:p>
    <w:p>
      <w:pPr>
        <w:spacing w:line="360" w:lineRule="auto"/>
        <w:ind w:left="1041" w:leftChars="371" w:hanging="262" w:hangingChars="125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2.采购代理机构信息</w:t>
      </w:r>
      <w:bookmarkEnd w:id="34"/>
      <w:bookmarkEnd w:id="35"/>
    </w:p>
    <w:p>
      <w:pPr>
        <w:spacing w:line="360" w:lineRule="auto"/>
        <w:ind w:firstLine="630" w:firstLineChars="300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名 称：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广西天罡工程项目管理有限公司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35" w:firstLineChars="350"/>
        <w:jc w:val="left"/>
        <w:textAlignment w:val="auto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地　址：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桂林市五里店路3号1栋2楼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35" w:firstLineChars="350"/>
        <w:jc w:val="left"/>
        <w:textAlignment w:val="auto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联系方式：</w:t>
      </w:r>
      <w:bookmarkStart w:id="36" w:name="_Toc28359010"/>
      <w:bookmarkStart w:id="37" w:name="_Toc28359087"/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0773-5896688</w:t>
      </w:r>
    </w:p>
    <w:p>
      <w:pPr>
        <w:spacing w:line="360" w:lineRule="auto"/>
        <w:ind w:firstLine="630" w:firstLineChars="300"/>
        <w:jc w:val="left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3.项目联系方式</w:t>
      </w:r>
      <w:bookmarkEnd w:id="36"/>
      <w:bookmarkEnd w:id="37"/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35" w:firstLineChars="350"/>
        <w:jc w:val="left"/>
        <w:textAlignment w:val="auto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项目联系人：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覃工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ind w:firstLine="735" w:firstLineChars="350"/>
        <w:jc w:val="left"/>
        <w:textAlignment w:val="auto"/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</w:pP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</w:rPr>
        <w:t>电　话：</w:t>
      </w:r>
      <w:r>
        <w:rPr>
          <w:rFonts w:hint="eastAsia" w:ascii="宋体" w:hAnsi="宋体" w:eastAsia="宋体" w:cs="宋体"/>
          <w:i w:val="0"/>
          <w:iCs w:val="0"/>
          <w:color w:val="auto"/>
          <w:sz w:val="21"/>
          <w:szCs w:val="21"/>
          <w:highlight w:val="none"/>
          <w:u w:val="single"/>
        </w:rPr>
        <w:t>0773-5896688</w:t>
      </w:r>
    </w:p>
    <w:p>
      <w:pPr>
        <w:spacing w:line="400" w:lineRule="exact"/>
        <w:ind w:firstLine="630" w:firstLineChars="300"/>
        <w:rPr>
          <w:rFonts w:hint="eastAsia" w:ascii="宋体" w:hAnsi="宋体" w:eastAsia="宋体"/>
          <w:color w:val="auto"/>
          <w:szCs w:val="21"/>
          <w:highlight w:val="none"/>
          <w:lang w:val="en-US" w:eastAsia="zh-CN"/>
        </w:rPr>
      </w:pP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4.政府采购监督管理机构信息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735" w:firstLineChars="350"/>
        <w:textAlignment w:val="auto"/>
        <w:rPr>
          <w:rFonts w:hint="eastAsia" w:ascii="宋体" w:hAnsi="宋体"/>
          <w:color w:val="auto"/>
          <w:szCs w:val="21"/>
          <w:highlight w:val="none"/>
          <w:lang w:val="en-US" w:eastAsia="zh-CN"/>
        </w:rPr>
      </w:pP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>桂林市政府采购管理办公室   电话：0773-2862142</w:t>
      </w:r>
    </w:p>
    <w:p>
      <w:pPr>
        <w:pStyle w:val="5"/>
        <w:keepNext w:val="0"/>
        <w:keepLines w:val="0"/>
        <w:widowControl/>
        <w:numPr>
          <w:ilvl w:val="0"/>
          <w:numId w:val="1"/>
        </w:numPr>
        <w:suppressLineNumbers w:val="0"/>
        <w:spacing w:line="312" w:lineRule="auto"/>
        <w:ind w:left="0" w:firstLine="435"/>
        <w:rPr>
          <w:rStyle w:val="8"/>
          <w:rFonts w:hint="eastAsia" w:ascii="宋体" w:hAnsi="宋体" w:eastAsia="宋体" w:cs="宋体"/>
          <w:b/>
          <w:bCs/>
          <w:color w:val="auto"/>
          <w:sz w:val="22"/>
          <w:szCs w:val="22"/>
          <w:highlight w:val="none"/>
        </w:rPr>
      </w:pPr>
      <w:r>
        <w:rPr>
          <w:rStyle w:val="8"/>
          <w:rFonts w:hint="eastAsia" w:ascii="宋体" w:hAnsi="宋体" w:eastAsia="宋体" w:cs="宋体"/>
          <w:b/>
          <w:bCs/>
          <w:color w:val="auto"/>
          <w:sz w:val="22"/>
          <w:szCs w:val="22"/>
          <w:highlight w:val="none"/>
        </w:rPr>
        <w:t>公告发布媒体</w:t>
      </w:r>
    </w:p>
    <w:p>
      <w:pPr>
        <w:pStyle w:val="5"/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12" w:lineRule="auto"/>
        <w:ind w:left="437" w:leftChars="0" w:firstLine="420" w:firstLineChars="200"/>
        <w:textAlignment w:val="auto"/>
        <w:rPr>
          <w:rFonts w:ascii="宋体" w:hAnsi="宋体"/>
          <w:color w:val="auto"/>
          <w:szCs w:val="21"/>
          <w:highlight w:val="none"/>
        </w:rPr>
      </w:pPr>
      <w:r>
        <w:rPr>
          <w:rFonts w:hint="eastAsia" w:ascii="宋体" w:hAnsi="宋体" w:eastAsia="宋体" w:cs="Times New Roman"/>
          <w:color w:val="auto"/>
          <w:kern w:val="2"/>
          <w:sz w:val="21"/>
          <w:szCs w:val="21"/>
          <w:highlight w:val="none"/>
          <w:lang w:val="en-US" w:eastAsia="zh-CN" w:bidi="ar-SA"/>
        </w:rPr>
        <w:t>中国政府采购网（http://www.ccgp.gov.cn）、广西壮族自治区政府采购网（http://zfcg.gxzf.gov.cn）、桂林市政府采购网（http://gl.zfcg.zcygov.cn）、桂林市公共资源交易中心网（http://glggzy.org.cn）</w:t>
      </w:r>
      <w:r>
        <w:rPr>
          <w:rFonts w:hint="eastAsia" w:cs="Times New Roman"/>
          <w:color w:val="auto"/>
          <w:kern w:val="2"/>
          <w:sz w:val="21"/>
          <w:szCs w:val="21"/>
          <w:highlight w:val="none"/>
          <w:lang w:val="en-US" w:eastAsia="zh-CN" w:bidi="ar-SA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/>
        <w:jc w:val="right"/>
        <w:textAlignment w:val="auto"/>
        <w:rPr>
          <w:color w:val="auto"/>
          <w:highlight w:val="none"/>
        </w:rPr>
      </w:pPr>
      <w:r>
        <w:rPr>
          <w:rFonts w:hint="eastAsia" w:ascii="宋体" w:hAnsi="宋体"/>
          <w:color w:val="auto"/>
          <w:szCs w:val="21"/>
          <w:highlight w:val="none"/>
          <w:lang w:val="en-US" w:eastAsia="zh-CN"/>
        </w:rPr>
        <w:t xml:space="preserve"> </w:t>
      </w:r>
      <w:r>
        <w:rPr>
          <w:rFonts w:hint="eastAsia" w:ascii="宋体" w:hAnsi="宋体"/>
          <w:color w:val="auto"/>
          <w:szCs w:val="21"/>
          <w:highlight w:val="none"/>
        </w:rPr>
        <w:t>广西天罡工程项目管理有限公司</w:t>
      </w:r>
    </w:p>
    <w:p>
      <w:pPr>
        <w:pStyle w:val="2"/>
        <w:jc w:val="center"/>
      </w:pPr>
      <w:r>
        <w:rPr>
          <w:rFonts w:hint="eastAsia" w:ascii="宋体" w:hAnsi="宋体" w:cs="宋体"/>
          <w:color w:val="auto"/>
          <w:szCs w:val="21"/>
          <w:highlight w:val="none"/>
          <w:lang w:val="en-US" w:eastAsia="zh-CN"/>
        </w:rPr>
        <w:t xml:space="preserve">                                                      2020</w:t>
      </w:r>
      <w:r>
        <w:rPr>
          <w:rFonts w:hint="eastAsia" w:ascii="宋体" w:hAnsi="宋体" w:cs="宋体"/>
          <w:color w:val="auto"/>
          <w:szCs w:val="21"/>
          <w:highlight w:val="none"/>
        </w:rPr>
        <w:t>年</w:t>
      </w:r>
      <w:r>
        <w:rPr>
          <w:rFonts w:hint="eastAsia" w:ascii="宋体" w:hAnsi="宋体" w:cs="宋体"/>
          <w:color w:val="auto"/>
          <w:szCs w:val="21"/>
          <w:highlight w:val="none"/>
          <w:lang w:val="en-US" w:eastAsia="zh-CN"/>
        </w:rPr>
        <w:t>8</w:t>
      </w:r>
      <w:r>
        <w:rPr>
          <w:rFonts w:hint="eastAsia" w:ascii="宋体" w:hAnsi="宋体" w:cs="宋体"/>
          <w:color w:val="auto"/>
          <w:szCs w:val="21"/>
          <w:highlight w:val="none"/>
        </w:rPr>
        <w:t>月</w:t>
      </w:r>
      <w:r>
        <w:rPr>
          <w:rFonts w:hint="eastAsia" w:ascii="宋体" w:hAnsi="宋体" w:cs="宋体"/>
          <w:color w:val="auto"/>
          <w:szCs w:val="21"/>
          <w:highlight w:val="none"/>
          <w:lang w:val="en-US" w:eastAsia="zh-CN"/>
        </w:rPr>
        <w:t>27日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CB2CFA"/>
    <w:multiLevelType w:val="singleLevel"/>
    <w:tmpl w:val="1DCB2CFA"/>
    <w:lvl w:ilvl="0" w:tentative="0">
      <w:start w:val="8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3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5345D6"/>
    <w:rsid w:val="049C4D8F"/>
    <w:rsid w:val="271575F2"/>
    <w:rsid w:val="2A5345D6"/>
    <w:rsid w:val="2B97069F"/>
    <w:rsid w:val="4E850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widowControl w:val="0"/>
      <w:adjustRightInd/>
      <w:snapToGrid/>
      <w:spacing w:before="260" w:after="260" w:line="416" w:lineRule="auto"/>
      <w:outlineLvl w:val="1"/>
    </w:pPr>
    <w:rPr>
      <w:rFonts w:ascii="Cambria" w:hAnsi="Cambria" w:eastAsia="黑体"/>
      <w:b/>
      <w:bCs/>
      <w:kern w:val="2"/>
      <w:sz w:val="32"/>
      <w:szCs w:val="32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sz w:val="21"/>
      <w:szCs w:val="21"/>
    </w:rPr>
  </w:style>
  <w:style w:type="paragraph" w:styleId="4">
    <w:name w:val="Plain Text"/>
    <w:basedOn w:val="1"/>
    <w:qFormat/>
    <w:uiPriority w:val="0"/>
    <w:rPr>
      <w:rFonts w:ascii="宋体" w:hAnsi="Courier New"/>
      <w:szCs w:val="20"/>
    </w:rPr>
  </w:style>
  <w:style w:type="paragraph" w:styleId="5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8">
    <w:name w:val="Strong"/>
    <w:basedOn w:val="7"/>
    <w:qFormat/>
    <w:uiPriority w:val="0"/>
    <w:rPr>
      <w:b/>
      <w:bCs/>
    </w:rPr>
  </w:style>
  <w:style w:type="character" w:styleId="9">
    <w:name w:val="FollowedHyperlink"/>
    <w:basedOn w:val="7"/>
    <w:qFormat/>
    <w:uiPriority w:val="0"/>
    <w:rPr>
      <w:color w:val="800080"/>
      <w:u w:val="none"/>
    </w:rPr>
  </w:style>
  <w:style w:type="character" w:styleId="10">
    <w:name w:val="Emphasis"/>
    <w:basedOn w:val="7"/>
    <w:qFormat/>
    <w:uiPriority w:val="0"/>
  </w:style>
  <w:style w:type="character" w:styleId="11">
    <w:name w:val="HTML Definition"/>
    <w:basedOn w:val="7"/>
    <w:qFormat/>
    <w:uiPriority w:val="0"/>
  </w:style>
  <w:style w:type="character" w:styleId="12">
    <w:name w:val="HTML Typewriter"/>
    <w:basedOn w:val="7"/>
    <w:qFormat/>
    <w:uiPriority w:val="0"/>
    <w:rPr>
      <w:rFonts w:hint="default" w:ascii="monospace" w:hAnsi="monospace" w:eastAsia="monospace" w:cs="monospace"/>
      <w:sz w:val="20"/>
    </w:rPr>
  </w:style>
  <w:style w:type="character" w:styleId="13">
    <w:name w:val="HTML Acronym"/>
    <w:basedOn w:val="7"/>
    <w:qFormat/>
    <w:uiPriority w:val="0"/>
  </w:style>
  <w:style w:type="character" w:styleId="14">
    <w:name w:val="HTML Variable"/>
    <w:basedOn w:val="7"/>
    <w:qFormat/>
    <w:uiPriority w:val="0"/>
  </w:style>
  <w:style w:type="character" w:styleId="15">
    <w:name w:val="Hyperlink"/>
    <w:basedOn w:val="7"/>
    <w:qFormat/>
    <w:uiPriority w:val="0"/>
    <w:rPr>
      <w:color w:val="0000FF"/>
      <w:u w:val="none"/>
    </w:rPr>
  </w:style>
  <w:style w:type="character" w:styleId="16">
    <w:name w:val="HTML Code"/>
    <w:basedOn w:val="7"/>
    <w:qFormat/>
    <w:uiPriority w:val="0"/>
    <w:rPr>
      <w:rFonts w:hint="default" w:ascii="monospace" w:hAnsi="monospace" w:eastAsia="monospace" w:cs="monospace"/>
      <w:sz w:val="20"/>
    </w:rPr>
  </w:style>
  <w:style w:type="character" w:styleId="17">
    <w:name w:val="HTML Cite"/>
    <w:basedOn w:val="7"/>
    <w:qFormat/>
    <w:uiPriority w:val="0"/>
  </w:style>
  <w:style w:type="character" w:styleId="18">
    <w:name w:val="HTML Keyboard"/>
    <w:basedOn w:val="7"/>
    <w:qFormat/>
    <w:uiPriority w:val="0"/>
    <w:rPr>
      <w:rFonts w:hint="default" w:ascii="monospace" w:hAnsi="monospace" w:eastAsia="monospace" w:cs="monospace"/>
      <w:sz w:val="20"/>
    </w:rPr>
  </w:style>
  <w:style w:type="character" w:styleId="19">
    <w:name w:val="HTML Sample"/>
    <w:basedOn w:val="7"/>
    <w:qFormat/>
    <w:uiPriority w:val="0"/>
    <w:rPr>
      <w:rFonts w:ascii="monospace" w:hAnsi="monospace" w:eastAsia="monospace" w:cs="monospace"/>
    </w:rPr>
  </w:style>
  <w:style w:type="paragraph" w:customStyle="1" w:styleId="20">
    <w:name w:val="Default"/>
    <w:qFormat/>
    <w:uiPriority w:val="0"/>
    <w:pPr>
      <w:widowControl w:val="0"/>
      <w:autoSpaceDE w:val="0"/>
      <w:autoSpaceDN w:val="0"/>
      <w:adjustRightInd w:val="0"/>
    </w:pPr>
    <w:rPr>
      <w:rFonts w:ascii="PMingLiU" w:hAnsi="Times New Roman" w:eastAsia="PMingLiU" w:cs="PMingLiU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Office_11.1.0.9912_F1E327BC-269C-435d-A152-05C5408002CA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2020-08-03T02:40:00Z</dcterms:created>
  <dc:creator>Laura</dc:creator>
  <cp:lastModifiedBy>Laura</cp:lastModifiedBy>
  <dcterms:modified xsi:type="dcterms:W3CDTF">2020-08-27T06:43:56Z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