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wordWrap w:val="0"/>
        <w:spacing w:line="36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wordWrap w:val="0"/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广西振弘建设管理有限公司关于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2020年凤山县老旧小区改造配套基础设施建设项目-凤山县医院、供销社及林业局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（项目编号: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HCZC2020-C2-230136-GXZH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）成交结果公告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一、项目编号：</w:t>
      </w:r>
      <w:r>
        <w:rPr>
          <w:rFonts w:hint="eastAsia" w:ascii="宋体" w:hAnsi="宋体" w:eastAsia="宋体" w:cs="宋体"/>
          <w:lang w:eastAsia="zh-CN"/>
        </w:rPr>
        <w:t>HCZC2020-C2-230136-GXZH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二、项目名称：</w:t>
      </w:r>
      <w:r>
        <w:rPr>
          <w:rFonts w:hint="eastAsia" w:ascii="宋体" w:hAnsi="宋体" w:eastAsia="宋体" w:cs="宋体"/>
          <w:lang w:eastAsia="zh-CN"/>
        </w:rPr>
        <w:t>2020年凤山县老旧小区改造配套基础设施建设项目-凤山县医院、供销社及林业局</w:t>
      </w:r>
    </w:p>
    <w:p>
      <w:pPr>
        <w:pStyle w:val="7"/>
        <w:widowControl/>
        <w:adjustRightInd w:val="0"/>
        <w:spacing w:line="375" w:lineRule="atLeast"/>
        <w:ind w:firstLine="480" w:firstLineChars="200"/>
      </w:pPr>
      <w:r>
        <w:rPr>
          <w:rFonts w:hint="eastAsia" w:ascii="宋体" w:hAnsi="宋体" w:eastAsia="宋体" w:cs="宋体"/>
        </w:rPr>
        <w:t>三、成交信息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</w:rPr>
        <w:t>供应商</w:t>
      </w:r>
      <w:r>
        <w:rPr>
          <w:rFonts w:hint="eastAsia" w:ascii="宋体" w:hAnsi="宋体" w:eastAsia="宋体" w:cs="宋体"/>
          <w:highlight w:val="none"/>
        </w:rPr>
        <w:t>名称：</w:t>
      </w:r>
      <w:r>
        <w:rPr>
          <w:rFonts w:hint="eastAsia" w:ascii="宋体" w:hAnsi="宋体" w:eastAsia="宋体" w:cs="宋体"/>
          <w:highlight w:val="none"/>
          <w:lang w:eastAsia="zh-CN"/>
        </w:rPr>
        <w:t>凤山县建筑工程公司</w:t>
      </w:r>
      <w:bookmarkStart w:id="0" w:name="_GoBack"/>
      <w:bookmarkEnd w:id="0"/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eastAsia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供应商地址：凤城镇凤阳街76号；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成交金额：</w:t>
      </w:r>
      <w:r>
        <w:rPr>
          <w:rFonts w:hint="eastAsia" w:ascii="宋体" w:hAnsi="宋体" w:eastAsia="宋体" w:cs="宋体"/>
          <w:highlight w:val="none"/>
          <w:lang w:eastAsia="zh-CN"/>
        </w:rPr>
        <w:t>人民币贰佰肆拾玖万陆仟伍佰玖拾柒元壹角叁分（</w:t>
      </w:r>
      <w:r>
        <w:rPr>
          <w:rFonts w:hint="eastAsia" w:ascii="宋体" w:hAnsi="宋体" w:eastAsia="宋体" w:cs="宋体"/>
          <w:highlight w:val="none"/>
          <w:lang w:val="en-US" w:eastAsia="zh-CN"/>
        </w:rPr>
        <w:t>¥2496597.13</w:t>
      </w:r>
      <w:r>
        <w:rPr>
          <w:rFonts w:hint="eastAsia" w:ascii="宋体" w:hAnsi="宋体" w:eastAsia="宋体" w:cs="宋体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highlight w:val="none"/>
        </w:rPr>
        <w:t>；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四、主要标的信息：</w:t>
      </w:r>
    </w:p>
    <w:tbl>
      <w:tblPr>
        <w:tblStyle w:val="9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220" w:type="dxa"/>
          </w:tcPr>
          <w:p>
            <w:pPr>
              <w:pStyle w:val="7"/>
              <w:widowControl/>
              <w:spacing w:line="375" w:lineRule="atLeast"/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0220" w:type="dxa"/>
          </w:tcPr>
          <w:p>
            <w:pPr>
              <w:pStyle w:val="7"/>
              <w:widowControl/>
              <w:spacing w:line="375" w:lineRule="atLeast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名称：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2020年凤山县老旧小区改造配套基础设施建设项目-凤山县医院、供销社及林业局</w:t>
            </w:r>
            <w:r>
              <w:rPr>
                <w:rFonts w:hint="eastAsia" w:ascii="宋体" w:hAnsi="宋体" w:eastAsia="宋体" w:cs="宋体"/>
                <w:highlight w:val="none"/>
              </w:rPr>
              <w:t>；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施工范围：详见工程量清单及竞争性磋商采购文件。</w:t>
            </w:r>
          </w:p>
          <w:p>
            <w:pPr>
              <w:pStyle w:val="7"/>
              <w:widowControl/>
              <w:spacing w:line="375" w:lineRule="atLeast"/>
              <w:rPr>
                <w:rFonts w:ascii="宋体" w:hAnsi="宋体" w:eastAsia="宋体" w:cs="宋体"/>
                <w:kern w:val="2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施</w:t>
            </w:r>
            <w:r>
              <w:rPr>
                <w:rFonts w:hint="eastAsia" w:ascii="宋体" w:hAnsi="宋体" w:eastAsia="宋体" w:cs="宋体"/>
                <w:kern w:val="2"/>
                <w:highlight w:val="none"/>
                <w:lang w:bidi="ar-SA"/>
              </w:rPr>
              <w:t>工工期：</w:t>
            </w:r>
            <w:r>
              <w:rPr>
                <w:rFonts w:hint="eastAsia" w:ascii="宋体" w:hAnsi="宋体" w:eastAsia="宋体" w:cs="宋体"/>
                <w:kern w:val="2"/>
                <w:highlight w:val="none"/>
                <w:lang w:val="en-US" w:eastAsia="zh-CN" w:bidi="ar-SA"/>
              </w:rPr>
              <w:t>60</w:t>
            </w:r>
            <w:r>
              <w:rPr>
                <w:rFonts w:hint="eastAsia" w:ascii="宋体" w:hAnsi="宋体" w:eastAsia="宋体" w:cs="宋体"/>
                <w:kern w:val="2"/>
                <w:highlight w:val="none"/>
                <w:lang w:bidi="ar-SA"/>
              </w:rPr>
              <w:t>日历天；</w:t>
            </w:r>
          </w:p>
          <w:p>
            <w:pPr>
              <w:pStyle w:val="7"/>
              <w:widowControl/>
              <w:spacing w:line="375" w:lineRule="atLeast"/>
              <w:rPr>
                <w:rFonts w:ascii="宋体" w:hAnsi="宋体" w:eastAsia="宋体" w:cs="宋体"/>
                <w:kern w:val="2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highlight w:val="none"/>
                <w:lang w:bidi="ar-SA"/>
              </w:rPr>
              <w:t>项目经理：</w:t>
            </w:r>
            <w:r>
              <w:rPr>
                <w:rFonts w:hint="eastAsia" w:ascii="宋体" w:hAnsi="宋体" w:eastAsia="宋体" w:cs="宋体"/>
                <w:kern w:val="2"/>
                <w:highlight w:val="none"/>
                <w:lang w:eastAsia="zh-CN" w:bidi="ar-SA"/>
              </w:rPr>
              <w:t>黄忠温</w:t>
            </w:r>
            <w:r>
              <w:rPr>
                <w:rFonts w:hint="eastAsia" w:ascii="宋体" w:hAnsi="宋体" w:eastAsia="宋体" w:cs="宋体"/>
                <w:highlight w:val="none"/>
              </w:rPr>
              <w:t>；</w:t>
            </w:r>
          </w:p>
          <w:p>
            <w:pPr>
              <w:pStyle w:val="7"/>
              <w:widowControl/>
              <w:spacing w:line="375" w:lineRule="atLeast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highlight w:val="none"/>
                <w:lang w:bidi="ar-SA"/>
              </w:rPr>
              <w:t>执业证书信息</w:t>
            </w:r>
            <w:r>
              <w:rPr>
                <w:rFonts w:hint="eastAsia" w:ascii="宋体" w:hAnsi="宋体" w:eastAsia="宋体" w:cs="宋体"/>
                <w:highlight w:val="none"/>
              </w:rPr>
              <w:t>：桂245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141545853</w:t>
            </w:r>
            <w:r>
              <w:rPr>
                <w:rFonts w:hint="eastAsia" w:ascii="宋体" w:hAnsi="宋体" w:eastAsia="宋体" w:cs="宋体"/>
                <w:highlight w:val="none"/>
              </w:rPr>
              <w:t>；</w:t>
            </w:r>
          </w:p>
        </w:tc>
      </w:tr>
    </w:tbl>
    <w:p>
      <w:pPr>
        <w:pStyle w:val="7"/>
        <w:widowControl/>
        <w:numPr>
          <w:numId w:val="0"/>
        </w:numPr>
        <w:spacing w:line="375" w:lineRule="atLeast"/>
        <w:ind w:firstLine="240" w:firstLineChars="1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highlight w:val="none"/>
        </w:rPr>
        <w:t>评审专家名单：</w:t>
      </w:r>
      <w:r>
        <w:rPr>
          <w:rFonts w:hint="eastAsia" w:ascii="宋体" w:hAnsi="宋体" w:eastAsia="宋体" w:cs="宋体"/>
          <w:highlight w:val="none"/>
          <w:lang w:eastAsia="zh-CN"/>
        </w:rPr>
        <w:t>兰冬冬（组长）、</w:t>
      </w:r>
      <w:r>
        <w:rPr>
          <w:rFonts w:hint="eastAsia" w:ascii="宋体" w:hAnsi="宋体" w:eastAsia="宋体" w:cs="宋体"/>
          <w:highlight w:val="none"/>
        </w:rPr>
        <w:t>蒙长健、韦</w:t>
      </w:r>
      <w:r>
        <w:rPr>
          <w:rFonts w:hint="eastAsia" w:ascii="宋体" w:hAnsi="宋体" w:eastAsia="宋体" w:cs="宋体"/>
          <w:highlight w:val="none"/>
          <w:lang w:eastAsia="zh-CN"/>
        </w:rPr>
        <w:t>金培</w:t>
      </w:r>
      <w:r>
        <w:rPr>
          <w:rFonts w:hint="eastAsia" w:ascii="宋体" w:hAnsi="宋体" w:eastAsia="宋体" w:cs="宋体"/>
          <w:highlight w:val="none"/>
        </w:rPr>
        <w:t>；</w:t>
      </w:r>
    </w:p>
    <w:p>
      <w:pPr>
        <w:pStyle w:val="7"/>
        <w:widowControl/>
        <w:spacing w:line="375" w:lineRule="atLeast"/>
        <w:ind w:left="210" w:leftChars="1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六、代理服务收费标准：按国家发展计划委员会计价格[2002]1980号《招标代理服务费管理暂行办法》工程类收费标准</w:t>
      </w:r>
      <w:r>
        <w:rPr>
          <w:rFonts w:hint="eastAsia" w:ascii="宋体" w:hAnsi="宋体"/>
          <w:color w:val="000000"/>
          <w:highlight w:val="none"/>
        </w:rPr>
        <w:t>。</w:t>
      </w:r>
      <w:r>
        <w:rPr>
          <w:rFonts w:hint="eastAsia" w:ascii="宋体" w:hAnsi="宋体" w:eastAsia="宋体" w:cs="宋体"/>
          <w:highlight w:val="none"/>
        </w:rPr>
        <w:t>收费金额：2</w:t>
      </w:r>
      <w:r>
        <w:rPr>
          <w:rFonts w:hint="eastAsia" w:ascii="宋体" w:hAnsi="宋体" w:eastAsia="宋体" w:cs="宋体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highlight w:val="none"/>
        </w:rPr>
        <w:t>0476万元。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七、公告期限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自本公告发布之日起1个工作日。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八、其他补充事宜</w:t>
      </w:r>
    </w:p>
    <w:p>
      <w:pPr>
        <w:pStyle w:val="7"/>
        <w:widowControl/>
        <w:spacing w:line="375" w:lineRule="atLeas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各有关当事人对成交结果有异议的，可以在成交公告发布之日起七个工作日内以书面形式向（</w:t>
      </w:r>
      <w:r>
        <w:rPr>
          <w:rFonts w:hint="eastAsia" w:ascii="宋体" w:hAnsi="宋体" w:eastAsia="宋体" w:cs="宋体"/>
          <w:lang w:eastAsia="zh-CN"/>
        </w:rPr>
        <w:t>凤山县住房和城乡建设局</w:t>
      </w:r>
      <w:r>
        <w:rPr>
          <w:rFonts w:hint="eastAsia" w:ascii="宋体" w:hAnsi="宋体" w:eastAsia="宋体" w:cs="宋体"/>
        </w:rPr>
        <w:t>或广西振弘建设管理有限公司）提出质疑，逾期将不再受理。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九、凡对本次公告内容提出询问，请按以下方式联系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1.采购人信息</w:t>
      </w:r>
    </w:p>
    <w:p>
      <w:pPr>
        <w:pStyle w:val="7"/>
        <w:widowControl/>
        <w:spacing w:line="375" w:lineRule="atLeast"/>
        <w:ind w:firstLine="48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名 称：</w:t>
      </w:r>
      <w:r>
        <w:rPr>
          <w:rFonts w:hint="eastAsia" w:ascii="宋体" w:hAnsi="宋体" w:eastAsia="宋体" w:cs="宋体"/>
          <w:lang w:eastAsia="zh-CN"/>
        </w:rPr>
        <w:t>凤山县住房和城乡建设局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地 址：</w:t>
      </w:r>
      <w:r>
        <w:rPr>
          <w:rFonts w:hint="eastAsia" w:ascii="宋体" w:hAnsi="宋体" w:eastAsia="宋体" w:cs="宋体"/>
          <w:lang w:eastAsia="zh-CN"/>
        </w:rPr>
        <w:t>河池市凤山县凤城镇中山路106号</w:t>
      </w:r>
      <w:r>
        <w:rPr>
          <w:rFonts w:hint="eastAsia" w:ascii="宋体" w:hAnsi="宋体" w:eastAsia="宋体" w:cs="宋体"/>
        </w:rPr>
        <w:t>；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</w:t>
      </w:r>
      <w:r>
        <w:rPr>
          <w:rFonts w:hint="eastAsia" w:ascii="宋体" w:hAnsi="宋体" w:eastAsia="宋体" w:cs="宋体"/>
          <w:lang w:eastAsia="zh-CN"/>
        </w:rPr>
        <w:t>胡支逸 0778-6812143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2.采购代理机构信息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名 称：广西振弘建设管理有限公司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地　址：河池市金城江区城西大道西城铭苑一栋一单元4楼；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联系方式：兰晴 0778-2302888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3.项目联系方式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 xml:space="preserve">项目联系人：兰晴 </w:t>
      </w:r>
    </w:p>
    <w:p>
      <w:pPr>
        <w:pStyle w:val="7"/>
        <w:widowControl/>
        <w:spacing w:line="375" w:lineRule="atLeast"/>
        <w:ind w:firstLine="480"/>
        <w:rPr>
          <w:rFonts w:eastAsia="宋体"/>
        </w:rPr>
      </w:pPr>
      <w:r>
        <w:rPr>
          <w:rFonts w:hint="eastAsia" w:ascii="宋体" w:hAnsi="宋体" w:eastAsia="宋体" w:cs="宋体"/>
        </w:rPr>
        <w:t>电　话：0778-2302888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</w:p>
    <w:p>
      <w:pPr>
        <w:pStyle w:val="7"/>
        <w:widowControl/>
        <w:spacing w:line="375" w:lineRule="atLeast"/>
        <w:ind w:firstLine="6000" w:firstLineChars="25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广西振弘建设管理有限公司</w:t>
      </w:r>
    </w:p>
    <w:p>
      <w:pPr>
        <w:pStyle w:val="7"/>
        <w:widowControl/>
        <w:spacing w:line="375" w:lineRule="atLeast"/>
        <w:ind w:firstLine="6480" w:firstLineChars="27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2020年</w:t>
      </w:r>
      <w:r>
        <w:rPr>
          <w:rFonts w:hint="eastAsia" w:ascii="宋体" w:hAnsi="宋体" w:eastAsia="宋体" w:cs="宋体"/>
          <w:lang w:val="en-US" w:eastAsia="zh-CN"/>
        </w:rPr>
        <w:t>12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28</w:t>
      </w:r>
      <w:r>
        <w:rPr>
          <w:rFonts w:hint="eastAsia" w:ascii="宋体" w:hAnsi="宋体" w:eastAsia="宋体" w:cs="宋体"/>
        </w:rPr>
        <w:t>日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</w:p>
    <w:sectPr>
      <w:footerReference r:id="rId3" w:type="default"/>
      <w:pgSz w:w="11906" w:h="16838"/>
      <w:pgMar w:top="850" w:right="850" w:bottom="850" w:left="1134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28A5"/>
    <w:rsid w:val="00094CD7"/>
    <w:rsid w:val="00211A72"/>
    <w:rsid w:val="003F6B3C"/>
    <w:rsid w:val="005C4E35"/>
    <w:rsid w:val="00687E0D"/>
    <w:rsid w:val="00940D6F"/>
    <w:rsid w:val="00DA28A5"/>
    <w:rsid w:val="00EE7EF2"/>
    <w:rsid w:val="05754C8B"/>
    <w:rsid w:val="09C96376"/>
    <w:rsid w:val="09F65D4D"/>
    <w:rsid w:val="0C4C4A9A"/>
    <w:rsid w:val="0DB53ECE"/>
    <w:rsid w:val="116F40C3"/>
    <w:rsid w:val="133F20B0"/>
    <w:rsid w:val="14B0752D"/>
    <w:rsid w:val="19B97D33"/>
    <w:rsid w:val="1A4975B5"/>
    <w:rsid w:val="1ADB6016"/>
    <w:rsid w:val="1BAC29F9"/>
    <w:rsid w:val="1DA05CB2"/>
    <w:rsid w:val="1E433F20"/>
    <w:rsid w:val="1E927B00"/>
    <w:rsid w:val="251222B7"/>
    <w:rsid w:val="254724F5"/>
    <w:rsid w:val="25E60100"/>
    <w:rsid w:val="26352BD1"/>
    <w:rsid w:val="265A1CC0"/>
    <w:rsid w:val="265F1E25"/>
    <w:rsid w:val="27473CFF"/>
    <w:rsid w:val="2C454A0D"/>
    <w:rsid w:val="2E7C1B16"/>
    <w:rsid w:val="2EB520B0"/>
    <w:rsid w:val="2F49639F"/>
    <w:rsid w:val="2FE77C46"/>
    <w:rsid w:val="304C5777"/>
    <w:rsid w:val="37A76436"/>
    <w:rsid w:val="37FE3368"/>
    <w:rsid w:val="380A2CE6"/>
    <w:rsid w:val="395A2C95"/>
    <w:rsid w:val="39B21482"/>
    <w:rsid w:val="3A014CCF"/>
    <w:rsid w:val="3CDC21B9"/>
    <w:rsid w:val="3D4F6132"/>
    <w:rsid w:val="3D976FE7"/>
    <w:rsid w:val="3E7B1BD5"/>
    <w:rsid w:val="3F353E59"/>
    <w:rsid w:val="3FB4121E"/>
    <w:rsid w:val="404153F4"/>
    <w:rsid w:val="44395317"/>
    <w:rsid w:val="46C43E27"/>
    <w:rsid w:val="471D3468"/>
    <w:rsid w:val="48161BA8"/>
    <w:rsid w:val="48D514CE"/>
    <w:rsid w:val="48E53363"/>
    <w:rsid w:val="497508B2"/>
    <w:rsid w:val="497D5AD5"/>
    <w:rsid w:val="4E6B00F6"/>
    <w:rsid w:val="506B4CE8"/>
    <w:rsid w:val="50F328C3"/>
    <w:rsid w:val="527E4901"/>
    <w:rsid w:val="53131EB9"/>
    <w:rsid w:val="56604A06"/>
    <w:rsid w:val="571A5A05"/>
    <w:rsid w:val="57C55FA4"/>
    <w:rsid w:val="57D13524"/>
    <w:rsid w:val="595C275D"/>
    <w:rsid w:val="5EC66D7C"/>
    <w:rsid w:val="5FFE1CAD"/>
    <w:rsid w:val="612F5B41"/>
    <w:rsid w:val="6158116C"/>
    <w:rsid w:val="61E47596"/>
    <w:rsid w:val="638F798D"/>
    <w:rsid w:val="63AA2594"/>
    <w:rsid w:val="6530394B"/>
    <w:rsid w:val="67B750B2"/>
    <w:rsid w:val="697B411A"/>
    <w:rsid w:val="6B98027E"/>
    <w:rsid w:val="70E514EE"/>
    <w:rsid w:val="738D6F42"/>
    <w:rsid w:val="73E71590"/>
    <w:rsid w:val="757C5624"/>
    <w:rsid w:val="75FD1426"/>
    <w:rsid w:val="784F5E51"/>
    <w:rsid w:val="78D25E90"/>
    <w:rsid w:val="7A6F5F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link w:val="4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12">
    <w:name w:val="detail-info"/>
    <w:basedOn w:val="1"/>
    <w:qFormat/>
    <w:uiPriority w:val="0"/>
    <w:pPr>
      <w:pBdr>
        <w:bottom w:val="dotted" w:color="999999" w:sz="6" w:space="7"/>
      </w:pBdr>
      <w:spacing w:after="300"/>
      <w:jc w:val="left"/>
    </w:pPr>
    <w:rPr>
      <w:rFonts w:cs="Times New Roman"/>
      <w:color w:val="666666"/>
      <w:kern w:val="0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171</Characters>
  <Lines>1</Lines>
  <Paragraphs>1</Paragraphs>
  <TotalTime>3</TotalTime>
  <ScaleCrop>false</ScaleCrop>
  <LinksUpToDate>false</LinksUpToDate>
  <CharactersWithSpaces>824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高山流水遇知音</cp:lastModifiedBy>
  <cp:lastPrinted>2020-08-10T03:17:00Z</cp:lastPrinted>
  <dcterms:modified xsi:type="dcterms:W3CDTF">2020-12-28T08:32:06Z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