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中标公告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GLZC2020-G2-270033-DHZX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灌阳县2021-2023年度小额工程定点施工单位采购（房屋建筑及装修装饰工程、市政公用工程）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三、中标信息</w:t>
      </w:r>
    </w:p>
    <w:p>
      <w:pPr>
        <w:pStyle w:val="2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A分标：（房屋建筑及装修装饰工程）</w:t>
      </w:r>
    </w:p>
    <w:tbl>
      <w:tblPr>
        <w:tblStyle w:val="11"/>
        <w:tblW w:w="53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993"/>
        <w:gridCol w:w="1896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92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供应商名称名称</w:t>
            </w:r>
          </w:p>
        </w:tc>
        <w:tc>
          <w:tcPr>
            <w:tcW w:w="1041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投标下浮率（%）</w:t>
            </w:r>
          </w:p>
        </w:tc>
        <w:tc>
          <w:tcPr>
            <w:tcW w:w="1358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供应商名称地址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广西君鸿建筑工程有限公司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桂林市秀峰区甲山路南巷26号（西凤建材市场）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展峰建设有限公司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广西省桂林市龙胜县龙胜镇体育路7号105室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广西龙辰建筑工程有限公司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崇左市花山路（嘉苑小区）C组团C-31号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广西宏发建筑集团有限公司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贺州市八步区城东新区回建地B地块25号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广西桂林汇利安建筑工程有限公司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桂林市秀峰区甲山街道办事处路口村136号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广西骐创建设工程有限公司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南宁市西乡塘区安吉大道47-2号南宁大商汇商贸物流中心A地块12号楼三层商城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灌阳县城乡建设工程振兴有限公司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灌阳县建设路28号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广西中旭建筑工程有限公司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百色市那毕桥头环岛一路富邦广场五楼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广西方硕建设有限公司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临桂区西城南路1号花样年·花样城5幢A单元16层08号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桂林市市政建设有限公司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桂林市环城西一路３７号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广西国涛建筑工程有限公司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南宁市青秀区东葛路118号南宁青秀万达广场西3栋1322号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广西大坤建设有限责任公司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恭城县恭城镇城中西路惠景城中城1#-3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广西锦祥建设工程有限责任公司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荔浦市荔城镇城中路20号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桂林市金辉建设发展有限公司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桂林市螺丝山1号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广西金泉建设工程有限公司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玉林市玉州区胜利开发区建发街西侧(C-5)(现地址：玉林市建发街34号）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四川省玉隆建筑工程有限责任公司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成都市武侯区佳灵路3号2栋9楼918号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广西蓝桥建设集团股份有限公司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桂林市灵川县八里街工业园区三号工业园八定路“标准厂房”4幢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广西景灿建筑工程有限公司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南宁市江南区白沙大道36-1号浩天花园综合楼1020号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广西万基祥建设有限公司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cyan"/>
                <w:u w:val="none"/>
                <w:lang w:val="en-US" w:eastAsia="zh-CN" w:bidi="ar"/>
              </w:rPr>
              <w:t>南宁市兴宁区玉蟾路3号金源CBD东城2102室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广西恒晟水环境治理有限公司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桂林市临桂区临桂镇西城大道与世纪大道交叉口飞扬国际T6幢12层1210、1212室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广西桂林地建建设有限公司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桂林市中山北路７２－１号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广西万都建筑工程有限公司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阳朔县阳朔镇登子岩村10-1号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广西华瑞建设工程有限公司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临桂区临桂镇机场路以南、西城大道东侧新城国奥小区第13幢1单元11层1号房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广西大欣建设工程有限公司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南宁市青秀区仙葫大道西329号新隆·青年城3201号房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广西远景建设工程有限公司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桂林市七星区五里店路20号3楼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广西桂林嘉盛建筑工程有限责任公司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桂林市秀峰区红岭路安庆大厦2单元16楼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广西腾英建筑工程有限公司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临桂区临桂镇鲁山路芳洲花园9幢3单元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广西方业建筑有限公司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崇左市城南区龙峡山中段南侧（崇左逸安居花园）第5栋1-301号房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广西庆林建筑工程有限公司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广西百色市凌云县泗城镇新秀社区西苑小区308号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桂林基础设施建设有限公司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桂林市环城西二路１９１号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桂林中厦建筑工程有限公司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桂林市叠彩区新建路22号18栋1-2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广西天力建设工程有限公司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桂林市秀峰区骝马山北巷１８号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钦州市钦北区富民路36-48号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广西天湖建设工程有限公司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南宁市青秀区民族大道166号上东国际R1栋2单元0502号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广西铸岚建筑工程有限公司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柳州市柳江区柳江大道1号柳江大道商贸城52栋103室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广西百川建设工程有限公司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百色市右江区城北二路麒麟山庄C14号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广西筑云建设有限公司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全州县全州镇桂黄西路52号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广西华维建筑工程有限公司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南宁市青秀区金浦路16号汇东国际A座A2601号房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广西方朋建设工程有限公司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广西桂林市兴安县兴安镇双灵路22号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桂林市北桂建设工程有限责任公司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桂林市象山区中山南路6-8号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灌阳县第二建筑公司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灌阳镇灌江路４８号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广西东乾建设工程有限公司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南宁市金凯路30号天健领航大厦A座二十四层2408号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广西跃诚建筑工程有限公司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全州县全州镇城北新区桂北世纪城第25幢商铺201号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广西捷亿建设工程有限公司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南宁市良庆区金沙大道339号阳光新城四组团碧涛苑20号楼1单元303号房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广西众泰建设工程发展有限公司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临桂区临桂镇西城南路1号花样年花样城5幢A单元6层31-42号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博华建筑规划设计有限公司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上海市宝山区沪太路4361号3号楼3307A室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桂林利源水电建设有限责任公司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桂林市骝马山北巷８号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广西玖诚建筑工程有限公司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临桂区临桂镇机场路南侧临桂住宅小区第5幢2单元401号房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广西蓝天科技股份有限公司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桂林市象山区环城西二路5号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桂林市国立达建筑安装工程有限公司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桂林市雁山区雁中路18号雁山创业服务中心3楼325室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广西天水建筑工程有限公司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桂林市灌阳县龙里开发区龙里街3号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广西壮族自治区灌阳县建筑安装工程公司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灌阳镇灌江北路１０９号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广西祥立工程咨询有限责任公司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南宁市星光大道223号荣宝华商城A-12号楼208、209、210、212号房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1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广西壮族自治区通信产业服务有限公司</w:t>
            </w:r>
          </w:p>
        </w:tc>
        <w:tc>
          <w:tcPr>
            <w:tcW w:w="10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南宁市高新区总部路1号中国-东盟科技企业孵化基地一期A-13栋201号</w:t>
            </w:r>
          </w:p>
        </w:tc>
      </w:tr>
    </w:tbl>
    <w:p>
      <w:pPr>
        <w:pStyle w:val="2"/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B分标：（输配电工程）</w:t>
      </w:r>
    </w:p>
    <w:tbl>
      <w:tblPr>
        <w:tblStyle w:val="11"/>
        <w:tblpPr w:leftFromText="180" w:rightFromText="180" w:vertAnchor="text" w:horzAnchor="page" w:tblpXSpec="center" w:tblpY="522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764"/>
        <w:gridCol w:w="1964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08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供应商名称名称</w:t>
            </w:r>
          </w:p>
        </w:tc>
        <w:tc>
          <w:tcPr>
            <w:tcW w:w="1152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投标下浮率（%）</w:t>
            </w:r>
          </w:p>
        </w:tc>
        <w:tc>
          <w:tcPr>
            <w:tcW w:w="1152" w:type="pct"/>
          </w:tcPr>
          <w:p>
            <w:pPr>
              <w:keepNext w:val="0"/>
              <w:keepLines w:val="0"/>
              <w:suppressLineNumbers w:val="0"/>
              <w:tabs>
                <w:tab w:val="left" w:pos="7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供应商名称地址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广西铸岚建筑工程有限公司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柳州市柳江区柳江大道1号柳江大道商贸城52栋103室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85" w:type="pct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广西蓝天科技股份有限公司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桂林市象山区环城西二路5号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桂林市北桂建设工程有限责任公司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桂林市象山区中山南路6-8号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四川省玉隆建筑工程有限责任公司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成都市武侯区佳灵路3号2栋9楼918号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广西润晟建设工程有限公司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桂林市秀峰区琴潭3号小区2号楼1单元4-2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广西万都建筑工程有限公司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阳朔县阳朔镇登子岩村10-1号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广西建衡建设有限公司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临桂区临桂镇人民路356号汇金时代广场1-2701、1-2702、1-2703、1-2704、1-2705、1-2706、1-2707、1-2708、1-2709、1-2710、1-2711、1-2732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广西君鸿建筑工程有限公司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桂林市秀峰区甲山路南巷26号（西凤建材市场）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广西天湖建设工程有限公司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南宁市青秀区民族大道166号上东国际R1栋2单元0502号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广西长顺建设工程有限责任公司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玉林市苗园路北侧、大南路东侧（玉柴龙华小区2号商住楼）商铺102号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广西宏发建筑集团有限公司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贺州市八步区城东新区回建地B地块25号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广西庆林建筑工程有限公司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广西百色市凌云县泗城镇新秀社区西苑小区308号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广西东乾建设工程有限公司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南宁市金凯路30号天健领航大厦A座二十四层2408号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广西盛坤建设工程有限公司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桂林市临桂区临桂镇人民路356号汇金时代广场1-1517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广西金泉建设工程有限公司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玉林市玉州区胜利开发区建发街西侧(C-5)(现地址：玉林市建发街34号）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广西三禾建筑工程有限公司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来宾市政和路北88号（硅谷大厦14楼）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广西骐创建设工程有限公司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南宁市西乡塘区安吉大道47-2号南宁大商汇商贸物流中心A地块12号楼三层商城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桂林市金辉建设发展有限公司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桂林市螺丝山1号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广西筑云建设有限公司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全州县全州镇桂黄西路52号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广西桂林汇利安建筑工程有限公司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桂林市秀峰区甲山街道办事处路口村136号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广西锦祥建设工程有限责任公司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荔浦市荔城镇城中路20号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广西大坤建设有限责任公司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恭城县恭城镇城中西路惠景城中城1#-3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广西天力建设工程有限公司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桂林市秀峰区骝马山北巷１８号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广西大欣建设工程有限公司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南宁市青秀区仙葫大道西329号新隆·青年城3201号房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桂林市广嘉园林绿化工程有限公司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桂林市华侨农场内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桂林基础设施建设有限公司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桂林市环城西二路１９１号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广西远景建设工程有限公司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桂林市七星区五里店路20号3楼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广西腾英建筑工程有限公司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临桂区临桂镇鲁山路芳洲花园9幢3单元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广西跃诚建筑工程有限公司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全州县全州镇城北新区桂北世纪城第25幢商铺201号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广西国涛建筑工程有限公司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南宁市青秀区东葛路118号南宁青秀万达广场西3栋1322号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桂林市市政建设有限公司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桂林市环城西一路３７号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广西中旭建筑工程有限公司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百色市那毕桥头环岛一路富邦广场五楼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广西景灿建筑工程有限公司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南宁市江南区白沙大道36-1号浩天花园综合楼1020号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广西恒晟水环境治理有限公司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桂林市临桂区临桂镇西城大道与世纪大道交叉口飞扬国际T6幢12层1210、1212室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展峰建设有限公司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广西省桂林市龙胜县龙胜镇体育路7号105室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广西万基祥建设有限公司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南宁市青秀区广园路36号方园公寓二区1号楼1单元6层503号房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广西龙辰建筑工程有限公司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崇左市花山路（嘉苑小区）C组团C-31号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广西桂林地建建设有限公司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桂林市中山北路７２－１号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广西方朋建设工程有限公司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广西桂林市兴安县兴安镇双灵路22号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广西蓝桥建设集团股份有限公司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桂林市灵川县八里街工业园区三号工业园八定路“标准厂房”4幢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广西方业建筑有限公司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崇左市城南区龙峡山中段南侧（崇左逸安居花园）第5栋1-301号房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井冈山市博达公路施工有限公司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江西省吉安市井冈山市茨坪319附线公路段宿舍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桂林市水电建筑工程公司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桂林市七星区朝阳路信息产业园D-12号地块桂林民华科技信息孵化基地二期F座6-01号办公、厂房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广西华维建筑工程有限公司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南宁市青秀区金浦路16号汇东国际A座A2601号房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广西捷亿建设工程有限公司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南宁市良庆区金沙大道339号阳光新城四组团碧涛苑20号楼1单元303号房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广西方硕建设有限公司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临桂区西城南路1号花样年·花样城5幢A单元16层08号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桂林利源水电建设有限责任公司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桂林市骝马山北巷８号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中建富林集团有限公司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福建省泉州市洛江区万源花苑A幢202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广西壮族自治区通信产业服务有限公司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南宁市高新区总部路1号中国-东盟科技企业孵化基地一期A-13栋201号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广西桂林嘉盛建筑工程有限责任公司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桂林市秀峰区红岭路安庆大厦2单元16楼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广西壮族自治区灌阳县建筑安装工程公司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灌阳镇灌江北路１０９号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广西柳特建设有限公司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灵川县八里街开发区地号15-02-1（延庆巷旁）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广西南君建设有限公司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百色市右江区那毕大道百色投资大厦东塔楼1单元第23层2301号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广西金路投资建设有限公司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贵港市江北西路石羊塘马胖岭东小区239号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广西天水建筑工程有限公司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桂林市灌阳县龙里开发区龙里街3号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广西华瑞建设工程有限公司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临桂区临桂镇机场路以南、西城大道东侧新城国奥小区第13幢1单元11层1号房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广西金洲建设有限公司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钦州市钦北区富民路36-48号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广西众泰建设工程发展有限公司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临桂区临桂镇西城南路1号花样年花样城5幢A单元6层31-42号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桂林海威科技股份有限公司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桂林国家高新区信息产业园海威科技园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桂林市国立达建筑安装工程有限公司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桂林市雁山区雁中路18号雁山创业服务中心3楼325室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5" w:type="pct"/>
            <w:vAlign w:val="top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2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桂林中厦建筑工程有限公司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桂林市叠彩区新建路22号18栋1-2</w:t>
            </w: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A分标：（房屋建筑及装修装饰工程）</w:t>
      </w:r>
    </w:p>
    <w:tbl>
      <w:tblPr>
        <w:tblStyle w:val="11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名称：灌阳县2021-2023年度小额工程定点施工单位采购（房屋建筑及装修装饰工程、市政公用工程）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服务范围：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2021年-2023年度预算金额为60万元（含60万元）至400万元（不含400万元）（如采购政策有调整的，按新规定执行）的工程类项目）房屋建筑及装修装饰工程定点施工单位采购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服务要求：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详见招标文件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服务时间：2021年1月1日至2023年12月31日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服务标准：合格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B分标：（市政公用工程）</w:t>
      </w:r>
    </w:p>
    <w:tbl>
      <w:tblPr>
        <w:tblStyle w:val="11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名称：灌阳县2021-2023年度小额工程定点施工单位采购（房屋建筑及装修装饰工程、市政公用工程）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服务范围：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2021年-2023年度预算金额为60万元（含60万元）至400万元（不含400万元）（如采购政策有调整的，按新规定执行）的工程类项目）市政公用工程定点施工单位采购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服务要求：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详见招标文件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服务时间：2021年1月1日至2023年12月31日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服务标准：合格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A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分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标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未通过符合审查的供应商：</w:t>
      </w:r>
    </w:p>
    <w:tbl>
      <w:tblPr>
        <w:tblStyle w:val="11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073" w:type="dxa"/>
          </w:tcPr>
          <w:p>
            <w:pPr>
              <w:pStyle w:val="2"/>
              <w:jc w:val="center"/>
              <w:rPr>
                <w:rFonts w:hint="default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97" w:type="dxa"/>
          </w:tcPr>
          <w:p>
            <w:pPr>
              <w:pStyle w:val="2"/>
              <w:jc w:val="center"/>
              <w:rPr>
                <w:rFonts w:hint="eastAsia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073" w:type="dxa"/>
          </w:tcPr>
          <w:p>
            <w:pPr>
              <w:pStyle w:val="2"/>
              <w:jc w:val="center"/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广西金格瑞建设集团有限公司</w:t>
            </w:r>
          </w:p>
        </w:tc>
        <w:tc>
          <w:tcPr>
            <w:tcW w:w="4297" w:type="dxa"/>
          </w:tcPr>
          <w:p>
            <w:pPr>
              <w:pStyle w:val="2"/>
              <w:jc w:val="center"/>
              <w:rPr>
                <w:rFonts w:hint="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没有按招标文件第三章服务需求11点：“投标人拟投入人员最低配备要求”配置相关人员，符合性不通过。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B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分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标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未通过符合审查的供应商：</w:t>
      </w:r>
    </w:p>
    <w:tbl>
      <w:tblPr>
        <w:tblStyle w:val="11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073" w:type="dxa"/>
          </w:tcPr>
          <w:p>
            <w:pPr>
              <w:pStyle w:val="2"/>
              <w:jc w:val="center"/>
              <w:rPr>
                <w:rFonts w:hint="default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97" w:type="dxa"/>
          </w:tcPr>
          <w:p>
            <w:pPr>
              <w:pStyle w:val="2"/>
              <w:jc w:val="center"/>
              <w:rPr>
                <w:rFonts w:hint="eastAsia" w:eastAsia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073" w:type="dxa"/>
          </w:tcPr>
          <w:p>
            <w:pPr>
              <w:pStyle w:val="2"/>
              <w:jc w:val="center"/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广西金格瑞建设集团有限公司</w:t>
            </w:r>
          </w:p>
        </w:tc>
        <w:tc>
          <w:tcPr>
            <w:tcW w:w="4297" w:type="dxa"/>
          </w:tcPr>
          <w:p>
            <w:pPr>
              <w:pStyle w:val="2"/>
              <w:jc w:val="center"/>
              <w:rPr>
                <w:rFonts w:hint="eastAsia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kern w:val="0"/>
                <w:sz w:val="24"/>
                <w:szCs w:val="24"/>
                <w:vertAlign w:val="baseline"/>
                <w:lang w:val="en-US" w:eastAsia="zh-CN"/>
              </w:rPr>
              <w:t>没有按招标文件第三章服务需求11点：“投标人拟投入人员最低配备要求”配置相关人员，符合性不通过。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审专家</w:t>
      </w:r>
      <w:r>
        <w:rPr>
          <w:rFonts w:hint="eastAsia" w:ascii="宋体" w:hAnsi="宋体" w:eastAsia="宋体" w:cs="宋体"/>
          <w:sz w:val="24"/>
          <w:szCs w:val="24"/>
        </w:rPr>
        <w:t>名单：唐东香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、黄天任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、伍彦、胡庆渝、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陈昌和</w:t>
      </w:r>
      <w:r>
        <w:rPr>
          <w:rFonts w:hint="eastAsia" w:ascii="宋体" w:hAnsi="宋体" w:eastAsia="宋体" w:cs="宋体"/>
          <w:sz w:val="24"/>
          <w:szCs w:val="24"/>
        </w:rPr>
        <w:t>（业主评委）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按人民币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仟元整（￥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000.00）,由每家中标供应商在领取中标通知书前向采购代理机构一次性支付。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其他补充事宜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公告同时在http://www.ccgp.gov.cn（中国政府采购网）、http://www.gxzfcg.gov.cn（广西壮族自治区政府采购网）、http://zfcg.guilin.gov.cn（桂林市政府采购网）、http://glggzy.org.cn/gxglzbw/.cn（桂林市公共资源交易中心网）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对中标结果有异议的，可以在本中标结果公告发布之日起7个工作日内，以书面形式向代理机构提出质疑(法人签字并加盖单位公章)，由法定代表人或其原授权代表携带本人身份证件（原件和复印件）一并提交质疑函原件及相关证明材料（邮寄件、传真件不予受理）。逾期未提交或未按照要求提交的质疑函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keepNext/>
        <w:keepLines/>
        <w:widowControl w:val="0"/>
        <w:spacing w:before="260" w:after="260" w:line="360" w:lineRule="auto"/>
        <w:ind w:firstLine="600" w:firstLineChars="250"/>
        <w:jc w:val="both"/>
        <w:outlineLvl w:val="1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bookmarkStart w:id="2" w:name="_Toc35393810"/>
      <w:bookmarkStart w:id="3" w:name="_Toc28359023"/>
      <w:bookmarkStart w:id="4" w:name="_Toc35393641"/>
      <w:bookmarkStart w:id="5" w:name="_Toc28359100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    称</w:t>
      </w:r>
      <w:r>
        <w:rPr>
          <w:rFonts w:hint="eastAsia" w:ascii="宋体" w:hAnsi="宋体" w:eastAsia="宋体" w:cs="宋体"/>
          <w:sz w:val="24"/>
          <w:szCs w:val="24"/>
          <w:u w:val="none"/>
        </w:rPr>
        <w:t>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灌阳县财政局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　　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    址：　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灌阳县新华路1号</w:t>
      </w:r>
      <w:r>
        <w:rPr>
          <w:rFonts w:hint="eastAsia" w:ascii="宋体" w:hAnsi="宋体" w:eastAsia="宋体" w:cs="宋体"/>
          <w:sz w:val="24"/>
          <w:szCs w:val="24"/>
          <w:u w:val="none"/>
        </w:rPr>
        <w:t>　</w:t>
      </w:r>
    </w:p>
    <w:p>
      <w:pPr>
        <w:spacing w:line="360" w:lineRule="auto"/>
        <w:ind w:left="1079" w:leftChars="371" w:hanging="300" w:hangingChars="125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　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蒋主任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0773-4250206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　　　　　 </w:t>
      </w:r>
    </w:p>
    <w:p>
      <w:pPr>
        <w:keepNext/>
        <w:keepLines/>
        <w:widowControl w:val="0"/>
        <w:spacing w:before="260" w:after="260" w:line="360" w:lineRule="auto"/>
        <w:ind w:firstLine="720" w:firstLineChars="300"/>
        <w:jc w:val="both"/>
        <w:outlineLvl w:val="1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bookmarkStart w:id="6" w:name="_Toc35393811"/>
      <w:bookmarkStart w:id="7" w:name="_Toc35393642"/>
      <w:bookmarkStart w:id="8" w:name="_Toc28359024"/>
      <w:bookmarkStart w:id="9" w:name="_Toc28359101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    称</w:t>
      </w:r>
      <w:r>
        <w:rPr>
          <w:rFonts w:hint="eastAsia" w:ascii="宋体" w:hAnsi="宋体" w:eastAsia="宋体" w:cs="宋体"/>
          <w:sz w:val="24"/>
          <w:szCs w:val="24"/>
          <w:u w:val="none"/>
        </w:rPr>
        <w:t>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河南德泓工程管理咨询有限公司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　  址：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桂林市叠彩区滨北路春江苑37栋</w:t>
      </w:r>
      <w:r>
        <w:rPr>
          <w:rFonts w:hint="eastAsia" w:ascii="宋体" w:hAnsi="宋体" w:eastAsia="宋体" w:cs="宋体"/>
          <w:sz w:val="24"/>
          <w:szCs w:val="24"/>
          <w:u w:val="none"/>
        </w:rPr>
        <w:t>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0773-3569623　</w:t>
      </w:r>
      <w:r>
        <w:rPr>
          <w:rFonts w:hint="eastAsia" w:ascii="宋体" w:hAnsi="宋体" w:eastAsia="宋体" w:cs="宋体"/>
          <w:sz w:val="24"/>
          <w:szCs w:val="24"/>
          <w:u w:val="none"/>
        </w:rPr>
        <w:t>　　　　　　　　　</w:t>
      </w:r>
    </w:p>
    <w:p>
      <w:pPr>
        <w:keepNext/>
        <w:keepLines/>
        <w:widowControl w:val="0"/>
        <w:spacing w:before="260" w:after="260" w:line="360" w:lineRule="auto"/>
        <w:ind w:firstLine="720" w:firstLineChars="300"/>
        <w:jc w:val="both"/>
        <w:outlineLvl w:val="1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3.项目联系方式</w:t>
      </w:r>
      <w:bookmarkEnd w:id="10"/>
      <w:bookmarkEnd w:id="11"/>
      <w:bookmarkEnd w:id="12"/>
      <w:bookmarkEnd w:id="13"/>
    </w:p>
    <w:p>
      <w:pPr>
        <w:widowControl w:val="0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项目联系人：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 xml:space="preserve">  杨 工          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电　  话：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0773-3569623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河南德泓工程管理咨询有限公司</w:t>
      </w:r>
    </w:p>
    <w:p>
      <w:pPr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19090"/>
    <w:multiLevelType w:val="singleLevel"/>
    <w:tmpl w:val="A091909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57CEEB"/>
    <w:multiLevelType w:val="singleLevel"/>
    <w:tmpl w:val="F757CE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83002"/>
    <w:rsid w:val="032A6ABF"/>
    <w:rsid w:val="085C0D0F"/>
    <w:rsid w:val="08D27F38"/>
    <w:rsid w:val="097A4AE9"/>
    <w:rsid w:val="0A62087F"/>
    <w:rsid w:val="0C7C7789"/>
    <w:rsid w:val="0E395C06"/>
    <w:rsid w:val="13BC0E0B"/>
    <w:rsid w:val="15575DE9"/>
    <w:rsid w:val="15C96933"/>
    <w:rsid w:val="173B1E19"/>
    <w:rsid w:val="196B0AE7"/>
    <w:rsid w:val="1B3512F4"/>
    <w:rsid w:val="1B871E89"/>
    <w:rsid w:val="1CE63D3E"/>
    <w:rsid w:val="1D6865D0"/>
    <w:rsid w:val="21BC6787"/>
    <w:rsid w:val="26120406"/>
    <w:rsid w:val="27FE52E7"/>
    <w:rsid w:val="2839627B"/>
    <w:rsid w:val="2D054E6E"/>
    <w:rsid w:val="2DDA7BCD"/>
    <w:rsid w:val="3079063F"/>
    <w:rsid w:val="31537691"/>
    <w:rsid w:val="319528F5"/>
    <w:rsid w:val="326D4050"/>
    <w:rsid w:val="35965DE0"/>
    <w:rsid w:val="36272C0E"/>
    <w:rsid w:val="368628A6"/>
    <w:rsid w:val="377C3E01"/>
    <w:rsid w:val="37AB5A24"/>
    <w:rsid w:val="37C174DC"/>
    <w:rsid w:val="387D2921"/>
    <w:rsid w:val="38C5067F"/>
    <w:rsid w:val="3B3336E6"/>
    <w:rsid w:val="3B6D5874"/>
    <w:rsid w:val="3E7B103A"/>
    <w:rsid w:val="406B1F8A"/>
    <w:rsid w:val="42566BD2"/>
    <w:rsid w:val="45520BA0"/>
    <w:rsid w:val="48185DA8"/>
    <w:rsid w:val="4B0B4645"/>
    <w:rsid w:val="4B782588"/>
    <w:rsid w:val="4F406F92"/>
    <w:rsid w:val="4F4265F8"/>
    <w:rsid w:val="50153E78"/>
    <w:rsid w:val="503E6AE9"/>
    <w:rsid w:val="57F03F59"/>
    <w:rsid w:val="58E40FA2"/>
    <w:rsid w:val="59A370A8"/>
    <w:rsid w:val="59F82A6E"/>
    <w:rsid w:val="5AE9029A"/>
    <w:rsid w:val="5C7A1F55"/>
    <w:rsid w:val="5CAC0331"/>
    <w:rsid w:val="60D079FC"/>
    <w:rsid w:val="6257386F"/>
    <w:rsid w:val="638F7F3B"/>
    <w:rsid w:val="68D81080"/>
    <w:rsid w:val="699B24B6"/>
    <w:rsid w:val="69C52823"/>
    <w:rsid w:val="6B4401C7"/>
    <w:rsid w:val="6B547700"/>
    <w:rsid w:val="6CCA4282"/>
    <w:rsid w:val="6CE5168D"/>
    <w:rsid w:val="6D7142F2"/>
    <w:rsid w:val="74E9423C"/>
    <w:rsid w:val="75CB7845"/>
    <w:rsid w:val="79A7397C"/>
    <w:rsid w:val="79AA78AA"/>
    <w:rsid w:val="7B2F0E54"/>
    <w:rsid w:val="7DA41131"/>
    <w:rsid w:val="7E45002C"/>
    <w:rsid w:val="7E7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5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2020-05-08T00:50:00Z</dcterms:created>
  <dc:creator>Administrator</dc:creator>
  <cp:lastModifiedBy>ASUS</cp:lastModifiedBy>
  <cp:lastPrinted>2021-01-05T03:02:05Z</cp:lastPrinted>
  <dcterms:modified xsi:type="dcterms:W3CDTF">2021-01-05T03:12:32Z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