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仿宋_GB2312" w:asciiTheme="minorHAnsi" w:hAnsiTheme="minorHAnsi"/>
          <w:color w:val="auto"/>
          <w:sz w:val="44"/>
          <w:szCs w:val="44"/>
          <w:highlight w:val="none"/>
          <w:lang w:val="en-GB"/>
        </w:rPr>
      </w:pPr>
    </w:p>
    <w:p>
      <w:pPr>
        <w:spacing w:line="360" w:lineRule="auto"/>
        <w:jc w:val="center"/>
        <w:rPr>
          <w:rFonts w:ascii="华文新魏" w:hAnsi="黑体" w:eastAsia="华文新魏"/>
          <w:b/>
          <w:color w:val="auto"/>
          <w:kern w:val="15"/>
          <w:sz w:val="72"/>
          <w:szCs w:val="72"/>
          <w:highlight w:val="none"/>
        </w:rPr>
      </w:pPr>
      <w:r>
        <w:rPr>
          <w:rFonts w:hint="eastAsia" w:ascii="华文新魏" w:hAnsi="黑体" w:eastAsia="华文新魏"/>
          <w:b/>
          <w:color w:val="auto"/>
          <w:kern w:val="15"/>
          <w:sz w:val="72"/>
          <w:szCs w:val="72"/>
          <w:highlight w:val="none"/>
        </w:rPr>
        <w:t>柳州市政府集中采购中心</w:t>
      </w:r>
    </w:p>
    <w:p>
      <w:pPr>
        <w:spacing w:line="360" w:lineRule="auto"/>
        <w:jc w:val="center"/>
        <w:rPr>
          <w:b/>
          <w:color w:val="auto"/>
          <w:sz w:val="52"/>
          <w:szCs w:val="52"/>
          <w:highlight w:val="none"/>
        </w:rPr>
      </w:pPr>
      <w:r>
        <w:rPr>
          <w:rFonts w:hint="eastAsia" w:ascii="黑体" w:hAnsi="黑体" w:eastAsia="黑体"/>
          <w:color w:val="auto"/>
          <w:sz w:val="72"/>
          <w:szCs w:val="72"/>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ascii="华文中宋" w:hAnsi="华文中宋" w:eastAsia="华文中宋"/>
          <w:b/>
          <w:color w:val="auto"/>
          <w:spacing w:val="200"/>
          <w:sz w:val="84"/>
          <w:szCs w:val="84"/>
          <w:highlight w:val="none"/>
        </w:rPr>
      </w:pPr>
    </w:p>
    <w:p>
      <w:pPr>
        <w:jc w:val="center"/>
        <w:rPr>
          <w:rFonts w:ascii="华文中宋" w:hAnsi="华文中宋" w:eastAsia="华文中宋"/>
          <w:b/>
          <w:color w:val="auto"/>
          <w:spacing w:val="200"/>
          <w:sz w:val="144"/>
          <w:szCs w:val="144"/>
          <w:highlight w:val="none"/>
        </w:rPr>
      </w:pPr>
      <w:r>
        <w:rPr>
          <w:rFonts w:hint="eastAsia" w:ascii="华文中宋" w:hAnsi="华文中宋" w:eastAsia="华文中宋"/>
          <w:b/>
          <w:color w:val="auto"/>
          <w:spacing w:val="200"/>
          <w:sz w:val="144"/>
          <w:szCs w:val="144"/>
          <w:highlight w:val="none"/>
        </w:rPr>
        <w:t>招标文件</w:t>
      </w:r>
    </w:p>
    <w:p>
      <w:pPr>
        <w:spacing w:line="600" w:lineRule="exact"/>
        <w:jc w:val="center"/>
        <w:rPr>
          <w:b/>
          <w:color w:val="auto"/>
          <w:sz w:val="44"/>
          <w:szCs w:val="44"/>
          <w:highlight w:val="none"/>
        </w:rPr>
      </w:pPr>
    </w:p>
    <w:p>
      <w:pPr>
        <w:spacing w:line="600" w:lineRule="exact"/>
        <w:rPr>
          <w:b/>
          <w:color w:val="auto"/>
          <w:sz w:val="44"/>
          <w:szCs w:val="44"/>
          <w:highlight w:val="none"/>
        </w:rPr>
      </w:pPr>
    </w:p>
    <w:p>
      <w:pPr>
        <w:spacing w:line="800" w:lineRule="exact"/>
        <w:ind w:left="3116" w:leftChars="432" w:hanging="2209" w:hangingChars="500"/>
        <w:rPr>
          <w:rFonts w:hint="eastAsia" w:ascii="楷体" w:hAnsi="楷体" w:eastAsia="楷体"/>
          <w:b/>
          <w:color w:val="auto"/>
          <w:sz w:val="44"/>
          <w:szCs w:val="44"/>
          <w:highlight w:val="none"/>
          <w:lang w:val="en-GB" w:eastAsia="zh-CN"/>
        </w:rPr>
      </w:pPr>
      <w:r>
        <w:rPr>
          <w:rFonts w:hint="eastAsia" w:ascii="楷体" w:hAnsi="楷体" w:eastAsia="楷体"/>
          <w:b/>
          <w:color w:val="auto"/>
          <w:sz w:val="44"/>
          <w:szCs w:val="44"/>
          <w:highlight w:val="none"/>
        </w:rPr>
        <w:t>项目名称：</w:t>
      </w:r>
      <w:r>
        <w:rPr>
          <w:rFonts w:hint="eastAsia" w:ascii="楷体" w:hAnsi="楷体" w:eastAsia="楷体"/>
          <w:b/>
          <w:color w:val="auto"/>
          <w:sz w:val="44"/>
          <w:szCs w:val="44"/>
          <w:highlight w:val="none"/>
          <w:lang w:eastAsia="zh-CN"/>
        </w:rPr>
        <w:t>2022年柳东新区中小学校教师办公电脑采购</w:t>
      </w:r>
    </w:p>
    <w:p>
      <w:pPr>
        <w:spacing w:line="800" w:lineRule="exact"/>
        <w:ind w:left="907" w:leftChars="432"/>
        <w:rPr>
          <w:rFonts w:hint="eastAsia" w:ascii="楷体" w:hAnsi="楷体" w:eastAsia="楷体"/>
          <w:b/>
          <w:color w:val="auto"/>
          <w:sz w:val="44"/>
          <w:szCs w:val="44"/>
          <w:highlight w:val="none"/>
          <w:lang w:val="en-GB" w:eastAsia="zh-CN"/>
        </w:rPr>
      </w:pPr>
      <w:r>
        <w:rPr>
          <w:rFonts w:hint="eastAsia" w:ascii="楷体" w:hAnsi="楷体" w:eastAsia="楷体"/>
          <w:b/>
          <w:color w:val="auto"/>
          <w:sz w:val="44"/>
          <w:szCs w:val="44"/>
          <w:highlight w:val="none"/>
        </w:rPr>
        <w:t>项目编号：</w:t>
      </w:r>
      <w:bookmarkStart w:id="91" w:name="_GoBack"/>
      <w:r>
        <w:rPr>
          <w:rFonts w:hint="eastAsia" w:ascii="楷体" w:hAnsi="楷体" w:eastAsia="楷体"/>
          <w:b/>
          <w:color w:val="auto"/>
          <w:sz w:val="44"/>
          <w:szCs w:val="44"/>
          <w:highlight w:val="none"/>
          <w:lang w:eastAsia="zh-CN"/>
        </w:rPr>
        <w:t>LZZC2022-G1-990506-LZJC</w:t>
      </w:r>
      <w:bookmarkEnd w:id="91"/>
    </w:p>
    <w:p>
      <w:pPr>
        <w:spacing w:line="800" w:lineRule="exact"/>
        <w:rPr>
          <w:rFonts w:ascii="楷体" w:hAnsi="楷体" w:eastAsia="楷体"/>
          <w:b/>
          <w:color w:val="auto"/>
          <w:sz w:val="44"/>
          <w:szCs w:val="44"/>
          <w:highlight w:val="none"/>
        </w:rPr>
      </w:pPr>
    </w:p>
    <w:p>
      <w:pPr>
        <w:spacing w:line="800" w:lineRule="exact"/>
        <w:ind w:firstLine="663" w:firstLineChars="150"/>
        <w:jc w:val="center"/>
        <w:rPr>
          <w:rFonts w:hint="eastAsia" w:ascii="楷体" w:hAnsi="楷体" w:eastAsia="楷体"/>
          <w:b/>
          <w:color w:val="auto"/>
          <w:sz w:val="44"/>
          <w:szCs w:val="44"/>
          <w:highlight w:val="none"/>
          <w:lang w:val="en-GB" w:eastAsia="zh-CN"/>
        </w:rPr>
      </w:pPr>
      <w:r>
        <w:rPr>
          <w:rFonts w:hint="eastAsia" w:ascii="楷体" w:hAnsi="楷体" w:eastAsia="楷体"/>
          <w:b/>
          <w:color w:val="auto"/>
          <w:sz w:val="44"/>
          <w:szCs w:val="44"/>
          <w:highlight w:val="none"/>
        </w:rPr>
        <w:t>采购人：</w:t>
      </w:r>
      <w:r>
        <w:rPr>
          <w:rFonts w:hint="eastAsia" w:ascii="楷体" w:hAnsi="楷体" w:eastAsia="楷体"/>
          <w:b/>
          <w:color w:val="auto"/>
          <w:sz w:val="44"/>
          <w:szCs w:val="44"/>
          <w:highlight w:val="none"/>
          <w:lang w:eastAsia="zh-CN"/>
        </w:rPr>
        <w:t>柳州市柳东新区教育局</w:t>
      </w:r>
    </w:p>
    <w:p>
      <w:pPr>
        <w:spacing w:line="800" w:lineRule="exact"/>
        <w:ind w:firstLine="658" w:firstLineChars="149"/>
        <w:rPr>
          <w:rFonts w:ascii="楷体" w:hAnsi="楷体" w:eastAsia="楷体"/>
          <w:b/>
          <w:color w:val="auto"/>
          <w:sz w:val="44"/>
          <w:szCs w:val="44"/>
          <w:highlight w:val="none"/>
        </w:rPr>
      </w:pPr>
      <w:r>
        <w:rPr>
          <w:rFonts w:hint="eastAsia" w:ascii="楷体" w:hAnsi="楷体" w:eastAsia="楷体"/>
          <w:b/>
          <w:color w:val="auto"/>
          <w:sz w:val="44"/>
          <w:szCs w:val="44"/>
          <w:highlight w:val="none"/>
        </w:rPr>
        <w:t>采购代理机构：柳州市政府集中采购中心</w:t>
      </w:r>
    </w:p>
    <w:p>
      <w:pPr>
        <w:spacing w:line="600" w:lineRule="exact"/>
        <w:jc w:val="center"/>
        <w:rPr>
          <w:rFonts w:ascii="楷体" w:hAnsi="楷体" w:eastAsia="楷体"/>
          <w:b/>
          <w:color w:val="auto"/>
          <w:sz w:val="44"/>
          <w:szCs w:val="44"/>
          <w:highlight w:val="none"/>
        </w:rPr>
      </w:pPr>
    </w:p>
    <w:p>
      <w:pPr>
        <w:spacing w:line="600" w:lineRule="exact"/>
        <w:jc w:val="center"/>
        <w:rPr>
          <w:rFonts w:ascii="楷体" w:hAnsi="楷体" w:eastAsia="楷体"/>
          <w:b/>
          <w:color w:val="auto"/>
          <w:sz w:val="44"/>
          <w:szCs w:val="44"/>
          <w:highlight w:val="none"/>
        </w:rPr>
      </w:pPr>
      <w:r>
        <w:rPr>
          <w:rFonts w:hint="eastAsia" w:ascii="楷体" w:hAnsi="楷体" w:eastAsia="楷体"/>
          <w:b/>
          <w:color w:val="auto"/>
          <w:sz w:val="44"/>
          <w:szCs w:val="44"/>
          <w:highlight w:val="none"/>
        </w:rPr>
        <w:t>2022年XX月XX日</w:t>
      </w:r>
    </w:p>
    <w:p>
      <w:pPr>
        <w:spacing w:line="360" w:lineRule="auto"/>
        <w:rPr>
          <w:b/>
          <w:color w:val="auto"/>
          <w:sz w:val="52"/>
          <w:szCs w:val="52"/>
          <w:highlight w:val="none"/>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color w:val="auto"/>
          <w:sz w:val="52"/>
          <w:szCs w:val="52"/>
          <w:highlight w:val="none"/>
        </w:rPr>
      </w:pPr>
    </w:p>
    <w:p>
      <w:pPr>
        <w:spacing w:line="360" w:lineRule="auto"/>
        <w:jc w:val="center"/>
        <w:rPr>
          <w:b/>
          <w:color w:val="auto"/>
          <w:sz w:val="52"/>
          <w:szCs w:val="52"/>
          <w:highlight w:val="none"/>
        </w:rPr>
      </w:pPr>
      <w:r>
        <w:rPr>
          <w:rFonts w:hint="eastAsia"/>
          <w:b/>
          <w:color w:val="auto"/>
          <w:sz w:val="52"/>
          <w:szCs w:val="52"/>
          <w:highlight w:val="none"/>
        </w:rPr>
        <w:t>目  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auto"/>
          <w:sz w:val="32"/>
          <w:szCs w:val="32"/>
          <w:highlight w:val="none"/>
        </w:rPr>
      </w:pPr>
    </w:p>
    <w:p>
      <w:pPr>
        <w:pStyle w:val="34"/>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TOC \o "1-1" \h \z \u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_Toc32372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第一章 公开招标公告</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_Toc32372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4"/>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_Toc2069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第二章 采购需求</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_Toc2069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4"/>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_Toc10697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第三章 投标人须知</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_Toc10697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14</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4"/>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_Toc32211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第四章 评标方法及评标标准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_Toc32211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28</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4"/>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_Toc14193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第五章 合同主要条款格式及广西壮族自治区政府采购项目合同验收书格式</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_Toc14193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33</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4"/>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pStyle w:val="34"/>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aps w:val="0"/>
          <w:color w:val="auto"/>
          <w:sz w:val="32"/>
          <w:szCs w:val="32"/>
          <w:highlight w:val="none"/>
        </w:rPr>
      </w:pP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b w:val="0"/>
          <w:bCs w:val="0"/>
          <w:caps w:val="0"/>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sectPr>
          <w:headerReference r:id="rId5" w:type="default"/>
          <w:footerReference r:id="rId6" w:type="default"/>
          <w:pgSz w:w="11906" w:h="16838"/>
          <w:pgMar w:top="1440" w:right="1440" w:bottom="1440" w:left="1440" w:header="851" w:footer="992" w:gutter="0"/>
          <w:cols w:space="720" w:num="1"/>
          <w:docGrid w:linePitch="312" w:charSpace="0"/>
        </w:sectPr>
      </w:pPr>
    </w:p>
    <w:p>
      <w:pPr>
        <w:rPr>
          <w:color w:val="auto"/>
          <w:highlight w:val="none"/>
          <w:lang w:val="en-GB"/>
        </w:rPr>
      </w:pPr>
    </w:p>
    <w:p>
      <w:pPr>
        <w:pStyle w:val="4"/>
        <w:spacing w:line="276" w:lineRule="auto"/>
        <w:jc w:val="center"/>
        <w:rPr>
          <w:color w:val="auto"/>
          <w:sz w:val="32"/>
          <w:szCs w:val="32"/>
          <w:highlight w:val="none"/>
        </w:rPr>
      </w:pPr>
      <w:bookmarkStart w:id="0" w:name="_Toc25762"/>
      <w:bookmarkStart w:id="1" w:name="_Toc32372"/>
      <w:r>
        <w:rPr>
          <w:rFonts w:hint="eastAsia"/>
          <w:color w:val="auto"/>
          <w:sz w:val="32"/>
          <w:szCs w:val="32"/>
          <w:highlight w:val="none"/>
        </w:rPr>
        <w:t>第一章 公开招标公告</w:t>
      </w:r>
      <w:bookmarkEnd w:id="0"/>
      <w:bookmarkEnd w:id="1"/>
    </w:p>
    <w:p>
      <w:pPr>
        <w:pStyle w:val="5"/>
        <w:spacing w:line="240" w:lineRule="auto"/>
        <w:ind w:right="-21" w:rightChars="-10" w:firstLine="711" w:firstLineChars="253"/>
        <w:jc w:val="both"/>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项目概况</w:t>
      </w:r>
    </w:p>
    <w:p>
      <w:pPr>
        <w:spacing w:line="400" w:lineRule="exact"/>
        <w:ind w:right="-21" w:rightChars="-10" w:firstLine="555"/>
        <w:rPr>
          <w:rFonts w:ascii="仿宋_GB2312" w:eastAsia="仿宋_GB2312"/>
          <w:color w:val="auto"/>
          <w:sz w:val="28"/>
          <w:szCs w:val="28"/>
          <w:highlight w:val="none"/>
          <w:u w:val="single"/>
        </w:rPr>
      </w:pPr>
      <w:bookmarkStart w:id="2" w:name="_Hlk50568865"/>
      <w:r>
        <w:rPr>
          <w:rFonts w:hint="eastAsia" w:ascii="仿宋_GB2312" w:eastAsia="仿宋_GB2312"/>
          <w:color w:val="auto"/>
          <w:sz w:val="28"/>
          <w:szCs w:val="28"/>
          <w:highlight w:val="none"/>
          <w:lang w:eastAsia="zh-CN"/>
        </w:rPr>
        <w:t>2022年柳东新区中小学校教师办公电脑采购</w:t>
      </w:r>
      <w:r>
        <w:rPr>
          <w:rFonts w:hint="eastAsia" w:ascii="仿宋_GB2312" w:eastAsia="仿宋_GB2312"/>
          <w:color w:val="auto"/>
          <w:sz w:val="28"/>
          <w:szCs w:val="28"/>
          <w:highlight w:val="none"/>
        </w:rPr>
        <w:t>项目的潜在</w:t>
      </w:r>
      <w:bookmarkStart w:id="3" w:name="_Hlk93681477"/>
      <w:r>
        <w:rPr>
          <w:rFonts w:hint="eastAsia" w:ascii="仿宋_GB2312" w:eastAsia="仿宋_GB2312"/>
          <w:color w:val="auto"/>
          <w:sz w:val="28"/>
          <w:szCs w:val="28"/>
          <w:highlight w:val="none"/>
        </w:rPr>
        <w:t>投标人应在</w:t>
      </w:r>
      <w:bookmarkEnd w:id="3"/>
      <w:r>
        <w:rPr>
          <w:rFonts w:hint="eastAsia" w:ascii="仿宋_GB2312" w:eastAsia="仿宋_GB2312"/>
          <w:color w:val="auto"/>
          <w:sz w:val="28"/>
          <w:szCs w:val="28"/>
          <w:highlight w:val="none"/>
        </w:rPr>
        <w:t>政采云平台（https://www.zcygov.cn/）获取招标文件，并于</w:t>
      </w:r>
      <w:r>
        <w:rPr>
          <w:rFonts w:ascii="仿宋_GB2312" w:eastAsia="仿宋_GB2312"/>
          <w:color w:val="auto"/>
          <w:sz w:val="28"/>
          <w:szCs w:val="28"/>
          <w:highlight w:val="none"/>
        </w:rPr>
        <w:t>2022年</w:t>
      </w:r>
      <w:r>
        <w:rPr>
          <w:rFonts w:hint="eastAsia" w:ascii="仿宋_GB2312" w:eastAsia="仿宋_GB2312"/>
          <w:color w:val="auto"/>
          <w:sz w:val="28"/>
          <w:szCs w:val="28"/>
          <w:highlight w:val="none"/>
          <w:lang w:val="en-US" w:eastAsia="zh-CN"/>
        </w:rPr>
        <w:t>XX月XX日</w:t>
      </w:r>
      <w:r>
        <w:rPr>
          <w:rFonts w:ascii="仿宋_GB2312" w:eastAsia="仿宋_GB2312"/>
          <w:color w:val="auto"/>
          <w:sz w:val="28"/>
          <w:szCs w:val="28"/>
          <w:highlight w:val="none"/>
        </w:rPr>
        <w:t xml:space="preserve"> 09:30</w:t>
      </w:r>
      <w:r>
        <w:rPr>
          <w:rFonts w:hint="eastAsia" w:ascii="仿宋_GB2312" w:eastAsia="仿宋_GB2312"/>
          <w:color w:val="auto"/>
          <w:sz w:val="28"/>
          <w:szCs w:val="28"/>
          <w:highlight w:val="none"/>
        </w:rPr>
        <w:t>（北京时间）前</w:t>
      </w:r>
      <w:bookmarkEnd w:id="2"/>
      <w:r>
        <w:rPr>
          <w:rFonts w:hint="eastAsia" w:ascii="仿宋_GB2312" w:hAnsi="仿宋_GB2312" w:eastAsia="仿宋_GB2312" w:cs="仿宋_GB2312"/>
          <w:color w:val="auto"/>
          <w:sz w:val="28"/>
          <w:szCs w:val="28"/>
          <w:highlight w:val="none"/>
        </w:rPr>
        <w:t>在线提交投标文件</w:t>
      </w:r>
      <w:r>
        <w:rPr>
          <w:rFonts w:hint="eastAsia" w:ascii="仿宋_GB2312" w:eastAsia="仿宋_GB2312"/>
          <w:color w:val="auto"/>
          <w:sz w:val="28"/>
          <w:szCs w:val="28"/>
          <w:highlight w:val="none"/>
        </w:rPr>
        <w:t>。</w:t>
      </w:r>
    </w:p>
    <w:p>
      <w:pPr>
        <w:spacing w:line="400" w:lineRule="exact"/>
        <w:ind w:right="-21" w:rightChars="-10" w:firstLine="562" w:firstLineChars="200"/>
        <w:rPr>
          <w:rFonts w:ascii="黑体" w:hAnsi="黑体" w:eastAsia="黑体" w:cs="黑体"/>
          <w:b/>
          <w:bCs/>
          <w:color w:val="auto"/>
          <w:sz w:val="28"/>
          <w:szCs w:val="28"/>
          <w:highlight w:val="none"/>
        </w:rPr>
      </w:pPr>
      <w:bookmarkStart w:id="4" w:name="_Hlk53504521"/>
      <w:r>
        <w:rPr>
          <w:rFonts w:hint="eastAsia" w:ascii="黑体" w:hAnsi="黑体" w:eastAsia="黑体" w:cs="黑体"/>
          <w:b/>
          <w:bCs/>
          <w:color w:val="auto"/>
          <w:sz w:val="28"/>
          <w:szCs w:val="28"/>
          <w:highlight w:val="none"/>
        </w:rPr>
        <w:t>一、项目基本情况</w:t>
      </w:r>
    </w:p>
    <w:bookmarkEnd w:id="4"/>
    <w:p>
      <w:pPr>
        <w:pStyle w:val="229"/>
        <w:spacing w:line="400" w:lineRule="exact"/>
        <w:ind w:right="-21" w:rightChars="-10" w:firstLine="56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项目编号：</w:t>
      </w:r>
      <w:r>
        <w:rPr>
          <w:rFonts w:hint="eastAsia" w:ascii="仿宋_GB2312" w:eastAsia="仿宋_GB2312"/>
          <w:color w:val="auto"/>
          <w:sz w:val="28"/>
          <w:szCs w:val="28"/>
          <w:highlight w:val="none"/>
          <w:lang w:eastAsia="zh-CN"/>
        </w:rPr>
        <w:t>LZZC2022-G1-990506-LZJC</w:t>
      </w:r>
    </w:p>
    <w:p>
      <w:pPr>
        <w:pStyle w:val="229"/>
        <w:spacing w:line="400" w:lineRule="exact"/>
        <w:ind w:right="-21" w:rightChars="-10" w:firstLine="56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项目名称：</w:t>
      </w:r>
      <w:r>
        <w:rPr>
          <w:rFonts w:hint="eastAsia" w:ascii="仿宋_GB2312" w:eastAsia="仿宋_GB2312"/>
          <w:color w:val="auto"/>
          <w:sz w:val="28"/>
          <w:szCs w:val="28"/>
          <w:highlight w:val="none"/>
          <w:lang w:eastAsia="zh-CN"/>
        </w:rPr>
        <w:t>2022年柳东新区中小学校教师办公电脑采购</w:t>
      </w:r>
    </w:p>
    <w:p>
      <w:pPr>
        <w:pStyle w:val="229"/>
        <w:spacing w:line="400" w:lineRule="exact"/>
        <w:ind w:right="-21" w:rightChars="-10" w:firstLine="56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预算总金额</w:t>
      </w:r>
      <w:bookmarkStart w:id="5" w:name="_Hlk50568912"/>
      <w:r>
        <w:rPr>
          <w:rFonts w:hint="eastAsia" w:ascii="仿宋_GB2312" w:eastAsia="仿宋_GB2312"/>
          <w:color w:val="auto"/>
          <w:sz w:val="28"/>
          <w:szCs w:val="28"/>
          <w:highlight w:val="none"/>
        </w:rPr>
        <w:t>（元）</w:t>
      </w:r>
      <w:bookmarkEnd w:id="5"/>
      <w:r>
        <w:rPr>
          <w:rFonts w:hint="eastAsia" w:ascii="仿宋_GB2312" w:eastAsia="仿宋_GB2312"/>
          <w:color w:val="auto"/>
          <w:sz w:val="28"/>
          <w:szCs w:val="28"/>
          <w:highlight w:val="none"/>
        </w:rPr>
        <w:t>：</w:t>
      </w:r>
      <w:r>
        <w:rPr>
          <w:rFonts w:hint="eastAsia" w:ascii="仿宋_GB2312" w:hAnsi="Times New Roman" w:eastAsia="仿宋_GB2312"/>
          <w:color w:val="auto"/>
          <w:sz w:val="28"/>
          <w:szCs w:val="28"/>
          <w:highlight w:val="none"/>
          <w:lang w:eastAsia="zh-CN"/>
        </w:rPr>
        <w:t>653800</w:t>
      </w:r>
    </w:p>
    <w:p>
      <w:pPr>
        <w:spacing w:line="400" w:lineRule="exact"/>
        <w:ind w:right="-21" w:rightChars="-10"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采购需求：</w:t>
      </w:r>
    </w:p>
    <w:p>
      <w:pPr>
        <w:spacing w:line="400" w:lineRule="exact"/>
        <w:ind w:right="-21" w:rightChars="-10"/>
        <w:rPr>
          <w:rFonts w:ascii="仿宋_GB2312" w:eastAsia="仿宋_GB2312"/>
          <w:b/>
          <w:color w:val="auto"/>
          <w:sz w:val="28"/>
          <w:szCs w:val="28"/>
          <w:highlight w:val="none"/>
        </w:rPr>
      </w:pPr>
      <w:r>
        <w:rPr>
          <w:rFonts w:ascii="仿宋" w:hAnsi="仿宋" w:eastAsia="仿宋"/>
          <w:bCs/>
          <w:color w:val="auto"/>
          <w:sz w:val="24"/>
          <w:highlight w:val="none"/>
        </w:rPr>
        <w:t>标项名称：</w:t>
      </w:r>
      <w:r>
        <w:rPr>
          <w:rFonts w:hint="eastAsia" w:ascii="仿宋" w:hAnsi="仿宋" w:eastAsia="仿宋"/>
          <w:bCs/>
          <w:color w:val="auto"/>
          <w:sz w:val="24"/>
          <w:highlight w:val="none"/>
          <w:lang w:eastAsia="zh-CN"/>
        </w:rPr>
        <w:t>2022年柳东新区中小学校教师办公电脑采购</w:t>
      </w:r>
      <w:r>
        <w:rPr>
          <w:rFonts w:ascii="仿宋" w:hAnsi="仿宋" w:eastAsia="仿宋"/>
          <w:bCs/>
          <w:color w:val="auto"/>
          <w:sz w:val="24"/>
          <w:highlight w:val="none"/>
        </w:rPr>
        <w:t>
</w:t>
      </w:r>
      <w:r>
        <w:rPr>
          <w:rFonts w:ascii="仿宋" w:hAnsi="仿宋" w:eastAsia="仿宋"/>
          <w:bCs/>
          <w:color w:val="auto"/>
          <w:sz w:val="24"/>
          <w:highlight w:val="none"/>
        </w:rPr>
        <w:cr/>
      </w:r>
      <w:r>
        <w:rPr>
          <w:rFonts w:ascii="仿宋" w:hAnsi="仿宋" w:eastAsia="仿宋"/>
          <w:bCs/>
          <w:color w:val="auto"/>
          <w:sz w:val="24"/>
          <w:highlight w:val="none"/>
        </w:rPr>
        <w:t>数量：1
</w:t>
      </w:r>
      <w:r>
        <w:rPr>
          <w:rFonts w:ascii="仿宋" w:hAnsi="仿宋" w:eastAsia="仿宋"/>
          <w:bCs/>
          <w:color w:val="auto"/>
          <w:sz w:val="24"/>
          <w:highlight w:val="none"/>
        </w:rPr>
        <w:cr/>
      </w:r>
      <w:r>
        <w:rPr>
          <w:rFonts w:ascii="仿宋" w:hAnsi="仿宋" w:eastAsia="仿宋"/>
          <w:bCs/>
          <w:color w:val="auto"/>
          <w:sz w:val="24"/>
          <w:highlight w:val="none"/>
        </w:rPr>
        <w:t>预算金额（元）：</w:t>
      </w:r>
      <w:r>
        <w:rPr>
          <w:rFonts w:hint="eastAsia" w:ascii="仿宋" w:hAnsi="仿宋" w:eastAsia="仿宋"/>
          <w:bCs/>
          <w:color w:val="auto"/>
          <w:sz w:val="24"/>
          <w:highlight w:val="none"/>
          <w:lang w:eastAsia="zh-CN"/>
        </w:rPr>
        <w:t>653800</w:t>
      </w:r>
      <w:r>
        <w:rPr>
          <w:rFonts w:ascii="仿宋" w:hAnsi="仿宋" w:eastAsia="仿宋"/>
          <w:bCs/>
          <w:color w:val="auto"/>
          <w:sz w:val="24"/>
          <w:highlight w:val="none"/>
        </w:rPr>
        <w:t>
</w:t>
      </w:r>
      <w:r>
        <w:rPr>
          <w:rFonts w:ascii="仿宋" w:hAnsi="仿宋" w:eastAsia="仿宋"/>
          <w:bCs/>
          <w:color w:val="auto"/>
          <w:sz w:val="24"/>
          <w:highlight w:val="none"/>
        </w:rPr>
        <w:cr/>
      </w:r>
      <w:r>
        <w:rPr>
          <w:rFonts w:ascii="仿宋" w:hAnsi="仿宋" w:eastAsia="仿宋"/>
          <w:bCs/>
          <w:color w:val="auto"/>
          <w:sz w:val="24"/>
          <w:highlight w:val="none"/>
        </w:rPr>
        <w:t>简要规格描述或项目基本概况介绍、用途：</w:t>
      </w:r>
      <w:r>
        <w:rPr>
          <w:rFonts w:hint="eastAsia" w:ascii="仿宋" w:hAnsi="仿宋" w:eastAsia="仿宋"/>
          <w:bCs/>
          <w:color w:val="auto"/>
          <w:sz w:val="24"/>
          <w:highlight w:val="none"/>
          <w:lang w:eastAsia="zh-CN"/>
        </w:rPr>
        <w:t>2022年柳东新区中小学校教师办公电脑</w:t>
      </w:r>
      <w:r>
        <w:rPr>
          <w:rFonts w:ascii="仿宋" w:hAnsi="仿宋" w:eastAsia="仿宋"/>
          <w:bCs/>
          <w:color w:val="auto"/>
          <w:sz w:val="24"/>
          <w:highlight w:val="none"/>
        </w:rPr>
        <w:t>1批（具体内容详见招标文件第二章《采购需求》）
</w:t>
      </w:r>
      <w:r>
        <w:rPr>
          <w:rFonts w:ascii="仿宋" w:hAnsi="仿宋" w:eastAsia="仿宋"/>
          <w:bCs/>
          <w:color w:val="auto"/>
          <w:sz w:val="24"/>
          <w:highlight w:val="none"/>
        </w:rPr>
        <w:cr/>
      </w:r>
      <w:r>
        <w:rPr>
          <w:rFonts w:ascii="仿宋" w:hAnsi="仿宋" w:eastAsia="仿宋"/>
          <w:bCs/>
          <w:color w:val="auto"/>
          <w:sz w:val="24"/>
          <w:highlight w:val="none"/>
        </w:rPr>
        <w:t>最高限价（如有）：</w:t>
      </w:r>
      <w:r>
        <w:rPr>
          <w:rFonts w:hint="eastAsia" w:ascii="仿宋" w:hAnsi="仿宋" w:eastAsia="仿宋"/>
          <w:bCs/>
          <w:color w:val="auto"/>
          <w:sz w:val="24"/>
          <w:highlight w:val="none"/>
          <w:lang w:eastAsia="zh-CN"/>
        </w:rPr>
        <w:t>653800</w:t>
      </w:r>
      <w:r>
        <w:rPr>
          <w:rFonts w:ascii="仿宋" w:hAnsi="仿宋" w:eastAsia="仿宋"/>
          <w:bCs/>
          <w:color w:val="auto"/>
          <w:sz w:val="24"/>
          <w:highlight w:val="none"/>
        </w:rPr>
        <w:t>
</w:t>
      </w:r>
      <w:r>
        <w:rPr>
          <w:rFonts w:ascii="仿宋" w:hAnsi="仿宋" w:eastAsia="仿宋"/>
          <w:bCs/>
          <w:color w:val="auto"/>
          <w:sz w:val="24"/>
          <w:highlight w:val="none"/>
        </w:rPr>
        <w:cr/>
      </w:r>
      <w:r>
        <w:rPr>
          <w:rFonts w:ascii="仿宋" w:hAnsi="仿宋" w:eastAsia="仿宋"/>
          <w:bCs/>
          <w:color w:val="auto"/>
          <w:sz w:val="24"/>
          <w:highlight w:val="none"/>
        </w:rPr>
        <w:t>合同履约期限：</w:t>
      </w:r>
      <w:r>
        <w:rPr>
          <w:rFonts w:hint="eastAsia" w:ascii="仿宋" w:hAnsi="仿宋" w:eastAsia="仿宋"/>
          <w:bCs/>
          <w:color w:val="auto"/>
          <w:sz w:val="24"/>
          <w:highlight w:val="none"/>
        </w:rPr>
        <w:t>自签订合同之日起</w:t>
      </w:r>
      <w:r>
        <w:rPr>
          <w:rFonts w:hint="eastAsia" w:ascii="仿宋" w:hAnsi="仿宋" w:eastAsia="仿宋"/>
          <w:bCs/>
          <w:color w:val="auto"/>
          <w:sz w:val="24"/>
          <w:highlight w:val="none"/>
          <w:lang w:val="en-US" w:eastAsia="zh-CN"/>
        </w:rPr>
        <w:t>30</w:t>
      </w:r>
      <w:r>
        <w:rPr>
          <w:rFonts w:hint="eastAsia" w:ascii="仿宋" w:hAnsi="仿宋" w:eastAsia="仿宋"/>
          <w:bCs/>
          <w:color w:val="auto"/>
          <w:sz w:val="24"/>
          <w:highlight w:val="none"/>
        </w:rPr>
        <w:t>日内安装调试完毕，验收合格并交付使用</w:t>
      </w:r>
      <w:r>
        <w:rPr>
          <w:rFonts w:ascii="仿宋" w:hAnsi="仿宋" w:eastAsia="仿宋"/>
          <w:bCs/>
          <w:color w:val="auto"/>
          <w:sz w:val="24"/>
          <w:highlight w:val="none"/>
        </w:rPr>
        <w:t>； 
</w:t>
      </w:r>
      <w:r>
        <w:rPr>
          <w:rFonts w:ascii="仿宋" w:hAnsi="仿宋" w:eastAsia="仿宋"/>
          <w:bCs/>
          <w:color w:val="auto"/>
          <w:sz w:val="24"/>
          <w:highlight w:val="none"/>
        </w:rPr>
        <w:cr/>
      </w:r>
      <w:r>
        <w:rPr>
          <w:rFonts w:ascii="仿宋" w:hAnsi="仿宋" w:eastAsia="仿宋"/>
          <w:bCs/>
          <w:color w:val="auto"/>
          <w:sz w:val="24"/>
          <w:highlight w:val="none"/>
        </w:rPr>
        <w:t>本标项（否）接受联合体投标
</w:t>
      </w:r>
      <w:r>
        <w:rPr>
          <w:rFonts w:ascii="仿宋" w:hAnsi="仿宋" w:eastAsia="仿宋"/>
          <w:bCs/>
          <w:color w:val="auto"/>
          <w:sz w:val="24"/>
          <w:highlight w:val="none"/>
        </w:rPr>
        <w:cr/>
      </w:r>
      <w:r>
        <w:rPr>
          <w:rFonts w:ascii="仿宋" w:hAnsi="仿宋" w:eastAsia="仿宋"/>
          <w:bCs/>
          <w:color w:val="auto"/>
          <w:sz w:val="24"/>
          <w:highlight w:val="none"/>
        </w:rPr>
        <w:t>备注：本项目为线上电子招标项目，有意向参与本项目的供应商应当做好参与全流程电子招投标交易的充分准备。</w:t>
      </w:r>
    </w:p>
    <w:p>
      <w:pPr>
        <w:pStyle w:val="5"/>
        <w:spacing w:line="400" w:lineRule="exact"/>
        <w:ind w:right="-21" w:rightChars="-10" w:firstLine="562" w:firstLineChars="200"/>
        <w:jc w:val="both"/>
        <w:rPr>
          <w:rFonts w:ascii="黑体" w:hAnsi="黑体" w:eastAsia="黑体" w:cs="黑体"/>
          <w:bCs/>
          <w:color w:val="auto"/>
          <w:sz w:val="28"/>
          <w:szCs w:val="28"/>
          <w:highlight w:val="none"/>
        </w:rPr>
      </w:pPr>
      <w:bookmarkStart w:id="6" w:name="_Hlk53504529"/>
      <w:r>
        <w:rPr>
          <w:rFonts w:hint="eastAsia" w:ascii="黑体" w:hAnsi="黑体" w:eastAsia="黑体" w:cs="黑体"/>
          <w:bCs/>
          <w:color w:val="auto"/>
          <w:sz w:val="28"/>
          <w:szCs w:val="28"/>
          <w:highlight w:val="none"/>
        </w:rPr>
        <w:t>二、申请人的资格要求</w:t>
      </w:r>
    </w:p>
    <w:bookmarkEnd w:id="6"/>
    <w:p>
      <w:pPr>
        <w:pStyle w:val="229"/>
        <w:spacing w:line="400" w:lineRule="exact"/>
        <w:ind w:right="-21" w:rightChars="-10" w:firstLine="560"/>
        <w:rPr>
          <w:rFonts w:ascii="仿宋_GB2312" w:eastAsia="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eastAsia="仿宋_GB2312"/>
          <w:color w:val="auto"/>
          <w:sz w:val="28"/>
          <w:szCs w:val="28"/>
          <w:highlight w:val="none"/>
        </w:rPr>
        <w:t>满足《中华人民共和国政府采购法》第二十二条规定；</w:t>
      </w:r>
    </w:p>
    <w:p>
      <w:pPr>
        <w:pStyle w:val="229"/>
        <w:spacing w:line="400" w:lineRule="exact"/>
        <w:ind w:right="-21" w:rightChars="-10" w:firstLine="560"/>
        <w:rPr>
          <w:rFonts w:ascii="仿宋_GB2312" w:eastAsia="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ascii="仿宋_GB2312" w:hAnsi="仿宋_GB2312" w:eastAsia="仿宋_GB2312" w:cs="仿宋_GB2312"/>
          <w:color w:val="auto"/>
          <w:sz w:val="28"/>
          <w:szCs w:val="28"/>
          <w:highlight w:val="none"/>
        </w:rPr>
        <w:t>.</w:t>
      </w:r>
      <w:r>
        <w:rPr>
          <w:rFonts w:hint="eastAsia" w:ascii="仿宋_GB2312" w:eastAsia="仿宋_GB2312"/>
          <w:color w:val="auto"/>
          <w:sz w:val="28"/>
          <w:szCs w:val="28"/>
          <w:highlight w:val="none"/>
        </w:rPr>
        <w:t>落实政府采购政策需满足的资格要求：</w:t>
      </w:r>
      <w:r>
        <w:rPr>
          <w:rFonts w:ascii="仿宋_GB2312" w:eastAsia="仿宋_GB2312"/>
          <w:color w:val="auto"/>
          <w:sz w:val="28"/>
          <w:szCs w:val="28"/>
          <w:highlight w:val="none"/>
        </w:rPr>
        <w:t>无；</w:t>
      </w:r>
    </w:p>
    <w:p>
      <w:pPr>
        <w:pStyle w:val="229"/>
        <w:spacing w:line="400" w:lineRule="exact"/>
        <w:ind w:right="-21" w:rightChars="-10" w:firstLine="560"/>
        <w:rPr>
          <w:rFonts w:ascii="仿宋_GB2312" w:eastAsia="仿宋_GB2312"/>
          <w:color w:val="auto"/>
          <w:sz w:val="28"/>
          <w:szCs w:val="28"/>
          <w:highlight w:val="none"/>
        </w:rPr>
      </w:pPr>
      <w:r>
        <w:rPr>
          <w:rFonts w:hint="eastAsia" w:ascii="仿宋_GB2312" w:eastAsia="仿宋_GB2312"/>
          <w:color w:val="auto"/>
          <w:sz w:val="28"/>
          <w:szCs w:val="28"/>
          <w:highlight w:val="none"/>
        </w:rPr>
        <w:t>3</w:t>
      </w:r>
      <w:r>
        <w:rPr>
          <w:rFonts w:ascii="仿宋_GB2312" w:eastAsia="仿宋_GB2312"/>
          <w:color w:val="auto"/>
          <w:sz w:val="28"/>
          <w:szCs w:val="28"/>
          <w:highlight w:val="none"/>
        </w:rPr>
        <w:t>.</w:t>
      </w:r>
      <w:r>
        <w:rPr>
          <w:rFonts w:hint="eastAsia" w:ascii="仿宋_GB2312" w:eastAsia="仿宋_GB2312"/>
          <w:color w:val="auto"/>
          <w:sz w:val="28"/>
          <w:szCs w:val="28"/>
          <w:highlight w:val="none"/>
        </w:rPr>
        <w:t>本项目的特定资格要求：</w:t>
      </w:r>
      <w:r>
        <w:rPr>
          <w:rFonts w:ascii="仿宋_GB2312" w:eastAsia="仿宋_GB2312"/>
          <w:color w:val="auto"/>
          <w:sz w:val="28"/>
          <w:szCs w:val="28"/>
          <w:highlight w:val="none"/>
        </w:rPr>
        <w:t>无；</w:t>
      </w:r>
    </w:p>
    <w:p>
      <w:pPr>
        <w:pStyle w:val="5"/>
        <w:spacing w:line="400" w:lineRule="exact"/>
        <w:ind w:right="-21" w:rightChars="-10" w:firstLine="562" w:firstLineChars="200"/>
        <w:jc w:val="both"/>
        <w:rPr>
          <w:rFonts w:ascii="黑体" w:hAnsi="黑体" w:eastAsia="黑体" w:cs="黑体"/>
          <w:bCs/>
          <w:color w:val="auto"/>
          <w:sz w:val="28"/>
          <w:szCs w:val="28"/>
          <w:highlight w:val="none"/>
        </w:rPr>
      </w:pPr>
      <w:bookmarkStart w:id="7" w:name="_Toc35393623"/>
      <w:bookmarkStart w:id="8" w:name="_Toc35393792"/>
      <w:r>
        <w:rPr>
          <w:rFonts w:hint="eastAsia" w:ascii="黑体" w:hAnsi="黑体" w:eastAsia="黑体" w:cs="黑体"/>
          <w:bCs/>
          <w:color w:val="auto"/>
          <w:sz w:val="28"/>
          <w:szCs w:val="28"/>
          <w:highlight w:val="none"/>
        </w:rPr>
        <w:t>三、</w:t>
      </w:r>
      <w:bookmarkEnd w:id="7"/>
      <w:bookmarkEnd w:id="8"/>
      <w:r>
        <w:rPr>
          <w:rFonts w:hint="eastAsia" w:ascii="黑体" w:hAnsi="黑体" w:eastAsia="黑体" w:cs="黑体"/>
          <w:b w:val="0"/>
          <w:color w:val="auto"/>
          <w:sz w:val="28"/>
          <w:szCs w:val="28"/>
          <w:highlight w:val="none"/>
        </w:rPr>
        <w:t>获取招标文件</w:t>
      </w:r>
    </w:p>
    <w:p>
      <w:pPr>
        <w:spacing w:line="400" w:lineRule="exact"/>
        <w:ind w:right="-21" w:rightChars="-10" w:firstLine="540"/>
        <w:rPr>
          <w:rFonts w:ascii="仿宋_GB2312" w:hAnsi="Calibri" w:eastAsia="仿宋_GB2312"/>
          <w:color w:val="auto"/>
          <w:sz w:val="28"/>
          <w:szCs w:val="28"/>
          <w:highlight w:val="none"/>
        </w:rPr>
      </w:pPr>
      <w:r>
        <w:rPr>
          <w:rFonts w:hint="eastAsia" w:ascii="仿宋_GB2312" w:eastAsia="仿宋_GB2312"/>
          <w:color w:val="auto"/>
          <w:sz w:val="28"/>
          <w:szCs w:val="28"/>
          <w:highlight w:val="none"/>
        </w:rPr>
        <w:t>时间：</w:t>
      </w:r>
      <w:r>
        <w:rPr>
          <w:rFonts w:hint="eastAsia" w:ascii="仿宋_GB2312" w:eastAsia="仿宋_GB2312"/>
          <w:color w:val="auto"/>
          <w:sz w:val="28"/>
          <w:szCs w:val="28"/>
          <w:highlight w:val="none"/>
          <w:lang w:val="en-US" w:eastAsia="zh-CN"/>
        </w:rPr>
        <w:t>XX年XX月XX日至XX年XX月XX日</w:t>
      </w:r>
      <w:r>
        <w:rPr>
          <w:rFonts w:hint="eastAsia" w:ascii="仿宋_GB2312" w:hAnsi="仿宋_GB2312" w:eastAsia="仿宋_GB2312" w:cs="仿宋_GB2312"/>
          <w:color w:val="auto"/>
          <w:sz w:val="28"/>
          <w:szCs w:val="28"/>
          <w:highlight w:val="none"/>
        </w:rPr>
        <w:t>，每天上午08:00至12:00，下午12:00至21:00（北京时间，法定节假日除外）</w:t>
      </w:r>
    </w:p>
    <w:p>
      <w:pPr>
        <w:spacing w:line="480" w:lineRule="exact"/>
        <w:ind w:right="-21" w:rightChars="-10"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地点（网址）：政采云平台（https://www.zcygov.cn/）</w:t>
      </w:r>
    </w:p>
    <w:p>
      <w:pPr>
        <w:spacing w:line="480" w:lineRule="exact"/>
        <w:ind w:right="-21" w:rightChars="-10" w:firstLine="560" w:firstLineChars="200"/>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方式：线上获取。登录政采云平台（https://www.zcygov.cn/），在“工作台”—“项目采购”—“获取采购文件”选择本项目，点击“申请获取采购文件”进行申请提交后，在已申请栏中选择下载本项目招标文件。提示：1.未注册的供应商可在政采云平台完成注册后再行获取招标文件。2.供应商只有在“政采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售价（元）：0</w:t>
      </w:r>
    </w:p>
    <w:p>
      <w:pPr>
        <w:pStyle w:val="5"/>
        <w:spacing w:line="400" w:lineRule="exact"/>
        <w:ind w:right="-21" w:rightChars="-10" w:firstLine="562" w:firstLineChars="200"/>
        <w:jc w:val="both"/>
        <w:rPr>
          <w:rFonts w:ascii="黑体" w:hAnsi="黑体" w:eastAsia="黑体" w:cs="黑体"/>
          <w:bCs/>
          <w:color w:val="auto"/>
          <w:sz w:val="28"/>
          <w:szCs w:val="28"/>
          <w:highlight w:val="none"/>
        </w:rPr>
      </w:pPr>
      <w:bookmarkStart w:id="9" w:name="_Toc35393624"/>
      <w:bookmarkStart w:id="10" w:name="_Toc35393793"/>
      <w:bookmarkStart w:id="11" w:name="_Toc28359005"/>
      <w:bookmarkStart w:id="12" w:name="_Toc28359082"/>
      <w:r>
        <w:rPr>
          <w:rFonts w:hint="eastAsia" w:ascii="黑体" w:hAnsi="黑体" w:eastAsia="黑体" w:cs="黑体"/>
          <w:bCs/>
          <w:color w:val="auto"/>
          <w:sz w:val="28"/>
          <w:szCs w:val="28"/>
          <w:highlight w:val="none"/>
        </w:rPr>
        <w:t>四、</w:t>
      </w:r>
      <w:bookmarkEnd w:id="9"/>
      <w:bookmarkEnd w:id="10"/>
      <w:bookmarkEnd w:id="11"/>
      <w:bookmarkEnd w:id="12"/>
      <w:r>
        <w:rPr>
          <w:rFonts w:hint="eastAsia" w:ascii="黑体" w:hAnsi="黑体" w:eastAsia="黑体" w:cs="黑体"/>
          <w:bCs/>
          <w:color w:val="auto"/>
          <w:sz w:val="28"/>
          <w:szCs w:val="28"/>
          <w:highlight w:val="none"/>
        </w:rPr>
        <w:t>提交投标文件截止时间、开标时间和地点</w:t>
      </w:r>
    </w:p>
    <w:p>
      <w:pPr>
        <w:spacing w:line="400" w:lineRule="exact"/>
        <w:ind w:right="-21" w:rightChars="-10" w:firstLine="560" w:firstLineChars="200"/>
        <w:rPr>
          <w:rFonts w:ascii="仿宋" w:hAnsi="仿宋" w:eastAsia="仿宋"/>
          <w:bCs/>
          <w:color w:val="auto"/>
          <w:sz w:val="28"/>
          <w:szCs w:val="28"/>
          <w:highlight w:val="none"/>
          <w:u w:val="single"/>
        </w:rPr>
      </w:pPr>
      <w:r>
        <w:rPr>
          <w:rFonts w:hint="eastAsia" w:ascii="仿宋_GB2312" w:hAnsi="仿宋_GB2312" w:eastAsia="仿宋_GB2312" w:cs="仿宋_GB2312"/>
          <w:color w:val="auto"/>
          <w:sz w:val="28"/>
          <w:szCs w:val="28"/>
          <w:highlight w:val="none"/>
        </w:rPr>
        <w:t>提交投标文件截止时间：</w:t>
      </w:r>
      <w:r>
        <w:rPr>
          <w:rFonts w:hint="eastAsia" w:ascii="仿宋_GB2312" w:hAnsi="仿宋_GB2312" w:eastAsia="仿宋_GB2312" w:cs="仿宋_GB2312"/>
          <w:bCs/>
          <w:color w:val="auto"/>
          <w:sz w:val="28"/>
          <w:szCs w:val="28"/>
          <w:highlight w:val="none"/>
        </w:rPr>
        <w:t>2022年XX月XX日</w:t>
      </w:r>
      <w:r>
        <w:rPr>
          <w:rFonts w:ascii="仿宋_GB2312" w:hAnsi="仿宋_GB2312" w:eastAsia="仿宋_GB2312" w:cs="仿宋_GB2312"/>
          <w:bCs/>
          <w:color w:val="auto"/>
          <w:sz w:val="28"/>
          <w:szCs w:val="28"/>
          <w:highlight w:val="none"/>
        </w:rPr>
        <w:t>09:30</w:t>
      </w:r>
      <w:r>
        <w:rPr>
          <w:rFonts w:hint="eastAsia" w:ascii="仿宋_GB2312" w:eastAsia="仿宋_GB2312"/>
          <w:color w:val="auto"/>
          <w:sz w:val="28"/>
          <w:szCs w:val="28"/>
          <w:highlight w:val="none"/>
        </w:rPr>
        <w:t>（北京时间）</w:t>
      </w:r>
    </w:p>
    <w:p>
      <w:pPr>
        <w:spacing w:line="480" w:lineRule="exact"/>
        <w:ind w:right="-21" w:rightChars="-10"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投标地点（网址）：政采云平台（https://www.zcygov.cn/）</w:t>
      </w:r>
      <w:r>
        <w:rPr>
          <w:rFonts w:ascii="仿宋" w:hAnsi="仿宋" w:eastAsia="仿宋" w:cs="仿宋"/>
          <w:color w:val="auto"/>
          <w:sz w:val="27"/>
          <w:szCs w:val="27"/>
          <w:highlight w:val="none"/>
        </w:rPr>
        <w:t>（</w:t>
      </w:r>
      <w:r>
        <w:rPr>
          <w:rFonts w:hint="eastAsia" w:ascii="仿宋_GB2312" w:hAnsi="仿宋_GB2312" w:eastAsia="仿宋_GB2312" w:cs="仿宋_GB2312"/>
          <w:bCs/>
          <w:color w:val="auto"/>
          <w:sz w:val="28"/>
          <w:szCs w:val="28"/>
          <w:highlight w:val="none"/>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color w:val="auto"/>
          <w:sz w:val="28"/>
          <w:szCs w:val="28"/>
          <w:highlight w:val="none"/>
        </w:rPr>
        <w:t>未按规定编制并加密的电子投标文件，</w:t>
      </w:r>
      <w:r>
        <w:rPr>
          <w:rFonts w:hint="eastAsia" w:ascii="仿宋_GB2312" w:hAnsi="仿宋_GB2312" w:eastAsia="仿宋_GB2312" w:cs="仿宋_GB2312"/>
          <w:bCs/>
          <w:color w:val="auto"/>
          <w:sz w:val="28"/>
          <w:szCs w:val="28"/>
          <w:highlight w:val="none"/>
        </w:rPr>
        <w:t>将被政采云平台拒收。</w:t>
      </w:r>
      <w:r>
        <w:rPr>
          <w:rFonts w:ascii="仿宋" w:hAnsi="仿宋" w:eastAsia="仿宋" w:cs="仿宋"/>
          <w:color w:val="auto"/>
          <w:sz w:val="27"/>
          <w:szCs w:val="27"/>
          <w:highlight w:val="none"/>
        </w:rPr>
        <w:t>）</w:t>
      </w:r>
    </w:p>
    <w:p>
      <w:pPr>
        <w:spacing w:line="480" w:lineRule="exact"/>
        <w:ind w:right="-21" w:rightChars="-10"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开标时间：</w:t>
      </w:r>
      <w:r>
        <w:rPr>
          <w:rFonts w:hint="eastAsia" w:ascii="仿宋_GB2312" w:eastAsia="仿宋_GB2312"/>
          <w:bCs/>
          <w:color w:val="auto"/>
          <w:sz w:val="28"/>
          <w:szCs w:val="28"/>
          <w:highlight w:val="none"/>
        </w:rPr>
        <w:t>2022年XX月XX日</w:t>
      </w:r>
      <w:r>
        <w:rPr>
          <w:rFonts w:ascii="仿宋_GB2312" w:eastAsia="仿宋_GB2312"/>
          <w:bCs/>
          <w:color w:val="auto"/>
          <w:sz w:val="28"/>
          <w:szCs w:val="28"/>
          <w:highlight w:val="none"/>
        </w:rPr>
        <w:t xml:space="preserve"> 09:30</w:t>
      </w:r>
    </w:p>
    <w:p>
      <w:pPr>
        <w:spacing w:line="480" w:lineRule="exact"/>
        <w:ind w:right="-21" w:rightChars="-10"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 开标地点：政采云平台（https://www.zcygov.cn/）</w:t>
      </w:r>
    </w:p>
    <w:p>
      <w:pPr>
        <w:pStyle w:val="5"/>
        <w:spacing w:line="400" w:lineRule="exact"/>
        <w:ind w:right="-21" w:rightChars="-10" w:firstLine="562" w:firstLineChars="200"/>
        <w:jc w:val="both"/>
        <w:rPr>
          <w:rFonts w:ascii="黑体" w:hAnsi="黑体" w:eastAsia="黑体" w:cs="黑体"/>
          <w:bCs/>
          <w:color w:val="auto"/>
          <w:sz w:val="28"/>
          <w:szCs w:val="28"/>
          <w:highlight w:val="none"/>
        </w:rPr>
      </w:pPr>
      <w:bookmarkStart w:id="13" w:name="_Toc28359084"/>
      <w:bookmarkStart w:id="14" w:name="_Toc28359007"/>
      <w:bookmarkStart w:id="15" w:name="_Toc35393794"/>
      <w:bookmarkStart w:id="16" w:name="_Toc35393625"/>
      <w:r>
        <w:rPr>
          <w:rFonts w:hint="eastAsia" w:ascii="黑体" w:hAnsi="黑体" w:eastAsia="黑体" w:cs="黑体"/>
          <w:bCs/>
          <w:color w:val="auto"/>
          <w:sz w:val="28"/>
          <w:szCs w:val="28"/>
          <w:highlight w:val="none"/>
        </w:rPr>
        <w:t>五、公告期限</w:t>
      </w:r>
      <w:bookmarkEnd w:id="13"/>
      <w:bookmarkEnd w:id="14"/>
      <w:bookmarkEnd w:id="15"/>
      <w:bookmarkEnd w:id="16"/>
    </w:p>
    <w:p>
      <w:pPr>
        <w:spacing w:line="400" w:lineRule="exact"/>
        <w:ind w:right="-21" w:rightChars="-10"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自本公告发布之日起5个工作日。</w:t>
      </w:r>
    </w:p>
    <w:p>
      <w:pPr>
        <w:pStyle w:val="5"/>
        <w:spacing w:line="400" w:lineRule="exact"/>
        <w:ind w:right="-21" w:rightChars="-10" w:firstLine="562" w:firstLineChars="200"/>
        <w:jc w:val="both"/>
        <w:rPr>
          <w:rFonts w:ascii="仿宋_GB2312" w:hAnsi="仿宋_GB2312" w:eastAsia="仿宋_GB2312" w:cs="仿宋_GB2312"/>
          <w:bCs/>
          <w:color w:val="auto"/>
          <w:sz w:val="28"/>
          <w:szCs w:val="28"/>
          <w:highlight w:val="none"/>
        </w:rPr>
      </w:pPr>
      <w:bookmarkStart w:id="17" w:name="_Toc35393795"/>
      <w:bookmarkStart w:id="18" w:name="_Toc35393626"/>
      <w:r>
        <w:rPr>
          <w:rFonts w:hint="eastAsia" w:ascii="黑体" w:hAnsi="黑体" w:eastAsia="黑体" w:cs="黑体"/>
          <w:bCs/>
          <w:color w:val="auto"/>
          <w:sz w:val="28"/>
          <w:szCs w:val="28"/>
          <w:highlight w:val="none"/>
        </w:rPr>
        <w:t>六、其他补充事宜</w:t>
      </w:r>
      <w:bookmarkEnd w:id="17"/>
      <w:bookmarkEnd w:id="18"/>
    </w:p>
    <w:p>
      <w:pPr>
        <w:pStyle w:val="229"/>
        <w:spacing w:line="400" w:lineRule="exact"/>
        <w:ind w:right="-21" w:rightChars="-10" w:firstLine="562"/>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（一）是否专门面向中小微企业采购：否</w:t>
      </w:r>
      <w:r>
        <w:rPr>
          <w:rFonts w:hint="eastAsia" w:ascii="仿宋_GB2312" w:hAnsi="仿宋_GB2312" w:eastAsia="仿宋_GB2312" w:cs="仿宋_GB2312"/>
          <w:b/>
          <w:bCs/>
          <w:color w:val="auto"/>
          <w:sz w:val="28"/>
          <w:szCs w:val="28"/>
          <w:highlight w:val="none"/>
        </w:rPr>
        <w:cr/>
      </w:r>
      <w:r>
        <w:rPr>
          <w:rFonts w:hint="eastAsia" w:ascii="仿宋_GB2312" w:hAnsi="仿宋_GB2312" w:eastAsia="仿宋_GB2312" w:cs="仿宋_GB2312"/>
          <w:b/>
          <w:bCs/>
          <w:color w:val="auto"/>
          <w:sz w:val="28"/>
          <w:szCs w:val="28"/>
          <w:highlight w:val="none"/>
        </w:rPr>
        <w:t xml:space="preserve">    </w:t>
      </w:r>
      <w:bookmarkStart w:id="19" w:name="_Hlk102729449"/>
      <w:r>
        <w:rPr>
          <w:rFonts w:hint="eastAsia" w:ascii="仿宋_GB2312" w:hAnsi="仿宋_GB2312" w:eastAsia="仿宋_GB2312" w:cs="仿宋_GB2312"/>
          <w:b/>
          <w:bCs/>
          <w:color w:val="auto"/>
          <w:sz w:val="28"/>
          <w:szCs w:val="28"/>
          <w:highlight w:val="none"/>
        </w:rPr>
        <w:t>（二）</w:t>
      </w:r>
      <w:bookmarkEnd w:id="19"/>
      <w:r>
        <w:rPr>
          <w:rFonts w:hint="eastAsia" w:ascii="仿宋_GB2312" w:hAnsi="仿宋_GB2312" w:eastAsia="仿宋_GB2312" w:cs="仿宋_GB2312"/>
          <w:b/>
          <w:bCs/>
          <w:color w:val="auto"/>
          <w:sz w:val="28"/>
          <w:szCs w:val="28"/>
          <w:highlight w:val="none"/>
        </w:rPr>
        <w:t>投标保证金：</w:t>
      </w:r>
      <w:r>
        <w:rPr>
          <w:rFonts w:hint="eastAsia" w:ascii="仿宋_GB2312" w:hAnsi="仿宋_GB2312" w:eastAsia="仿宋_GB2312" w:cs="仿宋_GB2312"/>
          <w:color w:val="auto"/>
          <w:sz w:val="28"/>
          <w:szCs w:val="28"/>
          <w:highlight w:val="none"/>
        </w:rPr>
        <w:t>本项目无须提交投标保证金。</w:t>
      </w:r>
    </w:p>
    <w:p>
      <w:pPr>
        <w:pStyle w:val="229"/>
        <w:spacing w:line="420" w:lineRule="exact"/>
        <w:ind w:firstLine="562"/>
        <w:rPr>
          <w:rFonts w:ascii="仿宋_GB2312" w:hAnsi="仿宋_GB2312" w:eastAsia="仿宋_GB2312" w:cs="仿宋_GB2312"/>
          <w:color w:val="auto"/>
          <w:sz w:val="28"/>
          <w:szCs w:val="28"/>
          <w:highlight w:val="none"/>
        </w:rPr>
      </w:pPr>
      <w:bookmarkStart w:id="20" w:name="_Hlk102729456"/>
      <w:r>
        <w:rPr>
          <w:rFonts w:hint="eastAsia" w:ascii="仿宋_GB2312" w:hAnsi="仿宋_GB2312" w:eastAsia="仿宋_GB2312" w:cs="仿宋_GB2312"/>
          <w:b/>
          <w:bCs/>
          <w:color w:val="auto"/>
          <w:sz w:val="28"/>
          <w:szCs w:val="28"/>
          <w:highlight w:val="none"/>
        </w:rPr>
        <w:t>（三）</w:t>
      </w:r>
      <w:bookmarkEnd w:id="20"/>
      <w:r>
        <w:rPr>
          <w:rFonts w:hint="eastAsia" w:ascii="仿宋_GB2312" w:hAnsi="仿宋_GB2312" w:eastAsia="仿宋_GB2312" w:cs="仿宋_GB2312"/>
          <w:b/>
          <w:bCs/>
          <w:color w:val="auto"/>
          <w:sz w:val="28"/>
          <w:szCs w:val="28"/>
          <w:highlight w:val="none"/>
        </w:rPr>
        <w:t>发布媒体：</w:t>
      </w:r>
      <w:r>
        <w:rPr>
          <w:rFonts w:hint="eastAsia" w:ascii="仿宋_GB2312" w:hAnsi="仿宋_GB2312" w:eastAsia="仿宋_GB2312" w:cs="仿宋_GB2312"/>
          <w:color w:val="auto"/>
          <w:sz w:val="28"/>
          <w:szCs w:val="28"/>
          <w:highlight w:val="none"/>
        </w:rPr>
        <w:t>中国政府采购网（www.ccgp.gov.cn）、广西壮族自治区政府采购网（zfcg.gxzf.gov.cn）、柳州市政府采购网（zfcg.lzscz.liuzhou.gov.cn）、柳州市公共资源交易平台（ggzy.liuzhou.gov.cn）。</w:t>
      </w:r>
    </w:p>
    <w:p>
      <w:pPr>
        <w:pStyle w:val="229"/>
        <w:spacing w:line="420" w:lineRule="exact"/>
        <w:ind w:firstLine="560"/>
        <w:rPr>
          <w:rFonts w:ascii="仿宋_GB2312" w:hAnsi="仿宋_GB2312" w:eastAsia="仿宋_GB2312" w:cs="仿宋_GB2312"/>
          <w:color w:val="auto"/>
          <w:sz w:val="28"/>
          <w:szCs w:val="28"/>
          <w:highlight w:val="none"/>
        </w:rPr>
      </w:pPr>
      <w:bookmarkStart w:id="21" w:name="_Hlk102729465"/>
      <w:bookmarkStart w:id="22" w:name="_Hlk93681467"/>
      <w:r>
        <w:rPr>
          <w:rFonts w:hint="eastAsia" w:ascii="仿宋_GB2312" w:hAnsi="仿宋_GB2312" w:eastAsia="仿宋_GB2312" w:cs="仿宋_GB2312"/>
          <w:color w:val="auto"/>
          <w:sz w:val="28"/>
          <w:szCs w:val="28"/>
          <w:highlight w:val="none"/>
        </w:rPr>
        <w:t>（四）</w:t>
      </w:r>
      <w:bookmarkEnd w:id="21"/>
      <w:r>
        <w:rPr>
          <w:rFonts w:ascii="仿宋_GB2312" w:hAnsi="仿宋_GB2312" w:eastAsia="仿宋_GB2312" w:cs="仿宋_GB2312"/>
          <w:color w:val="auto"/>
          <w:sz w:val="28"/>
          <w:szCs w:val="28"/>
          <w:highlight w:val="none"/>
        </w:rPr>
        <w:t>本项目需要落实的政府采购政策：</w:t>
      </w:r>
      <w:r>
        <w:rPr>
          <w:rFonts w:hint="eastAsia" w:ascii="仿宋_GB2312" w:hAnsi="仿宋_GB2312" w:eastAsia="仿宋_GB2312" w:cs="仿宋_GB2312"/>
          <w:color w:val="auto"/>
          <w:sz w:val="28"/>
          <w:szCs w:val="28"/>
          <w:highlight w:val="none"/>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2"/>
    <w:p>
      <w:pPr>
        <w:spacing w:line="420" w:lineRule="exact"/>
        <w:ind w:firstLine="560" w:firstLineChars="200"/>
        <w:rPr>
          <w:rFonts w:ascii="仿宋_GB2312" w:hAnsi="仿宋_GB2312" w:eastAsia="仿宋_GB2312" w:cs="仿宋_GB2312"/>
          <w:color w:val="auto"/>
          <w:sz w:val="28"/>
          <w:szCs w:val="28"/>
          <w:highlight w:val="none"/>
        </w:rPr>
      </w:pPr>
      <w:bookmarkStart w:id="23" w:name="_Hlk102729471"/>
      <w:r>
        <w:rPr>
          <w:rFonts w:hint="eastAsia" w:ascii="仿宋_GB2312" w:hAnsi="仿宋_GB2312" w:eastAsia="仿宋_GB2312" w:cs="仿宋_GB2312"/>
          <w:color w:val="auto"/>
          <w:sz w:val="28"/>
          <w:szCs w:val="28"/>
          <w:highlight w:val="none"/>
        </w:rPr>
        <w:t>（五）</w:t>
      </w:r>
      <w:bookmarkEnd w:id="23"/>
      <w:r>
        <w:rPr>
          <w:rFonts w:hint="eastAsia" w:ascii="仿宋_GB2312" w:hAnsi="仿宋_GB2312" w:eastAsia="仿宋_GB2312" w:cs="仿宋_GB2312"/>
          <w:color w:val="auto"/>
          <w:sz w:val="28"/>
          <w:szCs w:val="28"/>
          <w:highlight w:val="none"/>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（七）投标人参与电子投标特别说明</w:t>
      </w:r>
    </w:p>
    <w:p>
      <w:pPr>
        <w:pStyle w:val="229"/>
        <w:spacing w:line="42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1.本项目通过政采云平台实行电子投标，投标人应按照本项目公开招标文件和政采云平台的要求，通过“政采云电子投标客户端”编制、加密并提交电子投标文件。</w:t>
      </w:r>
    </w:p>
    <w:p>
      <w:pPr>
        <w:pStyle w:val="229"/>
        <w:wordWrap w:val="0"/>
        <w:spacing w:line="42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2.参与电子标的投标人必须为政采云平台的正式供应商且申领CA证书，</w:t>
      </w:r>
      <w:r>
        <w:rPr>
          <w:rFonts w:hint="eastAsia" w:ascii="仿宋_GB2312" w:hAnsi="仿宋_GB2312" w:eastAsia="仿宋_GB2312" w:cs="仿宋_GB2312"/>
          <w:b/>
          <w:bCs/>
          <w:color w:val="auto"/>
          <w:sz w:val="28"/>
          <w:szCs w:val="28"/>
          <w:highlight w:val="none"/>
        </w:rPr>
        <w:t>各投标人应在开标前及时完成</w:t>
      </w:r>
      <w:r>
        <w:rPr>
          <w:rFonts w:hint="eastAsia" w:ascii="仿宋_GB2312" w:hAnsi="仿宋_GB2312" w:eastAsia="仿宋_GB2312" w:cs="仿宋_GB2312"/>
          <w:color w:val="auto"/>
          <w:sz w:val="28"/>
          <w:szCs w:val="28"/>
          <w:highlight w:val="none"/>
        </w:rPr>
        <w:t>平台注册、CA证书申领、CA证书绑定、下载投标客户端，熟悉并掌握政采云电子标系统操作。</w:t>
      </w:r>
    </w:p>
    <w:p>
      <w:pPr>
        <w:pStyle w:val="229"/>
        <w:ind w:firstLine="560"/>
        <w:rPr>
          <w:rFonts w:ascii="仿宋_GB2312" w:hAnsi="仿宋_GB2312" w:eastAsia="仿宋_GB2312" w:cs="仿宋_GB2312"/>
          <w:b/>
          <w:bCs/>
          <w:color w:val="auto"/>
          <w:sz w:val="28"/>
          <w:szCs w:val="28"/>
          <w:highlight w:val="none"/>
        </w:rPr>
      </w:pP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1</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投标人</w:t>
      </w:r>
      <w:r>
        <w:rPr>
          <w:rFonts w:ascii="仿宋_GB2312" w:hAnsi="仿宋_GB2312" w:eastAsia="仿宋_GB2312" w:cs="仿宋_GB2312"/>
          <w:color w:val="auto"/>
          <w:sz w:val="28"/>
          <w:szCs w:val="28"/>
          <w:highlight w:val="none"/>
        </w:rPr>
        <w:t>应及时熟悉掌握电子标系统操作</w:t>
      </w:r>
      <w:r>
        <w:rPr>
          <w:rFonts w:hint="eastAsia" w:ascii="仿宋_GB2312" w:hAnsi="仿宋_GB2312" w:eastAsia="仿宋_GB2312" w:cs="仿宋_GB2312"/>
          <w:color w:val="auto"/>
          <w:sz w:val="28"/>
          <w:szCs w:val="28"/>
          <w:highlight w:val="none"/>
        </w:rPr>
        <w:t>流程，</w:t>
      </w:r>
      <w:r>
        <w:rPr>
          <w:rFonts w:hint="eastAsia" w:ascii="仿宋_GB2312" w:hAnsi="仿宋_GB2312" w:eastAsia="仿宋_GB2312" w:cs="仿宋_GB2312"/>
          <w:b/>
          <w:bCs/>
          <w:color w:val="auto"/>
          <w:sz w:val="28"/>
          <w:szCs w:val="28"/>
          <w:highlight w:val="none"/>
        </w:rPr>
        <w:t>操作流程视频教程</w:t>
      </w:r>
      <w:r>
        <w:rPr>
          <w:rFonts w:hint="eastAsia" w:ascii="仿宋_GB2312" w:hAnsi="仿宋_GB2312" w:eastAsia="仿宋_GB2312" w:cs="仿宋_GB2312"/>
          <w:color w:val="auto"/>
          <w:sz w:val="28"/>
          <w:szCs w:val="28"/>
          <w:highlight w:val="none"/>
        </w:rPr>
        <w:t>：</w:t>
      </w:r>
    </w:p>
    <w:p>
      <w:pPr>
        <w:pStyle w:val="229"/>
        <w:ind w:firstLine="56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https://zcy.gensee.com/webcast/site/vod/play-d60e598afb6d428d83124d26e0d14f48?nickName=%E6%9D%8E%E6%A1%A6%E8%BE%B0&amp;token=196800&amp;k=786c927b94945358e79472c4cb1b140e&amp;uid=10007531688</w:t>
      </w:r>
    </w:p>
    <w:p>
      <w:pPr>
        <w:pStyle w:val="229"/>
        <w:ind w:firstLine="56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2</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投标人</w:t>
      </w:r>
      <w:r>
        <w:rPr>
          <w:rFonts w:ascii="仿宋_GB2312" w:hAnsi="仿宋_GB2312" w:eastAsia="仿宋_GB2312" w:cs="仿宋_GB2312"/>
          <w:color w:val="auto"/>
          <w:sz w:val="28"/>
          <w:szCs w:val="28"/>
          <w:highlight w:val="none"/>
        </w:rPr>
        <w:t>应及时完成CA申领和绑定（见广西壮族自治区政府采购网—办事服务—下载专区-政采云CA证书办理操作指南）</w:t>
      </w:r>
      <w:r>
        <w:rPr>
          <w:rFonts w:hint="eastAsia" w:ascii="仿宋_GB2312" w:hAnsi="仿宋_GB2312" w:eastAsia="仿宋_GB2312" w:cs="仿宋_GB2312"/>
          <w:color w:val="auto"/>
          <w:sz w:val="28"/>
          <w:szCs w:val="28"/>
          <w:highlight w:val="none"/>
        </w:rPr>
        <w:t>：</w:t>
      </w:r>
    </w:p>
    <w:p>
      <w:pPr>
        <w:pStyle w:val="229"/>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http://www.ccgp-guangxi.gov.cn/OfficeService/DownloadArea/4759578.html</w:t>
      </w:r>
    </w:p>
    <w:p>
      <w:pPr>
        <w:pStyle w:val="229"/>
        <w:wordWrap w:val="0"/>
        <w:spacing w:line="420" w:lineRule="exact"/>
        <w:ind w:firstLine="56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3</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投标人</w:t>
      </w:r>
      <w:r>
        <w:rPr>
          <w:rFonts w:ascii="仿宋_GB2312" w:hAnsi="仿宋_GB2312" w:eastAsia="仿宋_GB2312" w:cs="仿宋_GB2312"/>
          <w:color w:val="auto"/>
          <w:sz w:val="28"/>
          <w:szCs w:val="28"/>
          <w:highlight w:val="none"/>
        </w:rPr>
        <w:t>通过政采云投标客户端软件制作</w:t>
      </w:r>
      <w:r>
        <w:rPr>
          <w:rFonts w:hint="eastAsia" w:ascii="仿宋_GB2312" w:hAnsi="仿宋_GB2312" w:eastAsia="仿宋_GB2312" w:cs="仿宋_GB2312"/>
          <w:color w:val="auto"/>
          <w:sz w:val="28"/>
          <w:szCs w:val="28"/>
          <w:highlight w:val="none"/>
        </w:rPr>
        <w:t>投标</w:t>
      </w:r>
      <w:r>
        <w:rPr>
          <w:rFonts w:ascii="仿宋_GB2312" w:hAnsi="仿宋_GB2312" w:eastAsia="仿宋_GB2312" w:cs="仿宋_GB2312"/>
          <w:color w:val="auto"/>
          <w:sz w:val="28"/>
          <w:szCs w:val="28"/>
          <w:highlight w:val="none"/>
        </w:rPr>
        <w:t>文件，政采云投标客户端软件请</w:t>
      </w:r>
      <w:r>
        <w:rPr>
          <w:rFonts w:hint="eastAsia" w:ascii="仿宋_GB2312" w:hAnsi="仿宋_GB2312" w:eastAsia="仿宋_GB2312" w:cs="仿宋_GB2312"/>
          <w:color w:val="auto"/>
          <w:sz w:val="28"/>
          <w:szCs w:val="28"/>
          <w:highlight w:val="none"/>
        </w:rPr>
        <w:t>投标人</w:t>
      </w:r>
      <w:r>
        <w:rPr>
          <w:rFonts w:ascii="仿宋_GB2312" w:hAnsi="仿宋_GB2312" w:eastAsia="仿宋_GB2312" w:cs="仿宋_GB2312"/>
          <w:color w:val="auto"/>
          <w:sz w:val="28"/>
          <w:szCs w:val="28"/>
          <w:highlight w:val="none"/>
        </w:rPr>
        <w:t>自行前往下载并安装</w:t>
      </w:r>
      <w:r>
        <w:rPr>
          <w:rFonts w:hint="eastAsia" w:ascii="仿宋_GB2312" w:hAnsi="仿宋_GB2312" w:eastAsia="仿宋_GB2312" w:cs="仿宋_GB2312"/>
          <w:color w:val="auto"/>
          <w:sz w:val="28"/>
          <w:szCs w:val="28"/>
          <w:highlight w:val="none"/>
        </w:rPr>
        <w:t>：https://customer.zcygov.cn/CA-driver-download?utm=web-permission-front.43ec66b7.0.0.03da045082e611ea92d56b556e835c50</w:t>
      </w:r>
    </w:p>
    <w:p>
      <w:pPr>
        <w:spacing w:line="4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bCs/>
          <w:color w:val="auto"/>
          <w:sz w:val="28"/>
          <w:szCs w:val="28"/>
          <w:highlight w:val="none"/>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229"/>
        <w:spacing w:line="420" w:lineRule="exact"/>
        <w:ind w:firstLine="562"/>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4.因未注册政采云平台、未办理CA证书、CA证书故障、操作不当等原因造成无法投标或投标失败等后果由投标人自行承担；</w:t>
      </w:r>
    </w:p>
    <w:p>
      <w:pPr>
        <w:pStyle w:val="229"/>
        <w:spacing w:line="420" w:lineRule="exact"/>
        <w:ind w:firstLine="562"/>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5.投标人在使用政采云平台参与投标过程中遇到涉及平台使用的任何问题，可致电政采云平台技术支持热线咨询，联系方式：400-881-7190。</w:t>
      </w:r>
    </w:p>
    <w:p>
      <w:pPr>
        <w:pStyle w:val="5"/>
        <w:spacing w:line="400" w:lineRule="exact"/>
        <w:ind w:right="-21" w:rightChars="-10" w:firstLine="562" w:firstLineChars="200"/>
        <w:jc w:val="both"/>
        <w:rPr>
          <w:rFonts w:ascii="黑体" w:hAnsi="黑体" w:eastAsia="黑体" w:cs="黑体"/>
          <w:b w:val="0"/>
          <w:color w:val="auto"/>
          <w:sz w:val="28"/>
          <w:szCs w:val="28"/>
          <w:highlight w:val="none"/>
        </w:rPr>
      </w:pPr>
      <w:bookmarkStart w:id="24" w:name="_Toc35393627"/>
      <w:bookmarkStart w:id="25" w:name="_Toc35393796"/>
      <w:bookmarkStart w:id="26" w:name="_Toc28359008"/>
      <w:bookmarkStart w:id="27" w:name="_Toc28359085"/>
      <w:bookmarkStart w:id="28" w:name="_Hlk50569036"/>
      <w:r>
        <w:rPr>
          <w:rFonts w:hint="eastAsia" w:ascii="黑体" w:hAnsi="黑体" w:eastAsia="黑体" w:cs="黑体"/>
          <w:bCs/>
          <w:color w:val="auto"/>
          <w:sz w:val="28"/>
          <w:szCs w:val="28"/>
          <w:highlight w:val="none"/>
        </w:rPr>
        <w:t>七、对本次招标提出询问，请按以下方式联系</w:t>
      </w:r>
      <w:bookmarkEnd w:id="24"/>
      <w:bookmarkEnd w:id="25"/>
      <w:bookmarkEnd w:id="26"/>
      <w:bookmarkEnd w:id="27"/>
    </w:p>
    <w:p>
      <w:pPr>
        <w:spacing w:line="400" w:lineRule="exact"/>
        <w:ind w:right="-21" w:rightChars="-10"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1.采购人信息</w:t>
      </w:r>
    </w:p>
    <w:p>
      <w:pPr>
        <w:tabs>
          <w:tab w:val="left" w:pos="851"/>
        </w:tabs>
        <w:spacing w:line="400" w:lineRule="exact"/>
        <w:ind w:right="-21" w:rightChars="-10"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名 称：</w:t>
      </w:r>
      <w:r>
        <w:rPr>
          <w:rFonts w:hint="eastAsia" w:ascii="仿宋_GB2312" w:eastAsia="仿宋_GB2312"/>
          <w:color w:val="auto"/>
          <w:sz w:val="28"/>
          <w:szCs w:val="28"/>
          <w:highlight w:val="none"/>
          <w:lang w:eastAsia="zh-CN"/>
        </w:rPr>
        <w:t>柳州市柳东新区教育局</w:t>
      </w:r>
    </w:p>
    <w:p>
      <w:pPr>
        <w:spacing w:line="400" w:lineRule="exact"/>
        <w:ind w:right="-21" w:rightChars="-10" w:firstLine="555"/>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地</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址：柳州市鱼峰区新柳大道89号企业总部A座</w:t>
      </w:r>
      <w:r>
        <w:rPr>
          <w:rFonts w:hint="eastAsia" w:ascii="仿宋_GB2312" w:eastAsia="仿宋_GB2312"/>
          <w:color w:val="auto"/>
          <w:sz w:val="28"/>
          <w:szCs w:val="28"/>
          <w:highlight w:val="none"/>
          <w:lang w:val="en-US" w:eastAsia="zh-CN"/>
        </w:rPr>
        <w:t xml:space="preserve">  </w:t>
      </w:r>
    </w:p>
    <w:p>
      <w:pPr>
        <w:spacing w:line="400" w:lineRule="exact"/>
        <w:ind w:right="-21" w:rightChars="-10" w:firstLine="555"/>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项目联系人：</w:t>
      </w:r>
      <w:r>
        <w:rPr>
          <w:rFonts w:hint="eastAsia" w:ascii="仿宋_GB2312" w:eastAsia="仿宋_GB2312"/>
          <w:color w:val="auto"/>
          <w:sz w:val="28"/>
          <w:szCs w:val="28"/>
          <w:highlight w:val="none"/>
          <w:lang w:eastAsia="zh-CN"/>
        </w:rPr>
        <w:t>刘锦芬</w:t>
      </w:r>
    </w:p>
    <w:p>
      <w:pPr>
        <w:spacing w:line="400" w:lineRule="exact"/>
        <w:ind w:right="-21" w:rightChars="-1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 xml:space="preserve">    项目联系方式：0772-3116361</w:t>
      </w:r>
      <w:r>
        <w:rPr>
          <w:rFonts w:hint="eastAsia" w:ascii="仿宋_GB2312" w:eastAsia="仿宋_GB2312"/>
          <w:color w:val="auto"/>
          <w:sz w:val="28"/>
          <w:szCs w:val="28"/>
          <w:highlight w:val="none"/>
          <w:lang w:val="en-US" w:eastAsia="zh-CN"/>
        </w:rPr>
        <w:t xml:space="preserve"> </w:t>
      </w:r>
    </w:p>
    <w:p>
      <w:pPr>
        <w:spacing w:line="400" w:lineRule="exact"/>
        <w:ind w:right="-21" w:rightChars="-10"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2.采购代理机构信息</w:t>
      </w:r>
    </w:p>
    <w:p>
      <w:pPr>
        <w:tabs>
          <w:tab w:val="left" w:pos="851"/>
        </w:tabs>
        <w:spacing w:line="400" w:lineRule="exact"/>
        <w:ind w:right="-21" w:rightChars="-10"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名 称：柳州市政府集中采购中心</w:t>
      </w:r>
    </w:p>
    <w:p>
      <w:pPr>
        <w:spacing w:line="400" w:lineRule="exact"/>
        <w:ind w:left="2100" w:right="-21" w:rightChars="-10" w:hanging="2100" w:hangingChars="75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地 址：广西</w:t>
      </w:r>
      <w:r>
        <w:rPr>
          <w:rFonts w:ascii="仿宋_GB2312" w:eastAsia="仿宋_GB2312"/>
          <w:color w:val="auto"/>
          <w:sz w:val="28"/>
          <w:szCs w:val="28"/>
          <w:highlight w:val="none"/>
        </w:rPr>
        <w:t>柳州市三中路6</w:t>
      </w:r>
      <w:r>
        <w:rPr>
          <w:rFonts w:hint="eastAsia" w:ascii="仿宋_GB2312" w:eastAsia="仿宋_GB2312"/>
          <w:color w:val="auto"/>
          <w:sz w:val="28"/>
          <w:szCs w:val="28"/>
          <w:highlight w:val="none"/>
        </w:rPr>
        <w:t>4-2</w:t>
      </w:r>
      <w:r>
        <w:rPr>
          <w:rFonts w:ascii="仿宋_GB2312" w:eastAsia="仿宋_GB2312"/>
          <w:color w:val="auto"/>
          <w:sz w:val="28"/>
          <w:szCs w:val="28"/>
          <w:highlight w:val="none"/>
        </w:rPr>
        <w:t>号</w:t>
      </w:r>
    </w:p>
    <w:p>
      <w:pPr>
        <w:spacing w:line="400" w:lineRule="exact"/>
        <w:ind w:right="-21" w:rightChars="-10" w:firstLine="555"/>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项目联系人：</w:t>
      </w:r>
      <w:r>
        <w:rPr>
          <w:rFonts w:hint="eastAsia" w:ascii="仿宋_GB2312" w:eastAsia="仿宋_GB2312"/>
          <w:color w:val="auto"/>
          <w:sz w:val="28"/>
          <w:szCs w:val="28"/>
          <w:highlight w:val="none"/>
          <w:lang w:val="en-US" w:eastAsia="zh-CN"/>
        </w:rPr>
        <w:t>周江涛</w:t>
      </w:r>
    </w:p>
    <w:p>
      <w:pPr>
        <w:spacing w:line="400" w:lineRule="exact"/>
        <w:ind w:right="-21" w:rightChars="-1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项目联系方式：</w:t>
      </w:r>
      <w:bookmarkEnd w:id="28"/>
      <w:r>
        <w:rPr>
          <w:rFonts w:hint="eastAsia" w:ascii="仿宋_GB2312" w:eastAsia="仿宋_GB2312"/>
          <w:color w:val="auto"/>
          <w:sz w:val="28"/>
          <w:szCs w:val="28"/>
          <w:highlight w:val="none"/>
        </w:rPr>
        <w:t>0772-2617069</w:t>
      </w:r>
    </w:p>
    <w:p>
      <w:pPr>
        <w:spacing w:line="400" w:lineRule="exact"/>
        <w:ind w:right="560"/>
        <w:rPr>
          <w:rFonts w:ascii="仿宋_GB2312" w:eastAsia="仿宋_GB2312"/>
          <w:color w:val="auto"/>
          <w:sz w:val="28"/>
          <w:szCs w:val="28"/>
          <w:highlight w:val="none"/>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276" w:lineRule="auto"/>
        <w:jc w:val="center"/>
        <w:rPr>
          <w:rFonts w:ascii="宋体" w:hAnsi="宋体"/>
          <w:color w:val="auto"/>
          <w:sz w:val="32"/>
          <w:szCs w:val="32"/>
          <w:highlight w:val="none"/>
        </w:rPr>
      </w:pPr>
      <w:bookmarkStart w:id="29" w:name="_Toc15356"/>
      <w:bookmarkStart w:id="30" w:name="_Toc2069"/>
      <w:r>
        <w:rPr>
          <w:rFonts w:hint="eastAsia" w:ascii="宋体" w:hAnsi="宋体"/>
          <w:color w:val="auto"/>
          <w:sz w:val="32"/>
          <w:szCs w:val="32"/>
          <w:highlight w:val="none"/>
        </w:rPr>
        <w:t>第二章 采购需求</w:t>
      </w:r>
      <w:bookmarkEnd w:id="29"/>
      <w:bookmarkEnd w:id="30"/>
    </w:p>
    <w:p>
      <w:pPr>
        <w:spacing w:line="276" w:lineRule="auto"/>
        <w:ind w:right="-330" w:rightChars="-157" w:firstLine="482" w:firstLineChars="200"/>
        <w:rPr>
          <w:rFonts w:ascii="仿宋_GB2312" w:eastAsia="仿宋_GB2312"/>
          <w:b/>
          <w:bCs/>
          <w:color w:val="auto"/>
          <w:sz w:val="24"/>
          <w:highlight w:val="none"/>
        </w:rPr>
      </w:pPr>
      <w:bookmarkStart w:id="31" w:name="_Hlk50569056"/>
      <w:r>
        <w:rPr>
          <w:rFonts w:hint="eastAsia" w:ascii="仿宋_GB2312" w:eastAsia="仿宋_GB2312"/>
          <w:b/>
          <w:bCs/>
          <w:color w:val="auto"/>
          <w:sz w:val="24"/>
          <w:highlight w:val="none"/>
        </w:rPr>
        <w:t>说明：</w:t>
      </w:r>
    </w:p>
    <w:bookmarkEnd w:id="31"/>
    <w:p>
      <w:pPr>
        <w:spacing w:line="380" w:lineRule="exact"/>
        <w:ind w:right="-330" w:rightChars="-157" w:firstLine="482" w:firstLineChars="200"/>
        <w:rPr>
          <w:rFonts w:ascii="仿宋_GB2312" w:eastAsia="仿宋_GB2312"/>
          <w:b/>
          <w:bCs/>
          <w:color w:val="auto"/>
          <w:sz w:val="24"/>
          <w:highlight w:val="none"/>
        </w:rPr>
      </w:pPr>
      <w:bookmarkStart w:id="32" w:name="_Hlk93675025"/>
      <w:r>
        <w:rPr>
          <w:rFonts w:hint="eastAsia" w:ascii="仿宋_GB2312" w:eastAsia="仿宋_GB2312"/>
          <w:b/>
          <w:bCs/>
          <w:color w:val="auto"/>
          <w:sz w:val="24"/>
          <w:highlight w:val="none"/>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auto"/>
          <w:sz w:val="24"/>
          <w:highlight w:val="none"/>
        </w:rPr>
      </w:pPr>
      <w:r>
        <w:rPr>
          <w:rFonts w:ascii="仿宋_GB2312" w:eastAsia="仿宋_GB2312"/>
          <w:b/>
          <w:bCs/>
          <w:color w:val="auto"/>
          <w:sz w:val="24"/>
          <w:highlight w:val="none"/>
        </w:rPr>
        <w:t>（三）标记“★”符号的为实质性响应内容，该内容仅限于“第二章 采购需求”，评审时投标人的响应内容发生负偏离一项以上的，视为投标无效。非标记“★”符号的技术参数要求，评审时投标人的响应内容发生负偏离三项以上的，视为投标无效。关于“项数”的规定，凡标有最低一级序号的指标项即为一项技术条款，无论是否隶属于上一级编号。</w:t>
      </w:r>
    </w:p>
    <w:p>
      <w:pPr>
        <w:spacing w:line="380" w:lineRule="exact"/>
        <w:ind w:right="-330" w:rightChars="-157"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（八）若采购货物属于</w:t>
      </w:r>
      <w:r>
        <w:rPr>
          <w:color w:val="auto"/>
          <w:highlight w:val="none"/>
        </w:rPr>
        <w:fldChar w:fldCharType="begin"/>
      </w:r>
      <w:r>
        <w:rPr>
          <w:color w:val="auto"/>
          <w:highlight w:val="none"/>
        </w:rPr>
        <w:instrText xml:space="preserve"> HYPERLINK "http://gks.mof.gov.cn/zhengfucaigouguanli/201904/P020190402638613799126.pdf" </w:instrText>
      </w:r>
      <w:r>
        <w:rPr>
          <w:color w:val="auto"/>
          <w:highlight w:val="none"/>
        </w:rPr>
        <w:fldChar w:fldCharType="separate"/>
      </w:r>
      <w:r>
        <w:rPr>
          <w:rFonts w:hint="eastAsia" w:ascii="仿宋_GB2312" w:eastAsia="仿宋_GB2312"/>
          <w:b/>
          <w:bCs/>
          <w:color w:val="auto"/>
          <w:sz w:val="24"/>
          <w:highlight w:val="none"/>
        </w:rPr>
        <w:t>节能产品政府采购品目清单</w:t>
      </w:r>
      <w:r>
        <w:rPr>
          <w:rFonts w:hint="eastAsia" w:ascii="仿宋_GB2312" w:eastAsia="仿宋_GB2312"/>
          <w:b/>
          <w:bCs/>
          <w:color w:val="auto"/>
          <w:sz w:val="24"/>
          <w:highlight w:val="none"/>
        </w:rPr>
        <w:fldChar w:fldCharType="end"/>
      </w:r>
      <w:r>
        <w:rPr>
          <w:rFonts w:hint="eastAsia" w:ascii="仿宋_GB2312" w:eastAsia="仿宋_GB2312"/>
          <w:b/>
          <w:bCs/>
          <w:color w:val="auto"/>
          <w:sz w:val="24"/>
          <w:highlight w:val="none"/>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（九）本货物需求一览表的技术参数要求中未特别列明的技术要求参照国家相关技术标准执行。</w:t>
      </w:r>
    </w:p>
    <w:bookmarkEnd w:id="32"/>
    <w:tbl>
      <w:tblPr>
        <w:tblStyle w:val="471"/>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50"/>
        <w:gridCol w:w="6128"/>
        <w:gridCol w:w="625"/>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353"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一、项目技术规格参数及要求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5" w:type="dxa"/>
            <w:tcBorders>
              <w:top w:val="single" w:color="auto" w:sz="4" w:space="0"/>
              <w:left w:val="single" w:color="auto" w:sz="4" w:space="0"/>
              <w:bottom w:val="single" w:color="auto" w:sz="4" w:space="0"/>
              <w:right w:val="single" w:color="auto" w:sz="4" w:space="0"/>
            </w:tcBorders>
            <w:vAlign w:val="center"/>
          </w:tcPr>
          <w:p>
            <w:pPr>
              <w:pStyle w:val="473"/>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序号</w:t>
            </w:r>
          </w:p>
        </w:tc>
        <w:tc>
          <w:tcPr>
            <w:tcW w:w="1350" w:type="dxa"/>
            <w:tcBorders>
              <w:top w:val="single" w:color="auto" w:sz="4" w:space="0"/>
              <w:left w:val="single" w:color="auto" w:sz="4" w:space="0"/>
              <w:bottom w:val="single" w:color="auto" w:sz="4" w:space="0"/>
              <w:right w:val="single" w:color="auto" w:sz="4" w:space="0"/>
            </w:tcBorders>
            <w:vAlign w:val="center"/>
          </w:tcPr>
          <w:p>
            <w:pPr>
              <w:pStyle w:val="473"/>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标的名称</w:t>
            </w:r>
          </w:p>
        </w:tc>
        <w:tc>
          <w:tcPr>
            <w:tcW w:w="6128" w:type="dxa"/>
            <w:tcBorders>
              <w:top w:val="single" w:color="auto" w:sz="4" w:space="0"/>
              <w:left w:val="single" w:color="auto" w:sz="4" w:space="0"/>
              <w:bottom w:val="single" w:color="auto" w:sz="4" w:space="0"/>
              <w:right w:val="single" w:color="auto" w:sz="4" w:space="0"/>
            </w:tcBorders>
            <w:vAlign w:val="center"/>
          </w:tcPr>
          <w:p>
            <w:pPr>
              <w:pStyle w:val="473"/>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技术参数</w:t>
            </w:r>
          </w:p>
        </w:tc>
        <w:tc>
          <w:tcPr>
            <w:tcW w:w="625" w:type="dxa"/>
            <w:tcBorders>
              <w:top w:val="single" w:color="auto" w:sz="4" w:space="0"/>
              <w:left w:val="single" w:color="auto" w:sz="4" w:space="0"/>
              <w:bottom w:val="single" w:color="auto" w:sz="4" w:space="0"/>
              <w:right w:val="single" w:color="auto" w:sz="4" w:space="0"/>
            </w:tcBorders>
            <w:vAlign w:val="center"/>
          </w:tcPr>
          <w:p>
            <w:pPr>
              <w:pStyle w:val="473"/>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数量</w:t>
            </w:r>
          </w:p>
        </w:tc>
        <w:tc>
          <w:tcPr>
            <w:tcW w:w="525" w:type="dxa"/>
            <w:tcBorders>
              <w:top w:val="single" w:color="auto" w:sz="4" w:space="0"/>
              <w:left w:val="single" w:color="auto" w:sz="4" w:space="0"/>
              <w:bottom w:val="single" w:color="auto" w:sz="4" w:space="0"/>
              <w:right w:val="single" w:color="auto" w:sz="4" w:space="0"/>
            </w:tcBorders>
            <w:vAlign w:val="center"/>
          </w:tcPr>
          <w:p>
            <w:pPr>
              <w:pStyle w:val="473"/>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教师一体机(强制采购节能产品，详见采购需求说明第八点）</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一、硬件部分：</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产品类型: 商用一体电脑</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显示器：≥23.8英寸LED宽屏，主机显示器一体化设计，配置可调节底座</w:t>
            </w:r>
            <w:r>
              <w:rPr>
                <w:rFonts w:hint="eastAsia" w:ascii="仿宋_GB2312" w:hAnsi="仿宋_GB2312" w:eastAsia="仿宋_GB2312" w:cs="仿宋_GB2312"/>
                <w:color w:val="auto"/>
                <w:sz w:val="24"/>
                <w:szCs w:val="24"/>
                <w:highlight w:val="none"/>
                <w:lang w:eastAsia="zh-CN"/>
              </w:rPr>
              <w:t>；</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处理器：核心数≥6核心；英特尔主频≥2.5G，≥12M缓存或AMD 主频≥3.9G，≥16M缓存；</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内存：≥16G DDR4 2400MHz，至少2个内存插槽</w:t>
            </w:r>
            <w:r>
              <w:rPr>
                <w:rFonts w:hint="eastAsia" w:ascii="仿宋_GB2312" w:hAnsi="仿宋_GB2312" w:eastAsia="仿宋_GB2312" w:cs="仿宋_GB2312"/>
                <w:color w:val="auto"/>
                <w:sz w:val="24"/>
                <w:szCs w:val="24"/>
                <w:highlight w:val="none"/>
                <w:lang w:eastAsia="zh-CN"/>
              </w:rPr>
              <w:t>；</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硬盘：≥1TB SATA3 + ≥240G SSD硬盘</w:t>
            </w:r>
            <w:r>
              <w:rPr>
                <w:rFonts w:hint="eastAsia" w:ascii="仿宋_GB2312" w:hAnsi="仿宋_GB2312" w:eastAsia="仿宋_GB2312" w:cs="仿宋_GB2312"/>
                <w:color w:val="auto"/>
                <w:sz w:val="24"/>
                <w:szCs w:val="24"/>
                <w:highlight w:val="none"/>
                <w:lang w:eastAsia="zh-CN"/>
              </w:rPr>
              <w:t>；</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内置摄像头</w:t>
            </w:r>
            <w:r>
              <w:rPr>
                <w:rFonts w:hint="eastAsia" w:ascii="仿宋_GB2312" w:hAnsi="仿宋_GB2312" w:eastAsia="仿宋_GB2312" w:cs="仿宋_GB2312"/>
                <w:color w:val="auto"/>
                <w:sz w:val="24"/>
                <w:szCs w:val="24"/>
                <w:highlight w:val="none"/>
                <w:lang w:eastAsia="zh-CN"/>
              </w:rPr>
              <w:t>；</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7</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集成声卡</w:t>
            </w:r>
            <w:r>
              <w:rPr>
                <w:rFonts w:hint="eastAsia" w:ascii="仿宋_GB2312" w:hAnsi="仿宋_GB2312" w:eastAsia="仿宋_GB2312" w:cs="仿宋_GB2312"/>
                <w:color w:val="auto"/>
                <w:sz w:val="24"/>
                <w:szCs w:val="24"/>
                <w:highlight w:val="none"/>
                <w:lang w:eastAsia="zh-CN"/>
              </w:rPr>
              <w:t>；</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集成显卡</w:t>
            </w:r>
            <w:r>
              <w:rPr>
                <w:rFonts w:hint="eastAsia" w:ascii="仿宋_GB2312" w:hAnsi="仿宋_GB2312" w:eastAsia="仿宋_GB2312" w:cs="仿宋_GB2312"/>
                <w:color w:val="auto"/>
                <w:sz w:val="24"/>
                <w:szCs w:val="24"/>
                <w:highlight w:val="none"/>
                <w:lang w:eastAsia="zh-CN"/>
              </w:rPr>
              <w:t>；</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集成千兆网卡和无线网卡</w:t>
            </w:r>
            <w:r>
              <w:rPr>
                <w:rFonts w:hint="eastAsia" w:ascii="仿宋_GB2312" w:hAnsi="仿宋_GB2312" w:eastAsia="仿宋_GB2312" w:cs="仿宋_GB2312"/>
                <w:color w:val="auto"/>
                <w:sz w:val="24"/>
                <w:szCs w:val="24"/>
                <w:highlight w:val="none"/>
                <w:lang w:eastAsia="zh-CN"/>
              </w:rPr>
              <w:t>；</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内置读卡器</w:t>
            </w:r>
            <w:r>
              <w:rPr>
                <w:rFonts w:hint="eastAsia" w:ascii="仿宋_GB2312" w:hAnsi="仿宋_GB2312" w:eastAsia="仿宋_GB2312" w:cs="仿宋_GB2312"/>
                <w:color w:val="auto"/>
                <w:sz w:val="24"/>
                <w:szCs w:val="24"/>
                <w:highlight w:val="none"/>
                <w:lang w:eastAsia="zh-CN"/>
              </w:rPr>
              <w:t>；</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11</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原装键盘鼠标</w:t>
            </w:r>
            <w:r>
              <w:rPr>
                <w:rFonts w:hint="eastAsia" w:ascii="仿宋_GB2312" w:hAnsi="仿宋_GB2312" w:eastAsia="仿宋_GB2312" w:cs="仿宋_GB2312"/>
                <w:color w:val="auto"/>
                <w:sz w:val="24"/>
                <w:szCs w:val="24"/>
                <w:highlight w:val="none"/>
                <w:lang w:eastAsia="zh-CN"/>
              </w:rPr>
              <w:t>；</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接口：</w:t>
            </w:r>
            <w:r>
              <w:rPr>
                <w:rFonts w:hint="eastAsia" w:ascii="仿宋_GB2312" w:hAnsi="仿宋_GB2312" w:eastAsia="仿宋_GB2312" w:cs="仿宋_GB2312"/>
                <w:color w:val="auto"/>
                <w:sz w:val="24"/>
                <w:highlight w:val="none"/>
              </w:rPr>
              <w:t>正面或侧置≥2个USB3.0接口、1个音频输入输出接口；后置≥3个USB3.0接口、1个HDMI接口</w:t>
            </w:r>
            <w:r>
              <w:rPr>
                <w:rFonts w:hint="eastAsia" w:ascii="仿宋_GB2312" w:hAnsi="仿宋_GB2312" w:eastAsia="仿宋_GB2312" w:cs="仿宋_GB2312"/>
                <w:color w:val="auto"/>
                <w:sz w:val="24"/>
                <w:szCs w:val="24"/>
                <w:highlight w:val="none"/>
              </w:rPr>
              <w:t>；</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安全特性：具备智能USB屏蔽技术，可在BIOS中设置USB口仅识别键盘、鼠标，无法识别USB读取设备，有效防止U盘病毒入侵及数据非法拷贝，有效防止数据丢失；</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音箱：内置麦克风和扬声器</w:t>
            </w:r>
            <w:r>
              <w:rPr>
                <w:rFonts w:hint="eastAsia" w:ascii="仿宋_GB2312" w:hAnsi="仿宋_GB2312" w:eastAsia="仿宋_GB2312" w:cs="仿宋_GB2312"/>
                <w:color w:val="auto"/>
                <w:sz w:val="24"/>
                <w:szCs w:val="24"/>
                <w:highlight w:val="none"/>
                <w:lang w:eastAsia="zh-CN"/>
              </w:rPr>
              <w:t>；</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 xml:space="preserve">电源：≤150W节能电源，产品在电压偏低、波动的恶劣供电条件下也可正常工作；                                                                                  </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配置网络同传及硬盘保护功能，智能同传，自动判断需传输数据，提高同传效率；</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支持断点续传，提高同传的稳定性；同传速度≥1GB/Min</w:t>
            </w:r>
            <w:r>
              <w:rPr>
                <w:rFonts w:hint="eastAsia" w:ascii="仿宋_GB2312" w:hAnsi="仿宋_GB2312" w:eastAsia="仿宋_GB2312" w:cs="仿宋_GB2312"/>
                <w:color w:val="auto"/>
                <w:sz w:val="24"/>
                <w:szCs w:val="24"/>
                <w:highlight w:val="none"/>
                <w:lang w:eastAsia="zh-CN"/>
              </w:rPr>
              <w:t>；</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配备耳麦</w:t>
            </w:r>
            <w:r>
              <w:rPr>
                <w:rFonts w:hint="eastAsia" w:ascii="仿宋_GB2312" w:hAnsi="仿宋_GB2312" w:eastAsia="仿宋_GB2312" w:cs="仿宋_GB2312"/>
                <w:color w:val="auto"/>
                <w:sz w:val="24"/>
                <w:szCs w:val="24"/>
                <w:highlight w:val="none"/>
                <w:lang w:eastAsia="zh-CN"/>
              </w:rPr>
              <w:t>；</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二、软件部分：</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为满足教学要求，需配套教学云部署应用管理软件：</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过ADS虚拟化实现所有的计算机终端集中统一管理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无需安装任何硬件，终端连上网络就可以启动进入各种Windows桌面云环境。</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断网和服务端宕机，终端都可以使用，不影响正常上课教学。</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不管客户端是关机或开机状态，系统都可以统一给所有客户端进行软件安装、删除等维护工作，并能不影响已经开机的客户端的正常使用，客户端开机或重启后就能使用新装软件和系统。</w:t>
            </w:r>
          </w:p>
          <w:p>
            <w:pPr>
              <w:ind w:firstLine="42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镜像库中的分区镜像可由任何系统调用，支持同一分区镜像供多个系统使用，达到分区共享目的，无论系统镜像如何变化，数据镜像可保持一致；</w:t>
            </w:r>
            <w:r>
              <w:rPr>
                <w:rFonts w:hint="eastAsia" w:ascii="仿宋_GB2312" w:hAnsi="仿宋_GB2312" w:eastAsia="仿宋_GB2312" w:cs="仿宋_GB2312"/>
                <w:b/>
                <w:bCs/>
                <w:color w:val="auto"/>
                <w:sz w:val="24"/>
                <w:szCs w:val="24"/>
                <w:highlight w:val="none"/>
              </w:rPr>
              <w:t>投标时提供相关证明材料（可以是彩页、官网或当前界面功能截图等其中任意一项）以及加盖投标人</w:t>
            </w:r>
            <w:r>
              <w:rPr>
                <w:rFonts w:hint="eastAsia" w:ascii="仿宋_GB2312" w:hAnsi="仿宋_GB2312" w:eastAsia="仿宋_GB2312" w:cs="仿宋_GB2312"/>
                <w:b/>
                <w:bCs/>
                <w:color w:val="auto"/>
                <w:sz w:val="24"/>
                <w:szCs w:val="24"/>
                <w:highlight w:val="none"/>
                <w:lang w:val="en-US" w:eastAsia="zh-CN"/>
              </w:rPr>
              <w:t>CA电子签章</w:t>
            </w:r>
            <w:r>
              <w:rPr>
                <w:rFonts w:hint="eastAsia" w:ascii="仿宋_GB2312" w:hAnsi="仿宋_GB2312" w:eastAsia="仿宋_GB2312" w:cs="仿宋_GB2312"/>
                <w:color w:val="auto"/>
                <w:sz w:val="24"/>
                <w:szCs w:val="24"/>
                <w:highlight w:val="none"/>
              </w:rPr>
              <w:t>。</w:t>
            </w:r>
          </w:p>
          <w:p>
            <w:pPr>
              <w:ind w:firstLine="42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服务端以扇区流的方式，将创建的虚拟硬盘模板真实的部署到客户端，实现与系统无关性，多个系统只需要一次部署就完成；</w:t>
            </w:r>
            <w:r>
              <w:rPr>
                <w:rFonts w:hint="eastAsia" w:ascii="仿宋_GB2312" w:hAnsi="仿宋_GB2312" w:eastAsia="仿宋_GB2312" w:cs="仿宋_GB2312"/>
                <w:b/>
                <w:bCs/>
                <w:color w:val="auto"/>
                <w:sz w:val="24"/>
                <w:szCs w:val="24"/>
                <w:highlight w:val="none"/>
              </w:rPr>
              <w:t>投标提供相关证明材料（可以是彩页、官网或当前界面功能截图等其中任意一项</w:t>
            </w:r>
            <w:r>
              <w:rPr>
                <w:rFonts w:hint="eastAsia" w:ascii="仿宋_GB2312" w:hAnsi="仿宋_GB2312" w:eastAsia="仿宋_GB2312" w:cs="仿宋_GB2312"/>
                <w:b/>
                <w:bCs/>
                <w:color w:val="auto"/>
                <w:sz w:val="24"/>
                <w:szCs w:val="24"/>
                <w:highlight w:val="none"/>
                <w:lang w:val="en-US" w:eastAsia="zh-CN"/>
              </w:rPr>
              <w:t>）</w:t>
            </w:r>
            <w:r>
              <w:rPr>
                <w:rFonts w:hint="eastAsia" w:ascii="仿宋_GB2312" w:hAnsi="仿宋_GB2312" w:eastAsia="仿宋_GB2312" w:cs="仿宋_GB2312"/>
                <w:b/>
                <w:bCs/>
                <w:color w:val="auto"/>
                <w:sz w:val="24"/>
                <w:szCs w:val="24"/>
                <w:highlight w:val="none"/>
              </w:rPr>
              <w:t>以及加盖投标人</w:t>
            </w:r>
            <w:r>
              <w:rPr>
                <w:rFonts w:hint="eastAsia" w:ascii="仿宋_GB2312" w:hAnsi="仿宋_GB2312" w:eastAsia="仿宋_GB2312" w:cs="仿宋_GB2312"/>
                <w:b/>
                <w:bCs/>
                <w:color w:val="auto"/>
                <w:sz w:val="24"/>
                <w:szCs w:val="24"/>
                <w:highlight w:val="none"/>
                <w:lang w:val="en-US" w:eastAsia="zh-CN"/>
              </w:rPr>
              <w:t>CA电子签章。</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为了方便教室备课，随机需安装教师备课资源平台：</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资源平台：</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学科资源丰富，覆盖K12全学段、全学科资源总量≥700万，课件总量≥100万，教案、学案总量≥40万，试卷总量≥140万套，题库总量≥400万题；</w:t>
            </w:r>
            <w:r>
              <w:rPr>
                <w:rFonts w:hint="eastAsia" w:ascii="仿宋_GB2312" w:hAnsi="仿宋_GB2312" w:eastAsia="仿宋_GB2312" w:cs="仿宋_GB2312"/>
                <w:b/>
                <w:bCs/>
                <w:color w:val="auto"/>
                <w:sz w:val="24"/>
                <w:szCs w:val="24"/>
                <w:highlight w:val="none"/>
              </w:rPr>
              <w:t>投标时提供相关证明材料（可以是彩页、官网或当前界面功能截图等其中任意一项）以及加盖投标人</w:t>
            </w:r>
            <w:r>
              <w:rPr>
                <w:rFonts w:hint="eastAsia" w:ascii="仿宋_GB2312" w:hAnsi="仿宋_GB2312" w:eastAsia="仿宋_GB2312" w:cs="仿宋_GB2312"/>
                <w:b/>
                <w:bCs/>
                <w:color w:val="auto"/>
                <w:sz w:val="24"/>
                <w:szCs w:val="24"/>
                <w:highlight w:val="none"/>
                <w:lang w:val="en-US" w:eastAsia="zh-CN"/>
              </w:rPr>
              <w:t>CA电子签章</w:t>
            </w:r>
            <w:r>
              <w:rPr>
                <w:rFonts w:hint="eastAsia" w:ascii="仿宋_GB2312" w:hAnsi="仿宋_GB2312" w:eastAsia="仿宋_GB2312" w:cs="仿宋_GB2312"/>
                <w:b/>
                <w:bCs/>
                <w:color w:val="auto"/>
                <w:sz w:val="24"/>
                <w:szCs w:val="24"/>
                <w:highlight w:val="none"/>
              </w:rPr>
              <w:t>。</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教师个人资源和课堂板书、录制的微课可一键上传到教师空间并支持公开到校本资源库；</w:t>
            </w:r>
            <w:r>
              <w:rPr>
                <w:rFonts w:hint="eastAsia" w:ascii="仿宋_GB2312" w:hAnsi="仿宋_GB2312" w:eastAsia="仿宋_GB2312" w:cs="仿宋_GB2312"/>
                <w:b/>
                <w:bCs/>
                <w:color w:val="auto"/>
                <w:sz w:val="24"/>
                <w:szCs w:val="24"/>
                <w:highlight w:val="none"/>
              </w:rPr>
              <w:t>投标时提供相关证明材料（可以是彩页、官网或当前界面功能截图等其中任意一项）以及加盖投标人</w:t>
            </w:r>
            <w:r>
              <w:rPr>
                <w:rFonts w:hint="eastAsia" w:ascii="仿宋_GB2312" w:hAnsi="仿宋_GB2312" w:eastAsia="仿宋_GB2312" w:cs="仿宋_GB2312"/>
                <w:b/>
                <w:bCs/>
                <w:color w:val="auto"/>
                <w:sz w:val="24"/>
                <w:szCs w:val="24"/>
                <w:highlight w:val="none"/>
                <w:lang w:val="en-US" w:eastAsia="zh-CN"/>
              </w:rPr>
              <w:t>CA电子签章</w:t>
            </w:r>
            <w:r>
              <w:rPr>
                <w:rFonts w:hint="eastAsia" w:ascii="仿宋_GB2312" w:hAnsi="仿宋_GB2312" w:eastAsia="仿宋_GB2312" w:cs="仿宋_GB2312"/>
                <w:b/>
                <w:bCs/>
                <w:color w:val="auto"/>
                <w:sz w:val="24"/>
                <w:szCs w:val="24"/>
                <w:highlight w:val="none"/>
              </w:rPr>
              <w:t>。</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错题本：自动汇总学生错题到学生空间同时汇总全班错题到教师空间；老师可按课本、章节、题型、错误率、正确率进行筛选；</w:t>
            </w:r>
            <w:r>
              <w:rPr>
                <w:rFonts w:hint="eastAsia" w:ascii="仿宋_GB2312" w:hAnsi="仿宋_GB2312" w:eastAsia="仿宋_GB2312" w:cs="仿宋_GB2312"/>
                <w:b/>
                <w:bCs/>
                <w:color w:val="auto"/>
                <w:sz w:val="24"/>
                <w:szCs w:val="24"/>
                <w:highlight w:val="none"/>
              </w:rPr>
              <w:t>投标时提供相关证明材料（可以是彩页、官网或当前界面功能截图等其中任意一项）以及加盖投标人</w:t>
            </w:r>
            <w:r>
              <w:rPr>
                <w:rFonts w:hint="eastAsia" w:ascii="仿宋_GB2312" w:hAnsi="仿宋_GB2312" w:eastAsia="仿宋_GB2312" w:cs="仿宋_GB2312"/>
                <w:b/>
                <w:bCs/>
                <w:color w:val="auto"/>
                <w:sz w:val="24"/>
                <w:szCs w:val="24"/>
                <w:highlight w:val="none"/>
                <w:lang w:val="en-US" w:eastAsia="zh-CN"/>
              </w:rPr>
              <w:t>CA电子签章</w:t>
            </w:r>
            <w:r>
              <w:rPr>
                <w:rFonts w:hint="eastAsia" w:ascii="仿宋_GB2312" w:hAnsi="仿宋_GB2312" w:eastAsia="仿宋_GB2312" w:cs="仿宋_GB2312"/>
                <w:b/>
                <w:bCs/>
                <w:color w:val="auto"/>
                <w:sz w:val="24"/>
                <w:szCs w:val="24"/>
                <w:highlight w:val="none"/>
              </w:rPr>
              <w:t>。</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教师云空间：教师可在云空间中进行备课、组卷、班级管理、素质评价等操作。</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备课系统：</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教师可在PPT中登录进入教师云空间，一键调取题库、错题集、微课、素材等云端资源；支持在线插入试题、视频、网站链接、思维导图、视频音频等，课件完成可同步至云端存储；</w:t>
            </w:r>
            <w:r>
              <w:rPr>
                <w:rFonts w:hint="eastAsia" w:ascii="仿宋_GB2312" w:hAnsi="仿宋_GB2312" w:eastAsia="仿宋_GB2312" w:cs="仿宋_GB2312"/>
                <w:b/>
                <w:bCs/>
                <w:color w:val="auto"/>
                <w:sz w:val="24"/>
                <w:szCs w:val="24"/>
                <w:highlight w:val="none"/>
              </w:rPr>
              <w:t>投标时提供相关证明材料（可以是彩页、官网或当前界面功能截图等其中任意一项）以及加盖投标人</w:t>
            </w:r>
            <w:r>
              <w:rPr>
                <w:rFonts w:hint="eastAsia" w:ascii="仿宋_GB2312" w:hAnsi="仿宋_GB2312" w:eastAsia="仿宋_GB2312" w:cs="仿宋_GB2312"/>
                <w:b/>
                <w:bCs/>
                <w:color w:val="auto"/>
                <w:sz w:val="24"/>
                <w:szCs w:val="24"/>
                <w:highlight w:val="none"/>
                <w:lang w:val="en-US" w:eastAsia="zh-CN"/>
              </w:rPr>
              <w:t>CA电子签章</w:t>
            </w:r>
            <w:r>
              <w:rPr>
                <w:rFonts w:hint="eastAsia" w:ascii="仿宋_GB2312" w:hAnsi="仿宋_GB2312" w:eastAsia="仿宋_GB2312" w:cs="仿宋_GB2312"/>
                <w:b/>
                <w:bCs/>
                <w:color w:val="auto"/>
                <w:sz w:val="24"/>
                <w:szCs w:val="24"/>
                <w:highlight w:val="none"/>
              </w:rPr>
              <w:t>。</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支持从云端试题库、个人试题库和错题集选择试题，进行智能组卷；</w:t>
            </w:r>
            <w:r>
              <w:rPr>
                <w:rFonts w:hint="eastAsia" w:ascii="仿宋_GB2312" w:hAnsi="仿宋_GB2312" w:eastAsia="仿宋_GB2312" w:cs="仿宋_GB2312"/>
                <w:b/>
                <w:bCs/>
                <w:color w:val="auto"/>
                <w:sz w:val="24"/>
                <w:szCs w:val="24"/>
                <w:highlight w:val="none"/>
              </w:rPr>
              <w:t>投标时提供相关证明材料（可以是彩页、官网或当前界面功能截图等其中任意一项）以及加盖投标人</w:t>
            </w:r>
            <w:r>
              <w:rPr>
                <w:rFonts w:hint="eastAsia" w:ascii="仿宋_GB2312" w:hAnsi="仿宋_GB2312" w:eastAsia="仿宋_GB2312" w:cs="仿宋_GB2312"/>
                <w:b/>
                <w:bCs/>
                <w:color w:val="auto"/>
                <w:sz w:val="24"/>
                <w:szCs w:val="24"/>
                <w:highlight w:val="none"/>
                <w:lang w:val="en-US" w:eastAsia="zh-CN"/>
              </w:rPr>
              <w:t>CA电子签章</w:t>
            </w:r>
            <w:r>
              <w:rPr>
                <w:rFonts w:hint="eastAsia" w:ascii="仿宋_GB2312" w:hAnsi="仿宋_GB2312" w:eastAsia="仿宋_GB2312" w:cs="仿宋_GB2312"/>
                <w:b/>
                <w:bCs/>
                <w:color w:val="auto"/>
                <w:sz w:val="24"/>
                <w:szCs w:val="24"/>
                <w:highlight w:val="none"/>
              </w:rPr>
              <w:t>。</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支持本地备课和云端备课两种方式。</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授课系统：</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课堂调取云端资源进行授课，支持本地导入和云端调取两种授课方式</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课堂互动：支持针对学生个人或小组课堂表现进行加分评价，按学期查看得分排行榜及详情；</w:t>
            </w:r>
          </w:p>
          <w:p>
            <w:pPr>
              <w:widowControl/>
              <w:spacing w:line="276" w:lineRule="auto"/>
              <w:ind w:firstLine="480" w:firstLineChars="20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微课录制：支持老师将课堂中的重点内容进行录制，可同步录制老师声音、板书和ppt展示等内容，课后支持一键上传云平台；</w:t>
            </w:r>
            <w:r>
              <w:rPr>
                <w:rFonts w:hint="eastAsia" w:ascii="仿宋_GB2312" w:hAnsi="仿宋_GB2312" w:eastAsia="仿宋_GB2312" w:cs="仿宋_GB2312"/>
                <w:b/>
                <w:bCs/>
                <w:color w:val="auto"/>
                <w:sz w:val="24"/>
                <w:szCs w:val="24"/>
                <w:highlight w:val="none"/>
              </w:rPr>
              <w:t>投标时提供相关证明材料（可以是彩页、官网或当前界面功能截图等其中任意一项）以及加盖投标人</w:t>
            </w:r>
            <w:r>
              <w:rPr>
                <w:rFonts w:hint="eastAsia" w:ascii="仿宋_GB2312" w:hAnsi="仿宋_GB2312" w:eastAsia="仿宋_GB2312" w:cs="仿宋_GB2312"/>
                <w:b/>
                <w:bCs/>
                <w:color w:val="auto"/>
                <w:sz w:val="24"/>
                <w:szCs w:val="24"/>
                <w:highlight w:val="none"/>
                <w:lang w:val="en-US" w:eastAsia="zh-CN"/>
              </w:rPr>
              <w:t>CA电子签章</w:t>
            </w:r>
            <w:r>
              <w:rPr>
                <w:rFonts w:hint="eastAsia" w:ascii="仿宋_GB2312" w:hAnsi="仿宋_GB2312" w:eastAsia="仿宋_GB2312" w:cs="仿宋_GB2312"/>
                <w:b/>
                <w:bCs/>
                <w:color w:val="auto"/>
                <w:sz w:val="24"/>
                <w:szCs w:val="24"/>
                <w:highlight w:val="none"/>
                <w:lang w:eastAsia="zh-CN"/>
              </w:rPr>
              <w:t>；</w:t>
            </w:r>
          </w:p>
          <w:p>
            <w:pPr>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三</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出厂预安装微软Windows10及以上正版操作系统（提供正版标签并激活），操作系统不接受开机二次安装，需体现在装箱清单内。</w:t>
            </w:r>
          </w:p>
        </w:tc>
        <w:tc>
          <w:tcPr>
            <w:tcW w:w="625"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40</w:t>
            </w:r>
          </w:p>
        </w:tc>
        <w:tc>
          <w:tcPr>
            <w:tcW w:w="525"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1"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b/>
                <w:bCs/>
                <w:color w:val="auto"/>
                <w:kern w:val="0"/>
                <w:sz w:val="24"/>
                <w:szCs w:val="24"/>
                <w:highlight w:val="none"/>
              </w:rPr>
              <w:t>教师台式机(强制采购节能产品，详见采购需求说明第八点）</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eastAsia="仿宋_GB2312" w:cs="仿宋_GB2312"/>
                <w:color w:val="auto"/>
                <w:sz w:val="24"/>
                <w:szCs w:val="24"/>
                <w:highlight w:val="none"/>
              </w:rPr>
              <w:t>硬件技术参数：</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★1.CPU：核心数≥6核心；英特尔主频≥2.5G，≥12M缓存或AMD 主频≥3.9G，≥16M缓存；</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★2.主板：英特尔B560系列芯片组主板或AMD PRO565系列芯片组主板或以上，不少于1*PCIe x16、2*PCIe x1、1*PCI，原厂自带无线网卡+蓝牙模块，整机原生≥8个USB接口（不接受PCIE插槽转接），前置要求4*USB 3.2；</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★3.内存≥16G DDR4 2400 MHz，不少于2个DIMM插槽，最大支持32G；</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★4.硬盘：≥1TB-SATA+240G-SSD；</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5.光驱：无光驱；</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★6.显卡：集成显卡，标配VGA+HDMI接口，并支持双屏独立显示；</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7.电源：高效节能电源≤210W；产品在电压偏低、波动的恶劣供电条件下也可正常工作；</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8.其他配件：同品牌原装键盘鼠标；</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★9.主机箱：机箱体积≤15L，带光驱及硬盘扩展口，支持免工具拆卸，为避免设备安置或使用设备过程中给操作人员带来危险，机箱</w:t>
            </w:r>
            <w:r>
              <w:rPr>
                <w:rFonts w:hint="eastAsia" w:ascii="仿宋_GB2312" w:hAnsi="仿宋_GB2312" w:eastAsia="仿宋_GB2312" w:cs="仿宋_GB2312"/>
                <w:color w:val="auto"/>
                <w:sz w:val="24"/>
                <w:szCs w:val="24"/>
                <w:highlight w:val="none"/>
                <w:lang w:val="en-US" w:eastAsia="zh-CN"/>
              </w:rPr>
              <w:t>通过</w:t>
            </w:r>
            <w:r>
              <w:rPr>
                <w:rFonts w:hint="eastAsia" w:ascii="仿宋_GB2312" w:hAnsi="仿宋_GB2312" w:eastAsia="仿宋_GB2312" w:cs="仿宋_GB2312"/>
                <w:color w:val="auto"/>
                <w:sz w:val="24"/>
                <w:szCs w:val="24"/>
                <w:highlight w:val="none"/>
              </w:rPr>
              <w:t>具备抗压、提拉（三倍重力）、棱缘和拐角试验，能够达到把手不脱落，棱缘和拐角倒圆和磨光；</w:t>
            </w:r>
            <w:r>
              <w:rPr>
                <w:rFonts w:hint="eastAsia" w:ascii="仿宋_GB2312" w:hAnsi="仿宋_GB2312" w:eastAsia="仿宋_GB2312" w:cs="仿宋_GB2312"/>
                <w:b/>
                <w:bCs/>
                <w:color w:val="auto"/>
                <w:sz w:val="24"/>
                <w:szCs w:val="24"/>
                <w:highlight w:val="none"/>
              </w:rPr>
              <w:t>供货时提供相关证明材料（可以是彩页、官网或当前界面功能截图等其中任意一项）以及加盖中标人</w:t>
            </w:r>
            <w:r>
              <w:rPr>
                <w:rFonts w:hint="eastAsia" w:ascii="仿宋_GB2312" w:hAnsi="仿宋_GB2312" w:eastAsia="仿宋_GB2312" w:cs="仿宋_GB2312"/>
                <w:b/>
                <w:bCs/>
                <w:color w:val="auto"/>
                <w:sz w:val="24"/>
                <w:szCs w:val="24"/>
                <w:highlight w:val="none"/>
                <w:lang w:val="en-US" w:eastAsia="zh-CN"/>
              </w:rPr>
              <w:t>CA电子签章</w:t>
            </w:r>
            <w:r>
              <w:rPr>
                <w:rFonts w:hint="eastAsia" w:ascii="仿宋_GB2312" w:hAnsi="仿宋_GB2312" w:eastAsia="仿宋_GB2312" w:cs="仿宋_GB2312"/>
                <w:b/>
                <w:bCs/>
                <w:color w:val="auto"/>
                <w:sz w:val="24"/>
                <w:szCs w:val="24"/>
                <w:highlight w:val="none"/>
                <w:lang w:eastAsia="zh-CN"/>
              </w:rPr>
              <w:t>；</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10.扩展：不占用扩展插槽或增加外设，可扩展第二串口和并口；</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11.显示器：同品牌≥23.8英寸宽屏液晶显示器；显示器具有低蓝光护眼功能。 </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软件技术要求</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 xml:space="preserve">配套教学云部署应用管理软件，具备网络同传及硬盘保护等功能：                                      </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（1）通过ADS虚拟化实现所有的计算机终端集中统一管理。</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（2）无需安装任何硬件，终端连上网络就可以启动进入各种Windows桌面云环境。</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（3）断网和服务端宕机，终端都可以使用，不影响正常上课教学。</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（4）不管客户端是关机或开机状态，系统都可以统一给所有客户端进行软件安装、删除等维护工作，并能不影响已经开机的客户端的正常使用，客户端开机或重启后就能使用新装软件和系统。</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★（5）镜像库中的分区镜像可由任何系统调用，支持同一分区镜像供多个系统使用，达到分区共享目的，无论系统镜像如何变化，数据镜像可保持一致</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
                <w:bCs/>
                <w:color w:val="auto"/>
                <w:sz w:val="24"/>
                <w:highlight w:val="none"/>
              </w:rPr>
              <w:t>投标时提供相关证明材料（可以是彩页、官网或当前界面功能截图等其中任意一项）以及加盖投标人CA电子签章</w:t>
            </w:r>
            <w:r>
              <w:rPr>
                <w:rFonts w:hint="eastAsia" w:ascii="仿宋_GB2312" w:hAnsi="仿宋_GB2312" w:eastAsia="仿宋_GB2312" w:cs="仿宋_GB2312"/>
                <w:b/>
                <w:bCs/>
                <w:color w:val="auto"/>
                <w:sz w:val="24"/>
                <w:highlight w:val="none"/>
                <w:lang w:eastAsia="zh-CN"/>
              </w:rPr>
              <w:t>。</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★（6）服务端以扇区流的方式，将创建的虚拟硬盘模板真实的部署到客户端，实现与系统无关性，多个系统只需要一次部署就完成；</w:t>
            </w:r>
            <w:r>
              <w:rPr>
                <w:rFonts w:hint="eastAsia" w:ascii="仿宋_GB2312" w:hAnsi="仿宋_GB2312" w:eastAsia="仿宋_GB2312" w:cs="仿宋_GB2312"/>
                <w:b/>
                <w:bCs/>
                <w:color w:val="auto"/>
                <w:sz w:val="24"/>
                <w:szCs w:val="24"/>
                <w:highlight w:val="none"/>
              </w:rPr>
              <w:t>投标时提供相关证明材料（可以是彩页、官网或当前界面功能截图等其中任意一项）以及加盖投标人</w:t>
            </w:r>
            <w:r>
              <w:rPr>
                <w:rFonts w:hint="eastAsia" w:ascii="仿宋_GB2312" w:hAnsi="仿宋_GB2312" w:eastAsia="仿宋_GB2312" w:cs="仿宋_GB2312"/>
                <w:b/>
                <w:bCs/>
                <w:color w:val="auto"/>
                <w:sz w:val="24"/>
                <w:szCs w:val="24"/>
                <w:highlight w:val="none"/>
                <w:lang w:val="en-US" w:eastAsia="zh-CN"/>
              </w:rPr>
              <w:t>CA电子签章</w:t>
            </w:r>
            <w:r>
              <w:rPr>
                <w:rFonts w:hint="eastAsia" w:ascii="仿宋_GB2312" w:hAnsi="仿宋_GB2312" w:eastAsia="仿宋_GB2312" w:cs="仿宋_GB2312"/>
                <w:b/>
                <w:bCs/>
                <w:color w:val="auto"/>
                <w:sz w:val="24"/>
                <w:szCs w:val="24"/>
                <w:highlight w:val="none"/>
                <w:lang w:eastAsia="zh-CN"/>
              </w:rPr>
              <w:t>。</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（7）支持按需和完全部署两种方式向客户端交付数据，均采用动态、实时、增量的原则，可以实现只部署系统分区或者数据分区。</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（8）智能代理机制，实现负载均衡，保证部署效率和客户端的正常使用。</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（9）部署过程中，根据管理策略自动修改IP地址和计算机名称。</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（10）服务端可以识别并将差异化的信息保存在终端硬盘中，避免每次启动提示安装信息。</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（11）客户端不需要对硬盘进行任何的操作，不需要分区和预装软件，连上服务端即可使用。</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客户端不依赖网络和服务端可自我还原，支持分区每次、每天、每周、每月、手动等多种还原方式。</w:t>
            </w:r>
          </w:p>
          <w:p>
            <w:pPr>
              <w:widowControl/>
              <w:numPr>
                <w:ilvl w:val="0"/>
                <w:numId w:val="0"/>
              </w:numPr>
              <w:spacing w:line="276" w:lineRule="auto"/>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客户端启动界面提供管理接口，断网的情况下，管理员也可以更新系统和应用软件。</w:t>
            </w:r>
          </w:p>
          <w:p>
            <w:pPr>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操作系统：出厂预安装Windows操作系统，操作系统不接受开机二次安装，需体现在装箱清单内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 xml:space="preserve"> </w:t>
            </w: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74</w:t>
            </w:r>
          </w:p>
        </w:tc>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套</w:t>
            </w:r>
          </w:p>
        </w:tc>
      </w:tr>
    </w:tbl>
    <w:p>
      <w:pPr>
        <w:rPr>
          <w:color w:val="auto"/>
          <w:highlight w:val="none"/>
        </w:rPr>
      </w:pPr>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ascii="仿宋_GB2312" w:hAnsi="宋体" w:eastAsia="仿宋_GB2312" w:cs="宋体"/>
                <w:b/>
                <w:color w:val="auto"/>
                <w:kern w:val="0"/>
                <w:sz w:val="24"/>
                <w:highlight w:val="none"/>
              </w:rPr>
            </w:pPr>
            <w:r>
              <w:rPr>
                <w:rFonts w:ascii="仿宋_GB2312" w:hAnsi="宋体" w:eastAsia="仿宋_GB2312" w:cs="宋体"/>
                <w:b/>
                <w:color w:val="auto"/>
                <w:kern w:val="0"/>
                <w:sz w:val="24"/>
                <w:highlight w:val="none"/>
              </w:rPr>
              <w:t>★</w:t>
            </w:r>
            <w:r>
              <w:rPr>
                <w:rFonts w:hint="eastAsia" w:ascii="仿宋_GB2312" w:hAnsi="宋体" w:eastAsia="仿宋_GB2312" w:cs="宋体"/>
                <w:b/>
                <w:color w:val="auto"/>
                <w:kern w:val="0"/>
                <w:sz w:val="24"/>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auto"/>
                <w:sz w:val="24"/>
                <w:highlight w:val="none"/>
                <w:lang w:val="en-GB"/>
              </w:rPr>
            </w:pPr>
            <w:r>
              <w:rPr>
                <w:rFonts w:hint="eastAsia" w:ascii="仿宋_GB2312" w:hAnsi="仿宋_GB2312" w:eastAsia="仿宋_GB2312" w:cs="仿宋_GB2312"/>
                <w:color w:val="auto"/>
                <w:sz w:val="24"/>
                <w:highlight w:val="none"/>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本项目投标报价包括货物及货物运抵指定交付地点的各种费用、随配附件、备品备件、易损件、专用工具、安装调试、技术培训、技术资料、包装、售后服务、保险费、税金、验收检验及其他所有成本费用的总和；</w:t>
            </w:r>
            <w:r>
              <w:rPr>
                <w:rFonts w:hint="eastAsia" w:ascii="仿宋_GB2312" w:hAnsi="仿宋_GB2312" w:eastAsia="仿宋_GB2312" w:cs="仿宋_GB2312"/>
                <w:bCs/>
                <w:color w:val="auto"/>
                <w:sz w:val="24"/>
                <w:highlight w:val="none"/>
              </w:rPr>
              <w:br w:type="textWrapping"/>
            </w:r>
            <w:r>
              <w:rPr>
                <w:rFonts w:hint="eastAsia" w:ascii="仿宋_GB2312" w:hAnsi="仿宋_GB2312" w:eastAsia="仿宋_GB2312" w:cs="仿宋_GB2312"/>
                <w:bCs/>
                <w:color w:val="auto"/>
                <w:sz w:val="24"/>
                <w:highlight w:val="none"/>
              </w:rPr>
              <w:t>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auto"/>
                <w:sz w:val="24"/>
                <w:highlight w:val="none"/>
              </w:rPr>
              <w:br w:type="textWrapping"/>
            </w:r>
            <w:r>
              <w:rPr>
                <w:rFonts w:hint="eastAsia" w:ascii="仿宋_GB2312" w:hAnsi="仿宋_GB2312" w:eastAsia="仿宋_GB2312" w:cs="仿宋_GB2312"/>
                <w:bCs/>
                <w:color w:val="auto"/>
                <w:sz w:val="24"/>
                <w:highlight w:val="none"/>
              </w:rPr>
              <w:t>3.投标人应列明详细的产品及相关产品及部件名称、品牌、材质、型号规格、产地和生产厂家及提供完整的技术文件；
</w:t>
            </w:r>
            <w:r>
              <w:rPr>
                <w:rFonts w:hint="eastAsia" w:ascii="仿宋_GB2312" w:hAnsi="仿宋_GB2312" w:eastAsia="仿宋_GB2312" w:cs="仿宋_GB2312"/>
                <w:bCs/>
                <w:color w:val="auto"/>
                <w:sz w:val="24"/>
                <w:highlight w:val="none"/>
              </w:rPr>
              <w:br w:type="textWrapping"/>
            </w:r>
            <w:r>
              <w:rPr>
                <w:rFonts w:hint="eastAsia" w:ascii="仿宋_GB2312" w:hAnsi="仿宋_GB2312" w:eastAsia="仿宋_GB2312" w:cs="仿宋_GB2312"/>
                <w:bCs/>
                <w:color w:val="auto"/>
                <w:sz w:val="24"/>
                <w:highlight w:val="none"/>
              </w:rPr>
              <w:t>4.投标文件应正确反映投标产品的技术水平和科技含量，投标产品如包括必备的随机附件及零配件、易损易耗备品备件和专用工具，投标人应提供其清单；
</w:t>
            </w:r>
            <w:r>
              <w:rPr>
                <w:rFonts w:hint="eastAsia" w:ascii="仿宋_GB2312" w:hAnsi="仿宋_GB2312" w:eastAsia="仿宋_GB2312" w:cs="仿宋_GB2312"/>
                <w:bCs/>
                <w:color w:val="auto"/>
                <w:sz w:val="24"/>
                <w:highlight w:val="none"/>
              </w:rPr>
              <w:br w:type="textWrapping"/>
            </w:r>
            <w:r>
              <w:rPr>
                <w:rFonts w:hint="eastAsia" w:ascii="仿宋_GB2312" w:hAnsi="仿宋_GB2312" w:eastAsia="仿宋_GB2312" w:cs="仿宋_GB2312"/>
                <w:bCs/>
                <w:color w:val="auto"/>
                <w:sz w:val="24"/>
                <w:highlight w:val="none"/>
              </w:rPr>
              <w:t>5.投标人所投产品应符合国家有关部门规定的相应技术、节能、安全和环保标准；国家有关部门对所投产品有强制性规定或要求的，必须符合相应规定或要求。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auto"/>
                <w:sz w:val="24"/>
                <w:highlight w:val="none"/>
                <w:lang w:val="en-GB"/>
              </w:rPr>
            </w:pPr>
            <w:r>
              <w:rPr>
                <w:rFonts w:hint="eastAsia" w:ascii="仿宋_GB2312" w:hAnsi="仿宋_GB2312" w:eastAsia="仿宋_GB2312" w:cs="仿宋_GB2312"/>
                <w:color w:val="auto"/>
                <w:sz w:val="24"/>
                <w:highlight w:val="none"/>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原厂三年有限保修及上门服务（节假日不休）</w:t>
            </w:r>
            <w:r>
              <w:rPr>
                <w:rFonts w:hint="eastAsia" w:ascii="仿宋_GB2312" w:hAnsi="仿宋_GB2312" w:eastAsia="仿宋_GB2312" w:cs="仿宋_GB2312"/>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auto"/>
                <w:sz w:val="24"/>
                <w:highlight w:val="none"/>
                <w:lang w:val="en-GB"/>
              </w:rPr>
            </w:pPr>
            <w:r>
              <w:rPr>
                <w:rFonts w:hint="eastAsia" w:ascii="仿宋_GB2312" w:hAnsi="仿宋_GB2312" w:eastAsia="仿宋_GB2312" w:cs="仿宋_GB2312"/>
                <w:color w:val="auto"/>
                <w:sz w:val="24"/>
                <w:highlight w:val="none"/>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1.投标产品必须是按厂家标准配置的整套全新产品，按国家规定实行“三包”，免费送货上门、免费安装调试（附安装说明书）及人员培训，培训后采购人可熟悉基本操作； </w:t>
            </w:r>
          </w:p>
          <w:p>
            <w:pPr>
              <w:pageBreakBefore w:val="0"/>
              <w:kinsoku/>
              <w:wordWrap/>
              <w:overflowPunct/>
              <w:topLinePunct w:val="0"/>
              <w:autoSpaceDE/>
              <w:autoSpaceDN/>
              <w:bidi w:val="0"/>
              <w:adjustRightInd/>
              <w:snapToGrid/>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2.故障处理：提供7*24小时维修服务，并提供售后服务电话，出现故障应在接到故障通知起</w:t>
            </w:r>
            <w:r>
              <w:rPr>
                <w:rFonts w:hint="eastAsia" w:ascii="仿宋_GB2312" w:hAnsi="仿宋_GB2312" w:eastAsia="仿宋_GB2312" w:cs="仿宋_GB2312"/>
                <w:color w:val="auto"/>
                <w:sz w:val="24"/>
                <w:highlight w:val="none"/>
                <w:u w:val="single"/>
                <w:lang w:val="en-US" w:eastAsia="zh-CN"/>
              </w:rPr>
              <w:t>1</w:t>
            </w:r>
            <w:r>
              <w:rPr>
                <w:rFonts w:hint="eastAsia" w:ascii="仿宋_GB2312" w:hAnsi="仿宋_GB2312" w:eastAsia="仿宋_GB2312" w:cs="仿宋_GB2312"/>
                <w:color w:val="auto"/>
                <w:sz w:val="24"/>
                <w:highlight w:val="none"/>
              </w:rPr>
              <w:t>小时内响应，一般问题</w:t>
            </w:r>
            <w:r>
              <w:rPr>
                <w:rFonts w:hint="eastAsia" w:ascii="仿宋_GB2312" w:hAnsi="仿宋_GB2312" w:eastAsia="仿宋_GB2312" w:cs="仿宋_GB2312"/>
                <w:color w:val="auto"/>
                <w:sz w:val="24"/>
                <w:highlight w:val="none"/>
                <w:u w:val="single"/>
                <w:lang w:val="en-US" w:eastAsia="zh-CN"/>
              </w:rPr>
              <w:t>2</w:t>
            </w:r>
            <w:r>
              <w:rPr>
                <w:rFonts w:hint="eastAsia" w:ascii="仿宋_GB2312" w:hAnsi="仿宋_GB2312" w:eastAsia="仿宋_GB2312" w:cs="仿宋_GB2312"/>
                <w:color w:val="auto"/>
                <w:sz w:val="24"/>
                <w:highlight w:val="none"/>
              </w:rPr>
              <w:t>小时内通过远程方式解决；遇到大的问题，在接到报修通知后</w:t>
            </w:r>
            <w:r>
              <w:rPr>
                <w:rFonts w:hint="eastAsia" w:ascii="仿宋_GB2312" w:hAnsi="仿宋_GB2312" w:eastAsia="仿宋_GB2312" w:cs="仿宋_GB2312"/>
                <w:color w:val="auto"/>
                <w:sz w:val="24"/>
                <w:highlight w:val="none"/>
                <w:u w:val="single"/>
                <w:lang w:val="en-US" w:eastAsia="zh-CN"/>
              </w:rPr>
              <w:t>12</w:t>
            </w:r>
            <w:r>
              <w:rPr>
                <w:rFonts w:hint="eastAsia" w:ascii="仿宋_GB2312" w:hAnsi="仿宋_GB2312" w:eastAsia="仿宋_GB2312" w:cs="仿宋_GB2312"/>
                <w:color w:val="auto"/>
                <w:sz w:val="24"/>
                <w:highlight w:val="none"/>
                <w:u w:val="single"/>
              </w:rPr>
              <w:t>小时内</w:t>
            </w:r>
            <w:r>
              <w:rPr>
                <w:rFonts w:hint="eastAsia" w:ascii="仿宋_GB2312" w:hAnsi="仿宋_GB2312" w:eastAsia="仿宋_GB2312" w:cs="仿宋_GB2312"/>
                <w:color w:val="auto"/>
                <w:sz w:val="24"/>
                <w:highlight w:val="none"/>
              </w:rPr>
              <w:t>派技术人员到达现场维修，故障修复时限不超过</w:t>
            </w:r>
            <w:r>
              <w:rPr>
                <w:rFonts w:hint="eastAsia" w:ascii="仿宋_GB2312" w:hAnsi="仿宋_GB2312" w:eastAsia="仿宋_GB2312" w:cs="仿宋_GB2312"/>
                <w:color w:val="auto"/>
                <w:sz w:val="24"/>
                <w:highlight w:val="none"/>
                <w:u w:val="single"/>
                <w:lang w:val="en-US" w:eastAsia="zh-CN"/>
              </w:rPr>
              <w:t>48</w:t>
            </w:r>
            <w:r>
              <w:rPr>
                <w:rFonts w:hint="eastAsia" w:ascii="仿宋_GB2312" w:hAnsi="仿宋_GB2312" w:eastAsia="仿宋_GB2312" w:cs="仿宋_GB2312"/>
                <w:color w:val="auto"/>
                <w:sz w:val="24"/>
                <w:highlight w:val="none"/>
              </w:rPr>
              <w:t>小时,如超过时限无法排除故障，免费提供同等质量的产品作为备用</w:t>
            </w:r>
            <w:r>
              <w:rPr>
                <w:rFonts w:hint="eastAsia" w:ascii="仿宋_GB2312" w:hAnsi="仿宋_GB2312" w:eastAsia="仿宋_GB2312" w:cs="仿宋_GB2312"/>
                <w:color w:val="auto"/>
                <w:sz w:val="24"/>
                <w:highlight w:val="none"/>
                <w:lang w:val="en-US" w:eastAsia="zh-CN"/>
              </w:rPr>
              <w:t>品</w:t>
            </w:r>
            <w:r>
              <w:rPr>
                <w:rFonts w:hint="eastAsia" w:ascii="仿宋_GB2312" w:hAnsi="仿宋_GB2312" w:eastAsia="仿宋_GB2312" w:cs="仿宋_GB2312"/>
                <w:color w:val="auto"/>
                <w:sz w:val="24"/>
                <w:highlight w:val="none"/>
              </w:rPr>
              <w:t>供采购人使用，直到修复完成。</w:t>
            </w:r>
          </w:p>
          <w:p>
            <w:pPr>
              <w:spacing w:line="440" w:lineRule="exact"/>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3.质量保证期内免费提供维修服务（含人工费、配件费、差旅费等各项费用），所更换的所有零配件全部使用原厂配件；保修期以外一律按投标文件承诺的优惠价收费，提供终身上门维修服务。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auto"/>
                <w:sz w:val="24"/>
                <w:highlight w:val="none"/>
                <w:lang w:val="en-GB"/>
              </w:rPr>
            </w:pPr>
            <w:r>
              <w:rPr>
                <w:rFonts w:hint="eastAsia" w:ascii="仿宋_GB2312" w:hAnsi="仿宋_GB2312" w:eastAsia="仿宋_GB2312" w:cs="仿宋_GB2312"/>
                <w:color w:val="auto"/>
                <w:sz w:val="24"/>
                <w:highlight w:val="none"/>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1.交货时间：</w:t>
            </w:r>
            <w:r>
              <w:rPr>
                <w:rFonts w:hint="eastAsia" w:ascii="仿宋_GB2312" w:hAnsi="仿宋_GB2312" w:eastAsia="仿宋_GB2312" w:cs="仿宋_GB2312"/>
                <w:color w:val="auto"/>
                <w:sz w:val="24"/>
                <w:highlight w:val="none"/>
              </w:rPr>
              <w:t>自签订合同之日起</w:t>
            </w:r>
            <w:r>
              <w:rPr>
                <w:rFonts w:hint="eastAsia" w:ascii="仿宋_GB2312" w:hAnsi="仿宋_GB2312" w:eastAsia="仿宋_GB2312" w:cs="仿宋_GB2312"/>
                <w:color w:val="auto"/>
                <w:sz w:val="24"/>
                <w:highlight w:val="none"/>
                <w:u w:val="single"/>
                <w:lang w:val="en-US" w:eastAsia="zh-CN"/>
              </w:rPr>
              <w:t>30</w:t>
            </w:r>
            <w:r>
              <w:rPr>
                <w:rFonts w:hint="eastAsia" w:ascii="仿宋_GB2312" w:hAnsi="仿宋_GB2312" w:eastAsia="仿宋_GB2312" w:cs="仿宋_GB2312"/>
                <w:color w:val="auto"/>
                <w:sz w:val="24"/>
                <w:highlight w:val="none"/>
              </w:rPr>
              <w:t>日内安装调试完毕，验收合格并交付使用</w:t>
            </w:r>
            <w:r>
              <w:rPr>
                <w:rFonts w:hint="eastAsia" w:ascii="仿宋_GB2312" w:hAnsi="仿宋_GB2312" w:eastAsia="仿宋_GB2312" w:cs="仿宋_GB2312"/>
                <w:bCs/>
                <w:color w:val="auto"/>
                <w:sz w:val="24"/>
                <w:szCs w:val="24"/>
                <w:highlight w:val="none"/>
              </w:rPr>
              <w:t>；</w:t>
            </w:r>
          </w:p>
          <w:p>
            <w:pPr>
              <w:spacing w:line="440" w:lineRule="exact"/>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szCs w:val="24"/>
                <w:highlight w:val="none"/>
              </w:rPr>
              <w:t>2.</w:t>
            </w:r>
            <w:r>
              <w:rPr>
                <w:rFonts w:hint="eastAsia" w:ascii="仿宋_GB2312" w:hAnsi="仿宋_GB2312" w:eastAsia="仿宋_GB2312" w:cs="仿宋_GB2312"/>
                <w:bCs/>
                <w:color w:val="auto"/>
                <w:sz w:val="24"/>
                <w:szCs w:val="24"/>
                <w:highlight w:val="none"/>
                <w:lang w:eastAsia="zh-CN"/>
              </w:rPr>
              <w:t>交货</w:t>
            </w:r>
            <w:r>
              <w:rPr>
                <w:rFonts w:hint="eastAsia" w:ascii="仿宋_GB2312" w:hAnsi="仿宋_GB2312" w:eastAsia="仿宋_GB2312" w:cs="仿宋_GB2312"/>
                <w:bCs/>
                <w:color w:val="auto"/>
                <w:sz w:val="24"/>
                <w:szCs w:val="24"/>
                <w:highlight w:val="none"/>
              </w:rPr>
              <w:t>地点：广西柳州市</w:t>
            </w:r>
            <w:r>
              <w:rPr>
                <w:rFonts w:hint="eastAsia" w:ascii="仿宋_GB2312" w:hAnsi="仿宋_GB2312" w:eastAsia="仿宋_GB2312" w:cs="仿宋_GB2312"/>
                <w:bCs/>
                <w:color w:val="auto"/>
                <w:sz w:val="24"/>
                <w:szCs w:val="24"/>
                <w:highlight w:val="none"/>
                <w:lang w:val="en-US" w:eastAsia="zh-CN"/>
              </w:rPr>
              <w:t>柳东新区教育局指定地点</w:t>
            </w:r>
            <w:r>
              <w:rPr>
                <w:rFonts w:hint="eastAsia" w:ascii="仿宋_GB2312" w:hAnsi="仿宋_GB2312" w:eastAsia="仿宋_GB2312" w:cs="仿宋_GB2312"/>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auto"/>
                <w:sz w:val="24"/>
                <w:highlight w:val="none"/>
                <w:lang w:val="en-GB"/>
              </w:rPr>
            </w:pPr>
            <w:r>
              <w:rPr>
                <w:rFonts w:hint="eastAsia" w:ascii="仿宋_GB2312" w:hAnsi="仿宋_GB2312" w:eastAsia="仿宋_GB2312" w:cs="仿宋_GB2312"/>
                <w:color w:val="auto"/>
                <w:sz w:val="24"/>
                <w:highlight w:val="none"/>
              </w:rPr>
              <w:t>付款条件</w:t>
            </w:r>
          </w:p>
        </w:tc>
        <w:tc>
          <w:tcPr>
            <w:tcW w:w="7654" w:type="dxa"/>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财政性资金按财政国库集中支付规定程序办理。</w:t>
            </w:r>
          </w:p>
          <w:p>
            <w:pPr>
              <w:pStyle w:val="27"/>
              <w:snapToGrid w:val="0"/>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本项目无预付款。货物全部到货完毕，货物验收合格之日起10个工作日内，支付合同价款的</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0%；全部安装、调试完毕，项目整体交付使用</w:t>
            </w:r>
            <w:r>
              <w:rPr>
                <w:rFonts w:hint="eastAsia" w:ascii="仿宋_GB2312" w:hAnsi="仿宋_GB2312" w:eastAsia="仿宋_GB2312" w:cs="仿宋_GB2312"/>
                <w:color w:val="auto"/>
                <w:sz w:val="24"/>
                <w:highlight w:val="none"/>
                <w:lang w:eastAsia="zh-CN"/>
              </w:rPr>
              <w:t>并</w:t>
            </w:r>
            <w:r>
              <w:rPr>
                <w:rFonts w:hint="eastAsia" w:ascii="仿宋_GB2312" w:hAnsi="仿宋_GB2312" w:eastAsia="仿宋_GB2312" w:cs="仿宋_GB2312"/>
                <w:color w:val="auto"/>
                <w:sz w:val="24"/>
                <w:highlight w:val="none"/>
              </w:rPr>
              <w:t>最终验收合格后待财政预算下达后支付</w:t>
            </w:r>
            <w:r>
              <w:rPr>
                <w:rFonts w:hint="eastAsia" w:ascii="仿宋_GB2312" w:hAnsi="仿宋_GB2312" w:eastAsia="仿宋_GB2312" w:cs="仿宋_GB2312"/>
                <w:color w:val="auto"/>
                <w:sz w:val="24"/>
                <w:highlight w:val="none"/>
                <w:lang w:eastAsia="zh-CN"/>
              </w:rPr>
              <w:t>至</w:t>
            </w:r>
            <w:r>
              <w:rPr>
                <w:rFonts w:hint="eastAsia" w:ascii="仿宋_GB2312" w:hAnsi="仿宋_GB2312" w:eastAsia="仿宋_GB2312" w:cs="仿宋_GB2312"/>
                <w:color w:val="auto"/>
                <w:sz w:val="24"/>
                <w:highlight w:val="none"/>
              </w:rPr>
              <w:t>合同价款的</w:t>
            </w:r>
            <w:r>
              <w:rPr>
                <w:rFonts w:hint="eastAsia" w:ascii="仿宋_GB2312" w:hAnsi="仿宋_GB2312" w:eastAsia="仿宋_GB2312" w:cs="仿宋_GB2312"/>
                <w:color w:val="auto"/>
                <w:sz w:val="24"/>
                <w:highlight w:val="none"/>
                <w:lang w:val="en-US" w:eastAsia="zh-CN"/>
              </w:rPr>
              <w:t>9</w:t>
            </w:r>
            <w:r>
              <w:rPr>
                <w:rFonts w:hint="eastAsia" w:ascii="仿宋_GB2312" w:hAnsi="仿宋_GB2312" w:eastAsia="仿宋_GB2312" w:cs="仿宋_GB2312"/>
                <w:color w:val="auto"/>
                <w:sz w:val="24"/>
                <w:highlight w:val="none"/>
              </w:rPr>
              <w:t>5%；项目最终验收合格之日起</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个月后支付合同价款的 5%（不计利息）。</w:t>
            </w:r>
          </w:p>
          <w:p>
            <w:pPr>
              <w:spacing w:line="440" w:lineRule="exact"/>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注：若中标人为中小微企业，资金支付等事项按照《保障中小企业款项支付条例》（国务院令第728号）、《运用政府采购政策支持柳州市中小微企业发展暂行办法》要求执行。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auto"/>
                <w:sz w:val="24"/>
                <w:highlight w:val="none"/>
                <w:lang w:val="en-GB"/>
              </w:rPr>
            </w:pPr>
            <w:r>
              <w:rPr>
                <w:rFonts w:hint="eastAsia" w:ascii="仿宋_GB2312" w:hAnsi="仿宋_GB2312" w:eastAsia="仿宋_GB2312" w:cs="仿宋_GB2312"/>
                <w:color w:val="auto"/>
                <w:sz w:val="24"/>
                <w:highlight w:val="none"/>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1.投标人所提供零部件、配件及安装材料必须是符合国家规定质量安全标准的全新、合格产品；该项费用应包含在报价中；</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2.投标人所提供完整的全套设备须包括必备的易损耗备件和专用工具；</w:t>
            </w:r>
          </w:p>
          <w:p>
            <w:pPr>
              <w:spacing w:line="440" w:lineRule="exact"/>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3.投标人必须有完善的备品备件库体系，质保期内能提供相应的免费的措施和</w:t>
            </w:r>
            <w:r>
              <w:rPr>
                <w:rFonts w:hint="eastAsia" w:ascii="仿宋_GB2312" w:hAnsi="仿宋_GB2312" w:eastAsia="仿宋_GB2312" w:cs="仿宋_GB2312"/>
                <w:color w:val="auto"/>
                <w:sz w:val="24"/>
                <w:highlight w:val="none"/>
                <w:lang w:eastAsia="zh-CN"/>
              </w:rPr>
              <w:t>配</w:t>
            </w:r>
            <w:r>
              <w:rPr>
                <w:rFonts w:hint="eastAsia" w:ascii="仿宋_GB2312" w:hAnsi="仿宋_GB2312" w:eastAsia="仿宋_GB2312" w:cs="仿宋_GB2312"/>
                <w:color w:val="auto"/>
                <w:sz w:val="24"/>
                <w:highlight w:val="none"/>
              </w:rPr>
              <w:t>件，保证过质保期后</w:t>
            </w:r>
            <w:r>
              <w:rPr>
                <w:rFonts w:hint="eastAsia" w:ascii="仿宋_GB2312" w:hAnsi="仿宋_GB2312" w:eastAsia="仿宋_GB2312" w:cs="仿宋_GB2312"/>
                <w:color w:val="auto"/>
                <w:sz w:val="24"/>
                <w:highlight w:val="none"/>
                <w:u w:val="single"/>
              </w:rPr>
              <w:t>五年内</w:t>
            </w:r>
            <w:r>
              <w:rPr>
                <w:rFonts w:hint="eastAsia" w:ascii="仿宋_GB2312" w:hAnsi="仿宋_GB2312" w:eastAsia="仿宋_GB2312" w:cs="仿宋_GB2312"/>
                <w:color w:val="auto"/>
                <w:sz w:val="24"/>
                <w:highlight w:val="none"/>
              </w:rPr>
              <w:t>有足够的备品备件，为完成本项目技术支持、服务需求提供可靠保证。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27" w:rightChars="13"/>
              <w:rPr>
                <w:rFonts w:eastAsia="仿宋_GB2312" w:cs="仿宋_GB2312" w:asciiTheme="minorHAnsi" w:hAnsiTheme="minorHAnsi"/>
                <w:bCs/>
                <w:color w:val="auto"/>
                <w:sz w:val="24"/>
                <w:highlight w:val="none"/>
                <w:lang w:val="en-GB"/>
              </w:rPr>
            </w:pPr>
            <w:r>
              <w:rPr>
                <w:rFonts w:ascii="仿宋_GB2312" w:hAnsi="宋体" w:eastAsia="仿宋_GB2312" w:cs="宋体"/>
                <w:b/>
                <w:color w:val="auto"/>
                <w:kern w:val="0"/>
                <w:sz w:val="24"/>
                <w:highlight w:val="none"/>
              </w:rPr>
              <w:t>★</w:t>
            </w:r>
            <w:r>
              <w:rPr>
                <w:rFonts w:hint="eastAsia" w:ascii="仿宋_GB2312" w:hAnsi="宋体" w:eastAsia="仿宋_GB2312" w:cs="Arial"/>
                <w:b/>
                <w:bCs/>
                <w:color w:val="auto"/>
                <w:sz w:val="24"/>
                <w:szCs w:val="24"/>
                <w:highlight w:val="none"/>
              </w:rPr>
              <w:t>三、</w:t>
            </w:r>
            <w:r>
              <w:rPr>
                <w:rFonts w:hint="eastAsia" w:ascii="仿宋_GB2312" w:hAnsi="宋体" w:eastAsia="仿宋_GB2312"/>
                <w:b/>
                <w:color w:val="auto"/>
                <w:sz w:val="24"/>
                <w:highlight w:val="none"/>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auto"/>
                <w:sz w:val="24"/>
                <w:highlight w:val="none"/>
                <w:lang w:val="en-GB"/>
              </w:rPr>
            </w:pPr>
            <w:r>
              <w:rPr>
                <w:rFonts w:ascii="仿宋_GB2312" w:hAnsi="仿宋_GB2312" w:eastAsia="仿宋_GB2312" w:cs="仿宋_GB2312"/>
                <w:bCs/>
                <w:color w:val="auto"/>
                <w:sz w:val="24"/>
                <w:highlight w:val="none"/>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仿宋_GB2312" w:eastAsia="仿宋_GB2312" w:cs="仿宋_GB2312"/>
                <w:bCs/>
                <w:color w:val="auto"/>
                <w:sz w:val="24"/>
                <w:highlight w:val="none"/>
              </w:rPr>
            </w:pPr>
            <w:r>
              <w:rPr>
                <w:rFonts w:ascii="仿宋_GB2312" w:hAnsi="仿宋_GB2312" w:eastAsia="仿宋_GB2312" w:cs="仿宋_GB2312"/>
                <w:bCs/>
                <w:color w:val="auto"/>
                <w:sz w:val="24"/>
                <w:highlight w:val="none"/>
              </w:rPr>
              <w:t>1.国家强制性技术标准及有关规定；
</w:t>
            </w:r>
            <w:r>
              <w:rPr>
                <w:rFonts w:ascii="仿宋_GB2312" w:hAnsi="仿宋_GB2312" w:eastAsia="仿宋_GB2312" w:cs="仿宋_GB2312"/>
                <w:bCs/>
                <w:color w:val="auto"/>
                <w:sz w:val="24"/>
                <w:highlight w:val="none"/>
              </w:rPr>
              <w:br w:type="textWrapping"/>
            </w:r>
            <w:r>
              <w:rPr>
                <w:rFonts w:ascii="仿宋_GB2312" w:hAnsi="仿宋_GB2312" w:eastAsia="仿宋_GB2312" w:cs="仿宋_GB2312"/>
                <w:bCs/>
                <w:color w:val="auto"/>
                <w:sz w:val="24"/>
                <w:highlight w:val="none"/>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auto"/>
                <w:sz w:val="24"/>
                <w:highlight w:val="none"/>
              </w:rPr>
              <w:br w:type="textWrapping"/>
            </w:r>
            <w:r>
              <w:rPr>
                <w:rFonts w:ascii="仿宋_GB2312" w:hAnsi="仿宋_GB2312" w:eastAsia="仿宋_GB2312" w:cs="仿宋_GB2312"/>
                <w:bCs/>
                <w:color w:val="auto"/>
                <w:sz w:val="24"/>
                <w:highlight w:val="none"/>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auto"/>
                <w:sz w:val="24"/>
                <w:highlight w:val="none"/>
              </w:rPr>
              <w:br w:type="textWrapping"/>
            </w:r>
            <w:r>
              <w:rPr>
                <w:rFonts w:ascii="仿宋_GB2312" w:hAnsi="仿宋_GB2312" w:eastAsia="仿宋_GB2312" w:cs="仿宋_GB2312"/>
                <w:bCs/>
                <w:color w:val="auto"/>
                <w:sz w:val="24"/>
                <w:highlight w:val="none"/>
              </w:rPr>
              <w:t>4.验收费用：验收所产生的检验费及相关的全部费用均由中标人承担</w:t>
            </w:r>
            <w:r>
              <w:rPr>
                <w:rFonts w:hint="eastAsia" w:ascii="仿宋_GB2312" w:hAnsi="仿宋_GB2312" w:eastAsia="仿宋_GB2312" w:cs="仿宋_GB2312"/>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ascii="仿宋_GB2312" w:hAnsi="宋体" w:eastAsia="仿宋_GB2312" w:cs="Arial"/>
                <w:b/>
                <w:bCs/>
                <w:color w:val="auto"/>
                <w:sz w:val="24"/>
                <w:szCs w:val="24"/>
                <w:highlight w:val="none"/>
              </w:rPr>
            </w:pPr>
            <w:r>
              <w:rPr>
                <w:rFonts w:hint="eastAsia" w:ascii="仿宋_GB2312" w:hAnsi="宋体" w:eastAsia="仿宋_GB2312" w:cs="Arial"/>
                <w:b/>
                <w:bCs/>
                <w:color w:val="auto"/>
                <w:sz w:val="24"/>
                <w:szCs w:val="24"/>
                <w:highlight w:val="none"/>
              </w:rPr>
              <w:t>四、</w:t>
            </w:r>
            <w:r>
              <w:rPr>
                <w:rFonts w:hint="eastAsia" w:ascii="仿宋_GB2312" w:hAnsi="宋体" w:eastAsia="仿宋_GB2312"/>
                <w:b/>
                <w:color w:val="auto"/>
                <w:sz w:val="24"/>
                <w:highlight w:val="none"/>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宋体" w:eastAsia="仿宋_GB2312" w:cs="Arial"/>
                <w:bCs/>
                <w:color w:val="auto"/>
                <w:sz w:val="24"/>
                <w:highlight w:val="none"/>
              </w:rPr>
            </w:pPr>
            <w:r>
              <w:rPr>
                <w:rFonts w:ascii="仿宋_GB2312" w:hAnsi="仿宋_GB2312" w:eastAsia="仿宋_GB2312" w:cs="仿宋_GB2312"/>
                <w:bCs/>
                <w:color w:val="auto"/>
                <w:sz w:val="24"/>
                <w:highlight w:val="none"/>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numPr>
                <w:ilvl w:val="0"/>
                <w:numId w:val="2"/>
              </w:numPr>
              <w:kinsoku/>
              <w:wordWrap/>
              <w:overflowPunct/>
              <w:topLinePunct w:val="0"/>
              <w:autoSpaceDE/>
              <w:autoSpaceDN/>
              <w:bidi w:val="0"/>
              <w:adjustRightInd/>
              <w:snapToGrid w:val="0"/>
              <w:spacing w:line="420" w:lineRule="exact"/>
              <w:textAlignment w:val="auto"/>
              <w:rPr>
                <w:rFonts w:hint="eastAsia" w:ascii="仿宋_GB2312" w:hAnsi="仿宋_GB2312" w:eastAsia="仿宋_GB2312" w:cs="仿宋_GB2312"/>
                <w:color w:val="auto"/>
                <w:sz w:val="24"/>
                <w:highlight w:val="none"/>
                <w:lang w:eastAsia="zh-CN"/>
              </w:rPr>
            </w:pPr>
            <w:r>
              <w:rPr>
                <w:rFonts w:hint="eastAsia" w:ascii="仿宋_GB2312" w:eastAsia="仿宋_GB2312"/>
                <w:color w:val="auto"/>
                <w:highlight w:val="none"/>
              </w:rPr>
              <w:t>1．</w:t>
            </w:r>
            <w:r>
              <w:rPr>
                <w:rFonts w:hint="eastAsia" w:ascii="仿宋_GB2312" w:hAnsi="仿宋_GB2312" w:eastAsia="仿宋_GB2312" w:cs="仿宋_GB2312"/>
                <w:color w:val="auto"/>
                <w:sz w:val="24"/>
                <w:highlight w:val="none"/>
              </w:rPr>
              <w:t>《政府采购促进中小企业发展管理办法》（财库〔20</w:t>
            </w:r>
            <w:r>
              <w:rPr>
                <w:rFonts w:hint="eastAsia" w:ascii="仿宋_GB2312" w:hAnsi="仿宋_GB2312" w:eastAsia="仿宋_GB2312" w:cs="仿宋_GB2312"/>
                <w:color w:val="auto"/>
                <w:sz w:val="24"/>
                <w:highlight w:val="none"/>
                <w:lang w:val="en-US" w:eastAsia="zh-CN"/>
              </w:rPr>
              <w:t>20</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46</w:t>
            </w:r>
            <w:r>
              <w:rPr>
                <w:rFonts w:hint="eastAsia" w:ascii="仿宋_GB2312" w:hAnsi="仿宋_GB2312" w:eastAsia="仿宋_GB2312" w:cs="仿宋_GB2312"/>
                <w:color w:val="auto"/>
                <w:sz w:val="24"/>
                <w:highlight w:val="none"/>
              </w:rPr>
              <w:t>号），符合</w:t>
            </w:r>
            <w:r>
              <w:rPr>
                <w:rFonts w:hint="eastAsia" w:ascii="仿宋_GB2312" w:hAnsi="仿宋_GB2312" w:eastAsia="仿宋_GB2312" w:cs="仿宋_GB2312"/>
                <w:color w:val="auto"/>
                <w:sz w:val="24"/>
                <w:highlight w:val="none"/>
                <w:lang w:eastAsia="zh-CN"/>
              </w:rPr>
              <w:t>办法</w:t>
            </w:r>
            <w:r>
              <w:rPr>
                <w:rFonts w:hint="eastAsia" w:ascii="仿宋_GB2312" w:hAnsi="仿宋_GB2312" w:eastAsia="仿宋_GB2312" w:cs="仿宋_GB2312"/>
                <w:color w:val="auto"/>
                <w:sz w:val="24"/>
                <w:highlight w:val="none"/>
              </w:rPr>
              <w:t>规定条件且</w:t>
            </w:r>
            <w:r>
              <w:rPr>
                <w:rFonts w:hint="eastAsia" w:ascii="仿宋_GB2312" w:hAnsi="仿宋_GB2312" w:eastAsia="仿宋_GB2312" w:cs="仿宋_GB2312"/>
                <w:color w:val="auto"/>
                <w:sz w:val="24"/>
                <w:highlight w:val="none"/>
                <w:lang w:eastAsia="zh-CN"/>
              </w:rPr>
              <w:t>出具</w:t>
            </w:r>
            <w:r>
              <w:rPr>
                <w:rFonts w:hint="eastAsia" w:ascii="仿宋_GB2312" w:hAnsi="仿宋_GB2312" w:eastAsia="仿宋_GB2312" w:cs="仿宋_GB2312"/>
                <w:color w:val="auto"/>
                <w:sz w:val="24"/>
                <w:highlight w:val="none"/>
              </w:rPr>
              <w:t>该办法规定的《中小企业声明函》的</w:t>
            </w:r>
            <w:r>
              <w:rPr>
                <w:rFonts w:hint="eastAsia" w:ascii="仿宋_GB2312" w:hAnsi="仿宋_GB2312" w:eastAsia="仿宋_GB2312" w:cs="仿宋_GB2312"/>
                <w:color w:val="auto"/>
                <w:sz w:val="24"/>
                <w:highlight w:val="none"/>
                <w:lang w:eastAsia="zh-CN"/>
              </w:rPr>
              <w:t>小型和微型企业报价，对其</w:t>
            </w:r>
            <w:r>
              <w:rPr>
                <w:rFonts w:hint="eastAsia" w:ascii="仿宋_GB2312" w:hAnsi="仿宋_GB2312" w:eastAsia="仿宋_GB2312" w:cs="仿宋_GB2312"/>
                <w:color w:val="auto"/>
                <w:sz w:val="24"/>
                <w:highlight w:val="none"/>
              </w:rPr>
              <w:t>报价给予</w:t>
            </w:r>
            <w:r>
              <w:rPr>
                <w:rFonts w:hint="eastAsia" w:ascii="仿宋_GB2312" w:hAnsi="仿宋_GB2312" w:eastAsia="仿宋_GB2312" w:cs="仿宋_GB2312"/>
                <w:color w:val="auto"/>
                <w:sz w:val="24"/>
                <w:highlight w:val="none"/>
                <w:lang w:val="en-US" w:eastAsia="zh-CN"/>
              </w:rPr>
              <w:t>20</w:t>
            </w:r>
            <w:r>
              <w:rPr>
                <w:rFonts w:hint="eastAsia" w:ascii="仿宋_GB2312" w:hAnsi="仿宋_GB2312" w:eastAsia="仿宋_GB2312" w:cs="仿宋_GB2312"/>
                <w:color w:val="auto"/>
                <w:sz w:val="24"/>
                <w:highlight w:val="none"/>
              </w:rPr>
              <w:t>%的扣除。监狱企业、残疾人福利性单位视同小型和微型企业；</w:t>
            </w:r>
          </w:p>
          <w:p>
            <w:pPr>
              <w:keepNext w:val="0"/>
              <w:keepLines w:val="0"/>
              <w:pageBreakBefore w:val="0"/>
              <w:widowControl w:val="0"/>
              <w:kinsoku/>
              <w:wordWrap/>
              <w:overflowPunct/>
              <w:topLinePunct w:val="0"/>
              <w:bidi w:val="0"/>
              <w:adjustRightInd/>
              <w:spacing w:line="440" w:lineRule="exact"/>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bCs/>
                <w:color w:val="auto"/>
                <w:sz w:val="24"/>
                <w:highlight w:val="none"/>
                <w:lang w:eastAsia="zh-CN"/>
              </w:rPr>
              <w:t>注：</w:t>
            </w:r>
            <w:r>
              <w:rPr>
                <w:rFonts w:hint="eastAsia" w:ascii="仿宋_GB2312" w:hAnsi="仿宋_GB2312" w:eastAsia="仿宋_GB2312" w:cs="仿宋_GB2312"/>
                <w:b/>
                <w:bCs/>
                <w:color w:val="auto"/>
                <w:sz w:val="24"/>
                <w:highlight w:val="none"/>
                <w:lang w:val="en-US" w:eastAsia="zh-CN"/>
              </w:rPr>
              <w:t>（1）</w:t>
            </w:r>
            <w:r>
              <w:rPr>
                <w:rFonts w:hint="eastAsia" w:ascii="仿宋_GB2312" w:hAnsi="仿宋_GB2312" w:eastAsia="仿宋_GB2312" w:cs="仿宋_GB2312"/>
                <w:b/>
                <w:bCs/>
                <w:color w:val="auto"/>
                <w:sz w:val="24"/>
                <w:highlight w:val="none"/>
                <w:lang w:eastAsia="zh-CN"/>
              </w:rPr>
              <w:t>采购标的对应的中小企业划分标准所属行业：</w:t>
            </w:r>
            <w:r>
              <w:rPr>
                <w:rFonts w:hint="eastAsia" w:ascii="仿宋_GB2312" w:hAnsi="仿宋_GB2312" w:eastAsia="仿宋_GB2312" w:cs="仿宋_GB2312"/>
                <w:b/>
                <w:bCs/>
                <w:color w:val="auto"/>
                <w:sz w:val="24"/>
                <w:highlight w:val="none"/>
                <w:lang w:val="en-US" w:eastAsia="zh-CN"/>
              </w:rPr>
              <w:t>工业</w:t>
            </w:r>
          </w:p>
          <w:p>
            <w:pPr>
              <w:keepNext w:val="0"/>
              <w:keepLines w:val="0"/>
              <w:pageBreakBefore w:val="0"/>
              <w:widowControl w:val="0"/>
              <w:kinsoku/>
              <w:wordWrap/>
              <w:overflowPunct/>
              <w:topLinePunct w:val="0"/>
              <w:bidi w:val="0"/>
              <w:adjustRightInd/>
              <w:spacing w:line="440" w:lineRule="exact"/>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（2）</w:t>
            </w:r>
            <w:r>
              <w:rPr>
                <w:rFonts w:hint="eastAsia" w:ascii="仿宋_GB2312" w:hAnsi="仿宋_GB2312" w:eastAsia="仿宋_GB2312" w:cs="仿宋_GB2312"/>
                <w:b/>
                <w:bCs/>
                <w:color w:val="auto"/>
                <w:sz w:val="24"/>
                <w:highlight w:val="none"/>
                <w:lang w:eastAsia="zh-CN"/>
              </w:rPr>
              <w:t>中小企业划分有关标准根据工信部等部委发布的《关于印发中小企业划型标准规定的通知》（工信部联企业〔2011〕300号）确定；</w:t>
            </w:r>
          </w:p>
          <w:p>
            <w:pPr>
              <w:wordWrap/>
              <w:spacing w:line="240" w:lineRule="auto"/>
              <w:rPr>
                <w:rFonts w:hint="eastAsia" w:ascii="仿宋_GB2312" w:hAnsi="仿宋_GB2312" w:eastAsia="仿宋_GB2312" w:cs="仿宋_GB2312"/>
                <w:b/>
                <w:bCs/>
                <w:color w:val="auto"/>
                <w:highlight w:val="none"/>
                <w:lang w:val="en-US"/>
              </w:rPr>
            </w:pPr>
            <w:r>
              <w:rPr>
                <w:rFonts w:hint="eastAsia" w:ascii="仿宋_GB2312" w:hAnsi="仿宋_GB2312" w:eastAsia="仿宋_GB2312" w:cs="仿宋_GB2312"/>
                <w:b/>
                <w:bCs/>
                <w:color w:val="auto"/>
                <w:sz w:val="24"/>
                <w:highlight w:val="none"/>
                <w:lang w:val="en-US" w:eastAsia="zh-CN"/>
              </w:rPr>
              <w:t>（3）</w:t>
            </w:r>
            <w:r>
              <w:rPr>
                <w:rFonts w:hint="eastAsia" w:ascii="仿宋_GB2312" w:hAnsi="仿宋_GB2312" w:eastAsia="仿宋_GB2312" w:cs="仿宋_GB2312"/>
                <w:b/>
                <w:bCs/>
                <w:color w:val="auto"/>
                <w:sz w:val="24"/>
                <w:highlight w:val="none"/>
                <w:lang w:eastAsia="zh-CN"/>
              </w:rPr>
              <w:t>为方便投标人识别企业规模类型，投标人可使用工业和信息化部组织开发的中小企业规模类型自测小程序生成企业规模类型测试结果。自测小程序</w:t>
            </w:r>
            <w:r>
              <w:rPr>
                <w:rFonts w:hint="eastAsia" w:ascii="仿宋_GB2312" w:hAnsi="仿宋_GB2312" w:eastAsia="仿宋_GB2312" w:cs="仿宋_GB2312"/>
                <w:b/>
                <w:bCs/>
                <w:color w:val="auto"/>
                <w:sz w:val="24"/>
                <w:highlight w:val="none"/>
                <w:lang w:val="en-US" w:eastAsia="zh-CN"/>
              </w:rPr>
              <w:t>链</w:t>
            </w:r>
            <w:r>
              <w:rPr>
                <w:rFonts w:hint="eastAsia" w:ascii="仿宋_GB2312" w:hAnsi="仿宋_GB2312" w:eastAsia="仿宋_GB2312" w:cs="仿宋_GB2312"/>
                <w:b/>
                <w:bCs/>
                <w:color w:val="auto"/>
                <w:sz w:val="24"/>
                <w:highlight w:val="none"/>
                <w:lang w:eastAsia="zh-CN"/>
              </w:rPr>
              <w:t>接：</w:t>
            </w:r>
            <w:r>
              <w:rPr>
                <w:rFonts w:hint="eastAsia" w:ascii="仿宋_GB2312" w:hAnsi="仿宋_GB2312" w:eastAsia="仿宋_GB2312" w:cs="仿宋_GB2312"/>
                <w:b/>
                <w:bCs/>
                <w:color w:val="auto"/>
                <w:sz w:val="24"/>
                <w:szCs w:val="24"/>
                <w:highlight w:val="none"/>
              </w:rPr>
              <w:t>https://baosong.miit.gov.cn/ScaleTest</w:t>
            </w:r>
          </w:p>
          <w:p>
            <w:pPr>
              <w:wordWrap/>
              <w:spacing w:line="240" w:lineRule="auto"/>
              <w:rPr>
                <w:rFonts w:hint="eastAsia" w:ascii="仿宋_GB2312" w:hAnsi="仿宋_GB2312" w:eastAsia="仿宋_GB2312" w:cs="仿宋_GB2312"/>
                <w:color w:val="auto"/>
                <w:kern w:val="0"/>
                <w:sz w:val="24"/>
                <w:highlight w:val="none"/>
                <w:lang w:val="en-US"/>
              </w:rPr>
            </w:pPr>
            <w:r>
              <w:rPr>
                <w:rFonts w:hint="eastAsia" w:ascii="仿宋_GB2312" w:hAnsi="仿宋_GB2312" w:eastAsia="仿宋_GB2312" w:cs="仿宋_GB2312"/>
                <w:color w:val="auto"/>
                <w:kern w:val="0"/>
                <w:sz w:val="24"/>
                <w:highlight w:val="none"/>
              </w:rPr>
              <w:t>2.</w:t>
            </w:r>
            <w:r>
              <w:rPr>
                <w:rFonts w:hint="eastAsia" w:ascii="仿宋_GB2312" w:hAnsi="仿宋_GB2312" w:eastAsia="仿宋_GB2312" w:cs="仿宋_GB2312"/>
                <w:color w:val="auto"/>
                <w:sz w:val="24"/>
                <w:highlight w:val="none"/>
              </w:rPr>
              <w:t>《财政部、司法部关于政府采购支持监狱企业发展有关问题的通知》（财库〔2014〕68号）</w:t>
            </w:r>
            <w:r>
              <w:rPr>
                <w:rFonts w:hint="eastAsia" w:ascii="仿宋_GB2312" w:hAnsi="仿宋_GB2312" w:eastAsia="仿宋_GB2312" w:cs="仿宋_GB2312"/>
                <w:color w:val="auto"/>
                <w:kern w:val="0"/>
                <w:sz w:val="24"/>
                <w:highlight w:val="none"/>
              </w:rPr>
              <w:t>；</w:t>
            </w:r>
          </w:p>
          <w:p>
            <w:pPr>
              <w:wordWrap/>
              <w:spacing w:line="24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3.《财政部 民政部 中国残疾人联合会关于促进残疾人就业政府采购政策的通知》（财库〔2017〕141号）；</w:t>
            </w:r>
          </w:p>
          <w:p>
            <w:pPr>
              <w:spacing w:line="440" w:lineRule="atLeast"/>
              <w:rPr>
                <w:rFonts w:hint="eastAsia"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rPr>
              <w:t>4.《财政部 发展改革委 生态环境部 市场监管总局</w:t>
            </w:r>
            <w:r>
              <w:rPr>
                <w:rFonts w:hint="eastAsia" w:ascii="仿宋_GB2312" w:hAnsi="仿宋_GB2312" w:eastAsia="仿宋_GB2312" w:cs="仿宋_GB2312"/>
                <w:color w:val="auto"/>
                <w:sz w:val="24"/>
                <w:highlight w:val="none"/>
                <w:lang w:val="zh-CN"/>
              </w:rPr>
              <w:t>关于调整优化节能产品、环境标志产品政府采购执行机制的通知》（财库〔2019〕9号）：对政府采购节能产品、环境标志产品实施品目清单管理，依据品目清单和认证证书实施政府优先采购和强制采购；</w:t>
            </w:r>
          </w:p>
          <w:p>
            <w:pPr>
              <w:spacing w:line="440" w:lineRule="atLeast"/>
              <w:rPr>
                <w:rFonts w:hint="eastAsia"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rPr>
              <w:t>5.财政部 生态环境部《关于印发环境标志产品政府采购品目清单的通知》（财库〔2019〕18号）；</w:t>
            </w:r>
          </w:p>
          <w:p>
            <w:pPr>
              <w:pStyle w:val="659"/>
              <w:spacing w:before="0" w:beforeAutospacing="0" w:after="0" w:afterAutospacing="0" w:line="460" w:lineRule="atLeast"/>
              <w:rPr>
                <w:rFonts w:hint="eastAsia" w:ascii="仿宋_GB2312" w:eastAsia="仿宋_GB2312"/>
                <w:color w:val="auto"/>
                <w:highlight w:val="none"/>
              </w:rPr>
            </w:pPr>
            <w:r>
              <w:rPr>
                <w:rFonts w:hint="eastAsia" w:ascii="仿宋_GB2312" w:hAnsi="仿宋_GB2312" w:eastAsia="仿宋_GB2312" w:cs="仿宋_GB2312"/>
                <w:color w:val="auto"/>
                <w:sz w:val="24"/>
                <w:highlight w:val="none"/>
              </w:rPr>
              <w:t>6.财政部 发展改革委《关于印发节能产品政府采购品目清单的通知》（财库〔2019〕19号）</w:t>
            </w:r>
            <w:r>
              <w:rPr>
                <w:rFonts w:hint="eastAsia" w:ascii="仿宋_GB2312" w:hAnsi="仿宋_GB2312" w:eastAsia="仿宋_GB2312" w:cs="仿宋_GB2312"/>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宋体" w:eastAsia="仿宋_GB2312" w:cs="Arial"/>
                <w:bCs/>
                <w:color w:val="auto"/>
                <w:sz w:val="24"/>
                <w:highlight w:val="none"/>
              </w:rPr>
            </w:pPr>
            <w:r>
              <w:rPr>
                <w:rFonts w:ascii="仿宋_GB2312" w:hAnsi="仿宋_GB2312" w:eastAsia="仿宋_GB2312" w:cs="仿宋_GB2312"/>
                <w:bCs/>
                <w:color w:val="auto"/>
                <w:sz w:val="24"/>
                <w:highlight w:val="none"/>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676"/>
              <w:spacing w:before="0" w:beforeAutospacing="0" w:after="0" w:afterAutospacing="0" w:line="460" w:lineRule="atLeast"/>
              <w:rPr>
                <w:rFonts w:hint="eastAsia" w:ascii="仿宋_GB2312" w:eastAsia="仿宋_GB2312"/>
                <w:color w:val="auto"/>
                <w:highlight w:val="none"/>
              </w:rPr>
            </w:pPr>
            <w:r>
              <w:rPr>
                <w:rFonts w:hint="eastAsia" w:ascii="仿宋_GB2312" w:eastAsia="仿宋_GB2312"/>
                <w:color w:val="auto"/>
                <w:highlight w:val="none"/>
              </w:rPr>
              <w:t xml:space="preserve">1.投标人或所投产品厂家通过质量管理体系认证； </w:t>
            </w:r>
          </w:p>
          <w:p>
            <w:pPr>
              <w:pStyle w:val="676"/>
              <w:spacing w:before="0" w:beforeAutospacing="0" w:after="0" w:afterAutospacing="0" w:line="460" w:lineRule="atLeast"/>
              <w:rPr>
                <w:rFonts w:hint="eastAsia" w:ascii="仿宋_GB2312" w:eastAsia="仿宋_GB2312"/>
                <w:color w:val="auto"/>
                <w:highlight w:val="none"/>
              </w:rPr>
            </w:pPr>
            <w:r>
              <w:rPr>
                <w:rFonts w:hint="eastAsia" w:ascii="仿宋_GB2312" w:eastAsia="仿宋_GB2312"/>
                <w:color w:val="auto"/>
                <w:highlight w:val="none"/>
              </w:rPr>
              <w:t xml:space="preserve">2.投标人或所投产品厂家通过环境管理体系认证； </w:t>
            </w:r>
          </w:p>
          <w:p>
            <w:pPr>
              <w:pStyle w:val="676"/>
              <w:spacing w:before="0" w:beforeAutospacing="0" w:after="0" w:afterAutospacing="0" w:line="460" w:lineRule="atLeast"/>
              <w:rPr>
                <w:rFonts w:hint="eastAsia" w:ascii="仿宋_GB2312" w:eastAsia="仿宋_GB2312"/>
                <w:color w:val="auto"/>
                <w:highlight w:val="none"/>
              </w:rPr>
            </w:pPr>
            <w:r>
              <w:rPr>
                <w:rFonts w:hint="eastAsia" w:ascii="仿宋_GB2312" w:eastAsia="仿宋_GB2312"/>
                <w:color w:val="auto"/>
                <w:highlight w:val="none"/>
              </w:rPr>
              <w:t xml:space="preserve">3.投标人或所投产品厂家通过职业健康安全管理体系认证； </w:t>
            </w:r>
          </w:p>
          <w:p>
            <w:pPr>
              <w:pStyle w:val="676"/>
              <w:spacing w:before="0" w:beforeAutospacing="0" w:after="0" w:afterAutospacing="0" w:line="460" w:lineRule="atLeast"/>
              <w:rPr>
                <w:rFonts w:hint="eastAsia" w:ascii="仿宋_GB2312" w:eastAsia="仿宋_GB2312"/>
                <w:color w:val="auto"/>
                <w:highlight w:val="none"/>
                <w:lang w:eastAsia="zh-CN"/>
              </w:rPr>
            </w:pPr>
            <w:r>
              <w:rPr>
                <w:rFonts w:hint="eastAsia" w:ascii="仿宋_GB2312" w:eastAsia="仿宋_GB2312"/>
                <w:color w:val="auto"/>
                <w:highlight w:val="none"/>
              </w:rPr>
              <w:t>4.投标人或所投产品厂家通过信息安全</w:t>
            </w:r>
            <w:r>
              <w:rPr>
                <w:rFonts w:hint="eastAsia" w:ascii="仿宋_GB2312" w:eastAsia="仿宋_GB2312"/>
                <w:color w:val="auto"/>
                <w:highlight w:val="none"/>
                <w:lang w:val="en-US" w:eastAsia="zh-CN"/>
              </w:rPr>
              <w:t>管理体系</w:t>
            </w:r>
            <w:r>
              <w:rPr>
                <w:rFonts w:hint="eastAsia" w:ascii="仿宋_GB2312" w:eastAsia="仿宋_GB2312"/>
                <w:color w:val="auto"/>
                <w:highlight w:val="none"/>
              </w:rPr>
              <w:t>认证</w:t>
            </w:r>
            <w:r>
              <w:rPr>
                <w:rFonts w:hint="eastAsia" w:ascii="仿宋_GB2312" w:eastAsia="仿宋_GB2312"/>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宋体" w:eastAsia="仿宋_GB2312" w:cs="Arial"/>
                <w:bCs/>
                <w:color w:val="auto"/>
                <w:sz w:val="24"/>
                <w:highlight w:val="none"/>
              </w:rPr>
            </w:pPr>
            <w:r>
              <w:rPr>
                <w:rFonts w:ascii="仿宋_GB2312" w:hAnsi="仿宋_GB2312" w:eastAsia="仿宋_GB2312" w:cs="仿宋_GB2312"/>
                <w:bCs/>
                <w:color w:val="auto"/>
                <w:sz w:val="24"/>
                <w:highlight w:val="none"/>
              </w:rPr>
              <w:t>能力或业绩要求（如有）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692"/>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投标人2019年1月1日起至今本项目所投</w:t>
            </w:r>
            <w:r>
              <w:rPr>
                <w:rFonts w:hint="eastAsia" w:ascii="仿宋_GB2312" w:eastAsia="仿宋_GB2312"/>
                <w:color w:val="auto"/>
                <w:highlight w:val="none"/>
                <w:lang w:val="en-US" w:eastAsia="zh-CN"/>
              </w:rPr>
              <w:t>计算机设备</w:t>
            </w:r>
            <w:r>
              <w:rPr>
                <w:rFonts w:hint="eastAsia" w:ascii="仿宋_GB2312" w:eastAsia="仿宋_GB2312"/>
                <w:color w:val="auto"/>
                <w:highlight w:val="none"/>
              </w:rPr>
              <w:t>在</w:t>
            </w:r>
            <w:r>
              <w:rPr>
                <w:rFonts w:hint="eastAsia" w:ascii="仿宋_GB2312" w:eastAsia="仿宋_GB2312"/>
                <w:color w:val="auto"/>
                <w:highlight w:val="none"/>
                <w:lang w:val="en-US" w:eastAsia="zh-CN"/>
              </w:rPr>
              <w:t>同类或类似</w:t>
            </w:r>
            <w:r>
              <w:rPr>
                <w:rFonts w:hint="eastAsia" w:ascii="仿宋_GB2312" w:eastAsia="仿宋_GB2312"/>
                <w:color w:val="auto"/>
                <w:highlight w:val="none"/>
              </w:rPr>
              <w:t>项目中被安装使用。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ascii="仿宋_GB2312" w:hAnsi="宋体" w:eastAsia="仿宋_GB2312" w:cs="宋体"/>
                <w:bCs/>
                <w:color w:val="auto"/>
                <w:sz w:val="24"/>
                <w:highlight w:val="none"/>
              </w:rPr>
            </w:pPr>
            <w:r>
              <w:rPr>
                <w:rFonts w:hint="eastAsia" w:ascii="仿宋_GB2312" w:hAnsi="宋体" w:eastAsia="仿宋_GB2312"/>
                <w:b/>
                <w:bCs/>
                <w:color w:val="auto"/>
                <w:sz w:val="24"/>
                <w:highlight w:val="none"/>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Cs/>
                <w:color w:val="auto"/>
                <w:sz w:val="24"/>
                <w:highlight w:val="none"/>
                <w:lang w:eastAsia="zh-CN"/>
              </w:rPr>
            </w:pPr>
            <w:r>
              <w:rPr>
                <w:rFonts w:hint="eastAsia" w:ascii="仿宋_GB2312" w:hAnsi="宋体" w:eastAsia="仿宋_GB2312" w:cs="Arial"/>
                <w:bCs/>
                <w:color w:val="auto"/>
                <w:sz w:val="24"/>
                <w:highlight w:val="none"/>
                <w:lang w:val="en-US" w:eastAsia="zh-CN"/>
              </w:rPr>
              <w:t>其他要求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无</w:t>
            </w:r>
            <w:r>
              <w:rPr>
                <w:rFonts w:hint="eastAsia" w:ascii="仿宋_GB2312" w:hAnsi="宋体" w:eastAsia="仿宋_GB2312" w:cs="Arial"/>
                <w:bCs/>
                <w:color w:val="auto"/>
                <w:sz w:val="24"/>
                <w:highlight w:val="none"/>
              </w:rPr>
              <w:t>。</w:t>
            </w:r>
          </w:p>
        </w:tc>
      </w:tr>
    </w:tbl>
    <w:p>
      <w:pPr>
        <w:spacing w:line="360" w:lineRule="auto"/>
        <w:rPr>
          <w:rFonts w:ascii="仿宋_GB2312" w:eastAsia="仿宋_GB2312"/>
          <w:color w:val="auto"/>
          <w:sz w:val="24"/>
          <w:highlight w:val="none"/>
        </w:rPr>
      </w:pPr>
    </w:p>
    <w:p>
      <w:pPr>
        <w:rPr>
          <w:color w:val="auto"/>
          <w:highlight w:val="none"/>
        </w:rPr>
        <w:sectPr>
          <w:pgSz w:w="11906" w:h="16838"/>
          <w:pgMar w:top="1440" w:right="1440" w:bottom="1440" w:left="1440" w:header="851" w:footer="992" w:gutter="0"/>
          <w:cols w:space="720" w:num="1"/>
          <w:docGrid w:linePitch="312" w:charSpace="0"/>
        </w:sectPr>
      </w:pPr>
    </w:p>
    <w:p>
      <w:pPr>
        <w:pStyle w:val="4"/>
        <w:spacing w:line="276" w:lineRule="auto"/>
        <w:jc w:val="center"/>
        <w:rPr>
          <w:color w:val="auto"/>
          <w:sz w:val="32"/>
          <w:szCs w:val="32"/>
          <w:highlight w:val="none"/>
        </w:rPr>
      </w:pPr>
      <w:bookmarkStart w:id="33" w:name="_Toc10697"/>
      <w:bookmarkStart w:id="34" w:name="_Toc24286"/>
      <w:r>
        <w:rPr>
          <w:rFonts w:hint="eastAsia"/>
          <w:color w:val="auto"/>
          <w:sz w:val="32"/>
          <w:szCs w:val="32"/>
          <w:highlight w:val="none"/>
        </w:rPr>
        <w:t>第三章 投标人须知</w:t>
      </w:r>
      <w:bookmarkEnd w:id="33"/>
      <w:bookmarkEnd w:id="34"/>
    </w:p>
    <w:p>
      <w:pPr>
        <w:spacing w:line="276" w:lineRule="auto"/>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color w:val="auto"/>
                <w:sz w:val="24"/>
                <w:highlight w:val="none"/>
              </w:rPr>
            </w:pPr>
            <w:r>
              <w:rPr>
                <w:rFonts w:hint="eastAsia" w:ascii="仿宋_GB2312" w:eastAsia="仿宋_GB2312"/>
                <w:b/>
                <w:color w:val="auto"/>
                <w:sz w:val="24"/>
                <w:highlight w:val="none"/>
              </w:rPr>
              <w:t>序号</w:t>
            </w:r>
          </w:p>
        </w:tc>
        <w:tc>
          <w:tcPr>
            <w:tcW w:w="8232" w:type="dxa"/>
          </w:tcPr>
          <w:p>
            <w:pPr>
              <w:spacing w:line="400" w:lineRule="exact"/>
              <w:jc w:val="center"/>
              <w:rPr>
                <w:rFonts w:ascii="仿宋_GB2312" w:eastAsia="仿宋_GB2312"/>
                <w:b/>
                <w:color w:val="auto"/>
                <w:sz w:val="24"/>
                <w:highlight w:val="none"/>
              </w:rPr>
            </w:pPr>
            <w:r>
              <w:rPr>
                <w:rFonts w:hint="eastAsia" w:ascii="仿宋_GB2312" w:eastAsia="仿宋_GB2312"/>
                <w:b/>
                <w:color w:val="auto"/>
                <w:sz w:val="24"/>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w:t>
            </w:r>
          </w:p>
        </w:tc>
        <w:tc>
          <w:tcPr>
            <w:tcW w:w="8232" w:type="dxa"/>
            <w:vAlign w:val="center"/>
          </w:tcPr>
          <w:p>
            <w:pPr>
              <w:spacing w:line="400" w:lineRule="exact"/>
              <w:rPr>
                <w:rFonts w:hint="eastAsia" w:ascii="仿宋_GB2312" w:eastAsia="仿宋_GB2312"/>
                <w:color w:val="auto"/>
                <w:sz w:val="24"/>
                <w:highlight w:val="none"/>
                <w:lang w:eastAsia="zh-CN"/>
              </w:rPr>
            </w:pPr>
            <w:r>
              <w:rPr>
                <w:rFonts w:hint="eastAsia" w:ascii="仿宋_GB2312" w:eastAsia="仿宋_GB2312"/>
                <w:color w:val="auto"/>
                <w:sz w:val="24"/>
                <w:highlight w:val="none"/>
              </w:rPr>
              <w:t>项目名称：</w:t>
            </w:r>
            <w:r>
              <w:rPr>
                <w:rFonts w:hint="eastAsia" w:ascii="仿宋_GB2312" w:hAnsi="宋体" w:eastAsia="仿宋_GB2312"/>
                <w:color w:val="auto"/>
                <w:sz w:val="24"/>
                <w:highlight w:val="none"/>
                <w:lang w:eastAsia="zh-CN"/>
              </w:rPr>
              <w:t>2022年柳东新区中小学校教师办公电脑采购</w:t>
            </w:r>
          </w:p>
          <w:p>
            <w:pPr>
              <w:spacing w:line="400" w:lineRule="exact"/>
              <w:rPr>
                <w:rFonts w:hint="eastAsia" w:ascii="仿宋_GB2312" w:eastAsia="仿宋_GB2312"/>
                <w:color w:val="auto"/>
                <w:sz w:val="24"/>
                <w:highlight w:val="none"/>
                <w:lang w:eastAsia="zh-CN"/>
              </w:rPr>
            </w:pPr>
            <w:r>
              <w:rPr>
                <w:rFonts w:hint="eastAsia" w:ascii="仿宋_GB2312" w:eastAsia="仿宋_GB2312"/>
                <w:color w:val="auto"/>
                <w:sz w:val="24"/>
                <w:highlight w:val="none"/>
              </w:rPr>
              <w:t>项目编号：</w:t>
            </w:r>
            <w:r>
              <w:rPr>
                <w:rFonts w:hint="eastAsia" w:ascii="仿宋_GB2312" w:hAnsi="宋体" w:eastAsia="仿宋_GB2312"/>
                <w:color w:val="auto"/>
                <w:sz w:val="24"/>
                <w:highlight w:val="none"/>
                <w:lang w:eastAsia="zh-CN"/>
              </w:rPr>
              <w:t>LZZC2022-G1-990506-LZJC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ascii="仿宋_GB2312" w:eastAsia="仿宋_GB2312"/>
                <w:color w:val="auto"/>
                <w:sz w:val="24"/>
                <w:highlight w:val="none"/>
              </w:rPr>
              <w:t>2</w:t>
            </w:r>
          </w:p>
        </w:tc>
        <w:tc>
          <w:tcPr>
            <w:tcW w:w="8232" w:type="dxa"/>
          </w:tcPr>
          <w:p>
            <w:pPr>
              <w:autoSpaceDE w:val="0"/>
              <w:autoSpaceDN w:val="0"/>
              <w:spacing w:line="400" w:lineRule="exact"/>
              <w:textAlignment w:val="bottom"/>
              <w:rPr>
                <w:rFonts w:ascii="仿宋_GB2312" w:eastAsia="仿宋_GB2312"/>
                <w:color w:val="auto"/>
                <w:sz w:val="24"/>
                <w:highlight w:val="none"/>
              </w:rPr>
            </w:pPr>
            <w:r>
              <w:rPr>
                <w:rFonts w:hint="eastAsia" w:ascii="仿宋_GB2312" w:eastAsia="仿宋_GB2312"/>
                <w:color w:val="auto"/>
                <w:sz w:val="24"/>
                <w:highlight w:val="none"/>
              </w:rPr>
              <w:t>采购资金来源：财政性资金</w:t>
            </w:r>
          </w:p>
          <w:p>
            <w:pPr>
              <w:autoSpaceDE w:val="0"/>
              <w:autoSpaceDN w:val="0"/>
              <w:spacing w:line="400" w:lineRule="exact"/>
              <w:textAlignment w:val="bottom"/>
              <w:rPr>
                <w:rFonts w:ascii="仿宋_GB2312" w:eastAsia="仿宋_GB2312"/>
                <w:color w:val="auto"/>
                <w:sz w:val="24"/>
                <w:highlight w:val="none"/>
              </w:rPr>
            </w:pPr>
            <w:r>
              <w:rPr>
                <w:rFonts w:hint="eastAsia" w:ascii="仿宋_GB2312" w:eastAsia="仿宋_GB2312"/>
                <w:color w:val="auto"/>
                <w:sz w:val="24"/>
                <w:highlight w:val="none"/>
              </w:rPr>
              <w:t>预算金额（人民币）：</w:t>
            </w:r>
            <w:r>
              <w:rPr>
                <w:rFonts w:hint="eastAsia" w:ascii="仿宋_GB2312" w:eastAsia="仿宋_GB2312"/>
                <w:color w:val="auto"/>
                <w:sz w:val="24"/>
                <w:highlight w:val="none"/>
                <w:lang w:val="en-US" w:eastAsia="zh-CN"/>
              </w:rPr>
              <w:t>陆拾伍万叁仟捌佰元整</w:t>
            </w: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653</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lang w:eastAsia="zh-CN"/>
              </w:rPr>
              <w:t>800</w:t>
            </w:r>
            <w:r>
              <w:rPr>
                <w:rFonts w:hint="eastAsia" w:ascii="仿宋_GB2312" w:eastAsia="仿宋_GB2312"/>
                <w:color w:val="auto"/>
                <w:sz w:val="24"/>
                <w:highlight w:val="none"/>
                <w:lang w:val="en-US" w:eastAsia="zh-CN"/>
              </w:rPr>
              <w:t>.00</w:t>
            </w:r>
            <w:r>
              <w:rPr>
                <w:rFonts w:hint="eastAsia" w:ascii="仿宋_GB2312" w:eastAsia="仿宋_GB2312"/>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ascii="仿宋_GB2312" w:eastAsia="仿宋_GB2312"/>
                <w:color w:val="auto"/>
                <w:sz w:val="24"/>
                <w:highlight w:val="none"/>
              </w:rPr>
              <w:t>3</w:t>
            </w:r>
          </w:p>
        </w:tc>
        <w:tc>
          <w:tcPr>
            <w:tcW w:w="8232" w:type="dxa"/>
            <w:vAlign w:val="center"/>
          </w:tcPr>
          <w:p>
            <w:pPr>
              <w:spacing w:line="400" w:lineRule="exact"/>
              <w:rPr>
                <w:rFonts w:ascii="仿宋_GB2312" w:eastAsia="仿宋_GB2312"/>
                <w:color w:val="auto"/>
                <w:sz w:val="24"/>
                <w:highlight w:val="none"/>
              </w:rPr>
            </w:pPr>
            <w:r>
              <w:rPr>
                <w:rFonts w:hint="eastAsia" w:ascii="仿宋_GB2312" w:eastAsia="仿宋_GB2312"/>
                <w:color w:val="auto"/>
                <w:sz w:val="24"/>
                <w:highlight w:val="none"/>
              </w:rPr>
              <w:t>投标报价及费用：</w:t>
            </w:r>
          </w:p>
          <w:p>
            <w:pPr>
              <w:spacing w:line="400" w:lineRule="exact"/>
              <w:rPr>
                <w:rFonts w:ascii="仿宋_GB2312" w:eastAsia="仿宋_GB2312"/>
                <w:color w:val="auto"/>
                <w:sz w:val="24"/>
                <w:highlight w:val="none"/>
              </w:rPr>
            </w:pPr>
            <w:r>
              <w:rPr>
                <w:rFonts w:hint="eastAsia" w:ascii="仿宋_GB2312" w:eastAsia="仿宋_GB2312"/>
                <w:color w:val="auto"/>
                <w:sz w:val="24"/>
                <w:highlight w:val="none"/>
              </w:rPr>
              <w:t>1.本项目投标应以人民币报价；</w:t>
            </w:r>
          </w:p>
          <w:p>
            <w:pPr>
              <w:spacing w:line="400" w:lineRule="exact"/>
              <w:rPr>
                <w:rFonts w:ascii="仿宋_GB2312" w:eastAsia="仿宋_GB2312"/>
                <w:color w:val="auto"/>
                <w:sz w:val="24"/>
                <w:highlight w:val="none"/>
              </w:rPr>
            </w:pPr>
            <w:r>
              <w:rPr>
                <w:rFonts w:hint="eastAsia" w:ascii="仿宋_GB2312" w:eastAsia="仿宋_GB2312"/>
                <w:color w:val="auto"/>
                <w:sz w:val="24"/>
                <w:highlight w:val="none"/>
              </w:rPr>
              <w:t>2.不论投标结果如何，投标人均应自行承担所有与投标有关的全部费用；</w:t>
            </w:r>
          </w:p>
          <w:p>
            <w:pPr>
              <w:spacing w:line="400" w:lineRule="exact"/>
              <w:rPr>
                <w:rFonts w:ascii="仿宋_GB2312" w:eastAsia="仿宋_GB2312"/>
                <w:color w:val="auto"/>
                <w:sz w:val="24"/>
                <w:highlight w:val="none"/>
              </w:rPr>
            </w:pPr>
            <w:r>
              <w:rPr>
                <w:rFonts w:hint="eastAsia" w:ascii="仿宋_GB2312" w:eastAsia="仿宋_GB2312"/>
                <w:color w:val="auto"/>
                <w:sz w:val="24"/>
                <w:highlight w:val="none"/>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color w:val="auto"/>
                <w:sz w:val="24"/>
                <w:highlight w:val="none"/>
              </w:rPr>
            </w:pPr>
            <w:r>
              <w:rPr>
                <w:rFonts w:ascii="仿宋_GB2312" w:eastAsia="仿宋_GB2312"/>
                <w:color w:val="auto"/>
                <w:sz w:val="24"/>
                <w:highlight w:val="none"/>
              </w:rPr>
              <w:t>4</w:t>
            </w:r>
          </w:p>
        </w:tc>
        <w:tc>
          <w:tcPr>
            <w:tcW w:w="8232" w:type="dxa"/>
            <w:vAlign w:val="center"/>
          </w:tcPr>
          <w:p>
            <w:pPr>
              <w:spacing w:line="400" w:lineRule="exact"/>
              <w:rPr>
                <w:rFonts w:ascii="仿宋_GB2312" w:eastAsia="仿宋_GB2312"/>
                <w:color w:val="auto"/>
                <w:sz w:val="24"/>
                <w:highlight w:val="none"/>
              </w:rPr>
            </w:pPr>
            <w:r>
              <w:rPr>
                <w:rFonts w:hint="eastAsia" w:ascii="仿宋_GB2312" w:eastAsia="仿宋_GB2312"/>
                <w:color w:val="auto"/>
                <w:sz w:val="24"/>
                <w:highlight w:val="none"/>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ascii="仿宋_GB2312" w:eastAsia="仿宋_GB2312"/>
                <w:color w:val="auto"/>
                <w:sz w:val="24"/>
                <w:highlight w:val="none"/>
              </w:rPr>
              <w:t>5</w:t>
            </w:r>
          </w:p>
        </w:tc>
        <w:tc>
          <w:tcPr>
            <w:tcW w:w="8232" w:type="dxa"/>
            <w:vAlign w:val="center"/>
          </w:tcPr>
          <w:p>
            <w:pPr>
              <w:spacing w:line="400" w:lineRule="exact"/>
              <w:rPr>
                <w:rFonts w:ascii="仿宋_GB2312" w:eastAsia="仿宋_GB2312"/>
                <w:color w:val="auto"/>
                <w:sz w:val="24"/>
                <w:highlight w:val="none"/>
              </w:rPr>
            </w:pPr>
            <w:r>
              <w:rPr>
                <w:rFonts w:hint="eastAsia" w:ascii="仿宋_GB2312" w:hAnsi="宋体" w:eastAsia="仿宋_GB2312"/>
                <w:color w:val="auto"/>
                <w:sz w:val="24"/>
                <w:highlight w:val="none"/>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color w:val="auto"/>
                <w:sz w:val="24"/>
                <w:highlight w:val="none"/>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6</w:t>
            </w:r>
          </w:p>
        </w:tc>
        <w:tc>
          <w:tcPr>
            <w:tcW w:w="8232" w:type="dxa"/>
            <w:vAlign w:val="center"/>
          </w:tcPr>
          <w:p>
            <w:pPr>
              <w:pStyle w:val="708"/>
              <w:spacing w:before="0" w:beforeAutospacing="0" w:after="0" w:afterAutospacing="0" w:line="460" w:lineRule="atLeast"/>
              <w:rPr>
                <w:rFonts w:ascii="仿宋_GB2312" w:eastAsia="仿宋_GB2312"/>
                <w:color w:val="auto"/>
                <w:highlight w:val="none"/>
              </w:rPr>
            </w:pPr>
            <w:r>
              <w:rPr>
                <w:rStyle w:val="709"/>
                <w:rFonts w:hint="eastAsia" w:ascii="仿宋_GB2312" w:eastAsia="仿宋_GB2312"/>
                <w:color w:val="auto"/>
                <w:highlight w:val="none"/>
              </w:rPr>
              <w:t>电子投标文件：</w:t>
            </w:r>
            <w:r>
              <w:rPr>
                <w:rFonts w:hint="eastAsia" w:ascii="仿宋_GB2312" w:eastAsia="仿宋_GB2312"/>
                <w:b/>
                <w:bCs/>
                <w:color w:val="auto"/>
                <w:highlight w:val="none"/>
              </w:rPr>
              <w:br w:type="textWrapping"/>
            </w:r>
            <w:r>
              <w:rPr>
                <w:rStyle w:val="709"/>
                <w:rFonts w:hint="eastAsia" w:ascii="仿宋_GB2312" w:eastAsia="仿宋_GB2312"/>
                <w:color w:val="auto"/>
                <w:highlight w:val="none"/>
              </w:rPr>
              <w:t>1.投标人应按照本项目公开招标文件和政采云平台的要求，通过“政采云电子投标客户端”编制、加密电子投标文件，并于提交投标文件截止时间前在政采云平台上提交加密的电子投标文件。</w:t>
            </w:r>
            <w:r>
              <w:rPr>
                <w:rFonts w:hint="eastAsia" w:ascii="仿宋_GB2312" w:eastAsia="仿宋_GB2312"/>
                <w:b/>
                <w:bCs/>
                <w:color w:val="auto"/>
                <w:highlight w:val="none"/>
              </w:rPr>
              <w:br w:type="textWrapping"/>
            </w:r>
            <w:r>
              <w:rPr>
                <w:rStyle w:val="709"/>
                <w:rFonts w:hint="eastAsia" w:ascii="仿宋_GB2312" w:eastAsia="仿宋_GB2312"/>
                <w:color w:val="auto"/>
                <w:highlight w:val="none"/>
              </w:rPr>
              <w:t>2.未按规定传输提交电子投标文件的将被政采云拒绝。</w:t>
            </w:r>
            <w:r>
              <w:rPr>
                <w:rFonts w:hint="eastAsia" w:ascii="仿宋_GB2312" w:eastAsia="仿宋_GB2312"/>
                <w:b/>
                <w:bCs/>
                <w:color w:val="auto"/>
                <w:highlight w:val="none"/>
              </w:rPr>
              <w:br w:type="textWrapping"/>
            </w:r>
            <w:r>
              <w:rPr>
                <w:rStyle w:val="709"/>
                <w:rFonts w:hint="eastAsia" w:ascii="仿宋_GB2312" w:eastAsia="仿宋_GB2312"/>
                <w:color w:val="auto"/>
                <w:highlight w:val="none"/>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7</w:t>
            </w:r>
          </w:p>
        </w:tc>
        <w:tc>
          <w:tcPr>
            <w:tcW w:w="8232" w:type="dxa"/>
            <w:vAlign w:val="center"/>
          </w:tcPr>
          <w:p>
            <w:pPr>
              <w:pStyle w:val="725"/>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8</w:t>
            </w:r>
          </w:p>
        </w:tc>
        <w:tc>
          <w:tcPr>
            <w:tcW w:w="8232" w:type="dxa"/>
            <w:vAlign w:val="center"/>
          </w:tcPr>
          <w:p>
            <w:pPr>
              <w:pStyle w:val="741"/>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9</w:t>
            </w:r>
          </w:p>
        </w:tc>
        <w:tc>
          <w:tcPr>
            <w:tcW w:w="8232" w:type="dxa"/>
            <w:vAlign w:val="center"/>
          </w:tcPr>
          <w:p>
            <w:pPr>
              <w:pStyle w:val="757"/>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电子投标文件解密时间：采购代理机构开启解密标书后30分钟内，投标人必须在此时间段内登录政采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10</w:t>
            </w:r>
          </w:p>
        </w:tc>
        <w:tc>
          <w:tcPr>
            <w:tcW w:w="8232" w:type="dxa"/>
            <w:vAlign w:val="center"/>
          </w:tcPr>
          <w:p>
            <w:pPr>
              <w:pStyle w:val="773"/>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11</w:t>
            </w:r>
          </w:p>
        </w:tc>
        <w:tc>
          <w:tcPr>
            <w:tcW w:w="8232" w:type="dxa"/>
            <w:vAlign w:val="center"/>
          </w:tcPr>
          <w:p>
            <w:pPr>
              <w:pStyle w:val="789"/>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发布媒体：中国政府采购网（www.ccgp.gov.cn）、广西壮族自治区政府采购网（zfcg.gxzf.gov.cn）、柳州市政府采购网（zfcg.lzscz.liuzhou.gov.cn）、柳州市公共资源交易平台（ggzy.liuzhou.gov.cn）。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12</w:t>
            </w:r>
          </w:p>
        </w:tc>
        <w:tc>
          <w:tcPr>
            <w:tcW w:w="8232" w:type="dxa"/>
            <w:vAlign w:val="center"/>
          </w:tcPr>
          <w:p>
            <w:pPr>
              <w:pStyle w:val="805"/>
              <w:spacing w:before="0" w:beforeAutospacing="0" w:after="0" w:afterAutospacing="0" w:line="460" w:lineRule="atLeast"/>
              <w:rPr>
                <w:rFonts w:ascii="仿宋_GB2312" w:eastAsia="仿宋_GB2312"/>
                <w:color w:val="auto"/>
                <w:highlight w:val="none"/>
              </w:rPr>
            </w:pPr>
            <w:r>
              <w:rPr>
                <w:rStyle w:val="806"/>
                <w:rFonts w:hint="eastAsia" w:ascii="仿宋_GB2312" w:eastAsia="仿宋_GB2312"/>
                <w:color w:val="auto"/>
                <w:highlight w:val="none"/>
              </w:rPr>
              <w:t>一、信用信息使用规则：</w:t>
            </w:r>
            <w:r>
              <w:rPr>
                <w:rFonts w:hint="eastAsia" w:ascii="仿宋_GB2312" w:eastAsia="仿宋_GB2312"/>
                <w:color w:val="auto"/>
                <w:highlight w:val="none"/>
              </w:rPr>
              <w:br w:type="textWrapping"/>
            </w:r>
            <w:r>
              <w:rPr>
                <w:rFonts w:hint="eastAsia" w:ascii="仿宋_GB2312" w:eastAsia="仿宋_GB2312"/>
                <w:color w:val="auto"/>
                <w:highlight w:val="none"/>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auto"/>
                <w:highlight w:val="none"/>
              </w:rPr>
              <w:br w:type="textWrapping"/>
            </w:r>
            <w:r>
              <w:rPr>
                <w:rStyle w:val="806"/>
                <w:rFonts w:hint="eastAsia" w:ascii="仿宋_GB2312" w:eastAsia="仿宋_GB2312"/>
                <w:color w:val="auto"/>
                <w:highlight w:val="none"/>
              </w:rPr>
              <w:t>二、甄别方式：</w:t>
            </w:r>
            <w:r>
              <w:rPr>
                <w:rFonts w:hint="eastAsia" w:ascii="仿宋_GB2312" w:eastAsia="仿宋_GB2312"/>
                <w:b/>
                <w:bCs/>
                <w:color w:val="auto"/>
                <w:highlight w:val="none"/>
              </w:rPr>
              <w:br w:type="textWrapping"/>
            </w:r>
            <w:r>
              <w:rPr>
                <w:rStyle w:val="806"/>
                <w:rFonts w:hint="eastAsia" w:ascii="仿宋_GB2312" w:eastAsia="仿宋_GB2312"/>
                <w:color w:val="auto"/>
                <w:highlight w:val="none"/>
              </w:rPr>
              <w:t>1.在本项目资格性审查时，采购人将对投标人信用进行查询，并按照以上信用信息使用规则处理；</w:t>
            </w:r>
            <w:r>
              <w:rPr>
                <w:rFonts w:hint="eastAsia" w:ascii="仿宋_GB2312" w:eastAsia="仿宋_GB2312"/>
                <w:b/>
                <w:bCs/>
                <w:color w:val="auto"/>
                <w:highlight w:val="none"/>
              </w:rPr>
              <w:br w:type="textWrapping"/>
            </w:r>
            <w:r>
              <w:rPr>
                <w:rStyle w:val="806"/>
                <w:rFonts w:hint="eastAsia" w:ascii="仿宋_GB2312" w:eastAsia="仿宋_GB2312"/>
                <w:color w:val="auto"/>
                <w:highlight w:val="none"/>
              </w:rPr>
              <w:t>2.在中标通知书发出前，采购人或者采购代理机构将对中标人信用进行查询，并按照以上信用信息使用规则处理；</w:t>
            </w:r>
            <w:r>
              <w:rPr>
                <w:rFonts w:hint="eastAsia" w:ascii="仿宋_GB2312" w:eastAsia="仿宋_GB2312"/>
                <w:b/>
                <w:bCs/>
                <w:color w:val="auto"/>
                <w:highlight w:val="none"/>
              </w:rPr>
              <w:br w:type="textWrapping"/>
            </w:r>
            <w:r>
              <w:rPr>
                <w:rStyle w:val="806"/>
                <w:rFonts w:hint="eastAsia" w:ascii="仿宋_GB2312" w:eastAsia="仿宋_GB2312"/>
                <w:color w:val="auto"/>
                <w:highlight w:val="none"/>
              </w:rPr>
              <w:t>3.根据财政部《财政部关于〈中华人民共和国政府采购法实施条例〉第十九条第一款“较大数额罚款”具体适用问题的意见》（财库〔2022〕3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13</w:t>
            </w:r>
          </w:p>
        </w:tc>
        <w:tc>
          <w:tcPr>
            <w:tcW w:w="8232" w:type="dxa"/>
            <w:vAlign w:val="center"/>
          </w:tcPr>
          <w:p>
            <w:pPr>
              <w:pStyle w:val="822"/>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中标公告及中标通知书：采购代理机构在采购人依法确认中标人后两个工作日内发布中标公告和中标通知书。</w:t>
            </w:r>
            <w:r>
              <w:rPr>
                <w:rFonts w:hint="eastAsia" w:ascii="仿宋_GB2312" w:eastAsia="仿宋_GB2312"/>
                <w:color w:val="auto"/>
                <w:highlight w:val="none"/>
              </w:rPr>
              <w:br w:type="textWrapping"/>
            </w:r>
            <w:r>
              <w:rPr>
                <w:rStyle w:val="823"/>
                <w:rFonts w:hint="eastAsia" w:ascii="仿宋_GB2312" w:eastAsia="仿宋_GB2312"/>
                <w:color w:val="auto"/>
                <w:highlight w:val="none"/>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14</w:t>
            </w:r>
          </w:p>
        </w:tc>
        <w:tc>
          <w:tcPr>
            <w:tcW w:w="8232" w:type="dxa"/>
            <w:vAlign w:val="center"/>
          </w:tcPr>
          <w:p>
            <w:pPr>
              <w:pStyle w:val="839"/>
              <w:spacing w:before="0" w:beforeAutospacing="0" w:after="0" w:afterAutospacing="0" w:line="460" w:lineRule="atLeast"/>
              <w:rPr>
                <w:rFonts w:ascii="仿宋_GB2312" w:eastAsia="仿宋_GB2312"/>
                <w:color w:val="auto"/>
                <w:highlight w:val="none"/>
              </w:rPr>
            </w:pPr>
            <w:r>
              <w:rPr>
                <w:rStyle w:val="840"/>
                <w:rFonts w:hint="eastAsia" w:ascii="仿宋_GB2312" w:eastAsia="仿宋_GB2312"/>
                <w:color w:val="auto"/>
                <w:highlight w:val="none"/>
              </w:rPr>
              <w:t>签订合同时间：中标通知书发出后</w:t>
            </w:r>
            <w:r>
              <w:rPr>
                <w:rStyle w:val="840"/>
                <w:rFonts w:hint="eastAsia" w:ascii="仿宋_GB2312" w:eastAsia="仿宋_GB2312"/>
                <w:color w:val="auto"/>
                <w:highlight w:val="none"/>
                <w:u w:val="single"/>
              </w:rPr>
              <w:t>25</w:t>
            </w:r>
            <w:r>
              <w:rPr>
                <w:rStyle w:val="840"/>
                <w:rFonts w:hint="eastAsia" w:ascii="仿宋_GB2312" w:eastAsia="仿宋_GB2312"/>
                <w:color w:val="auto"/>
                <w:highlight w:val="none"/>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15</w:t>
            </w:r>
          </w:p>
        </w:tc>
        <w:tc>
          <w:tcPr>
            <w:tcW w:w="8232" w:type="dxa"/>
            <w:vAlign w:val="center"/>
          </w:tcPr>
          <w:p>
            <w:pPr>
              <w:pStyle w:val="856"/>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投标文件有效期：投标截止日期后</w:t>
            </w:r>
            <w:r>
              <w:rPr>
                <w:rFonts w:hint="eastAsia" w:ascii="仿宋_GB2312" w:eastAsia="仿宋_GB2312"/>
                <w:color w:val="auto"/>
                <w:highlight w:val="none"/>
                <w:u w:val="single"/>
              </w:rPr>
              <w:t>90天</w:t>
            </w:r>
            <w:r>
              <w:rPr>
                <w:rFonts w:hint="eastAsia" w:ascii="仿宋_GB2312" w:eastAsia="仿宋_GB2312"/>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16</w:t>
            </w:r>
          </w:p>
        </w:tc>
        <w:tc>
          <w:tcPr>
            <w:tcW w:w="8232" w:type="dxa"/>
            <w:vAlign w:val="center"/>
          </w:tcPr>
          <w:p>
            <w:pPr>
              <w:pStyle w:val="872"/>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17</w:t>
            </w:r>
          </w:p>
        </w:tc>
        <w:tc>
          <w:tcPr>
            <w:tcW w:w="8232" w:type="dxa"/>
            <w:vAlign w:val="center"/>
          </w:tcPr>
          <w:p>
            <w:pPr>
              <w:pStyle w:val="888"/>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18</w:t>
            </w:r>
          </w:p>
        </w:tc>
        <w:tc>
          <w:tcPr>
            <w:tcW w:w="8232" w:type="dxa"/>
            <w:vAlign w:val="center"/>
          </w:tcPr>
          <w:p>
            <w:pPr>
              <w:pStyle w:val="904"/>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1.本招标文件中描述投标人的“公章”是指投标人的CA电子签章。</w:t>
            </w:r>
            <w:r>
              <w:rPr>
                <w:rFonts w:hint="eastAsia" w:ascii="仿宋_GB2312" w:eastAsia="仿宋_GB2312"/>
                <w:color w:val="auto"/>
                <w:highlight w:val="none"/>
              </w:rPr>
              <w:br w:type="textWrapping"/>
            </w:r>
            <w:r>
              <w:rPr>
                <w:rFonts w:hint="eastAsia" w:ascii="仿宋_GB2312" w:eastAsia="仿宋_GB2312"/>
                <w:color w:val="auto"/>
                <w:highlight w:val="none"/>
              </w:rPr>
              <w:t>2.本招标文件所涉及的法定代表人或授权委托代理人签字或盖章的内容，如果投标人没有法定代表人或授权委托代理人电子签章，涉及到法定代表人或授权委托代理人签字或盖章的内容，投标人可以线下签字或盖章后扫描上传。</w:t>
            </w:r>
          </w:p>
        </w:tc>
      </w:tr>
    </w:tbl>
    <w:p>
      <w:pPr>
        <w:spacing w:line="360" w:lineRule="auto"/>
        <w:jc w:val="center"/>
        <w:rPr>
          <w:b/>
          <w:color w:val="auto"/>
          <w:sz w:val="32"/>
          <w:szCs w:val="32"/>
          <w:highlight w:val="none"/>
        </w:rPr>
        <w:sectPr>
          <w:pgSz w:w="11906" w:h="16838"/>
          <w:pgMar w:top="1440" w:right="1440" w:bottom="1440" w:left="1440" w:header="851" w:footer="992" w:gutter="0"/>
          <w:cols w:space="720" w:num="1"/>
          <w:docGrid w:linePitch="312" w:charSpace="0"/>
        </w:sectPr>
      </w:pPr>
    </w:p>
    <w:p>
      <w:pPr>
        <w:spacing w:line="360" w:lineRule="auto"/>
        <w:jc w:val="center"/>
        <w:rPr>
          <w:b/>
          <w:color w:val="auto"/>
          <w:sz w:val="32"/>
          <w:szCs w:val="32"/>
          <w:highlight w:val="none"/>
        </w:rPr>
      </w:pPr>
      <w:r>
        <w:rPr>
          <w:rFonts w:hint="eastAsia"/>
          <w:b/>
          <w:color w:val="auto"/>
          <w:sz w:val="32"/>
          <w:szCs w:val="32"/>
          <w:highlight w:val="none"/>
        </w:rPr>
        <w:t>投标人须知</w:t>
      </w:r>
    </w:p>
    <w:p>
      <w:pPr>
        <w:spacing w:line="300" w:lineRule="exact"/>
        <w:jc w:val="center"/>
        <w:rPr>
          <w:b/>
          <w:color w:val="auto"/>
          <w:sz w:val="32"/>
          <w:szCs w:val="32"/>
          <w:highlight w:val="none"/>
        </w:rPr>
      </w:pPr>
    </w:p>
    <w:p>
      <w:pPr>
        <w:pStyle w:val="27"/>
        <w:snapToGrid w:val="0"/>
        <w:spacing w:line="360" w:lineRule="exact"/>
        <w:ind w:right="-330" w:rightChars="-157"/>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一、总  则</w:t>
      </w:r>
    </w:p>
    <w:p>
      <w:pPr>
        <w:snapToGrid w:val="0"/>
        <w:spacing w:line="360" w:lineRule="exact"/>
        <w:ind w:right="-330" w:rightChars="-157" w:firstLine="472" w:firstLineChars="196"/>
        <w:jc w:val="left"/>
        <w:outlineLvl w:val="1"/>
        <w:rPr>
          <w:rFonts w:ascii="仿宋_GB2312" w:eastAsia="仿宋_GB2312"/>
          <w:b/>
          <w:color w:val="auto"/>
          <w:sz w:val="24"/>
          <w:highlight w:val="none"/>
        </w:rPr>
      </w:pPr>
      <w:bookmarkStart w:id="35" w:name="_Toc254970668"/>
      <w:bookmarkStart w:id="36" w:name="_Toc254970527"/>
      <w:r>
        <w:rPr>
          <w:rFonts w:hint="eastAsia" w:ascii="仿宋_GB2312" w:eastAsia="仿宋_GB2312"/>
          <w:b/>
          <w:color w:val="auto"/>
          <w:sz w:val="24"/>
          <w:highlight w:val="none"/>
        </w:rPr>
        <w:t>1. 适用范围</w:t>
      </w:r>
      <w:bookmarkEnd w:id="35"/>
      <w:bookmarkEnd w:id="36"/>
    </w:p>
    <w:p>
      <w:pPr>
        <w:pStyle w:val="27"/>
        <w:snapToGrid w:val="0"/>
        <w:spacing w:line="360" w:lineRule="exact"/>
        <w:ind w:right="-330" w:rightChars="-157"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1.1本招标文件适用于</w:t>
      </w:r>
      <w:r>
        <w:rPr>
          <w:rFonts w:hint="eastAsia" w:ascii="仿宋_GB2312" w:hAnsi="宋体" w:eastAsia="仿宋_GB2312"/>
          <w:color w:val="auto"/>
          <w:sz w:val="24"/>
          <w:highlight w:val="none"/>
          <w:u w:val="single"/>
          <w:lang w:eastAsia="zh-CN"/>
        </w:rPr>
        <w:t>2022年柳东新区中小学校教师办公电脑采购</w:t>
      </w:r>
      <w:r>
        <w:rPr>
          <w:rFonts w:hint="eastAsia" w:ascii="仿宋_GB2312" w:hAnsi="宋体" w:eastAsia="仿宋_GB2312"/>
          <w:bCs/>
          <w:color w:val="auto"/>
          <w:sz w:val="24"/>
          <w:szCs w:val="24"/>
          <w:highlight w:val="none"/>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color w:val="auto"/>
          <w:sz w:val="24"/>
          <w:highlight w:val="none"/>
        </w:rPr>
      </w:pPr>
      <w:bookmarkStart w:id="37" w:name="_Toc254970669"/>
      <w:bookmarkStart w:id="38" w:name="_Toc254970528"/>
      <w:r>
        <w:rPr>
          <w:rFonts w:hint="eastAsia" w:ascii="仿宋_GB2312" w:eastAsia="仿宋_GB2312"/>
          <w:b/>
          <w:color w:val="auto"/>
          <w:sz w:val="24"/>
          <w:highlight w:val="none"/>
        </w:rPr>
        <w:t>2.定义</w:t>
      </w:r>
      <w:bookmarkEnd w:id="37"/>
      <w:bookmarkEnd w:id="38"/>
    </w:p>
    <w:p>
      <w:pPr>
        <w:pStyle w:val="27"/>
        <w:snapToGrid w:val="0"/>
        <w:spacing w:line="360" w:lineRule="exact"/>
        <w:ind w:right="-330" w:rightChars="-157"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2.1“采购人”是指：</w:t>
      </w:r>
      <w:r>
        <w:rPr>
          <w:rFonts w:hint="eastAsia" w:ascii="仿宋_GB2312" w:hAnsi="宋体" w:eastAsia="仿宋_GB2312"/>
          <w:color w:val="auto"/>
          <w:sz w:val="24"/>
          <w:highlight w:val="none"/>
          <w:u w:val="single"/>
          <w:lang w:eastAsia="zh-CN"/>
        </w:rPr>
        <w:t>柳州市柳东新区教育局</w:t>
      </w:r>
      <w:r>
        <w:rPr>
          <w:rFonts w:hint="eastAsia" w:ascii="仿宋_GB2312" w:hAnsi="宋体" w:eastAsia="仿宋_GB2312"/>
          <w:bCs/>
          <w:color w:val="auto"/>
          <w:sz w:val="24"/>
          <w:szCs w:val="24"/>
          <w:highlight w:val="none"/>
        </w:rPr>
        <w:t>；“采购代理机构”是指</w:t>
      </w:r>
      <w:r>
        <w:rPr>
          <w:rFonts w:hint="eastAsia" w:ascii="仿宋_GB2312" w:hAnsi="宋体" w:eastAsia="仿宋_GB2312"/>
          <w:bCs/>
          <w:color w:val="auto"/>
          <w:sz w:val="24"/>
          <w:szCs w:val="24"/>
          <w:highlight w:val="none"/>
          <w:u w:val="single"/>
        </w:rPr>
        <w:t>柳州市政府集中采购中心</w:t>
      </w:r>
      <w:r>
        <w:rPr>
          <w:rFonts w:hint="eastAsia" w:ascii="仿宋_GB2312" w:hAnsi="宋体" w:eastAsia="仿宋_GB2312"/>
          <w:bCs/>
          <w:color w:val="auto"/>
          <w:sz w:val="24"/>
          <w:szCs w:val="24"/>
          <w:highlight w:val="none"/>
        </w:rPr>
        <w:t>。</w:t>
      </w:r>
    </w:p>
    <w:p>
      <w:pPr>
        <w:pStyle w:val="27"/>
        <w:snapToGrid w:val="0"/>
        <w:spacing w:line="360" w:lineRule="exact"/>
        <w:ind w:right="-330" w:rightChars="-157" w:firstLine="480" w:firstLineChars="200"/>
        <w:rPr>
          <w:rFonts w:ascii="仿宋_GB2312" w:hAnsi="宋体" w:eastAsia="仿宋_GB2312"/>
          <w:bCs/>
          <w:color w:val="auto"/>
          <w:sz w:val="24"/>
          <w:szCs w:val="24"/>
          <w:highlight w:val="none"/>
        </w:rPr>
      </w:pPr>
      <w:bookmarkStart w:id="39" w:name="_Hlk93681432"/>
      <w:r>
        <w:rPr>
          <w:rFonts w:hint="eastAsia" w:ascii="仿宋_GB2312" w:hAnsi="宋体" w:eastAsia="仿宋_GB2312"/>
          <w:bCs/>
          <w:color w:val="auto"/>
          <w:sz w:val="24"/>
          <w:szCs w:val="24"/>
          <w:highlight w:val="none"/>
        </w:rPr>
        <w:t>2.2“投标人”系指响应本公开招标文件要求，参加投标的法人或其他组织或自然人。如果该投标人在本次投标中中标，即成为“中标人”。</w:t>
      </w:r>
    </w:p>
    <w:p>
      <w:pPr>
        <w:pStyle w:val="27"/>
        <w:snapToGrid w:val="0"/>
        <w:spacing w:line="360" w:lineRule="exact"/>
        <w:ind w:right="-330" w:rightChars="-157"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2.3“产品”系指投标人按招标文件规定，须向采购人提供的一切设备（含安装）、保险、税金、备品备件、工具、手册及其它有关技术资料和材料。</w:t>
      </w:r>
    </w:p>
    <w:bookmarkEnd w:id="39"/>
    <w:p>
      <w:pPr>
        <w:pStyle w:val="27"/>
        <w:snapToGrid w:val="0"/>
        <w:spacing w:line="360" w:lineRule="exact"/>
        <w:ind w:right="-330" w:rightChars="-157"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2.4“服务”系指招标文件规定投标人须承担的安装、调试、技术协助、校准、培训、技术指导以及其他类似的义务。</w:t>
      </w:r>
    </w:p>
    <w:p>
      <w:pPr>
        <w:pStyle w:val="27"/>
        <w:snapToGrid w:val="0"/>
        <w:spacing w:line="360" w:lineRule="exact"/>
        <w:ind w:right="-330" w:rightChars="-157"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2.5“项目”系指投标人按招标文件规定向采购人提供的产品和服务。</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2.6“签字”系指表示同意、认可、承担责任或义务的行为。</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2.7“电子投标文件”系指完整的投标文件，内容包括资格文件、报价要求文件、商务技术文件。</w:t>
      </w:r>
    </w:p>
    <w:p>
      <w:pPr>
        <w:pStyle w:val="27"/>
        <w:widowControl/>
        <w:snapToGrid w:val="0"/>
        <w:spacing w:line="400" w:lineRule="exact"/>
        <w:ind w:firstLine="480" w:firstLineChars="200"/>
        <w:rPr>
          <w:rFonts w:ascii="仿宋_GB2312" w:hAnsi="宋体" w:eastAsia="仿宋_GB2312"/>
          <w:bCs/>
          <w:color w:val="auto"/>
          <w:sz w:val="24"/>
          <w:highlight w:val="none"/>
        </w:rPr>
      </w:pPr>
      <w:r>
        <w:rPr>
          <w:rFonts w:hint="eastAsia" w:ascii="仿宋_GB2312" w:hAnsi="宋体" w:eastAsia="仿宋_GB2312"/>
          <w:bCs/>
          <w:color w:val="auto"/>
          <w:sz w:val="24"/>
          <w:highlight w:val="none"/>
        </w:rPr>
        <w:t>2.8“</w:t>
      </w:r>
      <w:r>
        <w:rPr>
          <w:rFonts w:hint="eastAsia" w:ascii="仿宋_GB2312" w:hAnsi="仿宋_GB2312" w:eastAsia="仿宋_GB2312" w:cs="仿宋_GB2312"/>
          <w:color w:val="auto"/>
          <w:kern w:val="0"/>
          <w:sz w:val="24"/>
          <w:highlight w:val="none"/>
        </w:rPr>
        <w:t>★</w:t>
      </w:r>
      <w:r>
        <w:rPr>
          <w:rFonts w:hint="eastAsia" w:ascii="仿宋_GB2312" w:hAnsi="宋体" w:eastAsia="仿宋_GB2312"/>
          <w:bCs/>
          <w:color w:val="auto"/>
          <w:sz w:val="24"/>
          <w:highlight w:val="none"/>
        </w:rPr>
        <w:t>”系指本次采购项目“第二章 采购需求”中的实质性要求。</w:t>
      </w:r>
    </w:p>
    <w:p>
      <w:pPr>
        <w:pStyle w:val="27"/>
        <w:snapToGrid w:val="0"/>
        <w:spacing w:line="360" w:lineRule="exact"/>
        <w:ind w:right="-330" w:rightChars="-157" w:firstLine="480" w:firstLineChars="200"/>
        <w:rPr>
          <w:rFonts w:ascii="仿宋_GB2312" w:hAnsi="宋体" w:eastAsia="仿宋_GB2312"/>
          <w:bCs/>
          <w:color w:val="auto"/>
          <w:sz w:val="24"/>
          <w:szCs w:val="24"/>
          <w:highlight w:val="none"/>
        </w:rPr>
      </w:pPr>
      <w:bookmarkStart w:id="40" w:name="_Hlk93681424"/>
      <w:bookmarkStart w:id="41" w:name="_Toc254970529"/>
      <w:bookmarkStart w:id="42" w:name="_Toc254970670"/>
      <w:bookmarkStart w:id="43" w:name="_Toc254970675"/>
      <w:bookmarkStart w:id="44" w:name="_Toc254970534"/>
      <w:bookmarkStart w:id="45" w:name="_Toc254970677"/>
      <w:bookmarkStart w:id="46" w:name="_Toc254970536"/>
      <w:r>
        <w:rPr>
          <w:rFonts w:hint="eastAsia" w:ascii="仿宋_GB2312" w:hAnsi="宋体" w:eastAsia="仿宋_GB2312"/>
          <w:bCs/>
          <w:color w:val="auto"/>
          <w:sz w:val="24"/>
          <w:szCs w:val="24"/>
          <w:highlight w:val="none"/>
        </w:rPr>
        <w:t>2.9“▲”系指本次采购的核心产品。</w:t>
      </w:r>
    </w:p>
    <w:p>
      <w:pPr>
        <w:pStyle w:val="27"/>
        <w:snapToGrid w:val="0"/>
        <w:spacing w:line="360" w:lineRule="exact"/>
        <w:ind w:right="-330" w:rightChars="-157"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2.10公开招标文件中所称的“以上”、“以下”、“内”、“以内”、“届满”，包括本数；所称的“不满”、“不足”、“以外”，不包括本数。</w:t>
      </w:r>
    </w:p>
    <w:p>
      <w:pPr>
        <w:pStyle w:val="27"/>
        <w:widowControl/>
        <w:snapToGrid w:val="0"/>
        <w:spacing w:line="400" w:lineRule="exact"/>
        <w:ind w:firstLine="480" w:firstLineChars="200"/>
        <w:rPr>
          <w:rFonts w:ascii="仿宋_GB2312" w:hAnsi="宋体" w:eastAsia="仿宋_GB2312"/>
          <w:bCs/>
          <w:color w:val="auto"/>
          <w:sz w:val="24"/>
          <w:highlight w:val="none"/>
        </w:rPr>
      </w:pPr>
      <w:r>
        <w:rPr>
          <w:rFonts w:hint="eastAsia" w:ascii="仿宋_GB2312" w:hAnsi="宋体" w:eastAsia="仿宋_GB2312"/>
          <w:bCs/>
          <w:color w:val="auto"/>
          <w:sz w:val="24"/>
          <w:highlight w:val="none"/>
        </w:rPr>
        <w:t>2.11“法定代表人”系指投标人的法定代表人、负责人或自然人。</w:t>
      </w:r>
    </w:p>
    <w:bookmarkEnd w:id="40"/>
    <w:p>
      <w:pPr>
        <w:snapToGrid w:val="0"/>
        <w:spacing w:line="400" w:lineRule="exact"/>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3.招标方式</w:t>
      </w:r>
      <w:bookmarkEnd w:id="41"/>
      <w:bookmarkEnd w:id="42"/>
    </w:p>
    <w:p>
      <w:pPr>
        <w:snapToGrid w:val="0"/>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3.1公开招标方式。</w:t>
      </w:r>
    </w:p>
    <w:p>
      <w:pPr>
        <w:snapToGrid w:val="0"/>
        <w:spacing w:line="400" w:lineRule="exact"/>
        <w:ind w:firstLine="482" w:firstLineChars="200"/>
        <w:jc w:val="left"/>
        <w:rPr>
          <w:rFonts w:ascii="仿宋_GB2312" w:eastAsia="仿宋_GB2312"/>
          <w:b/>
          <w:color w:val="auto"/>
          <w:sz w:val="24"/>
          <w:highlight w:val="none"/>
        </w:rPr>
      </w:pPr>
      <w:bookmarkStart w:id="47" w:name="_Toc254970530"/>
      <w:bookmarkStart w:id="48" w:name="_Toc254970671"/>
      <w:r>
        <w:rPr>
          <w:rFonts w:hint="eastAsia" w:ascii="仿宋_GB2312" w:eastAsia="仿宋_GB2312"/>
          <w:b/>
          <w:color w:val="auto"/>
          <w:sz w:val="24"/>
          <w:highlight w:val="none"/>
        </w:rPr>
        <w:t>4.投标委托</w:t>
      </w:r>
      <w:bookmarkEnd w:id="47"/>
      <w:bookmarkEnd w:id="48"/>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4.1如投标人代表不是法定代表人，须有法定代表人出具的授权委托书（格式见第六章投标文件格式）。</w:t>
      </w:r>
      <w:bookmarkStart w:id="49" w:name="_Toc254970531"/>
      <w:bookmarkStart w:id="50" w:name="_Toc254970672"/>
    </w:p>
    <w:p>
      <w:pPr>
        <w:snapToGrid w:val="0"/>
        <w:spacing w:line="400" w:lineRule="exact"/>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5.投标费用</w:t>
      </w:r>
      <w:bookmarkEnd w:id="49"/>
      <w:bookmarkEnd w:id="50"/>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6.联合体投标</w:t>
      </w:r>
    </w:p>
    <w:p>
      <w:pPr>
        <w:snapToGrid w:val="0"/>
        <w:spacing w:line="400" w:lineRule="exact"/>
        <w:ind w:firstLine="420"/>
        <w:jc w:val="left"/>
        <w:rPr>
          <w:rFonts w:ascii="仿宋_GB2312" w:eastAsia="仿宋_GB2312"/>
          <w:color w:val="auto"/>
          <w:sz w:val="24"/>
          <w:highlight w:val="none"/>
        </w:rPr>
      </w:pPr>
      <w:r>
        <w:rPr>
          <w:rFonts w:hint="eastAsia" w:ascii="仿宋_GB2312" w:eastAsia="仿宋_GB2312"/>
          <w:color w:val="auto"/>
          <w:sz w:val="24"/>
          <w:highlight w:val="none"/>
        </w:rPr>
        <w:t>6.1本项目</w:t>
      </w:r>
      <w:r>
        <w:rPr>
          <w:rFonts w:hint="eastAsia" w:ascii="仿宋_GB2312" w:eastAsia="仿宋_GB2312"/>
          <w:color w:val="auto"/>
          <w:sz w:val="24"/>
          <w:highlight w:val="none"/>
          <w:u w:val="single"/>
        </w:rPr>
        <w:t>不接受</w:t>
      </w:r>
      <w:r>
        <w:rPr>
          <w:rFonts w:hint="eastAsia" w:ascii="仿宋_GB2312" w:eastAsia="仿宋_GB2312"/>
          <w:color w:val="auto"/>
          <w:sz w:val="24"/>
          <w:highlight w:val="none"/>
        </w:rPr>
        <w:t>联合体投标。</w:t>
      </w:r>
    </w:p>
    <w:p>
      <w:pPr>
        <w:snapToGrid w:val="0"/>
        <w:spacing w:line="400" w:lineRule="exact"/>
        <w:ind w:firstLine="470" w:firstLineChars="195"/>
        <w:rPr>
          <w:rFonts w:ascii="仿宋_GB2312" w:eastAsia="仿宋_GB2312"/>
          <w:b/>
          <w:color w:val="auto"/>
          <w:kern w:val="0"/>
          <w:sz w:val="24"/>
          <w:highlight w:val="none"/>
        </w:rPr>
      </w:pPr>
      <w:r>
        <w:rPr>
          <w:rFonts w:hint="eastAsia" w:ascii="仿宋_GB2312" w:eastAsia="仿宋_GB2312"/>
          <w:b/>
          <w:color w:val="auto"/>
          <w:sz w:val="24"/>
          <w:highlight w:val="none"/>
        </w:rPr>
        <w:t>7.</w:t>
      </w:r>
      <w:r>
        <w:rPr>
          <w:rFonts w:hint="eastAsia" w:ascii="仿宋_GB2312" w:eastAsia="仿宋_GB2312"/>
          <w:b/>
          <w:color w:val="auto"/>
          <w:kern w:val="0"/>
          <w:sz w:val="24"/>
          <w:highlight w:val="none"/>
        </w:rPr>
        <w:t xml:space="preserve">转包与分包             </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7.1本项目不允许转包。</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7.2本项目不可以分包。</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color w:val="auto"/>
          <w:sz w:val="24"/>
          <w:highlight w:val="none"/>
        </w:rPr>
      </w:pPr>
      <w:bookmarkStart w:id="51" w:name="_Toc254970532"/>
      <w:bookmarkStart w:id="52" w:name="_Toc254970673"/>
      <w:r>
        <w:rPr>
          <w:rFonts w:hint="eastAsia" w:ascii="仿宋_GB2312" w:eastAsia="仿宋_GB2312"/>
          <w:b/>
          <w:color w:val="auto"/>
          <w:sz w:val="24"/>
          <w:highlight w:val="none"/>
        </w:rPr>
        <w:t>8.特别说明</w:t>
      </w:r>
      <w:bookmarkEnd w:id="51"/>
      <w:bookmarkEnd w:id="52"/>
    </w:p>
    <w:p>
      <w:pPr>
        <w:pStyle w:val="27"/>
        <w:snapToGrid w:val="0"/>
        <w:spacing w:line="400" w:lineRule="exact"/>
        <w:ind w:firstLine="480" w:firstLineChars="200"/>
        <w:rPr>
          <w:rFonts w:ascii="仿宋_GB2312" w:hAnsi="宋体" w:eastAsia="仿宋_GB2312"/>
          <w:bCs/>
          <w:color w:val="auto"/>
          <w:sz w:val="24"/>
          <w:szCs w:val="24"/>
          <w:highlight w:val="none"/>
        </w:rPr>
      </w:pPr>
      <w:bookmarkStart w:id="53" w:name="_Toc254970533"/>
      <w:bookmarkStart w:id="54" w:name="_Toc254970674"/>
      <w:r>
        <w:rPr>
          <w:rFonts w:hint="eastAsia" w:ascii="仿宋_GB2312" w:hAnsi="宋体" w:eastAsia="仿宋_GB2312"/>
          <w:bCs/>
          <w:color w:val="auto"/>
          <w:sz w:val="24"/>
          <w:szCs w:val="24"/>
          <w:highlight w:val="none"/>
        </w:rPr>
        <w:t>8.1投标人投标所使用的资格、信誉、荣誉、业绩与企业认证必须为投标人所拥有。投标人投标的采购项目负责人必须为投标人员工（或必须本投标人或其控股公司员工）。</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8.2投标人应仔细阅读招标文件的所有内容，按照招标文件的要求提交投标文件，并对所提供的全部资料的真实性承担法律责任。</w:t>
      </w:r>
    </w:p>
    <w:p>
      <w:pPr>
        <w:pStyle w:val="27"/>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8.3关联供应商不得参加同一合同项下的政府采购活动，否则投标文件将被视为无效：</w:t>
      </w:r>
    </w:p>
    <w:p>
      <w:pPr>
        <w:pStyle w:val="27"/>
        <w:snapToGrid w:val="0"/>
        <w:spacing w:line="400" w:lineRule="exact"/>
        <w:ind w:firstLine="480" w:firstLineChars="200"/>
        <w:outlineLvl w:val="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8.3.1 单位负责人为同一人或者存在直接控股、管理关系的不同供应商，不得参加同一合同项下的政府采购活动。</w:t>
      </w:r>
    </w:p>
    <w:p>
      <w:pPr>
        <w:pStyle w:val="27"/>
        <w:widowControl/>
        <w:snapToGrid w:val="0"/>
        <w:spacing w:line="400" w:lineRule="exact"/>
        <w:ind w:firstLine="480" w:firstLineChars="200"/>
        <w:outlineLvl w:val="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8.4除单一来源采购项目外，为采购项目提供整体设计、规范编制或者项目管理、监理、检测等服务的供应商，不得再参加该采购项目的其他采购活动。</w:t>
      </w:r>
    </w:p>
    <w:bookmarkEnd w:id="53"/>
    <w:bookmarkEnd w:id="54"/>
    <w:p>
      <w:pPr>
        <w:pStyle w:val="27"/>
        <w:snapToGrid w:val="0"/>
        <w:spacing w:line="400" w:lineRule="exact"/>
        <w:ind w:firstLine="472" w:firstLineChars="196"/>
        <w:outlineLvl w:val="1"/>
        <w:rPr>
          <w:rFonts w:ascii="仿宋_GB2312" w:hAnsi="宋体" w:eastAsia="仿宋_GB2312"/>
          <w:b/>
          <w:bCs/>
          <w:color w:val="auto"/>
          <w:sz w:val="24"/>
          <w:szCs w:val="24"/>
          <w:highlight w:val="none"/>
        </w:rPr>
      </w:pPr>
      <w:r>
        <w:rPr>
          <w:rFonts w:hint="eastAsia" w:ascii="仿宋_GB2312" w:hAnsi="宋体" w:eastAsia="仿宋_GB2312"/>
          <w:b/>
          <w:bCs/>
          <w:color w:val="auto"/>
          <w:sz w:val="24"/>
          <w:szCs w:val="24"/>
          <w:highlight w:val="none"/>
        </w:rPr>
        <w:t>9.</w:t>
      </w:r>
      <w:r>
        <w:rPr>
          <w:rFonts w:hint="eastAsia" w:ascii="仿宋_GB2312" w:hAnsi="宋体" w:eastAsia="仿宋_GB2312" w:cs="宋体"/>
          <w:b/>
          <w:color w:val="auto"/>
          <w:sz w:val="24"/>
          <w:szCs w:val="24"/>
          <w:highlight w:val="none"/>
        </w:rPr>
        <w:t>质疑和投诉</w:t>
      </w:r>
    </w:p>
    <w:p>
      <w:pPr>
        <w:pStyle w:val="27"/>
        <w:snapToGrid w:val="0"/>
        <w:spacing w:line="400" w:lineRule="exact"/>
        <w:ind w:firstLine="482" w:firstLineChars="200"/>
        <w:rPr>
          <w:rFonts w:ascii="仿宋_GB2312" w:hAnsi="宋体" w:eastAsia="仿宋_GB2312"/>
          <w:bCs/>
          <w:color w:val="auto"/>
          <w:sz w:val="24"/>
          <w:szCs w:val="24"/>
          <w:highlight w:val="none"/>
        </w:rPr>
      </w:pPr>
      <w:r>
        <w:rPr>
          <w:rFonts w:hint="eastAsia" w:ascii="仿宋_GB2312" w:hAnsi="宋体" w:eastAsia="仿宋_GB2312"/>
          <w:b/>
          <w:color w:val="auto"/>
          <w:sz w:val="24"/>
          <w:highlight w:val="none"/>
        </w:rPr>
        <w:t>注：投标人对电子标项目提出质疑和投诉的，应按照《政府采购质疑和投诉办法》（财政部令第94号）规定的方式提交质疑和投诉。</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9.1.1对可以质疑的采购文件提出质疑的，为收到采购文件之日或者采购文件公告期限届满之日；</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9.1.2对采购过程提出质疑的，为各采购程序环节结束之日；</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9.1.3对成交结果提出质疑的，为成交结果公告期限届满之日。</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投标人对采购人或采购代理机构的答复不满意或者采购人、采购代理机构未在规定时间内作出答复的，可以在答复期满后十五个工作日内向同级政府采购监管部门投诉。</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9.4质疑书面要求</w:t>
      </w:r>
    </w:p>
    <w:p>
      <w:pPr>
        <w:pStyle w:val="27"/>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bCs/>
          <w:color w:val="auto"/>
          <w:sz w:val="24"/>
          <w:szCs w:val="24"/>
          <w:highlight w:val="none"/>
        </w:rPr>
        <w:t>9.4.1质疑人质疑时须提交质疑</w:t>
      </w:r>
      <w:r>
        <w:rPr>
          <w:rFonts w:ascii="仿宋_GB2312" w:hAnsi="宋体" w:eastAsia="仿宋_GB2312"/>
          <w:color w:val="auto"/>
          <w:sz w:val="24"/>
          <w:szCs w:val="24"/>
          <w:highlight w:val="none"/>
        </w:rPr>
        <w:t>函</w:t>
      </w:r>
      <w:r>
        <w:rPr>
          <w:rFonts w:hint="eastAsia" w:ascii="仿宋_GB2312" w:hAnsi="宋体" w:eastAsia="仿宋_GB2312"/>
          <w:color w:val="auto"/>
          <w:sz w:val="24"/>
          <w:szCs w:val="24"/>
          <w:highlight w:val="none"/>
        </w:rPr>
        <w:t>和必要的证明材料</w:t>
      </w:r>
      <w:r>
        <w:rPr>
          <w:rFonts w:hint="eastAsia" w:ascii="仿宋_GB2312" w:eastAsia="仿宋_GB2312"/>
          <w:color w:val="auto"/>
          <w:sz w:val="24"/>
          <w:highlight w:val="none"/>
        </w:rPr>
        <w:t>，</w:t>
      </w:r>
      <w:r>
        <w:rPr>
          <w:rFonts w:hint="eastAsia" w:ascii="仿宋_GB2312" w:hAnsi="宋体" w:eastAsia="仿宋_GB2312"/>
          <w:color w:val="auto"/>
          <w:sz w:val="24"/>
          <w:szCs w:val="24"/>
          <w:highlight w:val="none"/>
        </w:rPr>
        <w:t>供应商须在法定质疑期内一次性提出针对同一采购程序环节的质疑。</w:t>
      </w:r>
      <w:r>
        <w:rPr>
          <w:rFonts w:hint="eastAsia" w:ascii="仿宋_GB2312" w:hAnsi="宋体" w:eastAsia="仿宋_GB2312"/>
          <w:bCs/>
          <w:color w:val="auto"/>
          <w:sz w:val="24"/>
          <w:szCs w:val="24"/>
          <w:highlight w:val="none"/>
        </w:rPr>
        <w:t>质疑函至少包括下列主要内容：</w:t>
      </w:r>
    </w:p>
    <w:p>
      <w:pPr>
        <w:pStyle w:val="27"/>
        <w:numPr>
          <w:ilvl w:val="0"/>
          <w:numId w:val="3"/>
        </w:numPr>
        <w:tabs>
          <w:tab w:val="left" w:pos="1150"/>
          <w:tab w:val="left" w:pos="1350"/>
        </w:tabs>
        <w:spacing w:line="4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供应商的姓名或名称、地址、邮编、联系人及联系电话；</w:t>
      </w:r>
    </w:p>
    <w:p>
      <w:pPr>
        <w:pStyle w:val="27"/>
        <w:numPr>
          <w:ilvl w:val="0"/>
          <w:numId w:val="3"/>
        </w:numPr>
        <w:spacing w:line="4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质疑项目的名称、编号；</w:t>
      </w:r>
    </w:p>
    <w:p>
      <w:pPr>
        <w:pStyle w:val="27"/>
        <w:numPr>
          <w:ilvl w:val="0"/>
          <w:numId w:val="3"/>
        </w:numPr>
        <w:spacing w:line="4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具体、明确的质疑事项和与质疑事项相关的请求；</w:t>
      </w:r>
    </w:p>
    <w:p>
      <w:pPr>
        <w:pStyle w:val="27"/>
        <w:numPr>
          <w:ilvl w:val="0"/>
          <w:numId w:val="3"/>
        </w:numPr>
        <w:spacing w:line="4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事实依据；</w:t>
      </w:r>
    </w:p>
    <w:p>
      <w:pPr>
        <w:pStyle w:val="27"/>
        <w:numPr>
          <w:ilvl w:val="0"/>
          <w:numId w:val="3"/>
        </w:numPr>
        <w:spacing w:line="4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必要的法律依据；</w:t>
      </w:r>
    </w:p>
    <w:p>
      <w:pPr>
        <w:pStyle w:val="27"/>
        <w:numPr>
          <w:ilvl w:val="0"/>
          <w:numId w:val="3"/>
        </w:numPr>
        <w:spacing w:line="400" w:lineRule="exact"/>
        <w:ind w:left="1025" w:hanging="59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提出质疑的日期。</w:t>
      </w:r>
    </w:p>
    <w:p>
      <w:pPr>
        <w:pStyle w:val="27"/>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供应商为自然人的，应当由本人签字；供应商为法人或者其他组织的，应当由法定代表人、主要负责人，或其授权代表签字或者盖章，并加盖公章。</w:t>
      </w:r>
    </w:p>
    <w:p>
      <w:pPr>
        <w:pStyle w:val="27"/>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bCs/>
          <w:color w:val="auto"/>
          <w:sz w:val="24"/>
          <w:szCs w:val="24"/>
          <w:highlight w:val="none"/>
        </w:rPr>
        <w:t>代理人提出质疑和投诉，应当提交供应商签署的授权委托书。</w:t>
      </w:r>
    </w:p>
    <w:p>
      <w:pPr>
        <w:snapToGrid w:val="0"/>
        <w:spacing w:line="400" w:lineRule="exact"/>
        <w:ind w:firstLine="480" w:firstLineChars="20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9.6联系部门：柳州市政府集中采购中心监督科。</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9.7联系电话：0772-2992103。</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9.8通讯地址：广西</w:t>
      </w:r>
      <w:r>
        <w:rPr>
          <w:rFonts w:ascii="仿宋_GB2312" w:eastAsia="仿宋_GB2312" w:cs="Courier New"/>
          <w:color w:val="auto"/>
          <w:sz w:val="24"/>
          <w:highlight w:val="none"/>
        </w:rPr>
        <w:t>柳州市三中路6</w:t>
      </w:r>
      <w:r>
        <w:rPr>
          <w:rFonts w:hint="eastAsia" w:ascii="仿宋_GB2312" w:eastAsia="仿宋_GB2312" w:cs="Courier New"/>
          <w:color w:val="auto"/>
          <w:sz w:val="24"/>
          <w:highlight w:val="none"/>
        </w:rPr>
        <w:t>4-2</w:t>
      </w:r>
      <w:r>
        <w:rPr>
          <w:rFonts w:ascii="仿宋_GB2312" w:eastAsia="仿宋_GB2312" w:cs="Courier New"/>
          <w:color w:val="auto"/>
          <w:sz w:val="24"/>
          <w:highlight w:val="none"/>
        </w:rPr>
        <w:t>号</w:t>
      </w:r>
      <w:r>
        <w:rPr>
          <w:rFonts w:hint="eastAsia" w:ascii="仿宋_GB2312" w:eastAsia="仿宋_GB2312" w:cs="Courier New"/>
          <w:color w:val="auto"/>
          <w:sz w:val="24"/>
          <w:highlight w:val="none"/>
        </w:rPr>
        <w:t>。</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9.10投诉的书面要求</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9.10.1符合《政府采购质疑和投诉办法》（财政部第94号令）要求。</w:t>
      </w:r>
    </w:p>
    <w:p>
      <w:pPr>
        <w:pStyle w:val="27"/>
        <w:snapToGrid w:val="0"/>
        <w:spacing w:line="360" w:lineRule="exact"/>
        <w:ind w:right="-330" w:rightChars="-157" w:firstLine="472" w:firstLineChars="196"/>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二、招标文件</w:t>
      </w:r>
      <w:bookmarkEnd w:id="43"/>
      <w:bookmarkEnd w:id="44"/>
    </w:p>
    <w:p>
      <w:pPr>
        <w:snapToGrid w:val="0"/>
        <w:spacing w:line="360" w:lineRule="exact"/>
        <w:ind w:right="-330" w:rightChars="-157" w:firstLine="472" w:firstLineChars="196"/>
        <w:jc w:val="left"/>
        <w:rPr>
          <w:rFonts w:eastAsia="仿宋_GB2312" w:asciiTheme="minorHAnsi" w:hAnsiTheme="minorHAnsi"/>
          <w:b/>
          <w:color w:val="auto"/>
          <w:sz w:val="24"/>
          <w:highlight w:val="none"/>
          <w:lang w:val="en-GB"/>
        </w:rPr>
      </w:pPr>
      <w:r>
        <w:rPr>
          <w:rFonts w:hint="eastAsia" w:ascii="仿宋_GB2312" w:eastAsia="仿宋_GB2312" w:cs="Courier New"/>
          <w:b/>
          <w:color w:val="auto"/>
          <w:sz w:val="24"/>
          <w:highlight w:val="none"/>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（6）投标文件格式。</w:t>
      </w:r>
    </w:p>
    <w:p>
      <w:pPr>
        <w:snapToGrid w:val="0"/>
        <w:spacing w:line="400" w:lineRule="exact"/>
        <w:ind w:firstLine="472" w:firstLineChars="196"/>
        <w:jc w:val="left"/>
        <w:rPr>
          <w:rFonts w:ascii="仿宋_GB2312" w:eastAsia="仿宋_GB2312" w:cs="Courier New"/>
          <w:b/>
          <w:color w:val="auto"/>
          <w:sz w:val="24"/>
          <w:highlight w:val="none"/>
        </w:rPr>
      </w:pPr>
      <w:r>
        <w:rPr>
          <w:rFonts w:hint="eastAsia" w:ascii="仿宋_GB2312" w:eastAsia="仿宋_GB2312" w:cs="Courier New"/>
          <w:b/>
          <w:color w:val="auto"/>
          <w:sz w:val="24"/>
          <w:highlight w:val="none"/>
        </w:rPr>
        <w:t>11.投标人的风险</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color w:val="auto"/>
          <w:sz w:val="24"/>
          <w:highlight w:val="none"/>
        </w:rPr>
      </w:pPr>
      <w:r>
        <w:rPr>
          <w:rFonts w:hint="eastAsia" w:ascii="仿宋_GB2312" w:eastAsia="仿宋_GB2312" w:cs="Courier New"/>
          <w:b/>
          <w:color w:val="auto"/>
          <w:sz w:val="24"/>
          <w:highlight w:val="none"/>
        </w:rPr>
        <w:t>12.招标文件的澄清与修改</w:t>
      </w:r>
      <w:r>
        <w:rPr>
          <w:rFonts w:hint="eastAsia" w:ascii="仿宋_GB2312" w:eastAsia="仿宋_GB2312"/>
          <w:b/>
          <w:color w:val="auto"/>
          <w:sz w:val="24"/>
          <w:highlight w:val="none"/>
        </w:rPr>
        <w:t xml:space="preserve"> </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12.5</w:t>
      </w:r>
      <w:r>
        <w:rPr>
          <w:rFonts w:hint="eastAsia" w:ascii="仿宋_GB2312" w:hAnsi="宋体" w:eastAsia="仿宋_GB2312"/>
          <w:color w:val="auto"/>
          <w:sz w:val="24"/>
          <w:highlight w:val="none"/>
        </w:rPr>
        <w:t>采购人或采购代理机构可以视采购具体情况，延长</w:t>
      </w:r>
      <w:r>
        <w:rPr>
          <w:rFonts w:hint="eastAsia" w:ascii="仿宋_GB2312" w:eastAsia="仿宋_GB2312"/>
          <w:color w:val="auto"/>
          <w:sz w:val="24"/>
          <w:highlight w:val="none"/>
        </w:rPr>
        <w:t>招标文件提供期限，并在财政部门指定的政府采购信息发布媒体上发布公告</w:t>
      </w:r>
      <w:r>
        <w:rPr>
          <w:rFonts w:hint="eastAsia" w:ascii="仿宋_GB2312" w:eastAsia="仿宋_GB2312" w:cs="Courier New"/>
          <w:color w:val="auto"/>
          <w:sz w:val="24"/>
          <w:highlight w:val="none"/>
        </w:rPr>
        <w:t>。</w:t>
      </w:r>
    </w:p>
    <w:p>
      <w:pPr>
        <w:snapToGrid w:val="0"/>
        <w:spacing w:line="360" w:lineRule="exact"/>
        <w:ind w:right="-330" w:rightChars="-157" w:firstLine="472" w:firstLineChars="196"/>
        <w:jc w:val="left"/>
        <w:rPr>
          <w:rFonts w:ascii="仿宋_GB2312" w:eastAsia="仿宋_GB2312" w:cs="Courier New"/>
          <w:b/>
          <w:color w:val="auto"/>
          <w:sz w:val="24"/>
          <w:highlight w:val="none"/>
        </w:rPr>
      </w:pPr>
      <w:bookmarkStart w:id="55" w:name="_Toc254970676"/>
      <w:bookmarkStart w:id="56" w:name="_Toc254970535"/>
      <w:r>
        <w:rPr>
          <w:rFonts w:hint="eastAsia" w:ascii="仿宋_GB2312" w:eastAsia="仿宋_GB2312" w:cs="Courier New"/>
          <w:b/>
          <w:color w:val="auto"/>
          <w:sz w:val="24"/>
          <w:highlight w:val="none"/>
        </w:rPr>
        <w:t>三、投标文件的编制</w:t>
      </w:r>
      <w:bookmarkEnd w:id="55"/>
      <w:bookmarkEnd w:id="56"/>
    </w:p>
    <w:p>
      <w:pPr>
        <w:snapToGrid w:val="0"/>
        <w:spacing w:line="360" w:lineRule="exact"/>
        <w:ind w:right="-330" w:rightChars="-157" w:firstLine="472" w:firstLineChars="196"/>
        <w:jc w:val="left"/>
        <w:rPr>
          <w:rFonts w:ascii="仿宋_GB2312" w:eastAsia="仿宋_GB2312"/>
          <w:b/>
          <w:color w:val="auto"/>
          <w:sz w:val="24"/>
          <w:highlight w:val="none"/>
        </w:rPr>
      </w:pPr>
      <w:r>
        <w:rPr>
          <w:rFonts w:hint="eastAsia" w:ascii="仿宋_GB2312" w:eastAsia="仿宋_GB2312" w:cs="Courier New"/>
          <w:b/>
          <w:color w:val="auto"/>
          <w:sz w:val="24"/>
          <w:highlight w:val="none"/>
        </w:rPr>
        <w:t>13.投标文件的组成</w:t>
      </w:r>
    </w:p>
    <w:p>
      <w:pPr>
        <w:snapToGrid w:val="0"/>
        <w:spacing w:line="40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13.1投标文件由资格文件、报价要求文件、商务技术文件三部分组成。</w:t>
      </w:r>
    </w:p>
    <w:bookmarkEnd w:id="45"/>
    <w:bookmarkEnd w:id="46"/>
    <w:p>
      <w:pPr>
        <w:snapToGrid w:val="0"/>
        <w:spacing w:line="360" w:lineRule="exact"/>
        <w:ind w:right="-330" w:rightChars="-157" w:firstLine="472" w:firstLineChars="196"/>
        <w:jc w:val="left"/>
        <w:rPr>
          <w:rFonts w:ascii="仿宋_GB2312" w:eastAsia="仿宋_GB2312" w:cs="Courier New"/>
          <w:b/>
          <w:color w:val="auto"/>
          <w:sz w:val="24"/>
          <w:highlight w:val="none"/>
        </w:rPr>
      </w:pPr>
      <w:r>
        <w:rPr>
          <w:rFonts w:hint="eastAsia" w:ascii="仿宋_GB2312" w:eastAsia="仿宋_GB2312"/>
          <w:b/>
          <w:color w:val="auto"/>
          <w:sz w:val="24"/>
          <w:highlight w:val="none"/>
        </w:rPr>
        <w:t>13.1.</w:t>
      </w:r>
      <w:r>
        <w:rPr>
          <w:rFonts w:ascii="仿宋_GB2312" w:eastAsia="仿宋_GB2312"/>
          <w:b/>
          <w:color w:val="auto"/>
          <w:sz w:val="24"/>
          <w:highlight w:val="none"/>
        </w:rPr>
        <w:t>1</w:t>
      </w:r>
      <w:r>
        <w:rPr>
          <w:rFonts w:hint="eastAsia" w:ascii="仿宋_GB2312" w:eastAsia="仿宋_GB2312" w:cs="Courier New"/>
          <w:b/>
          <w:bCs/>
          <w:color w:val="auto"/>
          <w:sz w:val="24"/>
          <w:highlight w:val="none"/>
        </w:rPr>
        <w:t>资格文件</w:t>
      </w:r>
    </w:p>
    <w:p>
      <w:pPr>
        <w:snapToGrid w:val="0"/>
        <w:spacing w:line="340" w:lineRule="exact"/>
        <w:ind w:right="-330" w:rightChars="-157" w:firstLine="472" w:firstLineChars="196"/>
        <w:jc w:val="left"/>
        <w:rPr>
          <w:rFonts w:ascii="仿宋_GB2312" w:hAnsi="宋体" w:eastAsia="仿宋_GB2312" w:cs="Courier New"/>
          <w:color w:val="auto"/>
          <w:sz w:val="24"/>
          <w:highlight w:val="none"/>
        </w:rPr>
      </w:pPr>
      <w:r>
        <w:rPr>
          <w:rFonts w:hint="eastAsia" w:ascii="仿宋_GB2312" w:hAnsi="宋体" w:eastAsia="仿宋_GB2312"/>
          <w:b/>
          <w:bCs/>
          <w:color w:val="auto"/>
          <w:sz w:val="24"/>
          <w:highlight w:val="none"/>
        </w:rPr>
        <w:t>以下各项必须提供并加盖投标人CA电子签章、按照第六章格式要求签字，否则其投标无效。</w:t>
      </w:r>
    </w:p>
    <w:p>
      <w:pPr>
        <w:pStyle w:val="487"/>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（1）法定代表人身份证明书（</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pPr>
        <w:pStyle w:val="487"/>
        <w:spacing w:before="0" w:beforeAutospacing="0" w:after="0" w:afterAutospacing="0" w:line="360" w:lineRule="atLeast"/>
        <w:rPr>
          <w:rFonts w:hint="eastAsia" w:ascii="仿宋_GB2312" w:eastAsia="仿宋_GB2312"/>
          <w:color w:val="auto"/>
          <w:highlight w:val="none"/>
        </w:rPr>
      </w:pPr>
      <w:r>
        <w:rPr>
          <w:rFonts w:hint="eastAsia" w:ascii="仿宋_GB2312" w:eastAsia="仿宋_GB2312"/>
          <w:color w:val="auto"/>
          <w:highlight w:val="none"/>
        </w:rPr>
        <w:t>  （2）法定代表人授权委托书（</w:t>
      </w:r>
      <w:r>
        <w:rPr>
          <w:rFonts w:hint="eastAsia" w:ascii="仿宋_GB2312" w:eastAsia="仿宋_GB2312"/>
          <w:b/>
          <w:bCs/>
          <w:color w:val="auto"/>
          <w:highlight w:val="none"/>
        </w:rPr>
        <w:t>委托代理时必须提供</w:t>
      </w:r>
      <w:r>
        <w:rPr>
          <w:rFonts w:hint="eastAsia" w:ascii="仿宋_GB2312" w:eastAsia="仿宋_GB2312"/>
          <w:color w:val="auto"/>
          <w:highlight w:val="none"/>
        </w:rPr>
        <w:t>，格式见第六章）；</w:t>
      </w:r>
    </w:p>
    <w:p>
      <w:pPr>
        <w:pStyle w:val="487"/>
        <w:spacing w:before="0" w:beforeAutospacing="0" w:after="0" w:afterAutospacing="0" w:line="360" w:lineRule="atLeast"/>
        <w:rPr>
          <w:rFonts w:hint="eastAsia" w:ascii="仿宋_GB2312" w:eastAsia="仿宋_GB2312"/>
          <w:color w:val="auto"/>
          <w:highlight w:val="none"/>
        </w:rPr>
      </w:pPr>
      <w:r>
        <w:rPr>
          <w:rFonts w:hint="eastAsia" w:ascii="仿宋_GB2312" w:eastAsia="仿宋_GB2312"/>
          <w:color w:val="auto"/>
          <w:highlight w:val="none"/>
        </w:rPr>
        <w:t>  （3）投标人资格声明函（</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pPr>
        <w:pStyle w:val="487"/>
        <w:spacing w:before="0" w:beforeAutospacing="0" w:after="0" w:afterAutospacing="0" w:line="360" w:lineRule="atLeast"/>
        <w:rPr>
          <w:rFonts w:hint="eastAsia" w:ascii="仿宋_GB2312" w:eastAsia="仿宋_GB2312"/>
          <w:color w:val="auto"/>
          <w:highlight w:val="none"/>
        </w:rPr>
      </w:pPr>
      <w:r>
        <w:rPr>
          <w:rFonts w:hint="eastAsia" w:ascii="仿宋_GB2312" w:eastAsia="仿宋_GB2312"/>
          <w:color w:val="auto"/>
          <w:highlight w:val="none"/>
        </w:rPr>
        <w:t>  （4）投标人有效主体资格证明（如营业执照、事业单位法人证书、执业许可证、自然人身份证等）（</w:t>
      </w:r>
      <w:r>
        <w:rPr>
          <w:rFonts w:hint="eastAsia" w:ascii="仿宋_GB2312" w:eastAsia="仿宋_GB2312"/>
          <w:b/>
          <w:bCs/>
          <w:color w:val="auto"/>
          <w:highlight w:val="none"/>
        </w:rPr>
        <w:t>必须提供</w:t>
      </w:r>
      <w:r>
        <w:rPr>
          <w:rFonts w:hint="eastAsia" w:ascii="仿宋_GB2312" w:eastAsia="仿宋_GB2312"/>
          <w:color w:val="auto"/>
          <w:highlight w:val="none"/>
        </w:rPr>
        <w:t>）；</w:t>
      </w:r>
    </w:p>
    <w:p>
      <w:pPr>
        <w:snapToGrid w:val="0"/>
        <w:spacing w:line="40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13.1.2报价要求文件</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b/>
          <w:bCs/>
          <w:color w:val="auto"/>
          <w:sz w:val="24"/>
          <w:highlight w:val="none"/>
        </w:rPr>
        <w:t>注：以下各项必须提供并加盖投标人</w:t>
      </w:r>
      <w:r>
        <w:rPr>
          <w:rFonts w:hint="eastAsia" w:ascii="仿宋_GB2312" w:hAnsi="宋体" w:eastAsia="仿宋_GB2312"/>
          <w:b/>
          <w:bCs/>
          <w:color w:val="auto"/>
          <w:sz w:val="24"/>
          <w:highlight w:val="none"/>
        </w:rPr>
        <w:t>CA电子签章</w:t>
      </w:r>
      <w:r>
        <w:rPr>
          <w:rFonts w:hint="eastAsia" w:ascii="仿宋_GB2312" w:eastAsia="仿宋_GB2312" w:cs="Courier New"/>
          <w:b/>
          <w:bCs/>
          <w:color w:val="auto"/>
          <w:sz w:val="24"/>
          <w:highlight w:val="none"/>
        </w:rPr>
        <w:t>、</w:t>
      </w:r>
      <w:r>
        <w:rPr>
          <w:rFonts w:hint="eastAsia" w:ascii="仿宋_GB2312" w:eastAsia="仿宋_GB2312"/>
          <w:b/>
          <w:bCs/>
          <w:color w:val="auto"/>
          <w:sz w:val="24"/>
          <w:highlight w:val="none"/>
        </w:rPr>
        <w:t>按照第六章格式要求签字，</w:t>
      </w:r>
      <w:r>
        <w:rPr>
          <w:rFonts w:hint="eastAsia" w:ascii="仿宋_GB2312" w:eastAsia="仿宋_GB2312" w:cs="Courier New"/>
          <w:b/>
          <w:bCs/>
          <w:color w:val="auto"/>
          <w:sz w:val="24"/>
          <w:highlight w:val="none"/>
        </w:rPr>
        <w:t>否则其投标无效。</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（1）开标一览表（</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，格式见第六章</w:t>
      </w:r>
      <w:r>
        <w:rPr>
          <w:rFonts w:hint="eastAsia" w:ascii="仿宋_GB2312" w:eastAsia="仿宋_GB2312" w:cs="Courier New"/>
          <w:color w:val="auto"/>
          <w:sz w:val="24"/>
          <w:highlight w:val="none"/>
        </w:rPr>
        <w:t>）；</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（2）投标报价明细表（</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格式见第六章</w:t>
      </w:r>
      <w:r>
        <w:rPr>
          <w:rFonts w:hint="eastAsia" w:ascii="仿宋_GB2312" w:eastAsia="仿宋_GB2312" w:cs="Courier New"/>
          <w:color w:val="auto"/>
          <w:sz w:val="24"/>
          <w:highlight w:val="none"/>
        </w:rPr>
        <w:t>）。</w:t>
      </w:r>
    </w:p>
    <w:p>
      <w:pPr>
        <w:snapToGrid w:val="0"/>
        <w:spacing w:line="340" w:lineRule="exact"/>
        <w:ind w:right="-330" w:rightChars="-157" w:firstLine="441" w:firstLineChars="183"/>
        <w:jc w:val="left"/>
        <w:rPr>
          <w:rFonts w:ascii="仿宋_GB2312" w:eastAsia="仿宋_GB2312" w:cs="Courier New"/>
          <w:b/>
          <w:color w:val="auto"/>
          <w:sz w:val="24"/>
          <w:highlight w:val="none"/>
        </w:rPr>
      </w:pPr>
      <w:r>
        <w:rPr>
          <w:rFonts w:hint="eastAsia" w:ascii="仿宋_GB2312" w:eastAsia="仿宋_GB2312"/>
          <w:b/>
          <w:color w:val="auto"/>
          <w:sz w:val="24"/>
          <w:highlight w:val="none"/>
        </w:rPr>
        <w:t>13.1.3商务技术文件</w:t>
      </w:r>
    </w:p>
    <w:p>
      <w:pPr>
        <w:snapToGrid w:val="0"/>
        <w:spacing w:line="340" w:lineRule="exact"/>
        <w:ind w:right="-330" w:rightChars="-157" w:firstLine="472" w:firstLineChars="196"/>
        <w:jc w:val="left"/>
        <w:rPr>
          <w:rFonts w:ascii="仿宋_GB2312" w:hAnsi="宋体" w:eastAsia="仿宋_GB2312" w:cs="Courier New"/>
          <w:color w:val="auto"/>
          <w:sz w:val="24"/>
          <w:highlight w:val="none"/>
        </w:rPr>
      </w:pPr>
      <w:bookmarkStart w:id="57" w:name="_Hlk517112171"/>
      <w:bookmarkStart w:id="58" w:name="_Toc254970678"/>
      <w:bookmarkStart w:id="59" w:name="_Hlk517112217"/>
      <w:bookmarkStart w:id="60" w:name="_Toc254970537"/>
      <w:r>
        <w:rPr>
          <w:rFonts w:hint="eastAsia" w:ascii="仿宋_GB2312" w:hAnsi="宋体" w:eastAsia="仿宋_GB2312"/>
          <w:b/>
          <w:bCs/>
          <w:color w:val="auto"/>
          <w:sz w:val="24"/>
          <w:highlight w:val="none"/>
        </w:rPr>
        <w:t>以下第（1）至第（</w:t>
      </w:r>
      <w:r>
        <w:rPr>
          <w:rFonts w:hint="eastAsia" w:ascii="仿宋_GB2312" w:hAnsi="宋体" w:eastAsia="仿宋_GB2312"/>
          <w:b/>
          <w:bCs/>
          <w:color w:val="auto"/>
          <w:sz w:val="24"/>
          <w:highlight w:val="none"/>
          <w:lang w:val="en-US" w:eastAsia="zh-CN"/>
        </w:rPr>
        <w:t>6</w:t>
      </w:r>
      <w:r>
        <w:rPr>
          <w:rFonts w:hint="eastAsia" w:ascii="仿宋_GB2312" w:hAnsi="宋体" w:eastAsia="仿宋_GB2312"/>
          <w:b/>
          <w:bCs/>
          <w:color w:val="auto"/>
          <w:sz w:val="24"/>
          <w:highlight w:val="none"/>
        </w:rPr>
        <w:t>）项必须提供并加盖投标人CA电子签章、并按照第六章格式要求签字，否则投标无效。其余各项如有请提供，同时要加盖投标人CA电子签章，否则该材料被视为无效。</w:t>
      </w:r>
    </w:p>
    <w:bookmarkEnd w:id="57"/>
    <w:p>
      <w:pPr>
        <w:pStyle w:val="503"/>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（1）投标函（</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pPr>
        <w:pStyle w:val="503"/>
        <w:spacing w:before="0" w:beforeAutospacing="0" w:after="0" w:afterAutospacing="0" w:line="360" w:lineRule="atLeast"/>
        <w:rPr>
          <w:rFonts w:hint="eastAsia" w:ascii="仿宋_GB2312" w:eastAsia="仿宋_GB2312"/>
          <w:color w:val="auto"/>
          <w:highlight w:val="none"/>
        </w:rPr>
      </w:pPr>
      <w:r>
        <w:rPr>
          <w:rFonts w:hint="eastAsia" w:ascii="仿宋_GB2312" w:eastAsia="仿宋_GB2312"/>
          <w:color w:val="auto"/>
          <w:highlight w:val="none"/>
        </w:rPr>
        <w:t>  （2）技术响应表（</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pPr>
        <w:pStyle w:val="503"/>
        <w:spacing w:before="0" w:beforeAutospacing="0" w:after="0" w:afterAutospacing="0" w:line="360" w:lineRule="atLeast"/>
        <w:rPr>
          <w:rFonts w:hint="eastAsia" w:ascii="仿宋_GB2312" w:eastAsia="仿宋_GB2312"/>
          <w:color w:val="auto"/>
          <w:highlight w:val="none"/>
        </w:rPr>
      </w:pPr>
      <w:r>
        <w:rPr>
          <w:rFonts w:hint="eastAsia" w:ascii="仿宋_GB2312" w:eastAsia="仿宋_GB2312"/>
          <w:color w:val="auto"/>
          <w:highlight w:val="none"/>
        </w:rPr>
        <w:t>  （3）商务响应表（</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pPr>
        <w:pStyle w:val="503"/>
        <w:spacing w:before="0" w:beforeAutospacing="0" w:after="0" w:afterAutospacing="0" w:line="360" w:lineRule="atLeast"/>
        <w:rPr>
          <w:color w:val="auto"/>
          <w:highlight w:val="none"/>
        </w:rPr>
      </w:pPr>
      <w:r>
        <w:rPr>
          <w:rFonts w:hint="eastAsia" w:ascii="仿宋_GB2312" w:eastAsia="仿宋_GB2312"/>
          <w:color w:val="auto"/>
          <w:highlight w:val="none"/>
        </w:rPr>
        <w:t>  （4）投标产品“</w:t>
      </w:r>
      <w:r>
        <w:rPr>
          <w:rFonts w:hint="eastAsia" w:ascii="仿宋_GB2312" w:hAnsi="仿宋_GB2312" w:eastAsia="仿宋_GB2312" w:cs="仿宋_GB2312"/>
          <w:color w:val="auto"/>
          <w:sz w:val="24"/>
          <w:highlight w:val="none"/>
          <w:lang w:val="en-US" w:eastAsia="zh-CN"/>
        </w:rPr>
        <w:t>教师一体机</w:t>
      </w:r>
      <w:r>
        <w:rPr>
          <w:rFonts w:hint="eastAsia" w:ascii="仿宋_GB2312" w:eastAsia="仿宋_GB2312"/>
          <w:color w:val="auto"/>
          <w:highlight w:val="none"/>
        </w:rPr>
        <w:t>”、“</w:t>
      </w:r>
      <w:r>
        <w:rPr>
          <w:rFonts w:hint="eastAsia" w:ascii="仿宋_GB2312" w:hAnsi="仿宋_GB2312" w:eastAsia="仿宋_GB2312" w:cs="仿宋_GB2312"/>
          <w:color w:val="auto"/>
          <w:sz w:val="24"/>
          <w:highlight w:val="none"/>
        </w:rPr>
        <w:t>教师台式机</w:t>
      </w:r>
      <w:r>
        <w:rPr>
          <w:rFonts w:hint="eastAsia" w:ascii="仿宋_GB2312" w:eastAsia="仿宋_GB2312"/>
          <w:color w:val="auto"/>
          <w:highlight w:val="none"/>
        </w:rPr>
        <w:t>”为政府强制采购节能产品，由国家确定的认证机构出具的、处于有效期之内的节能产品认证证书（</w:t>
      </w:r>
      <w:r>
        <w:rPr>
          <w:rFonts w:hint="eastAsia" w:ascii="仿宋_GB2312" w:eastAsia="仿宋_GB2312"/>
          <w:b/>
          <w:bCs/>
          <w:color w:val="auto"/>
          <w:highlight w:val="none"/>
        </w:rPr>
        <w:t>必须提供</w:t>
      </w:r>
      <w:r>
        <w:rPr>
          <w:rFonts w:hint="eastAsia" w:ascii="仿宋_GB2312" w:eastAsia="仿宋_GB2312"/>
          <w:color w:val="auto"/>
          <w:highlight w:val="none"/>
        </w:rPr>
        <w:t>）；</w:t>
      </w:r>
    </w:p>
    <w:p>
      <w:pPr>
        <w:pStyle w:val="503"/>
        <w:spacing w:before="0" w:beforeAutospacing="0" w:after="0" w:afterAutospacing="0" w:line="360" w:lineRule="atLeast"/>
        <w:ind w:firstLine="480" w:firstLineChars="200"/>
        <w:rPr>
          <w:rFonts w:hint="eastAsia" w:ascii="仿宋_GB2312" w:hAnsi="仿宋_GB2312" w:eastAsia="仿宋_GB2312" w:cs="仿宋_GB2312"/>
          <w:color w:val="auto"/>
          <w:sz w:val="24"/>
          <w:szCs w:val="24"/>
          <w:highlight w:val="none"/>
        </w:rPr>
      </w:pPr>
      <w:r>
        <w:rPr>
          <w:rFonts w:hint="eastAsia"/>
          <w:color w:val="auto"/>
          <w:highlight w:val="none"/>
          <w:lang w:eastAsia="zh-CN"/>
        </w:rPr>
        <w:t>（</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所投产品</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rPr>
        <w:t>教师一体机</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采购需求中</w:t>
      </w:r>
      <w:r>
        <w:rPr>
          <w:rFonts w:hint="eastAsia" w:ascii="仿宋_GB2312" w:hAnsi="仿宋_GB2312" w:eastAsia="仿宋_GB2312" w:cs="仿宋_GB2312"/>
          <w:b w:val="0"/>
          <w:bCs w:val="0"/>
          <w:color w:val="auto"/>
          <w:sz w:val="24"/>
          <w:szCs w:val="24"/>
          <w:highlight w:val="none"/>
          <w:lang w:val="en-US" w:eastAsia="zh-CN"/>
        </w:rPr>
        <w:t>的部分技术参数，要求在</w:t>
      </w:r>
      <w:r>
        <w:rPr>
          <w:rFonts w:hint="eastAsia" w:ascii="仿宋_GB2312" w:hAnsi="仿宋_GB2312" w:eastAsia="仿宋_GB2312" w:cs="仿宋_GB2312"/>
          <w:b w:val="0"/>
          <w:bCs w:val="0"/>
          <w:color w:val="auto"/>
          <w:sz w:val="24"/>
          <w:szCs w:val="24"/>
          <w:highlight w:val="none"/>
        </w:rPr>
        <w:t>投标时提供相关证明材料（可以是彩页、官网或当前界面功能截图等其中任意一项）</w:t>
      </w:r>
      <w:r>
        <w:rPr>
          <w:rFonts w:hint="eastAsia" w:ascii="仿宋_GB2312" w:hAnsi="仿宋_GB2312" w:eastAsia="仿宋_GB2312" w:cs="仿宋_GB2312"/>
          <w:b/>
          <w:bCs/>
          <w:color w:val="auto"/>
          <w:sz w:val="24"/>
          <w:szCs w:val="24"/>
          <w:highlight w:val="none"/>
          <w:lang w:val="en-US" w:eastAsia="zh-CN"/>
        </w:rPr>
        <w:t>（必须提供）；</w:t>
      </w:r>
    </w:p>
    <w:p>
      <w:pPr>
        <w:ind w:firstLine="42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所投产品</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rPr>
        <w:t>教师台式机</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采购需求</w:t>
      </w:r>
      <w:r>
        <w:rPr>
          <w:rFonts w:hint="eastAsia" w:ascii="仿宋_GB2312" w:hAnsi="仿宋_GB2312" w:eastAsia="仿宋_GB2312" w:cs="仿宋_GB2312"/>
          <w:b w:val="0"/>
          <w:bCs w:val="0"/>
          <w:color w:val="auto"/>
          <w:sz w:val="24"/>
          <w:szCs w:val="24"/>
          <w:highlight w:val="none"/>
          <w:lang w:val="en-US" w:eastAsia="zh-CN"/>
        </w:rPr>
        <w:t>的部分技术参数，要求在</w:t>
      </w:r>
      <w:r>
        <w:rPr>
          <w:rFonts w:hint="eastAsia" w:ascii="仿宋_GB2312" w:hAnsi="仿宋_GB2312" w:eastAsia="仿宋_GB2312" w:cs="仿宋_GB2312"/>
          <w:b w:val="0"/>
          <w:bCs w:val="0"/>
          <w:color w:val="auto"/>
          <w:sz w:val="24"/>
          <w:szCs w:val="24"/>
          <w:highlight w:val="none"/>
        </w:rPr>
        <w:t>投标时提供相关证明材料（可以是彩页、官网或当前界面功能截图等其中任意一项）</w:t>
      </w:r>
      <w:r>
        <w:rPr>
          <w:rFonts w:hint="eastAsia" w:ascii="仿宋_GB2312" w:hAnsi="仿宋_GB2312" w:eastAsia="仿宋_GB2312" w:cs="仿宋_GB2312"/>
          <w:b/>
          <w:bCs/>
          <w:color w:val="auto"/>
          <w:sz w:val="24"/>
          <w:szCs w:val="24"/>
          <w:highlight w:val="none"/>
          <w:lang w:val="en-US" w:eastAsia="zh-CN"/>
        </w:rPr>
        <w:t>（必须提供）；</w:t>
      </w:r>
    </w:p>
    <w:p>
      <w:pPr>
        <w:pStyle w:val="503"/>
        <w:spacing w:before="0" w:beforeAutospacing="0" w:after="0" w:afterAutospacing="0" w:line="360" w:lineRule="atLeast"/>
        <w:rPr>
          <w:rFonts w:hint="eastAsia" w:ascii="仿宋_GB2312" w:eastAsia="仿宋_GB2312"/>
          <w:color w:val="auto"/>
          <w:highlight w:val="none"/>
          <w:lang w:eastAsia="zh-CN"/>
        </w:rPr>
      </w:pPr>
      <w:r>
        <w:rPr>
          <w:rFonts w:hint="eastAsia" w:ascii="仿宋_GB2312" w:eastAsia="仿宋_GB2312"/>
          <w:color w:val="auto"/>
          <w:highlight w:val="none"/>
        </w:rPr>
        <w:t>  </w:t>
      </w:r>
      <w:r>
        <w:rPr>
          <w:rFonts w:hint="eastAsia" w:ascii="仿宋_GB2312" w:eastAsia="仿宋_GB2312"/>
          <w:color w:val="auto"/>
          <w:highlight w:val="none"/>
          <w:lang w:eastAsia="zh-CN"/>
        </w:rPr>
        <w:t>（</w:t>
      </w:r>
      <w:r>
        <w:rPr>
          <w:rFonts w:hint="eastAsia" w:ascii="仿宋_GB2312" w:eastAsia="仿宋_GB2312"/>
          <w:color w:val="auto"/>
          <w:highlight w:val="none"/>
          <w:lang w:val="en-US" w:eastAsia="zh-CN"/>
        </w:rPr>
        <w:t>7</w:t>
      </w:r>
      <w:r>
        <w:rPr>
          <w:rFonts w:hint="eastAsia" w:ascii="仿宋_GB2312" w:eastAsia="仿宋_GB2312"/>
          <w:color w:val="auto"/>
          <w:highlight w:val="none"/>
          <w:lang w:eastAsia="zh-CN"/>
        </w:rPr>
        <w:t>）安装进度计划和工期保证</w:t>
      </w:r>
      <w:r>
        <w:rPr>
          <w:rFonts w:hint="eastAsia" w:ascii="仿宋_GB2312" w:eastAsia="仿宋_GB2312"/>
          <w:color w:val="auto"/>
          <w:highlight w:val="none"/>
        </w:rPr>
        <w:t>（如有，格式见第六章）</w:t>
      </w:r>
    </w:p>
    <w:p>
      <w:pPr>
        <w:pStyle w:val="503"/>
        <w:spacing w:before="0" w:beforeAutospacing="0" w:after="0" w:afterAutospacing="0" w:line="360" w:lineRule="atLeast"/>
        <w:ind w:firstLine="480" w:firstLineChars="200"/>
        <w:rPr>
          <w:rFonts w:hint="eastAsia" w:ascii="仿宋_GB2312" w:eastAsia="仿宋_GB2312"/>
          <w:color w:val="auto"/>
          <w:highlight w:val="none"/>
          <w:lang w:eastAsia="zh-CN"/>
        </w:rPr>
      </w:pPr>
      <w:r>
        <w:rPr>
          <w:rFonts w:hint="eastAsia" w:ascii="仿宋_GB2312" w:eastAsia="仿宋_GB2312"/>
          <w:color w:val="auto"/>
          <w:highlight w:val="none"/>
          <w:lang w:eastAsia="zh-CN"/>
        </w:rPr>
        <w:t>（</w:t>
      </w:r>
      <w:r>
        <w:rPr>
          <w:rFonts w:hint="eastAsia" w:ascii="仿宋_GB2312" w:eastAsia="仿宋_GB2312"/>
          <w:color w:val="auto"/>
          <w:highlight w:val="none"/>
          <w:lang w:val="en-US" w:eastAsia="zh-CN"/>
        </w:rPr>
        <w:t>8</w:t>
      </w:r>
      <w:r>
        <w:rPr>
          <w:rFonts w:hint="eastAsia" w:ascii="仿宋_GB2312" w:eastAsia="仿宋_GB2312"/>
          <w:color w:val="auto"/>
          <w:highlight w:val="none"/>
          <w:lang w:eastAsia="zh-CN"/>
        </w:rPr>
        <w:t>）设备安装调试方案</w:t>
      </w:r>
      <w:r>
        <w:rPr>
          <w:rFonts w:hint="eastAsia" w:ascii="仿宋_GB2312" w:eastAsia="仿宋_GB2312"/>
          <w:color w:val="auto"/>
          <w:highlight w:val="none"/>
        </w:rPr>
        <w:t>（如有，格式见第六章）</w:t>
      </w:r>
    </w:p>
    <w:p>
      <w:pPr>
        <w:pStyle w:val="503"/>
        <w:spacing w:before="0" w:beforeAutospacing="0" w:after="0" w:afterAutospacing="0" w:line="360" w:lineRule="atLeast"/>
        <w:ind w:firstLine="480" w:firstLineChars="200"/>
        <w:rPr>
          <w:rFonts w:hint="eastAsia" w:ascii="仿宋_GB2312" w:eastAsia="仿宋_GB2312"/>
          <w:color w:val="auto"/>
          <w:highlight w:val="none"/>
        </w:rPr>
      </w:pPr>
      <w:r>
        <w:rPr>
          <w:rFonts w:hint="eastAsia" w:ascii="仿宋_GB2312" w:eastAsia="仿宋_GB2312"/>
          <w:color w:val="auto"/>
          <w:highlight w:val="none"/>
        </w:rPr>
        <w:t>（</w:t>
      </w:r>
      <w:r>
        <w:rPr>
          <w:rFonts w:hint="eastAsia" w:ascii="仿宋_GB2312" w:eastAsia="仿宋_GB2312"/>
          <w:color w:val="auto"/>
          <w:highlight w:val="none"/>
          <w:lang w:val="en-US" w:eastAsia="zh-CN"/>
        </w:rPr>
        <w:t>9</w:t>
      </w:r>
      <w:r>
        <w:rPr>
          <w:rFonts w:hint="eastAsia" w:ascii="仿宋_GB2312" w:eastAsia="仿宋_GB2312"/>
          <w:color w:val="auto"/>
          <w:highlight w:val="none"/>
        </w:rPr>
        <w:t>）售后服务方案（如有，格式见第六章）；</w:t>
      </w:r>
    </w:p>
    <w:p>
      <w:pPr>
        <w:pStyle w:val="503"/>
        <w:spacing w:before="0" w:beforeAutospacing="0" w:after="0" w:afterAutospacing="0" w:line="360" w:lineRule="atLeast"/>
        <w:rPr>
          <w:rFonts w:hint="eastAsia" w:ascii="仿宋_GB2312" w:eastAsia="仿宋_GB2312"/>
          <w:color w:val="auto"/>
          <w:highlight w:val="none"/>
        </w:rPr>
      </w:pPr>
      <w:r>
        <w:rPr>
          <w:rFonts w:hint="eastAsia" w:ascii="仿宋_GB2312" w:eastAsia="仿宋_GB2312"/>
          <w:color w:val="auto"/>
          <w:highlight w:val="none"/>
        </w:rPr>
        <w:t>  （</w:t>
      </w:r>
      <w:r>
        <w:rPr>
          <w:rFonts w:hint="eastAsia" w:ascii="仿宋_GB2312" w:eastAsia="仿宋_GB2312"/>
          <w:color w:val="auto"/>
          <w:highlight w:val="none"/>
          <w:lang w:val="en-US" w:eastAsia="zh-CN"/>
        </w:rPr>
        <w:t>10</w:t>
      </w:r>
      <w:r>
        <w:rPr>
          <w:rFonts w:hint="eastAsia" w:ascii="仿宋_GB2312" w:eastAsia="仿宋_GB2312"/>
          <w:color w:val="auto"/>
          <w:highlight w:val="none"/>
        </w:rPr>
        <w:t>）投标人同类项目经验一览表（如有，格式见第六章）；</w:t>
      </w:r>
    </w:p>
    <w:p>
      <w:pPr>
        <w:pStyle w:val="503"/>
        <w:spacing w:before="0" w:beforeAutospacing="0" w:after="0" w:afterAutospacing="0" w:line="360" w:lineRule="atLeast"/>
        <w:rPr>
          <w:rFonts w:hint="eastAsia" w:ascii="仿宋_GB2312" w:eastAsia="仿宋_GB2312"/>
          <w:color w:val="auto"/>
          <w:highlight w:val="none"/>
        </w:rPr>
      </w:pPr>
      <w:r>
        <w:rPr>
          <w:rFonts w:hint="eastAsia" w:ascii="仿宋_GB2312" w:eastAsia="仿宋_GB2312"/>
          <w:color w:val="auto"/>
          <w:highlight w:val="none"/>
        </w:rPr>
        <w:t>  （</w:t>
      </w:r>
      <w:r>
        <w:rPr>
          <w:rFonts w:hint="eastAsia" w:ascii="仿宋_GB2312" w:eastAsia="仿宋_GB2312"/>
          <w:color w:val="auto"/>
          <w:highlight w:val="none"/>
          <w:lang w:val="en-US" w:eastAsia="zh-CN"/>
        </w:rPr>
        <w:t>11</w:t>
      </w:r>
      <w:r>
        <w:rPr>
          <w:rFonts w:hint="eastAsia" w:ascii="仿宋_GB2312" w:eastAsia="仿宋_GB2312"/>
          <w:color w:val="auto"/>
          <w:highlight w:val="none"/>
        </w:rPr>
        <w:t>）投标人具备有效的通过质量管理体系认证证书（如有）；</w:t>
      </w:r>
    </w:p>
    <w:p>
      <w:pPr>
        <w:pStyle w:val="503"/>
        <w:spacing w:before="0" w:beforeAutospacing="0" w:after="0" w:afterAutospacing="0" w:line="360" w:lineRule="atLeast"/>
        <w:ind w:firstLine="480" w:firstLineChars="200"/>
        <w:rPr>
          <w:rFonts w:hint="eastAsia" w:ascii="仿宋_GB2312" w:eastAsia="仿宋_GB2312"/>
          <w:color w:val="auto"/>
          <w:highlight w:val="none"/>
        </w:rPr>
      </w:pPr>
      <w:r>
        <w:rPr>
          <w:rFonts w:hint="eastAsia" w:ascii="仿宋_GB2312" w:eastAsia="仿宋_GB2312"/>
          <w:color w:val="auto"/>
          <w:highlight w:val="none"/>
        </w:rPr>
        <w:t>（</w:t>
      </w:r>
      <w:r>
        <w:rPr>
          <w:rFonts w:hint="eastAsia" w:ascii="仿宋_GB2312" w:eastAsia="仿宋_GB2312"/>
          <w:color w:val="auto"/>
          <w:highlight w:val="none"/>
          <w:lang w:val="en-US" w:eastAsia="zh-CN"/>
        </w:rPr>
        <w:t>12</w:t>
      </w:r>
      <w:r>
        <w:rPr>
          <w:rFonts w:hint="eastAsia" w:ascii="仿宋_GB2312" w:eastAsia="仿宋_GB2312"/>
          <w:color w:val="auto"/>
          <w:highlight w:val="none"/>
        </w:rPr>
        <w:t>）投标人具备有效的通过环境管理体系认证证书（如有）；</w:t>
      </w:r>
    </w:p>
    <w:p>
      <w:pPr>
        <w:pStyle w:val="503"/>
        <w:spacing w:before="0" w:beforeAutospacing="0" w:after="0" w:afterAutospacing="0" w:line="360" w:lineRule="atLeast"/>
        <w:ind w:firstLine="480" w:firstLineChars="200"/>
        <w:rPr>
          <w:rFonts w:hint="eastAsia" w:ascii="仿宋_GB2312" w:eastAsia="仿宋_GB2312"/>
          <w:color w:val="auto"/>
          <w:highlight w:val="none"/>
          <w:lang w:val="en-US" w:eastAsia="zh-CN"/>
        </w:rPr>
      </w:pPr>
      <w:r>
        <w:rPr>
          <w:rFonts w:hint="eastAsia" w:ascii="仿宋_GB2312" w:eastAsia="仿宋_GB2312"/>
          <w:color w:val="auto"/>
          <w:highlight w:val="none"/>
        </w:rPr>
        <w:t>（</w:t>
      </w:r>
      <w:r>
        <w:rPr>
          <w:rFonts w:hint="eastAsia" w:ascii="仿宋_GB2312" w:eastAsia="仿宋_GB2312"/>
          <w:color w:val="auto"/>
          <w:highlight w:val="none"/>
          <w:lang w:val="en-US" w:eastAsia="zh-CN"/>
        </w:rPr>
        <w:t>13</w:t>
      </w:r>
      <w:r>
        <w:rPr>
          <w:rFonts w:hint="eastAsia" w:ascii="仿宋_GB2312" w:eastAsia="仿宋_GB2312"/>
          <w:color w:val="auto"/>
          <w:highlight w:val="none"/>
        </w:rPr>
        <w:t>）投标人具备有效的通过职业健康安全管理体系认证证书（如有）；</w:t>
      </w:r>
    </w:p>
    <w:p>
      <w:pPr>
        <w:pStyle w:val="503"/>
        <w:spacing w:before="0" w:beforeAutospacing="0" w:after="0" w:afterAutospacing="0" w:line="360" w:lineRule="atLeast"/>
        <w:rPr>
          <w:rFonts w:hint="eastAsia" w:ascii="仿宋_GB2312" w:eastAsia="仿宋_GB2312"/>
          <w:color w:val="auto"/>
          <w:highlight w:val="none"/>
        </w:rPr>
      </w:pPr>
      <w:r>
        <w:rPr>
          <w:rFonts w:hint="eastAsia" w:ascii="仿宋_GB2312" w:eastAsia="仿宋_GB2312"/>
          <w:color w:val="auto"/>
          <w:highlight w:val="none"/>
        </w:rPr>
        <w:t>  （</w:t>
      </w:r>
      <w:r>
        <w:rPr>
          <w:rFonts w:hint="eastAsia" w:ascii="仿宋_GB2312" w:eastAsia="仿宋_GB2312"/>
          <w:color w:val="auto"/>
          <w:highlight w:val="none"/>
          <w:lang w:val="en-US" w:eastAsia="zh-CN"/>
        </w:rPr>
        <w:t>14</w:t>
      </w:r>
      <w:r>
        <w:rPr>
          <w:rFonts w:hint="eastAsia" w:ascii="仿宋_GB2312" w:eastAsia="仿宋_GB2312"/>
          <w:color w:val="auto"/>
          <w:highlight w:val="none"/>
        </w:rPr>
        <w:t>）投标人具备有效的通过信息</w:t>
      </w:r>
      <w:r>
        <w:rPr>
          <w:rFonts w:hint="eastAsia" w:ascii="仿宋_GB2312" w:eastAsia="仿宋_GB2312"/>
          <w:color w:val="auto"/>
          <w:highlight w:val="none"/>
          <w:lang w:val="en-US" w:eastAsia="zh-CN"/>
        </w:rPr>
        <w:t>安全</w:t>
      </w:r>
      <w:r>
        <w:rPr>
          <w:rFonts w:hint="eastAsia" w:ascii="仿宋_GB2312" w:eastAsia="仿宋_GB2312"/>
          <w:color w:val="auto"/>
          <w:highlight w:val="none"/>
        </w:rPr>
        <w:t>管理体系认证证书（如有）；</w:t>
      </w:r>
    </w:p>
    <w:p>
      <w:pPr>
        <w:pStyle w:val="503"/>
        <w:spacing w:before="0" w:beforeAutospacing="0" w:after="0" w:afterAutospacing="0" w:line="360" w:lineRule="atLeast"/>
        <w:rPr>
          <w:rFonts w:hint="eastAsia" w:ascii="仿宋_GB2312" w:eastAsia="仿宋_GB2312"/>
          <w:color w:val="auto"/>
          <w:highlight w:val="none"/>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5</w:t>
      </w:r>
      <w:r>
        <w:rPr>
          <w:rFonts w:hint="eastAsia" w:ascii="仿宋_GB2312" w:eastAsia="仿宋_GB2312"/>
          <w:color w:val="auto"/>
          <w:highlight w:val="none"/>
        </w:rPr>
        <w:t>）投标产品由国家确定的认证机构出具的、处于有效期之内的环境标志产品认证证书（如有）；</w:t>
      </w:r>
    </w:p>
    <w:p>
      <w:pPr>
        <w:pStyle w:val="503"/>
        <w:spacing w:before="0" w:beforeAutospacing="0" w:after="0" w:afterAutospacing="0" w:line="360" w:lineRule="atLeast"/>
        <w:rPr>
          <w:rFonts w:hint="eastAsia" w:ascii="仿宋_GB2312" w:eastAsia="仿宋_GB2312"/>
          <w:color w:val="auto"/>
          <w:highlight w:val="none"/>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6</w:t>
      </w:r>
      <w:r>
        <w:rPr>
          <w:rFonts w:hint="eastAsia" w:ascii="仿宋_GB2312" w:eastAsia="仿宋_GB2312"/>
          <w:color w:val="auto"/>
          <w:highlight w:val="none"/>
        </w:rPr>
        <w:t>）投标人对本项目的合理化建议和改进措施（如有，格式自拟）；</w:t>
      </w:r>
    </w:p>
    <w:p>
      <w:pPr>
        <w:pStyle w:val="503"/>
        <w:spacing w:before="0" w:beforeAutospacing="0" w:after="0" w:afterAutospacing="0" w:line="360" w:lineRule="atLeast"/>
        <w:rPr>
          <w:rFonts w:hint="eastAsia" w:ascii="仿宋_GB2312" w:eastAsia="仿宋_GB2312"/>
          <w:color w:val="auto"/>
          <w:highlight w:val="none"/>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7</w:t>
      </w:r>
      <w:r>
        <w:rPr>
          <w:rFonts w:hint="eastAsia" w:ascii="仿宋_GB2312" w:eastAsia="仿宋_GB2312"/>
          <w:color w:val="auto"/>
          <w:highlight w:val="none"/>
        </w:rPr>
        <w:t>）投标人认为必要提供的声明及文件资料（如有，格式自拟）。</w:t>
      </w:r>
    </w:p>
    <w:bookmarkEnd w:id="58"/>
    <w:bookmarkEnd w:id="59"/>
    <w:bookmarkEnd w:id="60"/>
    <w:p>
      <w:pPr>
        <w:snapToGrid w:val="0"/>
        <w:spacing w:line="400" w:lineRule="exact"/>
        <w:ind w:firstLine="422" w:firstLineChars="175"/>
        <w:jc w:val="left"/>
        <w:rPr>
          <w:rFonts w:ascii="仿宋_GB2312" w:eastAsia="仿宋_GB2312" w:cs="Courier New"/>
          <w:b/>
          <w:color w:val="auto"/>
          <w:sz w:val="24"/>
          <w:highlight w:val="none"/>
        </w:rPr>
      </w:pPr>
      <w:r>
        <w:rPr>
          <w:rFonts w:hint="eastAsia" w:ascii="仿宋_GB2312" w:eastAsia="仿宋_GB2312" w:cs="Courier New"/>
          <w:b/>
          <w:color w:val="auto"/>
          <w:sz w:val="24"/>
          <w:highlight w:val="none"/>
        </w:rPr>
        <w:t>14.投标文件的语言及计量</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color w:val="auto"/>
          <w:sz w:val="24"/>
          <w:highlight w:val="none"/>
        </w:rPr>
      </w:pPr>
      <w:bookmarkStart w:id="61" w:name="_Toc254970538"/>
      <w:bookmarkStart w:id="62" w:name="_Toc254970679"/>
      <w:r>
        <w:rPr>
          <w:rFonts w:hint="eastAsia" w:ascii="仿宋_GB2312" w:eastAsia="仿宋_GB2312" w:cs="Courier New"/>
          <w:b/>
          <w:color w:val="auto"/>
          <w:sz w:val="24"/>
          <w:highlight w:val="none"/>
        </w:rPr>
        <w:t>15.投标报价</w:t>
      </w:r>
      <w:bookmarkEnd w:id="61"/>
      <w:bookmarkEnd w:id="62"/>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15.1投标报价应按招标文件中相关附表格式填写。</w:t>
      </w:r>
    </w:p>
    <w:p>
      <w:pPr>
        <w:snapToGrid w:val="0"/>
        <w:spacing w:line="360" w:lineRule="exact"/>
        <w:ind w:right="-330" w:rightChars="-157" w:firstLine="420"/>
        <w:jc w:val="left"/>
        <w:rPr>
          <w:rFonts w:ascii="仿宋_GB2312" w:eastAsia="仿宋_GB2312" w:cs="Courier New"/>
          <w:color w:val="auto"/>
          <w:sz w:val="24"/>
          <w:highlight w:val="none"/>
        </w:rPr>
      </w:pPr>
      <w:bookmarkStart w:id="63" w:name="_Hlk93681408"/>
      <w:r>
        <w:rPr>
          <w:rFonts w:hint="eastAsia" w:ascii="仿宋_GB2312" w:eastAsia="仿宋_GB2312" w:cs="Courier New"/>
          <w:color w:val="auto"/>
          <w:sz w:val="24"/>
          <w:highlight w:val="none"/>
        </w:rPr>
        <w:t>15.2投标报价是履行合同的最终价格，应包括货物及货物运抵指定交付地点的所有成本、各种费用的总和。</w:t>
      </w:r>
    </w:p>
    <w:bookmarkEnd w:id="63"/>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color w:val="auto"/>
          <w:sz w:val="24"/>
          <w:highlight w:val="none"/>
        </w:rPr>
      </w:pPr>
      <w:r>
        <w:rPr>
          <w:rFonts w:hint="eastAsia" w:ascii="仿宋_GB2312" w:eastAsia="仿宋_GB2312" w:cs="Courier New"/>
          <w:b/>
          <w:color w:val="auto"/>
          <w:sz w:val="24"/>
          <w:highlight w:val="none"/>
        </w:rPr>
        <w:t>16.投标文件的有效期</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16.1 投标截止日期后90天，投标文件应保持有效。有效期不足的投标文件将被拒绝。</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16.4中标人的投标文件自提交投标文件截止之日起至合同履行完毕止均应保持有效。</w:t>
      </w:r>
    </w:p>
    <w:p>
      <w:pPr>
        <w:spacing w:line="400" w:lineRule="exact"/>
        <w:ind w:firstLine="472" w:firstLineChars="196"/>
        <w:rPr>
          <w:rFonts w:ascii="仿宋_GB2312" w:eastAsia="仿宋_GB2312" w:cs="Courier New"/>
          <w:b/>
          <w:color w:val="auto"/>
          <w:sz w:val="24"/>
          <w:highlight w:val="none"/>
        </w:rPr>
      </w:pPr>
      <w:bookmarkStart w:id="64" w:name="_Toc254970541"/>
      <w:bookmarkStart w:id="65" w:name="_Toc254970682"/>
      <w:r>
        <w:rPr>
          <w:rFonts w:hint="eastAsia" w:ascii="仿宋_GB2312" w:eastAsia="仿宋_GB2312" w:cs="Courier New"/>
          <w:b/>
          <w:color w:val="auto"/>
          <w:sz w:val="24"/>
          <w:highlight w:val="none"/>
        </w:rPr>
        <w:t>17.投标保证金</w:t>
      </w:r>
      <w:bookmarkEnd w:id="64"/>
      <w:bookmarkEnd w:id="65"/>
    </w:p>
    <w:p>
      <w:pPr>
        <w:snapToGrid w:val="0"/>
        <w:spacing w:line="400" w:lineRule="exact"/>
        <w:ind w:firstLine="420"/>
        <w:jc w:val="left"/>
        <w:rPr>
          <w:rFonts w:ascii="仿宋_GB2312" w:eastAsia="仿宋_GB2312" w:cs="Courier New"/>
          <w:color w:val="auto"/>
          <w:sz w:val="24"/>
          <w:highlight w:val="none"/>
        </w:rPr>
      </w:pPr>
      <w:bookmarkStart w:id="66" w:name="_Toc254970542"/>
      <w:bookmarkStart w:id="67" w:name="_Toc254970683"/>
      <w:r>
        <w:rPr>
          <w:rFonts w:hint="eastAsia" w:ascii="仿宋_GB2312" w:eastAsia="仿宋_GB2312" w:cs="Courier New"/>
          <w:color w:val="auto"/>
          <w:sz w:val="24"/>
          <w:highlight w:val="none"/>
        </w:rPr>
        <w:t>17.1本项目无需提交投标保证金。</w:t>
      </w:r>
    </w:p>
    <w:p>
      <w:pPr>
        <w:snapToGrid w:val="0"/>
        <w:spacing w:line="400" w:lineRule="exact"/>
        <w:ind w:firstLine="422" w:firstLineChars="175"/>
        <w:jc w:val="left"/>
        <w:rPr>
          <w:rFonts w:ascii="仿宋_GB2312" w:eastAsia="仿宋_GB2312" w:cs="Courier New"/>
          <w:b/>
          <w:color w:val="auto"/>
          <w:sz w:val="24"/>
          <w:highlight w:val="none"/>
        </w:rPr>
      </w:pPr>
      <w:r>
        <w:rPr>
          <w:rFonts w:hint="eastAsia" w:ascii="仿宋_GB2312" w:eastAsia="仿宋_GB2312" w:cs="Courier New"/>
          <w:b/>
          <w:color w:val="auto"/>
          <w:sz w:val="24"/>
          <w:highlight w:val="none"/>
        </w:rPr>
        <w:t>18.电子投标文件的</w:t>
      </w:r>
      <w:bookmarkEnd w:id="66"/>
      <w:bookmarkEnd w:id="67"/>
      <w:r>
        <w:rPr>
          <w:rFonts w:hint="eastAsia" w:ascii="仿宋_GB2312" w:eastAsia="仿宋_GB2312" w:cs="Courier New"/>
          <w:b/>
          <w:color w:val="auto"/>
          <w:sz w:val="24"/>
          <w:highlight w:val="none"/>
        </w:rPr>
        <w:t>编制、加密要求</w:t>
      </w:r>
    </w:p>
    <w:p>
      <w:pPr>
        <w:spacing w:line="360" w:lineRule="auto"/>
        <w:ind w:firstLine="480" w:firstLineChars="200"/>
        <w:rPr>
          <w:rFonts w:ascii="仿宋_GB2312" w:eastAsia="仿宋_GB2312"/>
          <w:color w:val="auto"/>
          <w:sz w:val="24"/>
          <w:highlight w:val="none"/>
        </w:rPr>
      </w:pPr>
      <w:r>
        <w:rPr>
          <w:rFonts w:hint="eastAsia" w:ascii="仿宋_GB2312" w:eastAsia="仿宋_GB2312" w:cs="Courier New"/>
          <w:color w:val="auto"/>
          <w:sz w:val="24"/>
          <w:highlight w:val="none"/>
        </w:rPr>
        <w:t>18.1投标人应按本招标文件规定的格式</w:t>
      </w:r>
      <w:r>
        <w:rPr>
          <w:rFonts w:hint="eastAsia" w:ascii="仿宋_GB2312" w:eastAsia="仿宋_GB2312"/>
          <w:color w:val="auto"/>
          <w:sz w:val="24"/>
          <w:highlight w:val="none"/>
        </w:rPr>
        <w:t>、顺序和政采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color w:val="auto"/>
          <w:sz w:val="24"/>
          <w:highlight w:val="none"/>
        </w:rPr>
        <w:t>未设置或设置关联点错误导致</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投标文件被误读、漏读或者查找不到相关内容，</w:t>
      </w:r>
      <w:r>
        <w:rPr>
          <w:rFonts w:hint="eastAsia" w:ascii="仿宋_GB2312" w:eastAsia="仿宋_GB2312"/>
          <w:color w:val="auto"/>
          <w:sz w:val="24"/>
          <w:highlight w:val="none"/>
        </w:rPr>
        <w:t>导致评标委员会在评审时做出对投标人不利的评审，所引起的后果由投标人自行承担。</w:t>
      </w:r>
    </w:p>
    <w:p>
      <w:pPr>
        <w:spacing w:line="360" w:lineRule="auto"/>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18.2公开招标文件中规定须由投标人在规定处盖章的，投标人应加盖CA电子签章，否则视为投标无效。</w:t>
      </w:r>
    </w:p>
    <w:p>
      <w:pPr>
        <w:spacing w:line="360" w:lineRule="auto"/>
        <w:ind w:firstLine="482" w:firstLineChars="200"/>
        <w:rPr>
          <w:rFonts w:ascii="仿宋_GB2312" w:eastAsia="仿宋_GB2312"/>
          <w:b/>
          <w:color w:val="auto"/>
          <w:sz w:val="24"/>
          <w:highlight w:val="none"/>
        </w:rPr>
      </w:pPr>
      <w:r>
        <w:rPr>
          <w:rFonts w:hint="eastAsia" w:ascii="仿宋_GB2312" w:eastAsia="仿宋_GB2312"/>
          <w:b/>
          <w:bCs/>
          <w:color w:val="auto"/>
          <w:sz w:val="24"/>
          <w:highlight w:val="none"/>
        </w:rPr>
        <w:t>18.3公开招标文件中规定须由法定代表人或授权委托代理人签字的内容，如果投标人没有法定代表人或授权委托代理人电子签章，涉及到法定代表人或其授权委托代理人签字或盖章的内容，投标人可以线下签字或盖章后扫描上传，</w:t>
      </w:r>
      <w:r>
        <w:rPr>
          <w:rFonts w:hint="eastAsia" w:ascii="仿宋_GB2312" w:eastAsia="仿宋_GB2312"/>
          <w:b/>
          <w:color w:val="auto"/>
          <w:sz w:val="24"/>
          <w:highlight w:val="none"/>
        </w:rPr>
        <w:t>否则视为投标无效。</w:t>
      </w:r>
    </w:p>
    <w:p>
      <w:pPr>
        <w:spacing w:line="360" w:lineRule="auto"/>
        <w:ind w:firstLine="480" w:firstLineChars="200"/>
        <w:rPr>
          <w:rFonts w:ascii="仿宋_GB2312" w:hAnsi="宋体" w:eastAsia="仿宋_GB2312"/>
          <w:color w:val="auto"/>
          <w:sz w:val="24"/>
          <w:highlight w:val="none"/>
        </w:rPr>
      </w:pPr>
      <w:r>
        <w:rPr>
          <w:rFonts w:hint="eastAsia" w:ascii="仿宋_GB2312" w:eastAsia="仿宋_GB2312"/>
          <w:color w:val="auto"/>
          <w:sz w:val="24"/>
          <w:highlight w:val="none"/>
        </w:rPr>
        <w:t>18.4电子投标文件不得涂改，若有修改错漏处，须加盖投标人CA电子签章或者法定代表人或授权委托代理人签字。</w:t>
      </w:r>
      <w:bookmarkStart w:id="68" w:name="_Hlk93676509"/>
      <w:r>
        <w:rPr>
          <w:rFonts w:hint="eastAsia" w:ascii="仿宋_GB2312" w:eastAsia="仿宋_GB2312"/>
          <w:color w:val="auto"/>
          <w:sz w:val="24"/>
          <w:highlight w:val="none"/>
        </w:rPr>
        <w:t>扫描不清晰或乱码或表达不清所引起的后果由投标人负责。</w:t>
      </w:r>
      <w:bookmarkEnd w:id="68"/>
      <w:r>
        <w:rPr>
          <w:rFonts w:hint="eastAsia" w:ascii="仿宋_GB2312" w:hAnsi="宋体" w:eastAsia="仿宋_GB2312"/>
          <w:color w:val="auto"/>
          <w:sz w:val="24"/>
          <w:highlight w:val="none"/>
        </w:rPr>
        <w:t>18.5</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投标文件所提供的相关材料的尺寸和清晰度应该能够在电脑上被阅读、识别和判断。</w:t>
      </w:r>
    </w:p>
    <w:p>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18.6</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投标文件内容无法阅读、识别和判断的，视为未提供。</w:t>
      </w:r>
    </w:p>
    <w:p>
      <w:pPr>
        <w:snapToGrid w:val="0"/>
        <w:spacing w:line="44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18.7</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投标文件的容量大小须符合政采云电子投标客户端规定。</w:t>
      </w:r>
    </w:p>
    <w:p>
      <w:pPr>
        <w:snapToGrid w:val="0"/>
        <w:spacing w:line="44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18.8电子投标文件的加密要求</w:t>
      </w:r>
    </w:p>
    <w:p>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投标文件应按政采云电子投标客户端软件有关规定加密，否则政采云平台将拒收</w:t>
      </w:r>
      <w:r>
        <w:rPr>
          <w:rFonts w:hint="eastAsia" w:ascii="仿宋_GB2312" w:eastAsia="仿宋_GB2312" w:cs="Courier New"/>
          <w:color w:val="auto"/>
          <w:sz w:val="24"/>
          <w:highlight w:val="none"/>
        </w:rPr>
        <w:t>，由此造成的风险由投标人承担。</w:t>
      </w:r>
    </w:p>
    <w:p>
      <w:pPr>
        <w:snapToGrid w:val="0"/>
        <w:spacing w:line="400" w:lineRule="exact"/>
        <w:ind w:firstLine="422" w:firstLineChars="175"/>
        <w:jc w:val="left"/>
        <w:rPr>
          <w:rFonts w:ascii="仿宋_GB2312" w:eastAsia="仿宋_GB2312"/>
          <w:b/>
          <w:color w:val="auto"/>
          <w:sz w:val="24"/>
          <w:highlight w:val="none"/>
        </w:rPr>
      </w:pPr>
      <w:r>
        <w:rPr>
          <w:rFonts w:hint="eastAsia" w:ascii="仿宋_GB2312" w:eastAsia="仿宋_GB2312" w:cs="Courier New"/>
          <w:b/>
          <w:color w:val="auto"/>
          <w:sz w:val="24"/>
          <w:highlight w:val="none"/>
        </w:rPr>
        <w:t>19.电子投标文件的提交、修改、撤回和解密</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bookmarkStart w:id="69" w:name="_Toc254970684"/>
      <w:bookmarkStart w:id="70" w:name="_Toc254970543"/>
      <w:r>
        <w:rPr>
          <w:rFonts w:hint="eastAsia" w:ascii="仿宋_GB2312" w:hAnsi="宋体" w:eastAsia="仿宋_GB2312"/>
          <w:color w:val="auto"/>
          <w:sz w:val="24"/>
          <w:highlight w:val="none"/>
        </w:rPr>
        <w:t>19.1本项目实行“网上投标、电子评标”，投标人应于提交投标文件截止时间前在政采云平台上提交已经加密的电子投标文件。</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19.2未按规定上传的电子投标文件将被政采云平台拒收，由此造成电子投标文件解密失败或被误投的风险由投标人自行承担。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政采云平台拒收。</w:t>
      </w:r>
    </w:p>
    <w:p>
      <w:pPr>
        <w:tabs>
          <w:tab w:val="left" w:pos="3870"/>
          <w:tab w:val="left" w:pos="4085"/>
        </w:tabs>
        <w:snapToGrid w:val="0"/>
        <w:spacing w:line="420" w:lineRule="exact"/>
        <w:ind w:firstLine="482" w:firstLineChars="200"/>
        <w:jc w:val="left"/>
        <w:rPr>
          <w:rFonts w:ascii="仿宋_GB2312" w:hAnsi="宋体" w:eastAsia="仿宋_GB2312"/>
          <w:color w:val="auto"/>
          <w:sz w:val="24"/>
          <w:highlight w:val="none"/>
        </w:rPr>
      </w:pPr>
      <w:r>
        <w:rPr>
          <w:rFonts w:hint="eastAsia" w:ascii="仿宋_GB2312" w:hAnsi="宋体" w:eastAsia="仿宋_GB2312"/>
          <w:b/>
          <w:bCs/>
          <w:color w:val="auto"/>
          <w:sz w:val="24"/>
          <w:highlight w:val="none"/>
        </w:rPr>
        <w:t>19.4</w:t>
      </w:r>
      <w:r>
        <w:rPr>
          <w:rFonts w:hint="eastAsia" w:ascii="仿宋_GB2312" w:eastAsia="仿宋_GB2312"/>
          <w:b/>
          <w:bCs/>
          <w:color w:val="auto"/>
          <w:sz w:val="24"/>
          <w:highlight w:val="none"/>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19.5截标后，政采云电子交易平台自动提取所有投标人的电子投标文件，采购代理机构向各投标人发出解密通知，投标人须在采购代理机构开启解密标书后30分钟内对上传政采云平台的投标文件进行解密。</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非政采云技术原因造成的投标人超过解密时限未完成解密的，或投标文件无法解密或解密失败，视为投标人放弃投标，投标无效。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color w:val="auto"/>
          <w:sz w:val="24"/>
          <w:highlight w:val="none"/>
        </w:rPr>
      </w:pPr>
      <w:r>
        <w:rPr>
          <w:rFonts w:hint="eastAsia" w:ascii="仿宋_GB2312" w:eastAsia="仿宋_GB2312" w:cs="Courier New"/>
          <w:b/>
          <w:color w:val="auto"/>
          <w:sz w:val="24"/>
          <w:highlight w:val="none"/>
        </w:rPr>
        <w:t>20.投标无效的情形</w:t>
      </w:r>
      <w:bookmarkEnd w:id="69"/>
      <w:bookmarkEnd w:id="70"/>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政采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color w:val="auto"/>
          <w:sz w:val="24"/>
          <w:highlight w:val="none"/>
        </w:rPr>
      </w:pPr>
      <w:r>
        <w:rPr>
          <w:rFonts w:hint="eastAsia" w:ascii="仿宋_GB2312" w:eastAsia="仿宋_GB2312"/>
          <w:b/>
          <w:color w:val="auto"/>
          <w:sz w:val="24"/>
          <w:highlight w:val="none"/>
        </w:rPr>
        <w:t>20.1.1投标人存在下列情况之一的，投标无效：</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（1）投标文件未按招标文件要求签署、盖章的；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（2）不具备招标文件中规定的资格要求的；</w:t>
      </w:r>
    </w:p>
    <w:p>
      <w:pPr>
        <w:snapToGrid w:val="0"/>
        <w:spacing w:line="400" w:lineRule="exact"/>
        <w:ind w:firstLine="420"/>
        <w:jc w:val="left"/>
        <w:rPr>
          <w:rFonts w:ascii="仿宋_GB2312" w:eastAsia="仿宋_GB2312" w:cs="Courier New"/>
          <w:color w:val="auto"/>
          <w:sz w:val="24"/>
          <w:highlight w:val="none"/>
        </w:rPr>
      </w:pPr>
      <w:bookmarkStart w:id="71" w:name="_Hlk93676577"/>
      <w:r>
        <w:rPr>
          <w:rFonts w:hint="eastAsia" w:ascii="仿宋_GB2312" w:eastAsia="仿宋_GB2312" w:cs="Courier New"/>
          <w:color w:val="auto"/>
          <w:sz w:val="24"/>
          <w:highlight w:val="none"/>
        </w:rPr>
        <w:t>（3）报价超过招标文件中规定的预算金额或者最高限价的；</w:t>
      </w:r>
    </w:p>
    <w:bookmarkEnd w:id="71"/>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（4）投标文件含有采购人不能接受的附加条件的；</w:t>
      </w:r>
    </w:p>
    <w:p>
      <w:pPr>
        <w:snapToGrid w:val="0"/>
        <w:spacing w:line="40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（6）法律、法规和招标文件规定的其他无效情形。</w:t>
      </w:r>
    </w:p>
    <w:p>
      <w:pPr>
        <w:snapToGrid w:val="0"/>
        <w:spacing w:line="350" w:lineRule="exact"/>
        <w:ind w:right="-330" w:rightChars="-157" w:firstLine="472" w:firstLineChars="196"/>
        <w:rPr>
          <w:rFonts w:ascii="仿宋_GB2312" w:eastAsia="仿宋_GB2312"/>
          <w:b/>
          <w:color w:val="auto"/>
          <w:sz w:val="24"/>
          <w:highlight w:val="none"/>
        </w:rPr>
      </w:pPr>
      <w:r>
        <w:rPr>
          <w:rFonts w:hint="eastAsia" w:ascii="仿宋_GB2312" w:eastAsia="仿宋_GB2312"/>
          <w:b/>
          <w:color w:val="auto"/>
          <w:sz w:val="24"/>
          <w:highlight w:val="none"/>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（3）委托代理人与法定代表人授权委托书中的代理人不符的。</w:t>
      </w:r>
    </w:p>
    <w:p>
      <w:pPr>
        <w:snapToGrid w:val="0"/>
        <w:spacing w:line="340" w:lineRule="exact"/>
        <w:ind w:right="-330" w:rightChars="-157" w:firstLine="472" w:firstLineChars="196"/>
        <w:rPr>
          <w:rFonts w:ascii="仿宋_GB2312" w:eastAsia="仿宋_GB2312"/>
          <w:b/>
          <w:bCs/>
          <w:color w:val="auto"/>
          <w:kern w:val="0"/>
          <w:sz w:val="24"/>
          <w:highlight w:val="none"/>
        </w:rPr>
      </w:pPr>
      <w:r>
        <w:rPr>
          <w:rFonts w:hint="eastAsia" w:ascii="仿宋_GB2312" w:eastAsia="仿宋_GB2312"/>
          <w:b/>
          <w:bCs/>
          <w:color w:val="auto"/>
          <w:kern w:val="0"/>
          <w:sz w:val="24"/>
          <w:highlight w:val="none"/>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（2）投标人就采购需求中标记 “★”符号的实质性响应内容发生负偏离一项以上的；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（3）所有货物非标记“★”符号的技术参数要求，评审时投标人的响应内容发生负偏离三项以上的，视为投标无效；</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（4）投标技术方案不明确，存在一个或一个以上备选（替代）投标方案的；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（5）未采用人民币报价或者未按照招标文件标明的币种报价的；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（6）报价超出最高限价，或者超出采购预算金额的；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（7）投标报价具有选择性，或者开标价格与投标文件承诺的优惠（折扣）价格不一致的；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color w:val="auto"/>
          <w:sz w:val="24"/>
          <w:highlight w:val="none"/>
        </w:rPr>
      </w:pPr>
      <w:r>
        <w:rPr>
          <w:rFonts w:hint="eastAsia" w:ascii="仿宋_GB2312" w:eastAsia="仿宋_GB2312"/>
          <w:b/>
          <w:color w:val="auto"/>
          <w:sz w:val="24"/>
          <w:highlight w:val="none"/>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（2）不同投标人委托同一单位或者个人办理投标事宜；</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（3）不同的投标人的投标文件载明的项目管理成员或者联系人员为同一个人；</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（4）不同投标人的投标文件异常一致或投标报价呈规律性差异；</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（5）不同投标人的投标文件相互混装。</w:t>
      </w:r>
    </w:p>
    <w:p>
      <w:pPr>
        <w:snapToGrid w:val="0"/>
        <w:spacing w:line="400" w:lineRule="exact"/>
        <w:ind w:firstLine="472" w:firstLineChars="196"/>
        <w:rPr>
          <w:rFonts w:ascii="仿宋_GB2312" w:eastAsia="仿宋_GB2312"/>
          <w:b/>
          <w:color w:val="auto"/>
          <w:sz w:val="24"/>
          <w:highlight w:val="none"/>
        </w:rPr>
      </w:pPr>
      <w:r>
        <w:rPr>
          <w:rFonts w:hint="eastAsia" w:ascii="仿宋_GB2312" w:eastAsia="仿宋_GB2312"/>
          <w:b/>
          <w:color w:val="auto"/>
          <w:sz w:val="24"/>
          <w:highlight w:val="none"/>
        </w:rPr>
        <w:t>20.1.5被拒绝的投标文件为无效。</w:t>
      </w:r>
    </w:p>
    <w:p>
      <w:pPr>
        <w:spacing w:line="46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20.2特别说明</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20.2.1政采云公司如对电子化开评标程序有调整的，按调整后的程序操作。</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20.3可中止电子交易活动的情形</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采购过程中出现以下情形，导致政采云平台无法正常运行，或者无法保证电子交易的公平、公正和安全时，采购代理机构可中止电子交易活动：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20.3.1政采云平台发生故障而无法登录访问的；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20.3.2政采云平台应用或数据库出现错误，不能进行正常操作的；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20.3.3政采云平台发现严重安全漏洞，有潜在泄密危险的；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20.3.4病毒发作导致不能进行正常操作的；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20.3.5其他无法保证电子交易的公平、公正和安全的情况。</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color w:val="auto"/>
          <w:sz w:val="24"/>
          <w:highlight w:val="none"/>
        </w:rPr>
      </w:pPr>
      <w:r>
        <w:rPr>
          <w:rFonts w:hint="eastAsia" w:ascii="仿宋_GB2312" w:eastAsia="仿宋_GB2312" w:cs="Courier New"/>
          <w:b/>
          <w:color w:val="auto"/>
          <w:sz w:val="24"/>
          <w:highlight w:val="none"/>
        </w:rPr>
        <w:t>四、开标</w:t>
      </w:r>
    </w:p>
    <w:p>
      <w:pPr>
        <w:pStyle w:val="27"/>
        <w:snapToGrid w:val="0"/>
        <w:spacing w:line="400" w:lineRule="exact"/>
        <w:ind w:firstLine="472" w:firstLineChars="196"/>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21.开标准备</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21.1采购代理机构按公开招标文件规定的时间、地点通过“政采云平台”组织开标、开启解密电子投标文件，所有投标人均应当准时在线出席开标会。投标人因未在线参加开标而导致电子投标文件无法按时解密等一切后果由投标人自行承担。</w:t>
      </w:r>
    </w:p>
    <w:p>
      <w:pPr>
        <w:pStyle w:val="27"/>
        <w:snapToGrid w:val="0"/>
        <w:spacing w:line="400" w:lineRule="exact"/>
        <w:ind w:firstLine="482" w:firstLineChars="20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22.开标程序</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22.1开标会由采购代理机构主持；</w:t>
      </w:r>
    </w:p>
    <w:p>
      <w:pPr>
        <w:snapToGrid w:val="0"/>
        <w:spacing w:line="400" w:lineRule="exact"/>
        <w:ind w:firstLine="420"/>
        <w:jc w:val="left"/>
        <w:rPr>
          <w:rFonts w:ascii="仿宋_GB2312" w:hAnsi="宋体" w:eastAsia="仿宋_GB2312"/>
          <w:color w:val="auto"/>
          <w:sz w:val="24"/>
          <w:highlight w:val="none"/>
        </w:rPr>
      </w:pPr>
      <w:r>
        <w:rPr>
          <w:rFonts w:hint="eastAsia" w:ascii="仿宋_GB2312" w:eastAsia="仿宋_GB2312" w:cs="Courier New"/>
          <w:color w:val="auto"/>
          <w:sz w:val="24"/>
          <w:highlight w:val="none"/>
        </w:rPr>
        <w:t>22.2</w:t>
      </w:r>
      <w:r>
        <w:rPr>
          <w:rFonts w:hint="eastAsia" w:ascii="仿宋_GB2312" w:hAnsi="宋体" w:eastAsia="仿宋_GB2312"/>
          <w:color w:val="auto"/>
          <w:sz w:val="24"/>
          <w:highlight w:val="none"/>
        </w:rPr>
        <w:t>截标后，政采云电子交易平台自动提取所有投标人的电子投标文件，采购代理机构向各投标人发出解密通知，投标人须在采购代理机构开启解密标书后30分钟内对上传政采云平台的投标文件进行解密。非政采云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22.4公开报价；</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22.6开标会结束。</w:t>
      </w:r>
    </w:p>
    <w:p>
      <w:pPr>
        <w:snapToGrid w:val="0"/>
        <w:spacing w:line="370" w:lineRule="exact"/>
        <w:ind w:firstLine="472" w:firstLineChars="196"/>
        <w:rPr>
          <w:rFonts w:ascii="仿宋_GB2312" w:eastAsia="仿宋_GB2312"/>
          <w:b/>
          <w:bCs/>
          <w:color w:val="auto"/>
          <w:kern w:val="0"/>
          <w:sz w:val="24"/>
          <w:highlight w:val="none"/>
        </w:rPr>
      </w:pPr>
      <w:r>
        <w:rPr>
          <w:rFonts w:hint="eastAsia" w:ascii="仿宋_GB2312" w:eastAsia="仿宋_GB2312"/>
          <w:b/>
          <w:bCs/>
          <w:color w:val="auto"/>
          <w:kern w:val="0"/>
          <w:sz w:val="24"/>
          <w:highlight w:val="none"/>
        </w:rPr>
        <w:t>五、资格性审查</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23.采购人应当依法对投标人的资格进行审查。</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24.合格投标人不足三家的，不得评标。</w:t>
      </w:r>
    </w:p>
    <w:p>
      <w:pPr>
        <w:pStyle w:val="27"/>
        <w:snapToGrid w:val="0"/>
        <w:spacing w:line="370" w:lineRule="exact"/>
        <w:ind w:firstLine="472" w:firstLineChars="196"/>
        <w:rPr>
          <w:rFonts w:ascii="仿宋_GB2312" w:hAnsi="宋体" w:eastAsia="仿宋_GB2312"/>
          <w:b/>
          <w:color w:val="auto"/>
          <w:sz w:val="24"/>
          <w:szCs w:val="24"/>
          <w:highlight w:val="none"/>
        </w:rPr>
      </w:pPr>
      <w:bookmarkStart w:id="72" w:name="_Toc254970686"/>
      <w:bookmarkStart w:id="73" w:name="_Toc254970545"/>
      <w:r>
        <w:rPr>
          <w:rFonts w:hint="eastAsia" w:ascii="仿宋_GB2312" w:hAnsi="宋体" w:eastAsia="仿宋_GB2312"/>
          <w:b/>
          <w:color w:val="auto"/>
          <w:sz w:val="24"/>
          <w:szCs w:val="24"/>
          <w:highlight w:val="none"/>
        </w:rPr>
        <w:t>六、评标</w:t>
      </w:r>
      <w:bookmarkEnd w:id="72"/>
      <w:bookmarkEnd w:id="73"/>
    </w:p>
    <w:p>
      <w:pPr>
        <w:pStyle w:val="27"/>
        <w:snapToGrid w:val="0"/>
        <w:spacing w:line="370" w:lineRule="exact"/>
        <w:ind w:left="720" w:leftChars="228" w:hanging="241" w:hangingChars="10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25.组建评标委员会</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25.1本项目评标委员会由采购人代表和评审专家组成。</w:t>
      </w:r>
    </w:p>
    <w:p>
      <w:pPr>
        <w:pStyle w:val="27"/>
        <w:snapToGrid w:val="0"/>
        <w:spacing w:line="370" w:lineRule="exact"/>
        <w:ind w:left="720" w:leftChars="228" w:hanging="241" w:hangingChars="10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26.评标的方式</w:t>
      </w:r>
    </w:p>
    <w:p>
      <w:pPr>
        <w:snapToGrid w:val="0"/>
        <w:spacing w:line="370" w:lineRule="exact"/>
        <w:ind w:firstLine="420"/>
        <w:jc w:val="left"/>
        <w:rPr>
          <w:rFonts w:ascii="仿宋_GB2312" w:eastAsia="仿宋_GB2312"/>
          <w:color w:val="auto"/>
          <w:sz w:val="24"/>
          <w:highlight w:val="none"/>
        </w:rPr>
      </w:pPr>
      <w:r>
        <w:rPr>
          <w:rFonts w:hint="eastAsia" w:ascii="仿宋_GB2312" w:eastAsia="仿宋_GB2312" w:cs="Courier New"/>
          <w:color w:val="auto"/>
          <w:sz w:val="24"/>
          <w:highlight w:val="none"/>
        </w:rPr>
        <w:t>26.1本项目采用不公开方式评标，评标的依据为招标文件和投标文件。</w:t>
      </w:r>
    </w:p>
    <w:p>
      <w:pPr>
        <w:pStyle w:val="27"/>
        <w:snapToGrid w:val="0"/>
        <w:spacing w:line="370" w:lineRule="exact"/>
        <w:ind w:left="720" w:leftChars="228" w:hanging="241" w:hangingChars="10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27.</w:t>
      </w:r>
      <w:r>
        <w:rPr>
          <w:rFonts w:hint="eastAsia" w:ascii="仿宋_GB2312" w:hAnsi="宋体" w:eastAsia="仿宋_GB2312"/>
          <w:b/>
          <w:bCs/>
          <w:color w:val="auto"/>
          <w:sz w:val="24"/>
          <w:szCs w:val="24"/>
          <w:highlight w:val="none"/>
        </w:rPr>
        <w:t>评标程序</w:t>
      </w:r>
    </w:p>
    <w:p>
      <w:pPr>
        <w:snapToGrid w:val="0"/>
        <w:spacing w:line="370" w:lineRule="exact"/>
        <w:ind w:firstLine="472" w:firstLineChars="196"/>
        <w:rPr>
          <w:rFonts w:ascii="仿宋_GB2312" w:eastAsia="仿宋_GB2312"/>
          <w:b/>
          <w:bCs/>
          <w:color w:val="auto"/>
          <w:kern w:val="0"/>
          <w:sz w:val="24"/>
          <w:highlight w:val="none"/>
        </w:rPr>
      </w:pPr>
      <w:r>
        <w:rPr>
          <w:rFonts w:hint="eastAsia" w:ascii="仿宋_GB2312" w:eastAsia="仿宋_GB2312"/>
          <w:b/>
          <w:bCs/>
          <w:color w:val="auto"/>
          <w:kern w:val="0"/>
          <w:sz w:val="24"/>
          <w:highlight w:val="none"/>
        </w:rPr>
        <w:t>27.1符合性审查</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（1）评标委员会审查、评价投标文件是否符合招标文件的商务、技术等实质性要求。</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（2）评标委员会将根据投标人的投标文件进行审查、核对，如有疑问，评标委员会将通过政采云平台，以询标函的方式要求投标人在线对相关问题进行澄清或者说明。</w:t>
      </w:r>
    </w:p>
    <w:p>
      <w:pPr>
        <w:snapToGrid w:val="0"/>
        <w:spacing w:line="370" w:lineRule="exact"/>
        <w:ind w:firstLine="472" w:firstLineChars="196"/>
        <w:rPr>
          <w:rFonts w:ascii="仿宋_GB2312" w:eastAsia="仿宋_GB2312"/>
          <w:b/>
          <w:bCs/>
          <w:color w:val="auto"/>
          <w:kern w:val="0"/>
          <w:sz w:val="24"/>
          <w:highlight w:val="none"/>
        </w:rPr>
      </w:pPr>
      <w:r>
        <w:rPr>
          <w:rFonts w:hint="eastAsia" w:ascii="仿宋_GB2312" w:eastAsia="仿宋_GB2312"/>
          <w:b/>
          <w:bCs/>
          <w:color w:val="auto"/>
          <w:kern w:val="0"/>
          <w:sz w:val="24"/>
          <w:highlight w:val="none"/>
        </w:rPr>
        <w:t>27.2投标文件的比较和评价</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（1）各投标人的技术得分为所有评委的有效评分的算术平均数。</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28.澄清问题的形式</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28.1对于投标文件中含义不明确、同类问题表述不一致或者有明显文字和计算错误的内容，评标委员会应当通过政采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28.2投标人应当在规定时间内通过政采云平台进行澄清、说明或者补正，并加盖投标人CA电子签章。投标人的澄清、说明或者补正不得超出投标文件的范围或者改变投标文件的实质性内容。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29.错误修正</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29.1投标文件报价出现前后不一致的，除招标文件另有规定外，按照下列规定修正：</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（2）大写金额和小写金额不一致的，以大写金额为准；</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（4）总价金额与按单价汇总金额不一致的，以单价金额计算结果为准。</w:t>
      </w:r>
    </w:p>
    <w:p>
      <w:pPr>
        <w:snapToGrid w:val="0"/>
        <w:spacing w:line="370" w:lineRule="exact"/>
        <w:ind w:firstLine="420"/>
        <w:jc w:val="left"/>
        <w:rPr>
          <w:rFonts w:ascii="仿宋_GB2312" w:eastAsia="仿宋_GB2312" w:cs="Courier New"/>
          <w:b/>
          <w:color w:val="auto"/>
          <w:sz w:val="24"/>
          <w:highlight w:val="none"/>
        </w:rPr>
      </w:pPr>
      <w:r>
        <w:rPr>
          <w:rFonts w:hint="eastAsia" w:ascii="仿宋_GB2312" w:eastAsia="仿宋_GB2312" w:cs="Courier New"/>
          <w:b/>
          <w:color w:val="auto"/>
          <w:sz w:val="24"/>
          <w:highlight w:val="none"/>
        </w:rPr>
        <w:t>同时出现两种以上不一致的，按照前款规定的顺序修正。评标委员会通过政采云平台发起询标函，投标人在规定时间内通过政采云平台确认，投标人的确认应当加盖投标人CA电子签章。修正后的报价按照87号令第五十一条第二款的规定经投标人确认后产生约束力，投标人不确认的，其投标无效。</w:t>
      </w:r>
    </w:p>
    <w:p>
      <w:pPr>
        <w:pStyle w:val="27"/>
        <w:tabs>
          <w:tab w:val="left" w:pos="630"/>
        </w:tabs>
        <w:snapToGrid w:val="0"/>
        <w:spacing w:line="370" w:lineRule="exact"/>
        <w:ind w:firstLine="472" w:firstLineChars="196"/>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30.评标原则和评标方法</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30.2本项目评标方法是综合评分法，具体评标内容及评标标准等详见第四章：评标方法及评标标准。</w:t>
      </w:r>
    </w:p>
    <w:p>
      <w:pPr>
        <w:pStyle w:val="27"/>
        <w:snapToGrid w:val="0"/>
        <w:spacing w:line="370" w:lineRule="exact"/>
        <w:ind w:firstLine="472" w:firstLineChars="196"/>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31.评标过程的监控</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31.1本项目评标过程实行全程录音、录像监控（或政府采购监督管理部门工作人员进行现场监督），投标人在评标过程中所进行的试图影响评标结果的不公正活动，可能导致其投标被拒绝。</w:t>
      </w:r>
    </w:p>
    <w:p>
      <w:pPr>
        <w:pStyle w:val="27"/>
        <w:snapToGrid w:val="0"/>
        <w:spacing w:line="370" w:lineRule="exact"/>
        <w:ind w:firstLine="482" w:firstLineChars="200"/>
        <w:rPr>
          <w:rFonts w:ascii="仿宋_GB2312" w:hAnsi="宋体" w:eastAsia="仿宋_GB2312"/>
          <w:color w:val="auto"/>
          <w:sz w:val="24"/>
          <w:szCs w:val="24"/>
          <w:highlight w:val="none"/>
        </w:rPr>
      </w:pPr>
      <w:r>
        <w:rPr>
          <w:rFonts w:hint="eastAsia" w:ascii="仿宋_GB2312" w:hAnsi="宋体" w:eastAsia="仿宋_GB2312"/>
          <w:b/>
          <w:color w:val="auto"/>
          <w:sz w:val="24"/>
          <w:szCs w:val="24"/>
          <w:highlight w:val="none"/>
        </w:rPr>
        <w:t>七、评标结果</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32.采购人或者采购代理机构核对评标结果。</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35.采购人或采购代理机构应当自中标人确定之日起2个工作日内，在中国政府采购网、广西壮族自治区政府采购网、柳州市政府采购网、</w:t>
      </w:r>
      <w:r>
        <w:rPr>
          <w:rFonts w:hint="eastAsia" w:ascii="仿宋_GB2312" w:hAnsi="宋体" w:eastAsia="仿宋_GB2312"/>
          <w:color w:val="auto"/>
          <w:sz w:val="24"/>
          <w:highlight w:val="none"/>
        </w:rPr>
        <w:t>柳州市公共资源交易平台</w:t>
      </w:r>
      <w:r>
        <w:rPr>
          <w:rFonts w:hint="eastAsia" w:ascii="仿宋_GB2312" w:eastAsia="仿宋_GB2312" w:cs="Courier New"/>
          <w:color w:val="auto"/>
          <w:sz w:val="24"/>
          <w:highlight w:val="none"/>
        </w:rPr>
        <w:t>发布中标公告。在发布中标公告的同时，向中标人发出中标通知书。</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37.投标人对中标公告有异议的，应当在中标公告</w:t>
      </w:r>
      <w:r>
        <w:rPr>
          <w:rFonts w:hint="eastAsia" w:ascii="仿宋_GB2312" w:hAnsi="宋体" w:eastAsia="仿宋_GB2312"/>
          <w:bCs/>
          <w:color w:val="auto"/>
          <w:sz w:val="24"/>
          <w:highlight w:val="none"/>
        </w:rPr>
        <w:t>期限届满</w:t>
      </w:r>
      <w:r>
        <w:rPr>
          <w:rFonts w:hint="eastAsia" w:ascii="仿宋_GB2312" w:eastAsia="仿宋_GB2312" w:cs="Courier New"/>
          <w:color w:val="auto"/>
          <w:sz w:val="24"/>
          <w:highlight w:val="none"/>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38.采购人或采购代理机构（采购代理机构应当按照有关规定就采购人委托授权范围内的事项）在收到投标人的书面质疑后七个工作日内作出答复，但答复的内容不得涉及商业秘密。</w:t>
      </w:r>
    </w:p>
    <w:p>
      <w:pPr>
        <w:pStyle w:val="27"/>
        <w:snapToGrid w:val="0"/>
        <w:spacing w:line="370" w:lineRule="exact"/>
        <w:ind w:firstLine="472" w:firstLineChars="196"/>
        <w:rPr>
          <w:rFonts w:ascii="仿宋_GB2312" w:hAnsi="宋体" w:eastAsia="仿宋_GB2312"/>
          <w:b/>
          <w:color w:val="auto"/>
          <w:sz w:val="24"/>
          <w:szCs w:val="24"/>
          <w:highlight w:val="none"/>
        </w:rPr>
      </w:pPr>
      <w:bookmarkStart w:id="74" w:name="_Toc254970688"/>
      <w:bookmarkStart w:id="75" w:name="_Toc254970547"/>
      <w:r>
        <w:rPr>
          <w:rFonts w:hint="eastAsia" w:ascii="仿宋_GB2312" w:hAnsi="宋体" w:eastAsia="仿宋_GB2312"/>
          <w:b/>
          <w:color w:val="auto"/>
          <w:sz w:val="24"/>
          <w:szCs w:val="24"/>
          <w:highlight w:val="none"/>
        </w:rPr>
        <w:t>八、</w:t>
      </w:r>
      <w:bookmarkEnd w:id="74"/>
      <w:bookmarkEnd w:id="75"/>
      <w:r>
        <w:rPr>
          <w:rFonts w:hint="eastAsia" w:ascii="仿宋_GB2312" w:hAnsi="宋体" w:eastAsia="仿宋_GB2312"/>
          <w:b/>
          <w:color w:val="auto"/>
          <w:sz w:val="24"/>
          <w:szCs w:val="24"/>
          <w:highlight w:val="none"/>
        </w:rPr>
        <w:t>签订合同</w:t>
      </w:r>
    </w:p>
    <w:p>
      <w:pPr>
        <w:pStyle w:val="27"/>
        <w:snapToGrid w:val="0"/>
        <w:spacing w:line="370" w:lineRule="exact"/>
        <w:ind w:firstLine="472" w:firstLineChars="196"/>
        <w:rPr>
          <w:rFonts w:ascii="仿宋_GB2312" w:hAnsi="宋体" w:eastAsia="仿宋_GB2312"/>
          <w:b/>
          <w:bCs/>
          <w:color w:val="auto"/>
          <w:sz w:val="24"/>
          <w:szCs w:val="24"/>
          <w:highlight w:val="none"/>
        </w:rPr>
      </w:pPr>
      <w:r>
        <w:rPr>
          <w:rFonts w:hint="eastAsia" w:ascii="仿宋_GB2312" w:hAnsi="宋体" w:eastAsia="仿宋_GB2312"/>
          <w:b/>
          <w:color w:val="auto"/>
          <w:sz w:val="24"/>
          <w:szCs w:val="24"/>
          <w:highlight w:val="none"/>
        </w:rPr>
        <w:t>39.合同授予标准</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40.签订合同</w:t>
      </w:r>
    </w:p>
    <w:p>
      <w:pPr>
        <w:snapToGrid w:val="0"/>
        <w:spacing w:line="370" w:lineRule="exact"/>
        <w:ind w:firstLine="420"/>
        <w:jc w:val="left"/>
        <w:rPr>
          <w:rFonts w:ascii="仿宋_GB2312" w:eastAsia="仿宋_GB2312" w:cs="Courier New"/>
          <w:color w:val="auto"/>
          <w:sz w:val="24"/>
          <w:highlight w:val="none"/>
        </w:rPr>
      </w:pPr>
      <w:bookmarkStart w:id="76" w:name="_Hlk93676812"/>
      <w:r>
        <w:rPr>
          <w:rFonts w:hint="eastAsia" w:ascii="仿宋_GB2312" w:eastAsia="仿宋_GB2312" w:cs="Courier New"/>
          <w:color w:val="auto"/>
          <w:sz w:val="24"/>
          <w:highlight w:val="none"/>
        </w:rPr>
        <w:t>40.1中标人接到中标通知书后，应按有关规定与采购人签订合同。</w:t>
      </w:r>
    </w:p>
    <w:bookmarkEnd w:id="76"/>
    <w:p>
      <w:pPr>
        <w:snapToGrid w:val="0"/>
        <w:spacing w:line="360" w:lineRule="exact"/>
        <w:ind w:right="-470" w:rightChars="-224" w:firstLine="420"/>
        <w:jc w:val="left"/>
        <w:rPr>
          <w:rFonts w:ascii="仿宋_GB2312" w:eastAsia="仿宋_GB2312" w:cs="Courier New"/>
          <w:color w:val="auto"/>
          <w:sz w:val="24"/>
          <w:highlight w:val="none"/>
        </w:rPr>
        <w:sectPr>
          <w:pgSz w:w="11906" w:h="16838"/>
          <w:pgMar w:top="1440" w:right="1440" w:bottom="1440" w:left="1440" w:header="851" w:footer="992" w:gutter="0"/>
          <w:cols w:space="720" w:num="1"/>
          <w:docGrid w:linePitch="312" w:charSpace="0"/>
        </w:sectPr>
      </w:pPr>
      <w:r>
        <w:rPr>
          <w:rFonts w:hint="eastAsia" w:ascii="仿宋_GB2312" w:eastAsia="仿宋_GB2312" w:cs="Courier New"/>
          <w:color w:val="auto"/>
          <w:sz w:val="24"/>
          <w:highlight w:val="none"/>
        </w:rPr>
        <w:t>40.2中标人因不可抗力或者自身原因不能履行采购合同的，采购人或采购代理机构应将该情况报政府采购监督管理部门，从合格的中标候选人中另行确定中标人或重新开展政府采购活动。</w:t>
      </w:r>
      <w:bookmarkStart w:id="77" w:name="_Toc254970548"/>
      <w:bookmarkStart w:id="78" w:name="_Toc254970689"/>
      <w:bookmarkStart w:id="79" w:name="_Toc497578452"/>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jc w:val="center"/>
        <w:rPr>
          <w:color w:val="auto"/>
          <w:sz w:val="30"/>
          <w:szCs w:val="30"/>
          <w:highlight w:val="none"/>
        </w:rPr>
      </w:pPr>
      <w:bookmarkStart w:id="80" w:name="_Toc32211"/>
      <w:bookmarkStart w:id="81" w:name="_Toc24540"/>
      <w:r>
        <w:rPr>
          <w:rFonts w:hint="eastAsia"/>
          <w:color w:val="auto"/>
          <w:sz w:val="30"/>
          <w:szCs w:val="30"/>
          <w:highlight w:val="none"/>
        </w:rPr>
        <w:t xml:space="preserve">第四章 </w:t>
      </w:r>
      <w:bookmarkEnd w:id="77"/>
      <w:bookmarkEnd w:id="78"/>
      <w:r>
        <w:rPr>
          <w:rFonts w:hint="eastAsia"/>
          <w:color w:val="auto"/>
          <w:sz w:val="30"/>
          <w:szCs w:val="30"/>
          <w:highlight w:val="none"/>
        </w:rPr>
        <w:t>评标方法及评标标准</w:t>
      </w:r>
      <w:bookmarkEnd w:id="79"/>
      <w:bookmarkEnd w:id="80"/>
      <w:bookmarkEnd w:id="81"/>
      <w:r>
        <w:rPr>
          <w:color w:val="auto"/>
          <w:highlight w:val="none"/>
        </w:rPr>
        <w:tab/>
      </w:r>
    </w:p>
    <w:p>
      <w:pPr>
        <w:tabs>
          <w:tab w:val="left" w:pos="3055"/>
        </w:tabs>
        <w:jc w:val="center"/>
        <w:rPr>
          <w:b/>
          <w:color w:val="auto"/>
          <w:sz w:val="30"/>
          <w:szCs w:val="30"/>
          <w:highlight w:val="none"/>
        </w:rPr>
      </w:pPr>
      <w:r>
        <w:rPr>
          <w:color w:val="auto"/>
          <w:highlight w:val="none"/>
        </w:rPr>
        <w:br w:type="page"/>
      </w:r>
      <w:r>
        <w:rPr>
          <w:rFonts w:hint="eastAsia" w:ascii="宋体" w:hAnsi="宋体" w:cs="Courier New"/>
          <w:b/>
          <w:bCs/>
          <w:color w:val="auto"/>
          <w:sz w:val="32"/>
          <w:szCs w:val="32"/>
          <w:highlight w:val="none"/>
        </w:rPr>
        <w:t>评标方法及评标标准</w:t>
      </w:r>
    </w:p>
    <w:p>
      <w:pPr>
        <w:spacing w:line="390" w:lineRule="exact"/>
        <w:ind w:right="-168" w:rightChars="-80"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一、评标原则</w:t>
      </w:r>
    </w:p>
    <w:p>
      <w:pPr>
        <w:spacing w:line="390" w:lineRule="exact"/>
        <w:ind w:right="-168" w:rightChars="-80"/>
        <w:rPr>
          <w:rFonts w:ascii="仿宋_GB2312" w:eastAsia="仿宋_GB2312"/>
          <w:color w:val="auto"/>
          <w:sz w:val="24"/>
          <w:highlight w:val="none"/>
        </w:rPr>
      </w:pPr>
      <w:r>
        <w:rPr>
          <w:rFonts w:hint="eastAsia" w:ascii="仿宋_GB2312" w:eastAsia="仿宋_GB2312"/>
          <w:color w:val="auto"/>
          <w:sz w:val="24"/>
          <w:highlight w:val="none"/>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color w:val="auto"/>
          <w:sz w:val="24"/>
          <w:highlight w:val="none"/>
        </w:rPr>
      </w:pPr>
      <w:r>
        <w:rPr>
          <w:rFonts w:hint="eastAsia" w:ascii="仿宋_GB2312" w:eastAsia="仿宋_GB2312"/>
          <w:b/>
          <w:color w:val="auto"/>
          <w:sz w:val="24"/>
          <w:highlight w:val="none"/>
        </w:rPr>
        <w:t>（二）评标依据：评委将以招投标文件为评标依据</w:t>
      </w:r>
      <w:bookmarkStart w:id="82" w:name="_Hlk93676870"/>
      <w:r>
        <w:rPr>
          <w:rFonts w:hint="eastAsia" w:ascii="仿宋_GB2312" w:eastAsia="仿宋_GB2312"/>
          <w:b/>
          <w:color w:val="auto"/>
          <w:sz w:val="24"/>
          <w:highlight w:val="none"/>
        </w:rPr>
        <w:t>，对投标人的价格、技术、信誉、业绩等</w:t>
      </w:r>
      <w:bookmarkEnd w:id="82"/>
      <w:r>
        <w:rPr>
          <w:rFonts w:hint="eastAsia" w:ascii="仿宋_GB2312" w:eastAsia="仿宋_GB2312"/>
          <w:b/>
          <w:color w:val="auto"/>
          <w:sz w:val="24"/>
          <w:highlight w:val="none"/>
        </w:rPr>
        <w:t>方面按百分制打分。</w:t>
      </w:r>
    </w:p>
    <w:p>
      <w:pPr>
        <w:spacing w:line="390" w:lineRule="exact"/>
        <w:ind w:right="-168" w:rightChars="-80" w:firstLine="435"/>
        <w:rPr>
          <w:rFonts w:ascii="仿宋_GB2312" w:eastAsia="仿宋_GB2312"/>
          <w:color w:val="auto"/>
          <w:sz w:val="24"/>
          <w:highlight w:val="none"/>
        </w:rPr>
      </w:pPr>
      <w:r>
        <w:rPr>
          <w:rFonts w:hint="eastAsia" w:ascii="仿宋_GB2312" w:eastAsia="仿宋_GB2312"/>
          <w:color w:val="auto"/>
          <w:sz w:val="24"/>
          <w:highlight w:val="none"/>
        </w:rPr>
        <w:t>（三）评标方式：以封闭方式进行。</w:t>
      </w:r>
    </w:p>
    <w:p>
      <w:pPr>
        <w:spacing w:line="390" w:lineRule="exact"/>
        <w:ind w:right="-168" w:rightChars="-80" w:firstLine="435"/>
        <w:rPr>
          <w:rFonts w:ascii="仿宋_GB2312" w:eastAsia="仿宋_GB2312"/>
          <w:color w:val="auto"/>
          <w:sz w:val="24"/>
          <w:highlight w:val="none"/>
        </w:rPr>
      </w:pPr>
      <w:r>
        <w:rPr>
          <w:rFonts w:hint="eastAsia" w:ascii="仿宋_GB2312" w:eastAsia="仿宋_GB2312"/>
          <w:color w:val="auto"/>
          <w:sz w:val="24"/>
          <w:highlight w:val="none"/>
        </w:rPr>
        <w:t>（四）评标委员会认为投标人的报价明显低于其他通过符合性审查投标人的报价，有可能影响产品质量或者不能诚信履约的，</w:t>
      </w:r>
      <w:r>
        <w:rPr>
          <w:rFonts w:hint="eastAsia" w:ascii="仿宋_GB2312" w:eastAsia="仿宋_GB2312" w:cs="Courier New"/>
          <w:color w:val="auto"/>
          <w:sz w:val="24"/>
          <w:highlight w:val="none"/>
        </w:rPr>
        <w:t>应当通过政采云平台发起询标函，要求其在评标现场合理的时间内通过政采云平台提供书面说明</w:t>
      </w:r>
      <w:r>
        <w:rPr>
          <w:rFonts w:hint="eastAsia" w:ascii="仿宋_GB2312" w:eastAsia="仿宋_GB2312"/>
          <w:color w:val="auto"/>
          <w:sz w:val="24"/>
          <w:highlight w:val="none"/>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color w:val="auto"/>
          <w:sz w:val="24"/>
          <w:highlight w:val="none"/>
        </w:rPr>
      </w:pPr>
      <w:r>
        <w:rPr>
          <w:rFonts w:hint="eastAsia" w:ascii="仿宋_GB2312" w:eastAsia="仿宋_GB2312"/>
          <w:b/>
          <w:bCs/>
          <w:color w:val="auto"/>
          <w:sz w:val="24"/>
          <w:highlight w:val="none"/>
        </w:rPr>
        <w:t>二、评标方法</w:t>
      </w:r>
      <w:r>
        <w:rPr>
          <w:rFonts w:ascii="仿宋_GB2312" w:eastAsia="仿宋_GB2312"/>
          <w:b/>
          <w:bCs/>
          <w:color w:val="auto"/>
          <w:sz w:val="24"/>
          <w:highlight w:val="none"/>
        </w:rPr>
        <w:tab/>
      </w:r>
    </w:p>
    <w:p>
      <w:pPr>
        <w:spacing w:line="390" w:lineRule="exact"/>
        <w:ind w:right="-168" w:rightChars="-80" w:firstLine="435"/>
        <w:rPr>
          <w:rFonts w:ascii="仿宋_GB2312" w:eastAsia="仿宋_GB2312"/>
          <w:color w:val="auto"/>
          <w:sz w:val="24"/>
          <w:highlight w:val="none"/>
        </w:rPr>
      </w:pPr>
      <w:r>
        <w:rPr>
          <w:rFonts w:hint="eastAsia" w:ascii="仿宋_GB2312" w:eastAsia="仿宋_GB2312"/>
          <w:color w:val="auto"/>
          <w:sz w:val="24"/>
          <w:highlight w:val="none"/>
        </w:rPr>
        <w:t>（一）对进入详评的，采用百分制综合评分法。</w:t>
      </w:r>
    </w:p>
    <w:p>
      <w:pPr>
        <w:spacing w:line="400" w:lineRule="atLeast"/>
        <w:ind w:firstLine="480" w:firstLineChars="200"/>
        <w:jc w:val="left"/>
        <w:rPr>
          <w:rFonts w:ascii="仿宋_GB2312" w:hAnsi="宋体" w:eastAsia="仿宋_GB2312"/>
          <w:color w:val="auto"/>
          <w:sz w:val="24"/>
          <w:highlight w:val="none"/>
        </w:rPr>
      </w:pPr>
      <w:r>
        <w:rPr>
          <w:rFonts w:hint="eastAsia" w:ascii="仿宋_GB2312" w:eastAsia="仿宋_GB2312"/>
          <w:color w:val="auto"/>
          <w:sz w:val="24"/>
          <w:highlight w:val="none"/>
        </w:rPr>
        <w:t>（二）计分办法（分值计算保留小数点后两位，第三位四舍五入）</w:t>
      </w:r>
      <w:r>
        <w:rPr>
          <w:rFonts w:hint="eastAsia" w:ascii="仿宋_GB2312" w:hAnsi="宋体" w:eastAsia="仿宋_GB2312"/>
          <w:color w:val="auto"/>
          <w:sz w:val="24"/>
          <w:highlight w:val="none"/>
        </w:rPr>
        <w:t>：</w:t>
      </w:r>
    </w:p>
    <w:tbl>
      <w:tblPr>
        <w:tblStyle w:val="508"/>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03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vAlign w:val="center"/>
          </w:tcPr>
          <w:p>
            <w:pPr>
              <w:spacing w:line="360" w:lineRule="exact"/>
              <w:jc w:val="center"/>
              <w:rPr>
                <w:rFonts w:ascii="仿宋_GB2312" w:hAnsi="仿宋_GB2312" w:eastAsia="仿宋_GB2312" w:cs="仿宋_GB2312"/>
                <w:b/>
                <w:color w:val="auto"/>
                <w:highlight w:val="none"/>
              </w:rPr>
            </w:pPr>
            <w:r>
              <w:rPr>
                <w:rFonts w:hint="eastAsia" w:ascii="仿宋_GB2312" w:eastAsia="仿宋_GB2312"/>
                <w:b/>
                <w:color w:val="auto"/>
                <w:sz w:val="3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090"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776"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035"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560"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trPr>
        <w:tc>
          <w:tcPr>
            <w:tcW w:w="849"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1090"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5776" w:type="dxa"/>
            <w:vAlign w:val="center"/>
          </w:tcPr>
          <w:p>
            <w:pPr>
              <w:spacing w:line="4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1.满足招标文件要求且投标价格最低的投标报价为评标基准价，其投标人的报价分为最高分3</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分；</w:t>
            </w:r>
          </w:p>
          <w:p>
            <w:pPr>
              <w:spacing w:line="4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2.其他投标人的报价得分按以下公式计算：</w:t>
            </w:r>
          </w:p>
          <w:p>
            <w:pPr>
              <w:spacing w:line="4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报价得分=（评标基准价／某投标人投标报价）×3</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分；</w:t>
            </w:r>
          </w:p>
          <w:p>
            <w:pPr>
              <w:spacing w:line="4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3.小型、微型企业价格折扣率：</w:t>
            </w:r>
          </w:p>
          <w:p>
            <w:pPr>
              <w:spacing w:line="440" w:lineRule="exact"/>
              <w:ind w:firstLine="420" w:firstLineChars="200"/>
              <w:jc w:val="left"/>
              <w:rPr>
                <w:rFonts w:ascii="仿宋_GB2312" w:hAnsi="仿宋_GB2312" w:eastAsia="仿宋_GB2312" w:cs="仿宋_GB2312"/>
                <w:b/>
                <w:color w:val="auto"/>
                <w:highlight w:val="none"/>
              </w:rPr>
            </w:pPr>
            <w:r>
              <w:rPr>
                <w:rFonts w:hint="eastAsia" w:ascii="仿宋_GB2312" w:hAnsi="仿宋_GB2312" w:eastAsia="仿宋_GB2312" w:cs="仿宋_GB2312"/>
                <w:color w:val="auto"/>
                <w:highlight w:val="none"/>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1035" w:type="dxa"/>
            <w:vAlign w:val="center"/>
          </w:tcPr>
          <w:p>
            <w:pPr>
              <w:spacing w:line="360" w:lineRule="exact"/>
              <w:jc w:val="center"/>
              <w:rPr>
                <w:rFonts w:hint="eastAsia" w:ascii="仿宋_GB2312" w:hAnsi="仿宋_GB2312" w:eastAsia="仿宋_GB2312" w:cs="仿宋_GB2312"/>
                <w:b/>
                <w:color w:val="auto"/>
                <w:highlight w:val="none"/>
                <w:lang w:eastAsia="zh-CN"/>
              </w:rPr>
            </w:pPr>
            <w:r>
              <w:rPr>
                <w:rFonts w:hint="eastAsia" w:ascii="仿宋_GB2312" w:hAnsi="仿宋_GB2312" w:eastAsia="仿宋_GB2312" w:cs="仿宋_GB2312"/>
                <w:b/>
                <w:bCs/>
                <w:color w:val="auto"/>
                <w:highlight w:val="none"/>
              </w:rPr>
              <w:t>3</w:t>
            </w:r>
            <w:r>
              <w:rPr>
                <w:rFonts w:hint="eastAsia" w:ascii="仿宋_GB2312" w:hAnsi="仿宋_GB2312" w:eastAsia="仿宋_GB2312" w:cs="仿宋_GB2312"/>
                <w:b/>
                <w:bCs/>
                <w:color w:val="auto"/>
                <w:highlight w:val="none"/>
                <w:lang w:val="en-US" w:eastAsia="zh-CN"/>
              </w:rPr>
              <w:t>5</w:t>
            </w:r>
          </w:p>
        </w:tc>
        <w:tc>
          <w:tcPr>
            <w:tcW w:w="1560" w:type="dxa"/>
            <w:vAlign w:val="center"/>
          </w:tcPr>
          <w:p>
            <w:pPr>
              <w:spacing w:line="360" w:lineRule="exact"/>
              <w:jc w:val="center"/>
              <w:rPr>
                <w:rFonts w:ascii="仿宋_GB2312" w:hAnsi="仿宋_GB2312" w:eastAsia="仿宋_GB2312" w:cs="仿宋_GB2312"/>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信誉分</w:t>
            </w:r>
          </w:p>
        </w:tc>
        <w:tc>
          <w:tcPr>
            <w:tcW w:w="1090"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5776" w:type="dxa"/>
            <w:vAlign w:val="center"/>
          </w:tcPr>
          <w:p>
            <w:pPr>
              <w:spacing w:line="44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1.投标人或所投产品厂家通过质量管理体系认证证书得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pPr>
              <w:spacing w:line="44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2.投标人或所投产品厂家通过环境管理体系认证证书得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pPr>
              <w:spacing w:line="44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3.投标人或所投产品厂家通过职业健康安全管理体系认证证书得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pPr>
              <w:spacing w:line="44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 投标人或所投产品厂家通过信息安全管理体系认证证书得</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w:t>
            </w:r>
          </w:p>
          <w:p>
            <w:pPr>
              <w:spacing w:line="4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注：投标人提供证书材料并加盖投标人CA电子签章，否则不予计分。</w:t>
            </w:r>
          </w:p>
        </w:tc>
        <w:tc>
          <w:tcPr>
            <w:tcW w:w="1035" w:type="dxa"/>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5</w:t>
            </w:r>
          </w:p>
        </w:tc>
        <w:tc>
          <w:tcPr>
            <w:tcW w:w="1560" w:type="dxa"/>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49" w:type="dxa"/>
            <w:vAlign w:val="center"/>
          </w:tcPr>
          <w:p>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业绩分</w:t>
            </w:r>
          </w:p>
        </w:tc>
        <w:tc>
          <w:tcPr>
            <w:tcW w:w="1090"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同类项目经验</w:t>
            </w:r>
          </w:p>
        </w:tc>
        <w:tc>
          <w:tcPr>
            <w:tcW w:w="5776" w:type="dxa"/>
            <w:vAlign w:val="center"/>
          </w:tcPr>
          <w:p>
            <w:pPr>
              <w:spacing w:line="44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投标人2019年1月1日起至今本项目所投计算机设备在同类或类似项目中被安装使用。每有一项得1分，满分6分。</w:t>
            </w:r>
          </w:p>
          <w:p>
            <w:pPr>
              <w:spacing w:line="440" w:lineRule="exact"/>
              <w:ind w:firstLine="422" w:firstLineChars="200"/>
              <w:rPr>
                <w:rFonts w:hint="eastAsia"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rPr>
              <w:t>注：</w:t>
            </w:r>
            <w:r>
              <w:rPr>
                <w:rFonts w:hint="eastAsia" w:ascii="仿宋_GB2312" w:hAnsi="仿宋_GB2312" w:eastAsia="仿宋_GB2312" w:cs="仿宋_GB2312"/>
                <w:b/>
                <w:color w:val="auto"/>
                <w:highlight w:val="none"/>
                <w:lang w:val="en-US" w:eastAsia="zh-CN"/>
              </w:rPr>
              <w:t>1.以合同签订时间为准；</w:t>
            </w:r>
          </w:p>
          <w:p>
            <w:pPr>
              <w:spacing w:line="4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lang w:val="en-US" w:eastAsia="zh-CN"/>
              </w:rPr>
              <w:t>2.</w:t>
            </w:r>
            <w:r>
              <w:rPr>
                <w:rFonts w:hint="eastAsia" w:ascii="仿宋_GB2312" w:hAnsi="仿宋_GB2312" w:eastAsia="仿宋_GB2312" w:cs="仿宋_GB2312"/>
                <w:b/>
                <w:bCs/>
                <w:color w:val="auto"/>
                <w:highlight w:val="none"/>
              </w:rPr>
              <w:t>投标人提供上述合同</w:t>
            </w:r>
            <w:r>
              <w:rPr>
                <w:rFonts w:hint="eastAsia" w:ascii="仿宋_GB2312" w:hAnsi="仿宋_GB2312" w:eastAsia="仿宋_GB2312" w:cs="仿宋_GB2312"/>
                <w:b/>
                <w:color w:val="auto"/>
                <w:highlight w:val="none"/>
              </w:rPr>
              <w:t>材料</w:t>
            </w:r>
            <w:r>
              <w:rPr>
                <w:rFonts w:hint="eastAsia" w:ascii="仿宋_GB2312" w:hAnsi="仿宋_GB2312" w:eastAsia="仿宋_GB2312" w:cs="仿宋_GB2312"/>
                <w:b/>
                <w:bCs/>
                <w:color w:val="auto"/>
                <w:highlight w:val="none"/>
              </w:rPr>
              <w:t>并加盖投标人</w:t>
            </w:r>
            <w:r>
              <w:rPr>
                <w:rFonts w:hint="eastAsia" w:ascii="仿宋_GB2312" w:hAnsi="仿宋_GB2312" w:eastAsia="仿宋_GB2312" w:cs="仿宋_GB2312"/>
                <w:b/>
                <w:color w:val="auto"/>
                <w:highlight w:val="none"/>
              </w:rPr>
              <w:t>CA电子签章</w:t>
            </w:r>
            <w:r>
              <w:rPr>
                <w:rFonts w:hint="eastAsia" w:ascii="仿宋_GB2312" w:hAnsi="仿宋_GB2312" w:eastAsia="仿宋_GB2312" w:cs="仿宋_GB2312"/>
                <w:b/>
                <w:bCs/>
                <w:color w:val="auto"/>
                <w:highlight w:val="none"/>
              </w:rPr>
              <w:t>，否则不予计分</w:t>
            </w:r>
            <w:r>
              <w:rPr>
                <w:rFonts w:hint="eastAsia" w:ascii="仿宋_GB2312" w:hAnsi="仿宋_GB2312" w:eastAsia="仿宋_GB2312" w:cs="仿宋_GB2312"/>
                <w:b/>
                <w:color w:val="auto"/>
                <w:highlight w:val="none"/>
              </w:rPr>
              <w:t>。</w:t>
            </w:r>
          </w:p>
        </w:tc>
        <w:tc>
          <w:tcPr>
            <w:tcW w:w="1035" w:type="dxa"/>
            <w:vAlign w:val="center"/>
          </w:tcPr>
          <w:p>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6</w:t>
            </w:r>
          </w:p>
        </w:tc>
        <w:tc>
          <w:tcPr>
            <w:tcW w:w="1560" w:type="dxa"/>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投标人同类项目经验一览表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宋体" w:eastAsia="仿宋_GB2312"/>
                <w:b/>
                <w:color w:val="auto"/>
                <w:highlight w:val="none"/>
              </w:rPr>
              <w:t>政策功能分</w:t>
            </w:r>
          </w:p>
        </w:tc>
        <w:tc>
          <w:tcPr>
            <w:tcW w:w="1090" w:type="dxa"/>
            <w:vAlign w:val="center"/>
          </w:tcPr>
          <w:p>
            <w:pPr>
              <w:widowControl/>
              <w:spacing w:line="360" w:lineRule="exact"/>
              <w:jc w:val="center"/>
              <w:rPr>
                <w:rFonts w:ascii="仿宋_GB2312" w:hAnsi="仿宋_GB2312" w:eastAsia="仿宋_GB2312" w:cs="仿宋_GB2312"/>
                <w:b/>
                <w:color w:val="auto"/>
                <w:highlight w:val="none"/>
              </w:rPr>
            </w:pPr>
            <w:r>
              <w:rPr>
                <w:rFonts w:hint="eastAsia" w:ascii="仿宋_GB2312" w:hAnsi="宋体" w:eastAsia="仿宋_GB2312"/>
                <w:b/>
                <w:color w:val="auto"/>
                <w:highlight w:val="none"/>
              </w:rPr>
              <w:t>政策功能</w:t>
            </w:r>
          </w:p>
        </w:tc>
        <w:tc>
          <w:tcPr>
            <w:tcW w:w="5776" w:type="dxa"/>
            <w:vAlign w:val="center"/>
          </w:tcPr>
          <w:p>
            <w:pPr>
              <w:spacing w:line="44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投标产品列入财政部、生态环境部制定和《环境标志产品政府采购清单》每有一项得0.5分，满分1分（投标人提供由国家确定的认证机构出具的、处于有效期之内的环境标志产品认证证书</w:t>
            </w:r>
            <w:r>
              <w:rPr>
                <w:rFonts w:hint="eastAsia" w:ascii="仿宋_GB2312" w:hAnsi="仿宋_GB2312" w:eastAsia="仿宋_GB2312" w:cs="仿宋_GB2312"/>
                <w:bCs/>
                <w:color w:val="auto"/>
                <w:highlight w:val="none"/>
              </w:rPr>
              <w:t>材料</w:t>
            </w:r>
            <w:r>
              <w:rPr>
                <w:rFonts w:hint="eastAsia" w:ascii="仿宋_GB2312" w:hAnsi="仿宋_GB2312" w:eastAsia="仿宋_GB2312" w:cs="仿宋_GB2312"/>
                <w:color w:val="auto"/>
                <w:highlight w:val="none"/>
              </w:rPr>
              <w:t>并加盖投标人</w:t>
            </w:r>
            <w:r>
              <w:rPr>
                <w:rFonts w:hint="eastAsia" w:ascii="仿宋_GB2312" w:hAnsi="仿宋_GB2312" w:eastAsia="仿宋_GB2312" w:cs="仿宋_GB2312"/>
                <w:bCs/>
                <w:color w:val="auto"/>
                <w:highlight w:val="none"/>
              </w:rPr>
              <w:t>CA电子签章</w:t>
            </w:r>
            <w:r>
              <w:rPr>
                <w:rFonts w:hint="eastAsia" w:ascii="仿宋_GB2312" w:hAnsi="仿宋_GB2312" w:eastAsia="仿宋_GB2312" w:cs="仿宋_GB2312"/>
                <w:color w:val="auto"/>
                <w:highlight w:val="none"/>
              </w:rPr>
              <w:t>，否则不予计分）。</w:t>
            </w:r>
          </w:p>
        </w:tc>
        <w:tc>
          <w:tcPr>
            <w:tcW w:w="1035" w:type="dxa"/>
            <w:vAlign w:val="center"/>
          </w:tcPr>
          <w:p>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1</w:t>
            </w:r>
          </w:p>
        </w:tc>
        <w:tc>
          <w:tcPr>
            <w:tcW w:w="1560" w:type="dxa"/>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szCs w:val="24"/>
                <w:highlight w:val="none"/>
              </w:rPr>
              <w:t>技术参数</w:t>
            </w:r>
            <w:r>
              <w:rPr>
                <w:rFonts w:hint="eastAsia" w:ascii="仿宋_GB2312" w:hAnsi="仿宋_GB2312" w:eastAsia="仿宋_GB2312" w:cs="仿宋_GB2312"/>
                <w:b/>
                <w:bCs/>
                <w:color w:val="auto"/>
                <w:szCs w:val="24"/>
                <w:highlight w:val="none"/>
                <w:lang w:val="en-US" w:eastAsia="zh-CN"/>
              </w:rPr>
              <w:t>分</w:t>
            </w:r>
          </w:p>
        </w:tc>
        <w:tc>
          <w:tcPr>
            <w:tcW w:w="1090" w:type="dxa"/>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技术参数</w:t>
            </w:r>
          </w:p>
        </w:tc>
        <w:tc>
          <w:tcPr>
            <w:tcW w:w="5776" w:type="dxa"/>
            <w:vAlign w:val="center"/>
          </w:tcPr>
          <w:p>
            <w:pPr>
              <w:pStyle w:val="513"/>
              <w:numPr>
                <w:ilvl w:val="-1"/>
                <w:numId w:val="0"/>
              </w:numPr>
              <w:spacing w:line="360" w:lineRule="auto"/>
              <w:ind w:firstLine="420" w:firstLineChars="200"/>
              <w:rPr>
                <w:rFonts w:hint="default" w:ascii="仿宋_GB2312" w:hAnsi="仿宋_GB2312" w:eastAsia="仿宋_GB2312" w:cs="仿宋_GB2312"/>
                <w:b/>
                <w:color w:val="auto"/>
                <w:spacing w:val="0"/>
                <w:kern w:val="2"/>
                <w:sz w:val="21"/>
                <w:highlight w:val="none"/>
                <w:lang w:val="en-US" w:eastAsia="zh-CN"/>
              </w:rPr>
            </w:pPr>
            <w:r>
              <w:rPr>
                <w:rFonts w:hint="eastAsia" w:ascii="仿宋_GB2312" w:hAnsi="仿宋_GB2312" w:eastAsia="仿宋_GB2312" w:cs="仿宋_GB2312"/>
                <w:bCs w:val="0"/>
                <w:color w:val="auto"/>
                <w:spacing w:val="0"/>
                <w:kern w:val="2"/>
                <w:sz w:val="21"/>
                <w:szCs w:val="24"/>
                <w:highlight w:val="none"/>
              </w:rPr>
              <w:t>所投产品的技术参数每有一项优于采购需求，得1分，满分</w:t>
            </w:r>
            <w:r>
              <w:rPr>
                <w:rFonts w:hint="eastAsia" w:ascii="仿宋_GB2312" w:hAnsi="仿宋_GB2312" w:eastAsia="仿宋_GB2312" w:cs="仿宋_GB2312"/>
                <w:bCs w:val="0"/>
                <w:color w:val="auto"/>
                <w:spacing w:val="0"/>
                <w:kern w:val="2"/>
                <w:sz w:val="21"/>
                <w:szCs w:val="24"/>
                <w:highlight w:val="none"/>
                <w:lang w:val="en-US" w:eastAsia="zh-CN"/>
              </w:rPr>
              <w:t>17</w:t>
            </w:r>
            <w:r>
              <w:rPr>
                <w:rFonts w:hint="eastAsia" w:ascii="仿宋_GB2312" w:hAnsi="仿宋_GB2312" w:eastAsia="仿宋_GB2312" w:cs="仿宋_GB2312"/>
                <w:bCs w:val="0"/>
                <w:color w:val="auto"/>
                <w:spacing w:val="0"/>
                <w:kern w:val="2"/>
                <w:sz w:val="21"/>
                <w:szCs w:val="24"/>
                <w:highlight w:val="none"/>
              </w:rPr>
              <w:t>分（一</w:t>
            </w:r>
            <w:r>
              <w:rPr>
                <w:rFonts w:hint="eastAsia" w:ascii="仿宋_GB2312" w:hAnsi="仿宋_GB2312" w:eastAsia="仿宋_GB2312" w:cs="仿宋_GB2312"/>
                <w:bCs w:val="0"/>
                <w:color w:val="auto"/>
                <w:spacing w:val="0"/>
                <w:kern w:val="2"/>
                <w:sz w:val="21"/>
                <w:szCs w:val="24"/>
                <w:highlight w:val="none"/>
                <w:lang w:val="en-US" w:eastAsia="zh-CN"/>
              </w:rPr>
              <w:t>项</w:t>
            </w:r>
            <w:r>
              <w:rPr>
                <w:rFonts w:hint="eastAsia" w:ascii="仿宋_GB2312" w:hAnsi="仿宋_GB2312" w:eastAsia="仿宋_GB2312" w:cs="仿宋_GB2312"/>
                <w:bCs w:val="0"/>
                <w:color w:val="auto"/>
                <w:spacing w:val="0"/>
                <w:kern w:val="2"/>
                <w:sz w:val="21"/>
                <w:szCs w:val="24"/>
                <w:highlight w:val="none"/>
              </w:rPr>
              <w:t>里有多个参数，优于其中一个参数即可加分）。</w:t>
            </w:r>
          </w:p>
        </w:tc>
        <w:tc>
          <w:tcPr>
            <w:tcW w:w="1035" w:type="dxa"/>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17</w:t>
            </w:r>
          </w:p>
        </w:tc>
        <w:tc>
          <w:tcPr>
            <w:tcW w:w="1560" w:type="dxa"/>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val="0"/>
                <w:bCs w:val="0"/>
                <w:color w:val="auto"/>
                <w:highlight w:val="none"/>
                <w:lang w:eastAsia="zh-CN"/>
              </w:rPr>
              <w:t>技术响应表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pPr>
              <w:pStyle w:val="511"/>
              <w:tabs>
                <w:tab w:val="left" w:pos="312"/>
              </w:tabs>
              <w:spacing w:line="400" w:lineRule="exact"/>
              <w:ind w:firstLine="422" w:firstLineChars="200"/>
              <w:jc w:val="center"/>
              <w:rPr>
                <w:rFonts w:ascii="仿宋_GB2312" w:hAnsi="仿宋_GB2312" w:eastAsia="仿宋_GB2312" w:cs="仿宋_GB2312"/>
                <w:color w:val="auto"/>
                <w:szCs w:val="24"/>
                <w:highlight w:val="none"/>
              </w:rPr>
            </w:pPr>
            <w:r>
              <w:rPr>
                <w:rFonts w:hint="eastAsia" w:ascii="仿宋_GB2312" w:hAnsi="宋体" w:eastAsia="仿宋_GB2312"/>
                <w:b/>
                <w:bCs/>
                <w:color w:val="auto"/>
                <w:highlight w:val="none"/>
              </w:rPr>
              <w:t>客观分总分</w:t>
            </w:r>
          </w:p>
        </w:tc>
        <w:tc>
          <w:tcPr>
            <w:tcW w:w="1035" w:type="dxa"/>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64</w:t>
            </w:r>
          </w:p>
        </w:tc>
        <w:tc>
          <w:tcPr>
            <w:tcW w:w="1560" w:type="dxa"/>
            <w:vAlign w:val="center"/>
          </w:tcPr>
          <w:p>
            <w:pPr>
              <w:spacing w:line="360" w:lineRule="exact"/>
              <w:jc w:val="center"/>
              <w:rPr>
                <w:rFonts w:ascii="仿宋_GB2312" w:hAnsi="仿宋_GB2312" w:eastAsia="仿宋_GB2312" w:cs="仿宋_GB2312"/>
                <w:color w:val="auto"/>
                <w:highlight w:val="none"/>
              </w:rPr>
            </w:pPr>
          </w:p>
        </w:tc>
      </w:tr>
    </w:tbl>
    <w:p>
      <w:pPr>
        <w:spacing w:line="390" w:lineRule="exact"/>
        <w:ind w:right="-168" w:rightChars="-80" w:firstLine="435"/>
        <w:rPr>
          <w:rFonts w:ascii="仿宋_GB2312" w:eastAsia="仿宋_GB2312"/>
          <w:color w:val="auto"/>
          <w:sz w:val="24"/>
          <w:highlight w:val="none"/>
        </w:rPr>
      </w:pPr>
    </w:p>
    <w:tbl>
      <w:tblPr>
        <w:tblStyle w:val="508"/>
        <w:tblpPr w:leftFromText="180" w:rightFromText="180" w:vertAnchor="text" w:horzAnchor="page" w:tblpX="661" w:tblpY="1"/>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vAlign w:val="center"/>
          </w:tcPr>
          <w:p>
            <w:pPr>
              <w:spacing w:line="360" w:lineRule="exact"/>
              <w:jc w:val="center"/>
              <w:rPr>
                <w:rFonts w:ascii="仿宋_GB2312" w:hAnsi="仿宋_GB2312" w:eastAsia="仿宋_GB2312" w:cs="仿宋_GB2312"/>
                <w:color w:val="auto"/>
                <w:highlight w:val="none"/>
              </w:rPr>
            </w:pPr>
            <w:r>
              <w:rPr>
                <w:rFonts w:hint="eastAsia" w:ascii="仿宋_GB2312" w:eastAsia="仿宋_GB2312"/>
                <w:b/>
                <w:color w:val="auto"/>
                <w:sz w:val="3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090"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859" w:type="dxa"/>
            <w:vAlign w:val="center"/>
          </w:tcPr>
          <w:p>
            <w:pPr>
              <w:spacing w:line="3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967"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550"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restart"/>
            <w:vAlign w:val="center"/>
          </w:tcPr>
          <w:p>
            <w:pPr>
              <w:spacing w:line="360" w:lineRule="exact"/>
              <w:jc w:val="center"/>
              <w:rPr>
                <w:rFonts w:hint="eastAsia" w:ascii="仿宋_GB2312" w:hAnsi="仿宋_GB2312" w:eastAsia="仿宋_GB2312" w:cs="仿宋_GB2312"/>
                <w:b/>
                <w:bCs/>
                <w:color w:val="auto"/>
                <w:szCs w:val="24"/>
                <w:highlight w:val="none"/>
              </w:rPr>
            </w:pPr>
          </w:p>
          <w:p>
            <w:pPr>
              <w:spacing w:line="360" w:lineRule="exact"/>
              <w:jc w:val="center"/>
              <w:rPr>
                <w:rFonts w:hint="eastAsia" w:ascii="仿宋_GB2312" w:hAnsi="仿宋_GB2312" w:eastAsia="仿宋_GB2312" w:cs="仿宋_GB2312"/>
                <w:b/>
                <w:bCs/>
                <w:color w:val="auto"/>
                <w:szCs w:val="24"/>
                <w:highlight w:val="none"/>
              </w:rPr>
            </w:pPr>
          </w:p>
          <w:p>
            <w:pPr>
              <w:spacing w:line="360" w:lineRule="exact"/>
              <w:jc w:val="center"/>
              <w:rPr>
                <w:rFonts w:hint="eastAsia" w:ascii="仿宋_GB2312" w:hAnsi="仿宋_GB2312" w:eastAsia="仿宋_GB2312" w:cs="仿宋_GB2312"/>
                <w:b/>
                <w:bCs/>
                <w:color w:val="auto"/>
                <w:szCs w:val="24"/>
                <w:highlight w:val="none"/>
              </w:rPr>
            </w:pPr>
          </w:p>
          <w:p>
            <w:pPr>
              <w:spacing w:line="360" w:lineRule="exact"/>
              <w:jc w:val="center"/>
              <w:rPr>
                <w:rFonts w:hint="eastAsia" w:ascii="仿宋_GB2312" w:hAnsi="仿宋_GB2312" w:eastAsia="仿宋_GB2312" w:cs="仿宋_GB2312"/>
                <w:b/>
                <w:bCs/>
                <w:color w:val="auto"/>
                <w:szCs w:val="24"/>
                <w:highlight w:val="none"/>
              </w:rPr>
            </w:pPr>
          </w:p>
          <w:p>
            <w:pPr>
              <w:spacing w:line="360" w:lineRule="exact"/>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szCs w:val="24"/>
                <w:highlight w:val="none"/>
              </w:rPr>
              <w:t>项目实施方案</w:t>
            </w:r>
            <w:r>
              <w:rPr>
                <w:rFonts w:hint="eastAsia" w:ascii="仿宋_GB2312" w:hAnsi="仿宋_GB2312" w:eastAsia="仿宋_GB2312" w:cs="仿宋_GB2312"/>
                <w:b/>
                <w:bCs/>
                <w:color w:val="auto"/>
                <w:szCs w:val="24"/>
                <w:highlight w:val="none"/>
                <w:lang w:eastAsia="zh-CN"/>
              </w:rPr>
              <w:t>分</w:t>
            </w:r>
          </w:p>
        </w:tc>
        <w:tc>
          <w:tcPr>
            <w:tcW w:w="1090" w:type="dxa"/>
            <w:vAlign w:val="center"/>
          </w:tcPr>
          <w:p>
            <w:pPr>
              <w:widowControl/>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安装进度计划和工期保证</w:t>
            </w:r>
          </w:p>
        </w:tc>
        <w:tc>
          <w:tcPr>
            <w:tcW w:w="5859" w:type="dxa"/>
            <w:vAlign w:val="center"/>
          </w:tcPr>
          <w:p>
            <w:pPr>
              <w:widowControl/>
              <w:spacing w:line="4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安装进度合理紧凑、各施工节点衔接连贯，计划步骤和要点描述详细全面，切合实际，科学合理，方案先进，工期保证措施可行性强，优于二档；</w:t>
            </w:r>
          </w:p>
          <w:p>
            <w:pPr>
              <w:widowControl/>
              <w:spacing w:line="4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安装进度较贴合项目需求，计划步骤和要点描述较详细可行，整体方案具有一定的合理性，工期保证措施有一定的针对性，优于三档；</w:t>
            </w:r>
          </w:p>
          <w:p>
            <w:pPr>
              <w:spacing w:line="4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安装进度内容简单，满足采购需求，工期保证措施基本可行，科学合理性较弱。</w:t>
            </w:r>
          </w:p>
          <w:p>
            <w:pPr>
              <w:widowControl/>
              <w:spacing w:line="440" w:lineRule="exact"/>
              <w:ind w:firstLine="422" w:firstLineChars="200"/>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rPr>
              <w:t>内容可以</w:t>
            </w:r>
            <w:r>
              <w:rPr>
                <w:rFonts w:ascii="仿宋_GB2312" w:hAnsi="仿宋_GB2312" w:eastAsia="仿宋_GB2312" w:cs="仿宋_GB2312"/>
                <w:b/>
                <w:bCs/>
                <w:color w:val="auto"/>
                <w:highlight w:val="none"/>
              </w:rPr>
              <w:t>包括：（1）安装进度计划；（2）工期保证措施</w:t>
            </w:r>
            <w:r>
              <w:rPr>
                <w:rFonts w:hint="eastAsia" w:ascii="仿宋_GB2312" w:hAnsi="仿宋_GB2312" w:eastAsia="仿宋_GB2312" w:cs="仿宋_GB2312"/>
                <w:b/>
                <w:bCs/>
                <w:color w:val="auto"/>
                <w:highlight w:val="none"/>
              </w:rPr>
              <w:t>。</w:t>
            </w:r>
          </w:p>
          <w:p>
            <w:pPr>
              <w:pStyle w:val="511"/>
              <w:spacing w:line="360" w:lineRule="exact"/>
              <w:ind w:firstLine="422" w:firstLineChars="200"/>
              <w:rPr>
                <w:rFonts w:ascii="仿宋_GB2312" w:hAnsi="仿宋_GB2312" w:eastAsia="仿宋_GB2312" w:cs="仿宋_GB2312"/>
                <w:color w:val="auto"/>
                <w:szCs w:val="24"/>
                <w:highlight w:val="none"/>
              </w:rPr>
            </w:pPr>
            <w:r>
              <w:rPr>
                <w:rFonts w:ascii="仿宋_GB2312" w:hAnsi="仿宋_GB2312" w:eastAsia="仿宋_GB2312" w:cs="仿宋_GB2312"/>
                <w:b/>
                <w:color w:val="auto"/>
                <w:highlight w:val="none"/>
              </w:rPr>
              <w:t>2.未提供方案或提供的内容与本项目无关的得0分。</w:t>
            </w:r>
          </w:p>
        </w:tc>
        <w:tc>
          <w:tcPr>
            <w:tcW w:w="967" w:type="dxa"/>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550" w:type="dxa"/>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安装进度计划和工期保证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vAlign w:val="center"/>
          </w:tcPr>
          <w:p>
            <w:pPr>
              <w:pStyle w:val="511"/>
              <w:spacing w:line="400" w:lineRule="exact"/>
              <w:ind w:firstLine="422" w:firstLineChars="200"/>
              <w:jc w:val="center"/>
              <w:rPr>
                <w:rFonts w:ascii="仿宋_GB2312" w:hAnsi="仿宋_GB2312" w:eastAsia="仿宋_GB2312" w:cs="仿宋_GB2312"/>
                <w:b/>
                <w:bCs/>
                <w:color w:val="auto"/>
                <w:szCs w:val="24"/>
                <w:highlight w:val="none"/>
              </w:rPr>
            </w:pPr>
          </w:p>
        </w:tc>
        <w:tc>
          <w:tcPr>
            <w:tcW w:w="1090" w:type="dxa"/>
            <w:vAlign w:val="center"/>
          </w:tcPr>
          <w:p>
            <w:pPr>
              <w:pStyle w:val="511"/>
              <w:spacing w:line="400" w:lineRule="exact"/>
              <w:ind w:firstLine="0" w:firstLineChars="0"/>
              <w:jc w:val="both"/>
              <w:rPr>
                <w:rFonts w:ascii="仿宋_GB2312" w:hAnsi="仿宋_GB2312" w:eastAsia="仿宋_GB2312" w:cs="仿宋_GB2312"/>
                <w:b/>
                <w:bCs/>
                <w:color w:val="auto"/>
                <w:szCs w:val="24"/>
                <w:highlight w:val="none"/>
              </w:rPr>
            </w:pPr>
            <w:r>
              <w:rPr>
                <w:rFonts w:hint="eastAsia" w:ascii="仿宋_GB2312" w:hAnsi="仿宋_GB2312" w:eastAsia="仿宋_GB2312" w:cs="仿宋_GB2312"/>
                <w:b/>
                <w:bCs/>
                <w:color w:val="auto"/>
                <w:highlight w:val="none"/>
              </w:rPr>
              <w:t>设备安装调试方案</w:t>
            </w:r>
          </w:p>
        </w:tc>
        <w:tc>
          <w:tcPr>
            <w:tcW w:w="5859" w:type="dxa"/>
            <w:vAlign w:val="center"/>
          </w:tcPr>
          <w:p>
            <w:pPr>
              <w:pStyle w:val="27"/>
              <w:spacing w:line="44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一档（</w:t>
            </w:r>
            <w:r>
              <w:rPr>
                <w:rFonts w:hint="eastAsia" w:ascii="仿宋_GB2312" w:hAnsi="仿宋_GB2312" w:eastAsia="仿宋_GB2312" w:cs="仿宋_GB2312"/>
                <w:b/>
                <w:bCs/>
                <w:color w:val="auto"/>
                <w:szCs w:val="24"/>
                <w:highlight w:val="none"/>
                <w:lang w:val="en-US" w:eastAsia="zh-CN"/>
              </w:rPr>
              <w:t>11</w:t>
            </w:r>
            <w:r>
              <w:rPr>
                <w:rFonts w:hint="eastAsia" w:ascii="仿宋_GB2312" w:hAnsi="仿宋_GB2312" w:eastAsia="仿宋_GB2312" w:cs="仿宋_GB2312"/>
                <w:b/>
                <w:bCs/>
                <w:color w:val="auto"/>
                <w:szCs w:val="24"/>
                <w:highlight w:val="none"/>
              </w:rPr>
              <w:t>分）：</w:t>
            </w:r>
            <w:r>
              <w:rPr>
                <w:rFonts w:hint="eastAsia" w:ascii="仿宋_GB2312" w:hAnsi="仿宋_GB2312" w:eastAsia="仿宋_GB2312" w:cs="仿宋_GB2312"/>
                <w:color w:val="auto"/>
                <w:szCs w:val="24"/>
                <w:highlight w:val="none"/>
              </w:rPr>
              <w:t>设备安装调试方案完整，优于二档，各项关键工作安排详细，方案推进保证具体措施到位，步骤和要点描述详细全面，切合实际，科学合理，方案先进，可行性强，</w:t>
            </w:r>
            <w:r>
              <w:rPr>
                <w:rFonts w:hint="eastAsia" w:ascii="仿宋_GB2312" w:eastAsia="仿宋_GB2312"/>
                <w:color w:val="auto"/>
                <w:highlight w:val="none"/>
              </w:rPr>
              <w:t>对采购人有实际性帮助</w:t>
            </w:r>
            <w:r>
              <w:rPr>
                <w:rFonts w:hint="eastAsia" w:ascii="仿宋_GB2312" w:hAnsi="仿宋_GB2312" w:eastAsia="仿宋_GB2312" w:cs="仿宋_GB2312"/>
                <w:color w:val="auto"/>
                <w:szCs w:val="24"/>
                <w:highlight w:val="none"/>
              </w:rPr>
              <w:t>；</w:t>
            </w:r>
          </w:p>
          <w:p>
            <w:pPr>
              <w:widowControl/>
              <w:tabs>
                <w:tab w:val="left" w:pos="312"/>
              </w:tabs>
              <w:spacing w:line="4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设备安装调试方案优于三档，</w:t>
            </w:r>
            <w:r>
              <w:rPr>
                <w:rFonts w:hint="eastAsia" w:ascii="仿宋_GB2312" w:hAnsi="仿宋_GB2312" w:eastAsia="仿宋_GB2312" w:cs="仿宋_GB2312"/>
                <w:color w:val="auto"/>
                <w:highlight w:val="none"/>
                <w:lang w:val="en-US" w:eastAsia="zh-CN"/>
              </w:rPr>
              <w:t>方案</w:t>
            </w:r>
            <w:r>
              <w:rPr>
                <w:rFonts w:hint="eastAsia" w:ascii="仿宋_GB2312" w:hAnsi="仿宋_GB2312" w:eastAsia="仿宋_GB2312" w:cs="仿宋_GB2312"/>
                <w:color w:val="auto"/>
                <w:highlight w:val="none"/>
              </w:rPr>
              <w:t>较为合理，方案推进保证具体措施基本到位，步骤和要点描述较详细可行，整体方案具有一定的合理性、可行性；</w:t>
            </w:r>
          </w:p>
          <w:p>
            <w:pPr>
              <w:widowControl/>
              <w:spacing w:line="4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三档（3分）：</w:t>
            </w:r>
            <w:r>
              <w:rPr>
                <w:rFonts w:hint="eastAsia" w:ascii="仿宋_GB2312" w:hAnsi="仿宋_GB2312" w:eastAsia="仿宋_GB2312" w:cs="仿宋_GB2312"/>
                <w:color w:val="auto"/>
                <w:highlight w:val="none"/>
              </w:rPr>
              <w:t>设备安装调试方案内容简单，满足采购需求，科学合理性较弱，可行性一般。</w:t>
            </w:r>
          </w:p>
          <w:p>
            <w:pPr>
              <w:widowControl/>
              <w:spacing w:line="430" w:lineRule="exact"/>
              <w:ind w:firstLine="422" w:firstLineChars="200"/>
              <w:rPr>
                <w:rFonts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highlight w:val="none"/>
              </w:rPr>
              <w:t>注：</w:t>
            </w:r>
            <w:r>
              <w:rPr>
                <w:rFonts w:ascii="仿宋_GB2312" w:hAnsi="仿宋_GB2312" w:eastAsia="仿宋_GB2312" w:cs="仿宋_GB2312"/>
                <w:b/>
                <w:bCs/>
                <w:color w:val="auto"/>
                <w:highlight w:val="none"/>
              </w:rPr>
              <w:t>未提供方案或提供的内容与本项目无关的得0分。</w:t>
            </w:r>
          </w:p>
        </w:tc>
        <w:tc>
          <w:tcPr>
            <w:tcW w:w="967" w:type="dxa"/>
            <w:vAlign w:val="center"/>
          </w:tcPr>
          <w:p>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highlight w:val="none"/>
                <w:lang w:val="en-US" w:eastAsia="zh-CN"/>
              </w:rPr>
              <w:t>11</w:t>
            </w:r>
          </w:p>
        </w:tc>
        <w:tc>
          <w:tcPr>
            <w:tcW w:w="1550" w:type="dxa"/>
            <w:vAlign w:val="center"/>
          </w:tcPr>
          <w:p>
            <w:pPr>
              <w:spacing w:line="360" w:lineRule="exact"/>
              <w:jc w:val="center"/>
              <w:rPr>
                <w:rFonts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highlight w:val="none"/>
              </w:rPr>
              <w:t>设备安装调试方案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highlight w:val="none"/>
                <w:lang w:val="en-US" w:eastAsia="zh-CN"/>
              </w:rPr>
              <w:t>售后服务方案分</w:t>
            </w:r>
          </w:p>
        </w:tc>
        <w:tc>
          <w:tcPr>
            <w:tcW w:w="1090" w:type="dxa"/>
            <w:vAlign w:val="center"/>
          </w:tcPr>
          <w:p>
            <w:pPr>
              <w:widowControl/>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highlight w:val="none"/>
              </w:rPr>
              <w:t>售后服务方案</w:t>
            </w:r>
          </w:p>
        </w:tc>
        <w:tc>
          <w:tcPr>
            <w:tcW w:w="5859" w:type="dxa"/>
            <w:vAlign w:val="center"/>
          </w:tcPr>
          <w:p>
            <w:pPr>
              <w:spacing w:line="4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15</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方案针对性、可行性强，具有可靠的售后服务技术支持，整体方案对采购人有实际性帮助；承诺在接到故障通知起15分钟内响应，1小时内完成故障修复，并提供实现承诺内容的具体方案；有全面详细的售后维护方式和售后保障能力等方面内容，优于二档；</w:t>
            </w:r>
          </w:p>
          <w:p>
            <w:pPr>
              <w:spacing w:line="4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方案能较好满足采购需求，符合实际，有一定的针对性、可行性；承诺在接到故障通知起0.5小时内响应，2小时内完成故障修复；有较为详细的售后维护方式和售后保障能力等方面内容，优于三档；</w:t>
            </w:r>
          </w:p>
          <w:p>
            <w:pPr>
              <w:widowControl/>
              <w:spacing w:line="4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方案方案针对性、可行性一般，满足采购需求，售后服务有承诺，并有相关的技术培训和定期回访制度，有主要零配件储备供应清单，常用的、容易损坏的备品备件及易损件配备的齐全及价格合理。</w:t>
            </w:r>
          </w:p>
          <w:p>
            <w:pPr>
              <w:widowControl/>
              <w:spacing w:line="440" w:lineRule="exact"/>
              <w:ind w:firstLine="422" w:firstLineChars="200"/>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rPr>
              <w:t>内容可以</w:t>
            </w:r>
            <w:r>
              <w:rPr>
                <w:rFonts w:ascii="仿宋_GB2312" w:hAnsi="仿宋_GB2312" w:eastAsia="仿宋_GB2312" w:cs="仿宋_GB2312"/>
                <w:b/>
                <w:bCs/>
                <w:color w:val="auto"/>
                <w:highlight w:val="none"/>
              </w:rPr>
              <w:t>包括：（1）定期回访维护方案；（2）售后服务技术支持（包括售后服务机构、技术人员等）；（3）维修应急预案；（4）零配件储备供应；（5）保修期外维修方案。</w:t>
            </w:r>
          </w:p>
          <w:p>
            <w:pPr>
              <w:pStyle w:val="511"/>
              <w:spacing w:line="360" w:lineRule="exact"/>
              <w:ind w:firstLine="422" w:firstLineChars="200"/>
              <w:rPr>
                <w:rFonts w:hint="eastAsia" w:ascii="仿宋_GB2312" w:hAnsi="仿宋_GB2312" w:eastAsia="仿宋_GB2312" w:cs="仿宋_GB2312"/>
                <w:color w:val="auto"/>
                <w:kern w:val="2"/>
                <w:sz w:val="21"/>
                <w:szCs w:val="24"/>
                <w:highlight w:val="none"/>
                <w:lang w:val="en-US" w:eastAsia="zh-CN" w:bidi="ar-SA"/>
              </w:rPr>
            </w:pPr>
            <w:r>
              <w:rPr>
                <w:rFonts w:ascii="仿宋_GB2312" w:hAnsi="仿宋_GB2312" w:eastAsia="仿宋_GB2312" w:cs="仿宋_GB2312"/>
                <w:b/>
                <w:bCs/>
                <w:color w:val="auto"/>
                <w:highlight w:val="none"/>
              </w:rPr>
              <w:t>2.未提供方案或提供的内容与本项目无关的得0分。</w:t>
            </w:r>
          </w:p>
        </w:tc>
        <w:tc>
          <w:tcPr>
            <w:tcW w:w="967" w:type="dxa"/>
            <w:vAlign w:val="center"/>
          </w:tcPr>
          <w:p>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highlight w:val="none"/>
                <w:lang w:val="en-US" w:eastAsia="zh-CN"/>
              </w:rPr>
              <w:t>15</w:t>
            </w:r>
          </w:p>
        </w:tc>
        <w:tc>
          <w:tcPr>
            <w:tcW w:w="1550" w:type="dxa"/>
            <w:vAlign w:val="center"/>
          </w:tcPr>
          <w:p>
            <w:pPr>
              <w:spacing w:line="360" w:lineRule="exact"/>
              <w:jc w:val="center"/>
              <w:rPr>
                <w:rFonts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color w:val="auto"/>
                <w:highlight w:val="none"/>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8" w:type="dxa"/>
            <w:gridSpan w:val="3"/>
            <w:vAlign w:val="center"/>
          </w:tcPr>
          <w:p>
            <w:pPr>
              <w:pStyle w:val="511"/>
              <w:spacing w:line="400" w:lineRule="exact"/>
              <w:ind w:firstLine="422" w:firstLineChars="200"/>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rPr>
              <w:t>主观分总分</w:t>
            </w:r>
          </w:p>
        </w:tc>
        <w:tc>
          <w:tcPr>
            <w:tcW w:w="967" w:type="dxa"/>
            <w:vAlign w:val="center"/>
          </w:tcPr>
          <w:p>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highlight w:val="none"/>
                <w:lang w:val="en-US" w:eastAsia="zh-CN"/>
              </w:rPr>
              <w:t>36</w:t>
            </w:r>
          </w:p>
        </w:tc>
        <w:tc>
          <w:tcPr>
            <w:tcW w:w="1550" w:type="dxa"/>
            <w:vAlign w:val="center"/>
          </w:tcPr>
          <w:p>
            <w:pPr>
              <w:spacing w:line="360" w:lineRule="exact"/>
              <w:jc w:val="center"/>
              <w:rPr>
                <w:rFonts w:ascii="仿宋_GB2312" w:hAnsi="仿宋_GB2312" w:eastAsia="仿宋_GB2312" w:cs="仿宋_GB2312"/>
                <w:color w:val="auto"/>
                <w:kern w:val="2"/>
                <w:sz w:val="21"/>
                <w:szCs w:val="24"/>
                <w:highlight w:val="none"/>
                <w:lang w:val="en-US" w:eastAsia="zh-CN" w:bidi="ar-SA"/>
              </w:rPr>
            </w:pPr>
          </w:p>
        </w:tc>
      </w:tr>
    </w:tbl>
    <w:p>
      <w:pPr>
        <w:rPr>
          <w:color w:val="auto"/>
          <w:highlight w:val="none"/>
        </w:rPr>
      </w:pPr>
    </w:p>
    <w:p>
      <w:pPr>
        <w:spacing w:line="390" w:lineRule="exact"/>
        <w:ind w:right="-168" w:rightChars="-80" w:firstLine="236" w:firstLineChars="98"/>
        <w:rPr>
          <w:rFonts w:ascii="仿宋_GB2312" w:eastAsia="仿宋_GB2312"/>
          <w:b/>
          <w:color w:val="auto"/>
          <w:sz w:val="24"/>
          <w:highlight w:val="none"/>
        </w:rPr>
      </w:pPr>
      <w:r>
        <w:rPr>
          <w:rFonts w:hint="eastAsia" w:ascii="仿宋_GB2312" w:eastAsia="仿宋_GB2312"/>
          <w:b/>
          <w:color w:val="auto"/>
          <w:sz w:val="24"/>
          <w:highlight w:val="none"/>
        </w:rPr>
        <w:t>（三）总得分=客观分+主观分</w:t>
      </w:r>
    </w:p>
    <w:p>
      <w:pPr>
        <w:adjustRightInd w:val="0"/>
        <w:spacing w:line="400" w:lineRule="exact"/>
        <w:ind w:firstLine="482" w:firstLineChars="200"/>
        <w:jc w:val="left"/>
        <w:textAlignment w:val="baseline"/>
        <w:rPr>
          <w:rFonts w:ascii="仿宋_GB2312" w:hAnsi="宋体" w:eastAsia="仿宋_GB2312"/>
          <w:b/>
          <w:color w:val="auto"/>
          <w:kern w:val="0"/>
          <w:sz w:val="24"/>
          <w:highlight w:val="none"/>
        </w:rPr>
      </w:pPr>
      <w:bookmarkStart w:id="83" w:name="gxebd_pack_1_EvalFactorScoreEnd"/>
      <w:bookmarkEnd w:id="83"/>
      <w:r>
        <w:rPr>
          <w:rFonts w:hint="eastAsia" w:ascii="仿宋_GB2312" w:hAnsi="宋体" w:eastAsia="仿宋_GB2312"/>
          <w:b/>
          <w:color w:val="auto"/>
          <w:kern w:val="0"/>
          <w:sz w:val="24"/>
          <w:highlight w:val="none"/>
        </w:rPr>
        <w:t>三、中标标准及中标候选人推荐原则</w:t>
      </w:r>
    </w:p>
    <w:p>
      <w:pPr>
        <w:adjustRightInd w:val="0"/>
        <w:spacing w:line="400" w:lineRule="exact"/>
        <w:ind w:firstLine="482" w:firstLineChars="200"/>
        <w:jc w:val="left"/>
        <w:textAlignment w:val="baseline"/>
        <w:rPr>
          <w:rFonts w:ascii="仿宋_GB2312" w:hAnsi="宋体" w:eastAsia="仿宋_GB2312"/>
          <w:b/>
          <w:color w:val="auto"/>
          <w:kern w:val="0"/>
          <w:sz w:val="24"/>
          <w:highlight w:val="none"/>
        </w:rPr>
      </w:pPr>
      <w:r>
        <w:rPr>
          <w:rFonts w:hint="eastAsia" w:ascii="仿宋_GB2312" w:hAnsi="宋体" w:eastAsia="仿宋_GB2312"/>
          <w:b/>
          <w:color w:val="auto"/>
          <w:kern w:val="0"/>
          <w:sz w:val="24"/>
          <w:highlight w:val="none"/>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4" w:name="_Hlk93676949"/>
      <w:r>
        <w:rPr>
          <w:rFonts w:hint="eastAsia" w:ascii="仿宋_GB2312" w:hAnsi="宋体" w:eastAsia="仿宋_GB2312"/>
          <w:b/>
          <w:color w:val="auto"/>
          <w:kern w:val="0"/>
          <w:sz w:val="24"/>
          <w:highlight w:val="none"/>
        </w:rPr>
        <w:t>排名第一的中标候选人放弃中标、因不可抗力提出不能履行合同，</w:t>
      </w:r>
      <w:bookmarkEnd w:id="84"/>
      <w:r>
        <w:rPr>
          <w:rFonts w:hint="eastAsia" w:ascii="仿宋_GB2312" w:hAnsi="宋体" w:eastAsia="仿宋_GB2312"/>
          <w:b/>
          <w:color w:val="auto"/>
          <w:kern w:val="0"/>
          <w:sz w:val="24"/>
          <w:highlight w:val="none"/>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Ansi="宋体"/>
          <w:b/>
          <w:bCs/>
          <w:color w:val="auto"/>
          <w:highlight w:val="none"/>
        </w:rPr>
        <w:sectPr>
          <w:pgSz w:w="11906" w:h="16838"/>
          <w:pgMar w:top="1440" w:right="566" w:bottom="1440" w:left="851" w:header="851" w:footer="992" w:gutter="0"/>
          <w:cols w:space="720" w:num="1"/>
          <w:docGrid w:linePitch="312" w:charSpace="0"/>
        </w:sectPr>
      </w:pPr>
      <w:r>
        <w:rPr>
          <w:rFonts w:hint="eastAsia" w:ascii="仿宋_GB2312" w:hAnsi="宋体" w:eastAsia="仿宋_GB2312"/>
          <w:b/>
          <w:color w:val="auto"/>
          <w:kern w:val="0"/>
          <w:sz w:val="24"/>
          <w:highlight w:val="none"/>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color w:val="auto"/>
          <w:sz w:val="24"/>
          <w:highlight w:val="none"/>
        </w:rPr>
        <w:t>。</w:t>
      </w: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pStyle w:val="4"/>
        <w:jc w:val="center"/>
        <w:rPr>
          <w:rFonts w:ascii="仿宋_GB2312" w:eastAsia="仿宋_GB2312"/>
          <w:b w:val="0"/>
          <w:bCs w:val="0"/>
          <w:color w:val="auto"/>
          <w:sz w:val="32"/>
          <w:szCs w:val="32"/>
          <w:highlight w:val="none"/>
        </w:rPr>
      </w:pPr>
      <w:bookmarkStart w:id="85" w:name="_Toc497578453"/>
      <w:bookmarkStart w:id="86" w:name="_Toc14193"/>
      <w:bookmarkStart w:id="87" w:name="_Toc12964"/>
      <w:r>
        <w:rPr>
          <w:rFonts w:hint="eastAsia"/>
          <w:color w:val="auto"/>
          <w:sz w:val="30"/>
          <w:szCs w:val="30"/>
          <w:highlight w:val="none"/>
        </w:rPr>
        <w:t>第五章 合同主要条款格式及广西壮族自治区政府采购项目合同验收书格式</w:t>
      </w:r>
      <w:bookmarkEnd w:id="85"/>
      <w:bookmarkEnd w:id="86"/>
      <w:bookmarkEnd w:id="87"/>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rPr>
          <w:rFonts w:ascii="仿宋_GB2312" w:hAnsi="华文中宋" w:eastAsia="仿宋_GB2312"/>
          <w:bCs/>
          <w:color w:val="auto"/>
          <w:sz w:val="32"/>
          <w:szCs w:val="32"/>
          <w:highlight w:val="none"/>
        </w:rPr>
      </w:pPr>
    </w:p>
    <w:p>
      <w:pPr>
        <w:snapToGrid w:val="0"/>
        <w:rPr>
          <w:rFonts w:ascii="仿宋_GB2312" w:hAnsi="华文中宋" w:eastAsia="仿宋_GB2312"/>
          <w:bCs/>
          <w:color w:val="auto"/>
          <w:sz w:val="32"/>
          <w:szCs w:val="32"/>
          <w:highlight w:val="none"/>
        </w:rPr>
      </w:pPr>
    </w:p>
    <w:p>
      <w:pPr>
        <w:snapToGrid w:val="0"/>
        <w:jc w:val="left"/>
        <w:rPr>
          <w:rFonts w:ascii="仿宋_GB2312" w:eastAsia="仿宋_GB2312"/>
          <w:b/>
          <w:color w:val="auto"/>
          <w:sz w:val="24"/>
          <w:highlight w:val="none"/>
        </w:rPr>
      </w:pPr>
      <w:r>
        <w:rPr>
          <w:rFonts w:hint="eastAsia" w:ascii="仿宋_GB2312" w:eastAsia="仿宋_GB2312"/>
          <w:b/>
          <w:color w:val="auto"/>
          <w:sz w:val="24"/>
          <w:highlight w:val="none"/>
        </w:rPr>
        <w:br w:type="page"/>
      </w:r>
      <w:bookmarkStart w:id="88" w:name="_Hlk93681333"/>
      <w:bookmarkStart w:id="89" w:name="_Hlk93681122"/>
    </w:p>
    <w:p>
      <w:pPr>
        <w:snapToGrid w:val="0"/>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合同使用说明：本合同</w:t>
      </w:r>
      <w:bookmarkStart w:id="90" w:name="_Hlk102729543"/>
      <w:r>
        <w:rPr>
          <w:rFonts w:ascii="仿宋_GB2312" w:eastAsia="仿宋_GB2312"/>
          <w:b/>
          <w:color w:val="auto"/>
          <w:sz w:val="24"/>
          <w:highlight w:val="none"/>
        </w:rPr>
        <w:t>非中小企业</w:t>
      </w:r>
      <w:bookmarkEnd w:id="90"/>
      <w:r>
        <w:rPr>
          <w:rFonts w:hint="eastAsia" w:ascii="仿宋_GB2312" w:eastAsia="仿宋_GB2312"/>
          <w:b/>
          <w:color w:val="auto"/>
          <w:sz w:val="24"/>
          <w:highlight w:val="none"/>
        </w:rPr>
        <w:t>预留合同。</w:t>
      </w:r>
    </w:p>
    <w:p>
      <w:pPr>
        <w:pStyle w:val="27"/>
        <w:spacing w:line="400" w:lineRule="exact"/>
        <w:jc w:val="left"/>
        <w:rPr>
          <w:b/>
          <w:color w:val="auto"/>
          <w:sz w:val="32"/>
          <w:highlight w:val="none"/>
        </w:rPr>
      </w:pPr>
    </w:p>
    <w:p>
      <w:pPr>
        <w:snapToGrid w:val="0"/>
        <w:jc w:val="center"/>
        <w:rPr>
          <w:rFonts w:ascii="仿宋_GB2312" w:hAnsi="宋体" w:eastAsia="仿宋_GB2312"/>
          <w:b/>
          <w:bCs/>
          <w:color w:val="auto"/>
          <w:sz w:val="44"/>
          <w:szCs w:val="44"/>
          <w:highlight w:val="none"/>
        </w:rPr>
      </w:pPr>
      <w:r>
        <w:rPr>
          <w:rFonts w:hint="eastAsia" w:ascii="仿宋_GB2312" w:hAnsi="宋体" w:eastAsia="仿宋_GB2312"/>
          <w:b/>
          <w:bCs/>
          <w:color w:val="auto"/>
          <w:sz w:val="44"/>
          <w:szCs w:val="44"/>
          <w:highlight w:val="none"/>
        </w:rPr>
        <w:t>政府采购合同</w:t>
      </w:r>
    </w:p>
    <w:p>
      <w:pPr>
        <w:snapToGrid w:val="0"/>
        <w:jc w:val="center"/>
        <w:rPr>
          <w:rFonts w:ascii="仿宋_GB2312" w:hAnsi="宋体" w:eastAsia="仿宋_GB2312"/>
          <w:b/>
          <w:bCs/>
          <w:color w:val="auto"/>
          <w:sz w:val="36"/>
          <w:szCs w:val="36"/>
          <w:highlight w:val="none"/>
        </w:rPr>
      </w:pPr>
      <w:r>
        <w:rPr>
          <w:rFonts w:hint="eastAsia" w:ascii="仿宋_GB2312" w:hAnsi="宋体" w:eastAsia="仿宋_GB2312"/>
          <w:b/>
          <w:bCs/>
          <w:color w:val="auto"/>
          <w:sz w:val="36"/>
          <w:szCs w:val="36"/>
          <w:highlight w:val="none"/>
        </w:rPr>
        <w:t>（一般货物类）</w:t>
      </w:r>
    </w:p>
    <w:p>
      <w:pPr>
        <w:wordWrap w:val="0"/>
        <w:snapToGrid w:val="0"/>
        <w:jc w:val="right"/>
        <w:rPr>
          <w:rFonts w:ascii="仿宋_GB2312" w:hAnsi="宋体" w:eastAsia="仿宋_GB2312"/>
          <w:bCs/>
          <w:color w:val="auto"/>
          <w:sz w:val="24"/>
          <w:highlight w:val="none"/>
          <w:u w:val="single"/>
        </w:rPr>
      </w:pPr>
      <w:r>
        <w:rPr>
          <w:rFonts w:hint="eastAsia" w:ascii="仿宋_GB2312" w:hAnsi="宋体" w:eastAsia="仿宋_GB2312"/>
          <w:bCs/>
          <w:color w:val="auto"/>
          <w:sz w:val="24"/>
          <w:highlight w:val="none"/>
        </w:rPr>
        <w:t xml:space="preserve">合同编号：            </w:t>
      </w:r>
    </w:p>
    <w:p>
      <w:pPr>
        <w:snapToGrid w:val="0"/>
        <w:rPr>
          <w:rFonts w:ascii="仿宋_GB2312" w:hAnsi="宋体" w:eastAsia="仿宋_GB2312"/>
          <w:color w:val="auto"/>
          <w:sz w:val="24"/>
          <w:highlight w:val="none"/>
        </w:rPr>
      </w:pPr>
    </w:p>
    <w:p>
      <w:pPr>
        <w:snapToGrid w:val="0"/>
        <w:spacing w:line="320" w:lineRule="exact"/>
        <w:ind w:right="-470" w:rightChars="-224"/>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采购单位（甲方）：</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采购计划表编号：</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 xml:space="preserve">             </w:t>
      </w:r>
    </w:p>
    <w:p>
      <w:pPr>
        <w:snapToGrid w:val="0"/>
        <w:spacing w:line="320" w:lineRule="exact"/>
        <w:ind w:right="-470" w:rightChars="-224"/>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供 应 商（乙方）：</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项目名称及编号</w:t>
      </w:r>
      <w:r>
        <w:rPr>
          <w:rFonts w:hint="eastAsia" w:ascii="仿宋_GB2312" w:hAnsi="宋体" w:eastAsia="仿宋_GB2312"/>
          <w:color w:val="auto"/>
          <w:spacing w:val="-20"/>
          <w:sz w:val="24"/>
          <w:highlight w:val="none"/>
        </w:rPr>
        <w:t>：</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     </w:t>
      </w:r>
    </w:p>
    <w:p>
      <w:pPr>
        <w:snapToGrid w:val="0"/>
        <w:spacing w:line="320" w:lineRule="exact"/>
        <w:ind w:right="-470" w:rightChars="-224"/>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签  订  地  点 ：</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pacing w:val="38"/>
          <w:sz w:val="24"/>
          <w:highlight w:val="none"/>
        </w:rPr>
        <w:t>签订时间：</w:t>
      </w:r>
      <w:r>
        <w:rPr>
          <w:rFonts w:hint="eastAsia" w:ascii="仿宋_GB2312" w:hAnsi="宋体" w:eastAsia="仿宋_GB2312"/>
          <w:color w:val="auto"/>
          <w:sz w:val="24"/>
          <w:highlight w:val="none"/>
          <w:u w:val="single"/>
        </w:rPr>
        <w:t xml:space="preserve">     年   月   日   </w:t>
      </w:r>
    </w:p>
    <w:p>
      <w:pPr>
        <w:snapToGrid w:val="0"/>
        <w:spacing w:line="320" w:lineRule="exact"/>
        <w:ind w:right="-470" w:rightChars="-224"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根据《中华人民共和国政府采购法》、《</w:t>
      </w:r>
      <w:r>
        <w:rPr>
          <w:rFonts w:hint="eastAsia" w:ascii="仿宋_GB2312" w:eastAsia="仿宋_GB2312"/>
          <w:color w:val="auto"/>
          <w:sz w:val="24"/>
          <w:highlight w:val="none"/>
        </w:rPr>
        <w:t>中华人民共和国民法典（合同编）</w:t>
      </w:r>
      <w:r>
        <w:rPr>
          <w:rFonts w:hint="eastAsia" w:ascii="仿宋_GB2312" w:hAnsi="宋体" w:eastAsia="仿宋_GB2312"/>
          <w:color w:val="auto"/>
          <w:sz w:val="24"/>
          <w:highlight w:val="none"/>
        </w:rPr>
        <w:t>》等法律、法规规定，按照招投标文件（采购文件）规定条款和中标（成交）供应商承诺，甲乙双方签订本合同。</w:t>
      </w:r>
    </w:p>
    <w:p>
      <w:pPr>
        <w:snapToGrid w:val="0"/>
        <w:spacing w:line="320" w:lineRule="exact"/>
        <w:ind w:right="-470" w:rightChars="-224" w:firstLine="482" w:firstLineChars="200"/>
        <w:rPr>
          <w:rFonts w:ascii="仿宋_GB2312" w:hAnsi="宋体" w:eastAsia="仿宋_GB2312"/>
          <w:b/>
          <w:color w:val="auto"/>
          <w:sz w:val="24"/>
          <w:highlight w:val="none"/>
        </w:rPr>
      </w:pPr>
      <w:r>
        <w:rPr>
          <w:rFonts w:hint="eastAsia" w:ascii="仿宋_GB2312" w:eastAsia="仿宋_GB2312"/>
          <w:b/>
          <w:color w:val="auto"/>
          <w:sz w:val="24"/>
          <w:highlight w:val="none"/>
        </w:rPr>
        <w:t xml:space="preserve"> </w:t>
      </w:r>
      <w:r>
        <w:rPr>
          <w:rFonts w:hint="eastAsia" w:ascii="仿宋_GB2312" w:hAnsi="宋体" w:eastAsia="仿宋_GB2312"/>
          <w:b/>
          <w:color w:val="auto"/>
          <w:sz w:val="24"/>
          <w:highlight w:val="none"/>
        </w:rPr>
        <w:t>第一条　合同标的</w:t>
      </w:r>
    </w:p>
    <w:p>
      <w:pPr>
        <w:snapToGrid w:val="0"/>
        <w:spacing w:line="320" w:lineRule="exact"/>
        <w:ind w:right="-470" w:rightChars="-224"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序号</w:t>
            </w:r>
          </w:p>
        </w:tc>
        <w:tc>
          <w:tcPr>
            <w:tcW w:w="1207" w:type="dxa"/>
            <w:vAlign w:val="center"/>
          </w:tcPr>
          <w:p>
            <w:pPr>
              <w:snapToGrid w:val="0"/>
              <w:spacing w:line="32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产品名称</w:t>
            </w:r>
          </w:p>
        </w:tc>
        <w:tc>
          <w:tcPr>
            <w:tcW w:w="1134" w:type="dxa"/>
            <w:vAlign w:val="center"/>
          </w:tcPr>
          <w:p>
            <w:pPr>
              <w:snapToGrid w:val="0"/>
              <w:spacing w:line="32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商标品牌</w:t>
            </w:r>
          </w:p>
        </w:tc>
        <w:tc>
          <w:tcPr>
            <w:tcW w:w="1037" w:type="dxa"/>
            <w:vAlign w:val="center"/>
          </w:tcPr>
          <w:p>
            <w:pPr>
              <w:snapToGrid w:val="0"/>
              <w:spacing w:line="32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规格型号</w:t>
            </w:r>
          </w:p>
        </w:tc>
        <w:tc>
          <w:tcPr>
            <w:tcW w:w="1161" w:type="dxa"/>
            <w:vAlign w:val="center"/>
          </w:tcPr>
          <w:p>
            <w:pPr>
              <w:snapToGrid w:val="0"/>
              <w:spacing w:line="32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生产厂家</w:t>
            </w:r>
          </w:p>
        </w:tc>
        <w:tc>
          <w:tcPr>
            <w:tcW w:w="903" w:type="dxa"/>
            <w:vAlign w:val="center"/>
          </w:tcPr>
          <w:p>
            <w:pPr>
              <w:snapToGrid w:val="0"/>
              <w:spacing w:line="32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数量</w:t>
            </w:r>
          </w:p>
        </w:tc>
        <w:tc>
          <w:tcPr>
            <w:tcW w:w="892" w:type="dxa"/>
            <w:vAlign w:val="center"/>
          </w:tcPr>
          <w:p>
            <w:pPr>
              <w:snapToGrid w:val="0"/>
              <w:spacing w:line="32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单位</w:t>
            </w:r>
          </w:p>
        </w:tc>
        <w:tc>
          <w:tcPr>
            <w:tcW w:w="1422" w:type="dxa"/>
            <w:vAlign w:val="center"/>
          </w:tcPr>
          <w:p>
            <w:pPr>
              <w:snapToGrid w:val="0"/>
              <w:spacing w:line="32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单价（元）</w:t>
            </w:r>
          </w:p>
        </w:tc>
        <w:tc>
          <w:tcPr>
            <w:tcW w:w="1418" w:type="dxa"/>
            <w:vAlign w:val="center"/>
          </w:tcPr>
          <w:p>
            <w:pPr>
              <w:snapToGrid w:val="0"/>
              <w:spacing w:line="32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1207" w:type="dxa"/>
            <w:vAlign w:val="center"/>
          </w:tcPr>
          <w:p>
            <w:pPr>
              <w:snapToGrid w:val="0"/>
              <w:spacing w:line="320" w:lineRule="exact"/>
              <w:jc w:val="center"/>
              <w:rPr>
                <w:rFonts w:ascii="仿宋_GB2312" w:hAnsi="宋体" w:eastAsia="仿宋_GB2312"/>
                <w:color w:val="auto"/>
                <w:sz w:val="24"/>
                <w:highlight w:val="none"/>
              </w:rPr>
            </w:pPr>
          </w:p>
        </w:tc>
        <w:tc>
          <w:tcPr>
            <w:tcW w:w="1134" w:type="dxa"/>
            <w:vAlign w:val="center"/>
          </w:tcPr>
          <w:p>
            <w:pPr>
              <w:snapToGrid w:val="0"/>
              <w:spacing w:line="320" w:lineRule="exact"/>
              <w:jc w:val="center"/>
              <w:rPr>
                <w:rFonts w:ascii="仿宋_GB2312" w:hAnsi="宋体" w:eastAsia="仿宋_GB2312"/>
                <w:color w:val="auto"/>
                <w:sz w:val="24"/>
                <w:highlight w:val="none"/>
              </w:rPr>
            </w:pPr>
          </w:p>
        </w:tc>
        <w:tc>
          <w:tcPr>
            <w:tcW w:w="1037" w:type="dxa"/>
            <w:vAlign w:val="center"/>
          </w:tcPr>
          <w:p>
            <w:pPr>
              <w:snapToGrid w:val="0"/>
              <w:spacing w:line="320" w:lineRule="exact"/>
              <w:jc w:val="center"/>
              <w:rPr>
                <w:rFonts w:ascii="仿宋_GB2312" w:hAnsi="宋体" w:eastAsia="仿宋_GB2312"/>
                <w:color w:val="auto"/>
                <w:sz w:val="24"/>
                <w:highlight w:val="none"/>
              </w:rPr>
            </w:pPr>
          </w:p>
        </w:tc>
        <w:tc>
          <w:tcPr>
            <w:tcW w:w="1161" w:type="dxa"/>
            <w:vAlign w:val="center"/>
          </w:tcPr>
          <w:p>
            <w:pPr>
              <w:snapToGrid w:val="0"/>
              <w:spacing w:line="320" w:lineRule="exact"/>
              <w:jc w:val="center"/>
              <w:rPr>
                <w:rFonts w:ascii="仿宋_GB2312" w:hAnsi="宋体" w:eastAsia="仿宋_GB2312"/>
                <w:color w:val="auto"/>
                <w:sz w:val="24"/>
                <w:highlight w:val="none"/>
              </w:rPr>
            </w:pPr>
          </w:p>
        </w:tc>
        <w:tc>
          <w:tcPr>
            <w:tcW w:w="903" w:type="dxa"/>
            <w:vAlign w:val="center"/>
          </w:tcPr>
          <w:p>
            <w:pPr>
              <w:snapToGrid w:val="0"/>
              <w:spacing w:line="320" w:lineRule="exact"/>
              <w:jc w:val="center"/>
              <w:rPr>
                <w:rFonts w:ascii="仿宋_GB2312" w:hAnsi="宋体" w:eastAsia="仿宋_GB2312"/>
                <w:color w:val="auto"/>
                <w:sz w:val="24"/>
                <w:highlight w:val="none"/>
              </w:rPr>
            </w:pPr>
          </w:p>
        </w:tc>
        <w:tc>
          <w:tcPr>
            <w:tcW w:w="892" w:type="dxa"/>
            <w:vAlign w:val="center"/>
          </w:tcPr>
          <w:p>
            <w:pPr>
              <w:snapToGrid w:val="0"/>
              <w:spacing w:line="320" w:lineRule="exact"/>
              <w:jc w:val="center"/>
              <w:rPr>
                <w:rFonts w:ascii="仿宋_GB2312" w:hAnsi="宋体" w:eastAsia="仿宋_GB2312"/>
                <w:color w:val="auto"/>
                <w:sz w:val="24"/>
                <w:highlight w:val="none"/>
              </w:rPr>
            </w:pPr>
          </w:p>
        </w:tc>
        <w:tc>
          <w:tcPr>
            <w:tcW w:w="1422" w:type="dxa"/>
            <w:vAlign w:val="center"/>
          </w:tcPr>
          <w:p>
            <w:pPr>
              <w:snapToGrid w:val="0"/>
              <w:spacing w:line="320" w:lineRule="exact"/>
              <w:jc w:val="center"/>
              <w:rPr>
                <w:rFonts w:ascii="仿宋_GB2312" w:hAnsi="宋体" w:eastAsia="仿宋_GB2312"/>
                <w:color w:val="auto"/>
                <w:sz w:val="24"/>
                <w:highlight w:val="none"/>
              </w:rPr>
            </w:pPr>
          </w:p>
        </w:tc>
        <w:tc>
          <w:tcPr>
            <w:tcW w:w="1418" w:type="dxa"/>
            <w:vAlign w:val="center"/>
          </w:tcPr>
          <w:p>
            <w:pPr>
              <w:snapToGrid w:val="0"/>
              <w:spacing w:line="320" w:lineRule="exact"/>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1207" w:type="dxa"/>
            <w:vAlign w:val="center"/>
          </w:tcPr>
          <w:p>
            <w:pPr>
              <w:snapToGrid w:val="0"/>
              <w:spacing w:line="320" w:lineRule="exact"/>
              <w:jc w:val="center"/>
              <w:rPr>
                <w:rFonts w:ascii="仿宋_GB2312" w:hAnsi="宋体" w:eastAsia="仿宋_GB2312"/>
                <w:color w:val="auto"/>
                <w:sz w:val="24"/>
                <w:highlight w:val="none"/>
              </w:rPr>
            </w:pPr>
          </w:p>
        </w:tc>
        <w:tc>
          <w:tcPr>
            <w:tcW w:w="1134" w:type="dxa"/>
            <w:vAlign w:val="center"/>
          </w:tcPr>
          <w:p>
            <w:pPr>
              <w:snapToGrid w:val="0"/>
              <w:spacing w:line="320" w:lineRule="exact"/>
              <w:jc w:val="center"/>
              <w:rPr>
                <w:rFonts w:ascii="仿宋_GB2312" w:hAnsi="宋体" w:eastAsia="仿宋_GB2312"/>
                <w:color w:val="auto"/>
                <w:sz w:val="24"/>
                <w:highlight w:val="none"/>
              </w:rPr>
            </w:pPr>
          </w:p>
        </w:tc>
        <w:tc>
          <w:tcPr>
            <w:tcW w:w="1037" w:type="dxa"/>
            <w:vAlign w:val="center"/>
          </w:tcPr>
          <w:p>
            <w:pPr>
              <w:snapToGrid w:val="0"/>
              <w:spacing w:line="320" w:lineRule="exact"/>
              <w:jc w:val="center"/>
              <w:rPr>
                <w:rFonts w:ascii="仿宋_GB2312" w:hAnsi="宋体" w:eastAsia="仿宋_GB2312"/>
                <w:color w:val="auto"/>
                <w:sz w:val="24"/>
                <w:highlight w:val="none"/>
              </w:rPr>
            </w:pPr>
          </w:p>
        </w:tc>
        <w:tc>
          <w:tcPr>
            <w:tcW w:w="1161" w:type="dxa"/>
            <w:vAlign w:val="center"/>
          </w:tcPr>
          <w:p>
            <w:pPr>
              <w:snapToGrid w:val="0"/>
              <w:spacing w:line="320" w:lineRule="exact"/>
              <w:jc w:val="center"/>
              <w:rPr>
                <w:rFonts w:ascii="仿宋_GB2312" w:hAnsi="宋体" w:eastAsia="仿宋_GB2312"/>
                <w:color w:val="auto"/>
                <w:sz w:val="24"/>
                <w:highlight w:val="none"/>
              </w:rPr>
            </w:pPr>
          </w:p>
        </w:tc>
        <w:tc>
          <w:tcPr>
            <w:tcW w:w="903" w:type="dxa"/>
            <w:vAlign w:val="center"/>
          </w:tcPr>
          <w:p>
            <w:pPr>
              <w:snapToGrid w:val="0"/>
              <w:spacing w:line="320" w:lineRule="exact"/>
              <w:jc w:val="center"/>
              <w:rPr>
                <w:rFonts w:ascii="仿宋_GB2312" w:hAnsi="宋体" w:eastAsia="仿宋_GB2312"/>
                <w:color w:val="auto"/>
                <w:sz w:val="24"/>
                <w:highlight w:val="none"/>
              </w:rPr>
            </w:pPr>
          </w:p>
        </w:tc>
        <w:tc>
          <w:tcPr>
            <w:tcW w:w="892" w:type="dxa"/>
            <w:vAlign w:val="center"/>
          </w:tcPr>
          <w:p>
            <w:pPr>
              <w:snapToGrid w:val="0"/>
              <w:spacing w:line="320" w:lineRule="exact"/>
              <w:jc w:val="center"/>
              <w:rPr>
                <w:rFonts w:ascii="仿宋_GB2312" w:hAnsi="宋体" w:eastAsia="仿宋_GB2312"/>
                <w:color w:val="auto"/>
                <w:sz w:val="24"/>
                <w:highlight w:val="none"/>
              </w:rPr>
            </w:pPr>
          </w:p>
        </w:tc>
        <w:tc>
          <w:tcPr>
            <w:tcW w:w="1422" w:type="dxa"/>
            <w:vAlign w:val="center"/>
          </w:tcPr>
          <w:p>
            <w:pPr>
              <w:snapToGrid w:val="0"/>
              <w:spacing w:line="320" w:lineRule="exact"/>
              <w:jc w:val="center"/>
              <w:rPr>
                <w:rFonts w:ascii="仿宋_GB2312" w:hAnsi="宋体" w:eastAsia="仿宋_GB2312"/>
                <w:color w:val="auto"/>
                <w:sz w:val="24"/>
                <w:highlight w:val="none"/>
              </w:rPr>
            </w:pPr>
          </w:p>
        </w:tc>
        <w:tc>
          <w:tcPr>
            <w:tcW w:w="1418" w:type="dxa"/>
            <w:vAlign w:val="center"/>
          </w:tcPr>
          <w:p>
            <w:pPr>
              <w:snapToGrid w:val="0"/>
              <w:spacing w:line="320" w:lineRule="exact"/>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w:t>
            </w:r>
          </w:p>
        </w:tc>
        <w:tc>
          <w:tcPr>
            <w:tcW w:w="1207" w:type="dxa"/>
            <w:vAlign w:val="center"/>
          </w:tcPr>
          <w:p>
            <w:pPr>
              <w:snapToGrid w:val="0"/>
              <w:spacing w:line="320" w:lineRule="exact"/>
              <w:jc w:val="center"/>
              <w:rPr>
                <w:rFonts w:ascii="仿宋_GB2312" w:hAnsi="宋体" w:eastAsia="仿宋_GB2312"/>
                <w:color w:val="auto"/>
                <w:sz w:val="24"/>
                <w:highlight w:val="none"/>
              </w:rPr>
            </w:pPr>
          </w:p>
        </w:tc>
        <w:tc>
          <w:tcPr>
            <w:tcW w:w="1134" w:type="dxa"/>
            <w:vAlign w:val="center"/>
          </w:tcPr>
          <w:p>
            <w:pPr>
              <w:snapToGrid w:val="0"/>
              <w:spacing w:line="320" w:lineRule="exact"/>
              <w:jc w:val="center"/>
              <w:rPr>
                <w:rFonts w:ascii="仿宋_GB2312" w:hAnsi="宋体" w:eastAsia="仿宋_GB2312"/>
                <w:color w:val="auto"/>
                <w:sz w:val="24"/>
                <w:highlight w:val="none"/>
              </w:rPr>
            </w:pPr>
          </w:p>
        </w:tc>
        <w:tc>
          <w:tcPr>
            <w:tcW w:w="1037" w:type="dxa"/>
            <w:vAlign w:val="center"/>
          </w:tcPr>
          <w:p>
            <w:pPr>
              <w:snapToGrid w:val="0"/>
              <w:spacing w:line="320" w:lineRule="exact"/>
              <w:jc w:val="center"/>
              <w:rPr>
                <w:rFonts w:ascii="仿宋_GB2312" w:hAnsi="宋体" w:eastAsia="仿宋_GB2312"/>
                <w:color w:val="auto"/>
                <w:sz w:val="24"/>
                <w:highlight w:val="none"/>
              </w:rPr>
            </w:pPr>
          </w:p>
        </w:tc>
        <w:tc>
          <w:tcPr>
            <w:tcW w:w="1161" w:type="dxa"/>
            <w:vAlign w:val="center"/>
          </w:tcPr>
          <w:p>
            <w:pPr>
              <w:snapToGrid w:val="0"/>
              <w:spacing w:line="320" w:lineRule="exact"/>
              <w:jc w:val="center"/>
              <w:rPr>
                <w:rFonts w:ascii="仿宋_GB2312" w:hAnsi="宋体" w:eastAsia="仿宋_GB2312"/>
                <w:color w:val="auto"/>
                <w:sz w:val="24"/>
                <w:highlight w:val="none"/>
              </w:rPr>
            </w:pPr>
          </w:p>
        </w:tc>
        <w:tc>
          <w:tcPr>
            <w:tcW w:w="903" w:type="dxa"/>
            <w:vAlign w:val="center"/>
          </w:tcPr>
          <w:p>
            <w:pPr>
              <w:snapToGrid w:val="0"/>
              <w:spacing w:line="320" w:lineRule="exact"/>
              <w:jc w:val="center"/>
              <w:rPr>
                <w:rFonts w:ascii="仿宋_GB2312" w:hAnsi="宋体" w:eastAsia="仿宋_GB2312"/>
                <w:color w:val="auto"/>
                <w:sz w:val="24"/>
                <w:highlight w:val="none"/>
              </w:rPr>
            </w:pPr>
          </w:p>
        </w:tc>
        <w:tc>
          <w:tcPr>
            <w:tcW w:w="892" w:type="dxa"/>
            <w:vAlign w:val="center"/>
          </w:tcPr>
          <w:p>
            <w:pPr>
              <w:snapToGrid w:val="0"/>
              <w:spacing w:line="320" w:lineRule="exact"/>
              <w:jc w:val="center"/>
              <w:rPr>
                <w:rFonts w:ascii="仿宋_GB2312" w:hAnsi="宋体" w:eastAsia="仿宋_GB2312"/>
                <w:color w:val="auto"/>
                <w:sz w:val="24"/>
                <w:highlight w:val="none"/>
              </w:rPr>
            </w:pPr>
          </w:p>
        </w:tc>
        <w:tc>
          <w:tcPr>
            <w:tcW w:w="1422" w:type="dxa"/>
            <w:vAlign w:val="center"/>
          </w:tcPr>
          <w:p>
            <w:pPr>
              <w:snapToGrid w:val="0"/>
              <w:spacing w:line="320" w:lineRule="exact"/>
              <w:jc w:val="center"/>
              <w:rPr>
                <w:rFonts w:ascii="仿宋_GB2312" w:hAnsi="宋体" w:eastAsia="仿宋_GB2312"/>
                <w:color w:val="auto"/>
                <w:sz w:val="24"/>
                <w:highlight w:val="none"/>
              </w:rPr>
            </w:pPr>
          </w:p>
        </w:tc>
        <w:tc>
          <w:tcPr>
            <w:tcW w:w="1418" w:type="dxa"/>
            <w:vAlign w:val="center"/>
          </w:tcPr>
          <w:p>
            <w:pPr>
              <w:snapToGrid w:val="0"/>
              <w:spacing w:line="320" w:lineRule="exact"/>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N</w:t>
            </w:r>
          </w:p>
        </w:tc>
        <w:tc>
          <w:tcPr>
            <w:tcW w:w="1207" w:type="dxa"/>
            <w:vAlign w:val="center"/>
          </w:tcPr>
          <w:p>
            <w:pPr>
              <w:snapToGrid w:val="0"/>
              <w:spacing w:line="320" w:lineRule="exact"/>
              <w:jc w:val="center"/>
              <w:rPr>
                <w:rFonts w:ascii="仿宋_GB2312" w:hAnsi="宋体" w:eastAsia="仿宋_GB2312"/>
                <w:color w:val="auto"/>
                <w:sz w:val="24"/>
                <w:highlight w:val="none"/>
              </w:rPr>
            </w:pPr>
          </w:p>
        </w:tc>
        <w:tc>
          <w:tcPr>
            <w:tcW w:w="1134" w:type="dxa"/>
            <w:vAlign w:val="center"/>
          </w:tcPr>
          <w:p>
            <w:pPr>
              <w:snapToGrid w:val="0"/>
              <w:spacing w:line="320" w:lineRule="exact"/>
              <w:jc w:val="center"/>
              <w:rPr>
                <w:rFonts w:ascii="仿宋_GB2312" w:hAnsi="宋体" w:eastAsia="仿宋_GB2312"/>
                <w:color w:val="auto"/>
                <w:sz w:val="24"/>
                <w:highlight w:val="none"/>
              </w:rPr>
            </w:pPr>
          </w:p>
        </w:tc>
        <w:tc>
          <w:tcPr>
            <w:tcW w:w="1037" w:type="dxa"/>
            <w:vAlign w:val="center"/>
          </w:tcPr>
          <w:p>
            <w:pPr>
              <w:snapToGrid w:val="0"/>
              <w:spacing w:line="320" w:lineRule="exact"/>
              <w:jc w:val="center"/>
              <w:rPr>
                <w:rFonts w:ascii="仿宋_GB2312" w:hAnsi="宋体" w:eastAsia="仿宋_GB2312"/>
                <w:color w:val="auto"/>
                <w:sz w:val="24"/>
                <w:highlight w:val="none"/>
              </w:rPr>
            </w:pPr>
          </w:p>
        </w:tc>
        <w:tc>
          <w:tcPr>
            <w:tcW w:w="1161" w:type="dxa"/>
            <w:vAlign w:val="center"/>
          </w:tcPr>
          <w:p>
            <w:pPr>
              <w:snapToGrid w:val="0"/>
              <w:spacing w:line="320" w:lineRule="exact"/>
              <w:jc w:val="center"/>
              <w:rPr>
                <w:rFonts w:ascii="仿宋_GB2312" w:hAnsi="宋体" w:eastAsia="仿宋_GB2312"/>
                <w:color w:val="auto"/>
                <w:sz w:val="24"/>
                <w:highlight w:val="none"/>
              </w:rPr>
            </w:pPr>
          </w:p>
        </w:tc>
        <w:tc>
          <w:tcPr>
            <w:tcW w:w="903" w:type="dxa"/>
            <w:vAlign w:val="center"/>
          </w:tcPr>
          <w:p>
            <w:pPr>
              <w:snapToGrid w:val="0"/>
              <w:spacing w:line="320" w:lineRule="exact"/>
              <w:jc w:val="center"/>
              <w:rPr>
                <w:rFonts w:ascii="仿宋_GB2312" w:hAnsi="宋体" w:eastAsia="仿宋_GB2312"/>
                <w:color w:val="auto"/>
                <w:sz w:val="24"/>
                <w:highlight w:val="none"/>
              </w:rPr>
            </w:pPr>
          </w:p>
        </w:tc>
        <w:tc>
          <w:tcPr>
            <w:tcW w:w="892" w:type="dxa"/>
            <w:vAlign w:val="center"/>
          </w:tcPr>
          <w:p>
            <w:pPr>
              <w:snapToGrid w:val="0"/>
              <w:spacing w:line="320" w:lineRule="exact"/>
              <w:jc w:val="center"/>
              <w:rPr>
                <w:rFonts w:ascii="仿宋_GB2312" w:hAnsi="宋体" w:eastAsia="仿宋_GB2312"/>
                <w:color w:val="auto"/>
                <w:sz w:val="24"/>
                <w:highlight w:val="none"/>
              </w:rPr>
            </w:pPr>
          </w:p>
        </w:tc>
        <w:tc>
          <w:tcPr>
            <w:tcW w:w="1422" w:type="dxa"/>
            <w:vAlign w:val="center"/>
          </w:tcPr>
          <w:p>
            <w:pPr>
              <w:snapToGrid w:val="0"/>
              <w:spacing w:line="320" w:lineRule="exact"/>
              <w:jc w:val="center"/>
              <w:rPr>
                <w:rFonts w:ascii="仿宋_GB2312" w:hAnsi="宋体" w:eastAsia="仿宋_GB2312"/>
                <w:color w:val="auto"/>
                <w:sz w:val="24"/>
                <w:highlight w:val="none"/>
              </w:rPr>
            </w:pPr>
          </w:p>
        </w:tc>
        <w:tc>
          <w:tcPr>
            <w:tcW w:w="1418" w:type="dxa"/>
            <w:vAlign w:val="center"/>
          </w:tcPr>
          <w:p>
            <w:pPr>
              <w:snapToGrid w:val="0"/>
              <w:spacing w:line="320" w:lineRule="exact"/>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人民币合计金额（大写） ：                         （小写）：¥</w:t>
            </w:r>
            <w:r>
              <w:rPr>
                <w:rFonts w:hint="eastAsia" w:ascii="仿宋_GB2312" w:hAnsi="宋体" w:eastAsia="仿宋_GB2312"/>
                <w:color w:val="auto"/>
                <w:sz w:val="24"/>
                <w:highlight w:val="none"/>
                <w:u w:val="single"/>
              </w:rPr>
              <w:t xml:space="preserve">               </w:t>
            </w:r>
          </w:p>
        </w:tc>
      </w:tr>
    </w:tbl>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第二条　质量保证</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第三条　权利保证</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1.乙方应保证所提供货物在使用时不会侵犯任何第三方的专利权、商标权、工业设计权或其他权利。</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2.乙方应按招标文件规定的时间向甲方提供使用货物的有关技术资料。</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4.乙方保证所交付的货物的所有权完全属于乙方且无任何抵押、查封等产权瑕疵。</w:t>
      </w:r>
    </w:p>
    <w:p>
      <w:pPr>
        <w:snapToGrid w:val="0"/>
        <w:spacing w:line="360" w:lineRule="exact"/>
        <w:ind w:right="-330" w:rightChars="-157"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第四条　包装和运输</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2.货物的运输方式：</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pPr>
        <w:snapToGrid w:val="0"/>
        <w:spacing w:line="360" w:lineRule="exact"/>
        <w:ind w:right="-330" w:rightChars="-157" w:firstLine="480" w:firstLineChars="20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3.乙方负责货物运输，货物运输合理损耗及计算方法：</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pPr>
        <w:snapToGrid w:val="0"/>
        <w:spacing w:line="360" w:lineRule="exact"/>
        <w:ind w:right="-330" w:rightChars="-157"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第五条　交付和验收</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1.交货时间：</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、地点：</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2.乙方提供不符合招投标文件和本合同规定的货物，甲方有权拒绝接受。</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6.甲方对验收有异议的，在验收后五个工作日内以书面形式向乙方提出，乙方应自收到甲方书面异议后</w:t>
      </w:r>
      <w:r>
        <w:rPr>
          <w:rFonts w:hint="eastAsia" w:ascii="仿宋_GB2312" w:hAnsi="仿宋" w:eastAsia="仿宋_GB2312"/>
          <w:color w:val="auto"/>
          <w:sz w:val="24"/>
          <w:highlight w:val="none"/>
          <w:u w:val="single"/>
        </w:rPr>
        <w:t>五</w:t>
      </w:r>
      <w:r>
        <w:rPr>
          <w:rFonts w:hint="eastAsia" w:ascii="仿宋_GB2312" w:hAnsi="宋体" w:eastAsia="仿宋_GB2312"/>
          <w:color w:val="auto"/>
          <w:sz w:val="24"/>
          <w:highlight w:val="none"/>
        </w:rPr>
        <w:t>日内及时予以解决。</w:t>
      </w:r>
    </w:p>
    <w:p>
      <w:pPr>
        <w:snapToGrid w:val="0"/>
        <w:spacing w:line="360" w:lineRule="exact"/>
        <w:ind w:right="-330" w:rightChars="-157"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第六条　安装和培训</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1.甲方应提供必要安装条件（如场地、电源、水源等）。</w:t>
      </w:r>
    </w:p>
    <w:p>
      <w:pPr>
        <w:snapToGrid w:val="0"/>
        <w:spacing w:line="360" w:lineRule="exact"/>
        <w:ind w:right="-330" w:rightChars="-157" w:firstLine="480" w:firstLineChars="20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2.乙方负责甲方有关人员的培训。培训时间、地点：</w:t>
      </w:r>
      <w:r>
        <w:rPr>
          <w:rFonts w:hint="eastAsia" w:ascii="仿宋_GB2312" w:hAnsi="宋体" w:eastAsia="仿宋_GB2312"/>
          <w:color w:val="auto"/>
          <w:sz w:val="24"/>
          <w:highlight w:val="none"/>
          <w:u w:val="single"/>
        </w:rPr>
        <w:t>与甲方商议</w:t>
      </w:r>
      <w:r>
        <w:rPr>
          <w:rFonts w:hint="eastAsia" w:ascii="仿宋_GB2312" w:hAnsi="宋体" w:eastAsia="仿宋_GB2312"/>
          <w:color w:val="auto"/>
          <w:sz w:val="24"/>
          <w:highlight w:val="none"/>
        </w:rPr>
        <w:t>。</w:t>
      </w:r>
    </w:p>
    <w:p>
      <w:pPr>
        <w:snapToGrid w:val="0"/>
        <w:spacing w:line="360" w:lineRule="exact"/>
        <w:ind w:right="-330" w:rightChars="-157"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第七条  售后服务</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2.货物保修期：</w:t>
      </w:r>
      <w:r>
        <w:rPr>
          <w:rFonts w:hint="eastAsia" w:ascii="仿宋_GB2312" w:hAnsi="宋体" w:eastAsia="仿宋_GB2312"/>
          <w:color w:val="auto"/>
          <w:sz w:val="24"/>
          <w:highlight w:val="none"/>
          <w:u w:val="single"/>
        </w:rPr>
        <w:t>详见投标文件及合同附件。</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3.乙方提供的服务承诺和售后服务及保修期责任等其它具体约定事项。（见合同附件）</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4.售后服务、保修时间从项目整体验收合格之日起计算。</w:t>
      </w:r>
    </w:p>
    <w:p>
      <w:pPr>
        <w:snapToGrid w:val="0"/>
        <w:spacing w:line="360" w:lineRule="exact"/>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第八条　付款方式</w:t>
      </w:r>
    </w:p>
    <w:p>
      <w:pPr>
        <w:snapToGrid w:val="0"/>
        <w:spacing w:line="360" w:lineRule="exact"/>
        <w:ind w:right="-470" w:rightChars="-224"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2.资金性质：财政性资金。</w:t>
      </w:r>
    </w:p>
    <w:p>
      <w:pPr>
        <w:snapToGrid w:val="0"/>
        <w:spacing w:line="360" w:lineRule="exact"/>
        <w:ind w:right="-470" w:rightChars="-224"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3.付款方式：财政性资金按财政国库集中支付规定程序办理。货物验收合格正常使用后    工作日支付合同总金额的</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%，余下的</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%在质量保证期过后五个工作日内一次性付清。</w:t>
      </w:r>
    </w:p>
    <w:p>
      <w:pPr>
        <w:snapToGrid w:val="0"/>
        <w:spacing w:line="276"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第九条  税费</w:t>
      </w:r>
    </w:p>
    <w:p>
      <w:pPr>
        <w:snapToGrid w:val="0"/>
        <w:spacing w:line="276"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本合同执行中相关的一切税费均由乙方负担。</w:t>
      </w:r>
    </w:p>
    <w:p>
      <w:pPr>
        <w:snapToGrid w:val="0"/>
        <w:spacing w:line="276"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第十条  质量保证及售后服务</w:t>
      </w:r>
    </w:p>
    <w:p>
      <w:pPr>
        <w:snapToGrid w:val="0"/>
        <w:spacing w:line="276" w:lineRule="auto"/>
        <w:ind w:right="-470" w:rightChars="-224" w:firstLine="480" w:firstLineChars="200"/>
        <w:rPr>
          <w:rFonts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⑴更换：由乙方承担所发生的全部费用。</w:t>
      </w:r>
    </w:p>
    <w:p>
      <w:pPr>
        <w:snapToGrid w:val="0"/>
        <w:spacing w:line="276" w:lineRule="auto"/>
        <w:ind w:right="-470" w:rightChars="-224" w:firstLine="480" w:firstLineChars="200"/>
        <w:rPr>
          <w:rFonts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⑵贬值处理：由甲乙双方合议定价。</w:t>
      </w:r>
    </w:p>
    <w:p>
      <w:pPr>
        <w:snapToGrid w:val="0"/>
        <w:spacing w:line="276" w:lineRule="auto"/>
        <w:ind w:right="-470" w:rightChars="-224" w:firstLine="480" w:firstLineChars="200"/>
        <w:rPr>
          <w:rFonts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2.如在使用过程中发生质量问题，乙方在接到甲方通知后在</w:t>
      </w:r>
      <w:r>
        <w:rPr>
          <w:rFonts w:hint="eastAsia" w:ascii="仿宋_GB2312" w:hAnsi="宋体" w:eastAsia="仿宋_GB2312" w:cs="Courier New"/>
          <w:color w:val="auto"/>
          <w:sz w:val="24"/>
          <w:highlight w:val="none"/>
          <w:u w:val="single"/>
        </w:rPr>
        <w:t xml:space="preserve">    </w:t>
      </w:r>
      <w:r>
        <w:rPr>
          <w:rFonts w:hint="eastAsia" w:ascii="仿宋_GB2312" w:hAnsi="宋体" w:eastAsia="仿宋_GB2312" w:cs="Courier New"/>
          <w:color w:val="auto"/>
          <w:sz w:val="24"/>
          <w:highlight w:val="none"/>
        </w:rPr>
        <w:t>小时内到达甲方现场。</w:t>
      </w:r>
    </w:p>
    <w:p>
      <w:pPr>
        <w:snapToGrid w:val="0"/>
        <w:spacing w:line="276" w:lineRule="auto"/>
        <w:ind w:right="-470" w:rightChars="-224" w:firstLine="480" w:firstLineChars="200"/>
        <w:rPr>
          <w:rFonts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3.在质保期内，乙方应对货物出现的质量及安全问题负责处理解决并承担一切费用。</w:t>
      </w:r>
    </w:p>
    <w:p>
      <w:pPr>
        <w:snapToGrid w:val="0"/>
        <w:spacing w:line="276" w:lineRule="auto"/>
        <w:ind w:right="-470" w:rightChars="-224" w:firstLine="480" w:firstLineChars="200"/>
        <w:rPr>
          <w:rFonts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4.上述的货物免费保修期为</w:t>
      </w:r>
      <w:r>
        <w:rPr>
          <w:rFonts w:hint="eastAsia" w:ascii="仿宋_GB2312" w:hAnsi="宋体" w:eastAsia="仿宋_GB2312" w:cs="Courier New"/>
          <w:color w:val="auto"/>
          <w:sz w:val="24"/>
          <w:highlight w:val="none"/>
          <w:u w:val="single"/>
        </w:rPr>
        <w:t xml:space="preserve">     </w:t>
      </w:r>
      <w:r>
        <w:rPr>
          <w:rFonts w:hint="eastAsia" w:ascii="仿宋_GB2312" w:hAnsi="宋体" w:eastAsia="仿宋_GB2312" w:cs="Courier New"/>
          <w:color w:val="auto"/>
          <w:sz w:val="24"/>
          <w:highlight w:val="none"/>
        </w:rPr>
        <w:t>年，因人为因素出现的故障不在免费保修范围内。超过保修期的机器设备，终生维修，维修时只收部件成本费。</w:t>
      </w:r>
    </w:p>
    <w:p>
      <w:pPr>
        <w:snapToGrid w:val="0"/>
        <w:spacing w:line="360" w:lineRule="exact"/>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第十一条  调试和验收</w:t>
      </w:r>
    </w:p>
    <w:p>
      <w:pPr>
        <w:snapToGrid w:val="0"/>
        <w:spacing w:line="360" w:lineRule="exact"/>
        <w:ind w:right="-611" w:rightChars="-291"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5.验收时乙方必须在现场，验收完毕后作出验收结果报告；验收费用由乙方负责。</w:t>
      </w:r>
    </w:p>
    <w:p>
      <w:pPr>
        <w:snapToGrid w:val="0"/>
        <w:spacing w:line="360" w:lineRule="exact"/>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第十二条  货物包装、发运及运输</w:t>
      </w:r>
    </w:p>
    <w:p>
      <w:pPr>
        <w:snapToGrid w:val="0"/>
        <w:spacing w:line="360" w:lineRule="exact"/>
        <w:ind w:right="-611" w:rightChars="-291"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2.使用说明书、质量检验证明书、随配附件和工具以及清单一并附于货物内。</w:t>
      </w:r>
    </w:p>
    <w:p>
      <w:pPr>
        <w:snapToGrid w:val="0"/>
        <w:spacing w:line="360" w:lineRule="exact"/>
        <w:ind w:right="-611" w:rightChars="-291"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3.乙方在货物发运手续办理完毕后二十四小时内或货到甲方四十八小时前通知甲方，以准备接货。</w:t>
      </w:r>
    </w:p>
    <w:p>
      <w:pPr>
        <w:snapToGrid w:val="0"/>
        <w:spacing w:line="360" w:lineRule="exact"/>
        <w:ind w:right="-611" w:rightChars="-291"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4.货物在交付甲方前发生的风险均由乙方负责。</w:t>
      </w:r>
    </w:p>
    <w:p>
      <w:pPr>
        <w:snapToGrid w:val="0"/>
        <w:spacing w:line="360" w:lineRule="exact"/>
        <w:ind w:right="-611" w:rightChars="-291"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5.货物在规定的交付期限内由乙方送达甲方指定的地点视为交付，乙方同时需通知甲方货物已送达。</w:t>
      </w:r>
    </w:p>
    <w:p>
      <w:pPr>
        <w:snapToGrid w:val="0"/>
        <w:spacing w:line="360" w:lineRule="exact"/>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第十三条 违约责任</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3.因包装、运输引起的货物损坏，按质量不合格处理。</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4.甲方无故延期接收货物、乙方逾期交货的，每天向对方偿付违约货款额3‰违约金，但违约金累计不得超过违约货款额</w:t>
      </w:r>
      <w:r>
        <w:rPr>
          <w:rFonts w:hint="eastAsia" w:ascii="仿宋_GB2312" w:hAnsi="宋体" w:eastAsia="仿宋_GB2312"/>
          <w:color w:val="auto"/>
          <w:sz w:val="24"/>
          <w:highlight w:val="none"/>
          <w:u w:val="single"/>
        </w:rPr>
        <w:t>5%</w:t>
      </w:r>
      <w:r>
        <w:rPr>
          <w:rFonts w:hint="eastAsia" w:ascii="仿宋_GB2312" w:hAnsi="宋体" w:eastAsia="仿宋_GB2312"/>
          <w:color w:val="auto"/>
          <w:sz w:val="24"/>
          <w:highlight w:val="none"/>
        </w:rPr>
        <w:t xml:space="preserve">，超过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color w:val="auto"/>
          <w:sz w:val="24"/>
          <w:highlight w:val="none"/>
          <w:u w:val="single"/>
        </w:rPr>
        <w:t>5%</w:t>
      </w:r>
      <w:r>
        <w:rPr>
          <w:rFonts w:hint="eastAsia" w:ascii="仿宋_GB2312" w:hAnsi="宋体" w:eastAsia="仿宋_GB2312"/>
          <w:color w:val="auto"/>
          <w:sz w:val="24"/>
          <w:highlight w:val="none"/>
        </w:rPr>
        <w:t>。</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7.其它违约行为按违约货款额5%收取违约金并赔偿经济损失。</w:t>
      </w:r>
    </w:p>
    <w:p>
      <w:pPr>
        <w:snapToGrid w:val="0"/>
        <w:spacing w:line="360" w:lineRule="exact"/>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第十四条 不可抗力事件处理</w:t>
      </w:r>
    </w:p>
    <w:p>
      <w:pPr>
        <w:snapToGrid w:val="0"/>
        <w:spacing w:line="360" w:lineRule="exact"/>
        <w:ind w:right="-470" w:rightChars="-224"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2.不可抗力事件发生后，应立即通知对方，并寄送有关权威机构出具的证明。</w:t>
      </w:r>
    </w:p>
    <w:p>
      <w:pPr>
        <w:snapToGrid w:val="0"/>
        <w:spacing w:line="360" w:lineRule="exact"/>
        <w:ind w:right="-470" w:rightChars="-224"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3.不可抗力事件延续一百二十天以上，双方应通过友好协商，确定是否继续履行合同。</w:t>
      </w:r>
    </w:p>
    <w:p>
      <w:pPr>
        <w:snapToGrid w:val="0"/>
        <w:spacing w:line="360" w:lineRule="exact"/>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第十五条  合同争议解决</w:t>
      </w:r>
    </w:p>
    <w:p>
      <w:pPr>
        <w:snapToGrid w:val="0"/>
        <w:spacing w:line="360" w:lineRule="exact"/>
        <w:ind w:right="-470" w:rightChars="-224"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3.诉讼期间，本合同继续履行。</w:t>
      </w:r>
    </w:p>
    <w:p>
      <w:pPr>
        <w:snapToGrid w:val="0"/>
        <w:spacing w:line="360" w:lineRule="exact"/>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第十六条  合同生效及其它</w:t>
      </w:r>
    </w:p>
    <w:p>
      <w:pPr>
        <w:snapToGrid w:val="0"/>
        <w:spacing w:line="360" w:lineRule="exact"/>
        <w:ind w:right="-470" w:rightChars="-224"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1.合同经双方法定代表人或授权代表签字并加盖单位公章后生效。</w:t>
      </w:r>
    </w:p>
    <w:p>
      <w:pPr>
        <w:snapToGrid w:val="0"/>
        <w:spacing w:line="360" w:lineRule="exact"/>
        <w:ind w:right="-470" w:rightChars="-224"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3.本合同未尽事宜，遵照《</w:t>
      </w:r>
      <w:r>
        <w:rPr>
          <w:rFonts w:hint="eastAsia" w:ascii="仿宋_GB2312" w:eastAsia="仿宋_GB2312"/>
          <w:color w:val="auto"/>
          <w:sz w:val="24"/>
          <w:highlight w:val="none"/>
        </w:rPr>
        <w:t>中华人民共和国民法典（合同编）</w:t>
      </w:r>
      <w:r>
        <w:rPr>
          <w:rFonts w:hint="eastAsia" w:ascii="仿宋_GB2312" w:hAnsi="宋体" w:eastAsia="仿宋_GB2312"/>
          <w:color w:val="auto"/>
          <w:sz w:val="24"/>
          <w:highlight w:val="none"/>
        </w:rPr>
        <w:t>》有关条文执行。</w:t>
      </w:r>
    </w:p>
    <w:p>
      <w:pPr>
        <w:snapToGrid w:val="0"/>
        <w:spacing w:line="360" w:lineRule="exact"/>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第十七条　合同的变更、终止与转让</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2.乙方不得擅自转让（无进口资格的供应商委托进口货物除外）其应履行的合同义务。</w:t>
      </w:r>
    </w:p>
    <w:p>
      <w:pPr>
        <w:snapToGrid w:val="0"/>
        <w:spacing w:line="360" w:lineRule="exact"/>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第十八条　签订本合同依据</w:t>
      </w:r>
    </w:p>
    <w:p>
      <w:pPr>
        <w:snapToGrid w:val="0"/>
        <w:spacing w:line="36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1.政府采购招标文件；</w:t>
      </w:r>
    </w:p>
    <w:p>
      <w:pPr>
        <w:snapToGrid w:val="0"/>
        <w:spacing w:line="36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2.乙方提供的采购投标（或应答）文件；</w:t>
      </w:r>
    </w:p>
    <w:p>
      <w:pPr>
        <w:snapToGrid w:val="0"/>
        <w:spacing w:line="36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3.投标承诺书；</w:t>
      </w:r>
    </w:p>
    <w:p>
      <w:pPr>
        <w:snapToGrid w:val="0"/>
        <w:spacing w:line="36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4.中标或成交通知书。</w:t>
      </w:r>
    </w:p>
    <w:p>
      <w:pPr>
        <w:snapToGrid w:val="0"/>
        <w:spacing w:line="360" w:lineRule="exact"/>
        <w:ind w:right="-754" w:rightChars="-359" w:firstLine="482" w:firstLineChars="200"/>
        <w:rPr>
          <w:rFonts w:ascii="仿宋_GB2312" w:hAnsi="宋体" w:eastAsia="仿宋_GB2312"/>
          <w:color w:val="auto"/>
          <w:sz w:val="24"/>
          <w:highlight w:val="none"/>
        </w:rPr>
      </w:pPr>
      <w:r>
        <w:rPr>
          <w:rFonts w:hint="eastAsia" w:ascii="仿宋_GB2312" w:hAnsi="宋体" w:eastAsia="仿宋_GB2312"/>
          <w:b/>
          <w:color w:val="auto"/>
          <w:sz w:val="24"/>
          <w:highlight w:val="none"/>
        </w:rPr>
        <w:t>第十九条</w:t>
      </w:r>
      <w:r>
        <w:rPr>
          <w:rFonts w:hint="eastAsia" w:ascii="楷体_GB2312" w:hAnsi="宋体" w:eastAsia="楷体_GB2312"/>
          <w:b/>
          <w:color w:val="auto"/>
          <w:szCs w:val="21"/>
          <w:highlight w:val="none"/>
        </w:rPr>
        <w:t>　</w:t>
      </w:r>
      <w:r>
        <w:rPr>
          <w:rFonts w:hint="eastAsia" w:ascii="仿宋_GB2312" w:hAnsi="宋体" w:eastAsia="仿宋_GB2312"/>
          <w:color w:val="auto"/>
          <w:sz w:val="24"/>
          <w:highlight w:val="none"/>
        </w:rPr>
        <w:t>本合同一式   份，具有同等法律效力，采购代理机构  份，甲方</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份，乙方</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 xml:space="preserve">甲方（章）           </w:t>
            </w:r>
          </w:p>
          <w:p>
            <w:pPr>
              <w:snapToGrid w:val="0"/>
              <w:spacing w:line="320" w:lineRule="exact"/>
              <w:ind w:firstLine="480" w:firstLineChars="200"/>
              <w:rPr>
                <w:rFonts w:ascii="仿宋_GB2312" w:eastAsia="仿宋_GB2312"/>
                <w:color w:val="auto"/>
                <w:sz w:val="24"/>
                <w:highlight w:val="none"/>
              </w:rPr>
            </w:pPr>
          </w:p>
          <w:p>
            <w:pPr>
              <w:snapToGrid w:val="0"/>
              <w:spacing w:line="320" w:lineRule="exact"/>
              <w:ind w:firstLine="480" w:firstLineChars="200"/>
              <w:jc w:val="right"/>
              <w:rPr>
                <w:rFonts w:ascii="仿宋_GB2312" w:eastAsia="仿宋_GB2312"/>
                <w:color w:val="auto"/>
                <w:sz w:val="24"/>
                <w:highlight w:val="none"/>
              </w:rPr>
            </w:pPr>
            <w:r>
              <w:rPr>
                <w:rFonts w:hint="eastAsia" w:ascii="仿宋_GB2312" w:eastAsia="仿宋_GB2312"/>
                <w:color w:val="auto"/>
                <w:sz w:val="24"/>
                <w:highlight w:val="none"/>
              </w:rPr>
              <w:t>年   月   日</w:t>
            </w:r>
          </w:p>
        </w:tc>
        <w:tc>
          <w:tcPr>
            <w:tcW w:w="4690"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 xml:space="preserve">乙方（章）              </w:t>
            </w:r>
          </w:p>
          <w:p>
            <w:pPr>
              <w:snapToGrid w:val="0"/>
              <w:spacing w:line="320" w:lineRule="exact"/>
              <w:ind w:firstLine="480" w:firstLineChars="200"/>
              <w:rPr>
                <w:rFonts w:ascii="仿宋_GB2312" w:eastAsia="仿宋_GB2312"/>
                <w:color w:val="auto"/>
                <w:sz w:val="24"/>
                <w:highlight w:val="none"/>
              </w:rPr>
            </w:pPr>
          </w:p>
          <w:p>
            <w:pPr>
              <w:snapToGrid w:val="0"/>
              <w:spacing w:line="320" w:lineRule="exact"/>
              <w:ind w:firstLine="480" w:firstLineChars="200"/>
              <w:jc w:val="right"/>
              <w:rPr>
                <w:rFonts w:ascii="仿宋_GB2312" w:eastAsia="仿宋_GB2312"/>
                <w:color w:val="auto"/>
                <w:sz w:val="24"/>
                <w:highlight w:val="none"/>
              </w:rPr>
            </w:pPr>
            <w:r>
              <w:rPr>
                <w:rFonts w:hint="eastAsia" w:ascii="仿宋_GB2312" w:eastAsia="仿宋_GB2312"/>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单位地址：</w:t>
            </w:r>
          </w:p>
        </w:tc>
        <w:tc>
          <w:tcPr>
            <w:tcW w:w="4690"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法定代表人：</w:t>
            </w:r>
          </w:p>
        </w:tc>
        <w:tc>
          <w:tcPr>
            <w:tcW w:w="4690"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委托代理人：</w:t>
            </w:r>
          </w:p>
        </w:tc>
        <w:tc>
          <w:tcPr>
            <w:tcW w:w="4690"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电    话：</w:t>
            </w:r>
          </w:p>
        </w:tc>
        <w:tc>
          <w:tcPr>
            <w:tcW w:w="4690"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电子邮箱：</w:t>
            </w:r>
          </w:p>
        </w:tc>
        <w:tc>
          <w:tcPr>
            <w:tcW w:w="4690"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开户银行：</w:t>
            </w:r>
          </w:p>
        </w:tc>
        <w:tc>
          <w:tcPr>
            <w:tcW w:w="4690"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账    号：</w:t>
            </w:r>
          </w:p>
        </w:tc>
        <w:tc>
          <w:tcPr>
            <w:tcW w:w="4690"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邮政编码：</w:t>
            </w:r>
          </w:p>
        </w:tc>
        <w:tc>
          <w:tcPr>
            <w:tcW w:w="4690" w:type="dxa"/>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经办人：</w:t>
            </w:r>
          </w:p>
          <w:p>
            <w:pPr>
              <w:snapToGrid w:val="0"/>
              <w:spacing w:line="320" w:lineRule="exact"/>
              <w:ind w:firstLine="480" w:firstLineChars="200"/>
              <w:jc w:val="right"/>
              <w:rPr>
                <w:rFonts w:ascii="仿宋_GB2312" w:eastAsia="仿宋_GB2312"/>
                <w:color w:val="auto"/>
                <w:sz w:val="24"/>
                <w:highlight w:val="none"/>
              </w:rPr>
            </w:pPr>
            <w:r>
              <w:rPr>
                <w:rFonts w:hint="eastAsia" w:ascii="仿宋_GB2312" w:eastAsia="仿宋_GB2312"/>
                <w:color w:val="auto"/>
                <w:sz w:val="24"/>
                <w:highlight w:val="none"/>
              </w:rPr>
              <w:t>年    月    日</w:t>
            </w:r>
          </w:p>
        </w:tc>
      </w:tr>
    </w:tbl>
    <w:p>
      <w:pPr>
        <w:spacing w:line="360" w:lineRule="exact"/>
        <w:ind w:left="420" w:leftChars="200" w:firstLine="360" w:firstLineChars="150"/>
        <w:jc w:val="left"/>
        <w:rPr>
          <w:rFonts w:ascii="仿宋_GB2312" w:eastAsia="仿宋_GB2312"/>
          <w:color w:val="auto"/>
          <w:sz w:val="24"/>
          <w:highlight w:val="none"/>
        </w:rPr>
      </w:pPr>
    </w:p>
    <w:p>
      <w:pPr>
        <w:snapToGrid w:val="0"/>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合 同 附 件</w:t>
      </w:r>
    </w:p>
    <w:p>
      <w:pPr>
        <w:snapToGrid w:val="0"/>
        <w:ind w:firstLine="240" w:firstLineChars="100"/>
        <w:rPr>
          <w:rFonts w:ascii="仿宋_GB2312" w:eastAsia="仿宋_GB2312"/>
          <w:b/>
          <w:color w:val="auto"/>
          <w:sz w:val="24"/>
          <w:highlight w:val="none"/>
        </w:rPr>
      </w:pPr>
      <w:r>
        <w:rPr>
          <w:rFonts w:hint="eastAsia" w:ascii="仿宋_GB2312" w:eastAsia="仿宋_GB2312"/>
          <w:color w:val="auto"/>
          <w:sz w:val="24"/>
          <w:highlight w:val="none"/>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color w:val="auto"/>
                <w:sz w:val="24"/>
                <w:highlight w:val="none"/>
              </w:rPr>
            </w:pPr>
            <w:r>
              <w:rPr>
                <w:rFonts w:hint="eastAsia" w:ascii="仿宋_GB2312" w:eastAsia="仿宋_GB2312"/>
                <w:color w:val="auto"/>
                <w:sz w:val="24"/>
                <w:highlight w:val="none"/>
              </w:rPr>
              <w:t>1</w:t>
            </w:r>
            <w:r>
              <w:rPr>
                <w:rFonts w:hint="eastAsia" w:ascii="仿宋_GB2312" w:hAnsi="宋体" w:eastAsia="仿宋_GB2312"/>
                <w:color w:val="auto"/>
                <w:sz w:val="24"/>
                <w:highlight w:val="none"/>
              </w:rPr>
              <w:t>.</w:t>
            </w:r>
            <w:r>
              <w:rPr>
                <w:rFonts w:hint="eastAsia" w:ascii="仿宋_GB2312" w:eastAsia="仿宋_GB2312"/>
                <w:color w:val="auto"/>
                <w:sz w:val="24"/>
                <w:highlight w:val="none"/>
              </w:rPr>
              <w:t>供应商承诺具体事项：</w:t>
            </w:r>
          </w:p>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hAnsi="宋体" w:eastAsia="仿宋_GB2312"/>
                <w:color w:val="auto"/>
                <w:sz w:val="24"/>
                <w:highlight w:val="none"/>
              </w:rPr>
              <w:t>.</w:t>
            </w:r>
            <w:r>
              <w:rPr>
                <w:rFonts w:hint="eastAsia" w:ascii="仿宋_GB2312" w:eastAsia="仿宋_GB2312"/>
                <w:color w:val="auto"/>
                <w:sz w:val="24"/>
                <w:highlight w:val="none"/>
              </w:rPr>
              <w:t>售后服务具体事项：</w:t>
            </w:r>
          </w:p>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color w:val="auto"/>
                <w:sz w:val="24"/>
                <w:highlight w:val="none"/>
              </w:rPr>
            </w:pPr>
            <w:r>
              <w:rPr>
                <w:rFonts w:hint="eastAsia" w:ascii="仿宋_GB2312" w:eastAsia="仿宋_GB2312"/>
                <w:color w:val="auto"/>
                <w:sz w:val="24"/>
                <w:highlight w:val="none"/>
              </w:rPr>
              <w:t>3</w:t>
            </w:r>
            <w:r>
              <w:rPr>
                <w:rFonts w:hint="eastAsia" w:ascii="仿宋_GB2312" w:hAnsi="宋体" w:eastAsia="仿宋_GB2312"/>
                <w:color w:val="auto"/>
                <w:sz w:val="24"/>
                <w:highlight w:val="none"/>
              </w:rPr>
              <w:t>.</w:t>
            </w:r>
            <w:r>
              <w:rPr>
                <w:rFonts w:hint="eastAsia" w:ascii="仿宋_GB2312" w:eastAsia="仿宋_GB2312"/>
                <w:color w:val="auto"/>
                <w:sz w:val="24"/>
                <w:highlight w:val="none"/>
              </w:rPr>
              <w:t>保修期责任：</w:t>
            </w:r>
          </w:p>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color w:val="auto"/>
                <w:sz w:val="24"/>
                <w:highlight w:val="none"/>
              </w:rPr>
            </w:pPr>
            <w:r>
              <w:rPr>
                <w:rFonts w:hint="eastAsia" w:ascii="仿宋_GB2312" w:eastAsia="仿宋_GB2312"/>
                <w:color w:val="auto"/>
                <w:sz w:val="24"/>
                <w:highlight w:val="none"/>
              </w:rPr>
              <w:t>4</w:t>
            </w:r>
            <w:r>
              <w:rPr>
                <w:rFonts w:hint="eastAsia" w:ascii="仿宋_GB2312" w:hAnsi="宋体" w:eastAsia="仿宋_GB2312"/>
                <w:color w:val="auto"/>
                <w:sz w:val="24"/>
                <w:highlight w:val="none"/>
              </w:rPr>
              <w:t>.</w:t>
            </w:r>
            <w:r>
              <w:rPr>
                <w:rFonts w:hint="eastAsia" w:ascii="仿宋_GB2312" w:eastAsia="仿宋_GB2312"/>
                <w:color w:val="auto"/>
                <w:sz w:val="24"/>
                <w:highlight w:val="none"/>
              </w:rPr>
              <w:t>其他具体事项：</w:t>
            </w:r>
          </w:p>
          <w:p>
            <w:pPr>
              <w:snapToGrid w:val="0"/>
              <w:rPr>
                <w:rFonts w:ascii="仿宋_GB2312" w:eastAsia="仿宋_GB2312"/>
                <w:color w:val="auto"/>
                <w:sz w:val="24"/>
                <w:highlight w:val="none"/>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甲方（章）</w:t>
            </w: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乙方（章）</w:t>
            </w: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 xml:space="preserve">                年   月   日</w:t>
            </w:r>
          </w:p>
        </w:tc>
      </w:tr>
    </w:tbl>
    <w:p>
      <w:pPr>
        <w:snapToGrid w:val="0"/>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注：售后服务事项填不下时可另加附页</w:t>
      </w:r>
    </w:p>
    <w:p>
      <w:pPr>
        <w:snapToGrid w:val="0"/>
        <w:ind w:firstLine="480" w:firstLineChars="200"/>
        <w:rPr>
          <w:rFonts w:ascii="仿宋_GB2312" w:eastAsia="仿宋_GB2312"/>
          <w:color w:val="auto"/>
          <w:sz w:val="24"/>
          <w:highlight w:val="none"/>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color w:val="auto"/>
          <w:kern w:val="0"/>
          <w:sz w:val="32"/>
          <w:szCs w:val="32"/>
          <w:highlight w:val="none"/>
        </w:rPr>
      </w:pPr>
      <w:r>
        <w:rPr>
          <w:rFonts w:hint="eastAsia"/>
          <w:b/>
          <w:bCs/>
          <w:color w:val="auto"/>
          <w:kern w:val="0"/>
          <w:sz w:val="32"/>
          <w:szCs w:val="32"/>
          <w:highlight w:val="none"/>
        </w:rPr>
        <w:t>广西壮族自治区政府采购项目</w:t>
      </w:r>
      <w:r>
        <w:rPr>
          <w:rFonts w:hint="eastAsia"/>
          <w:b/>
          <w:color w:val="auto"/>
          <w:kern w:val="0"/>
          <w:sz w:val="32"/>
          <w:szCs w:val="32"/>
          <w:highlight w:val="none"/>
        </w:rPr>
        <w:t>合同验收书（格式）</w:t>
      </w:r>
    </w:p>
    <w:p>
      <w:pPr>
        <w:spacing w:line="340" w:lineRule="exact"/>
        <w:ind w:firstLine="420" w:firstLineChars="200"/>
        <w:rPr>
          <w:rFonts w:ascii="仿宋_GB2312" w:eastAsia="仿宋_GB2312"/>
          <w:color w:val="auto"/>
          <w:kern w:val="0"/>
          <w:szCs w:val="21"/>
          <w:highlight w:val="none"/>
        </w:rPr>
      </w:pPr>
      <w:r>
        <w:rPr>
          <w:rFonts w:hint="eastAsia" w:ascii="仿宋_GB2312" w:eastAsia="仿宋_GB2312"/>
          <w:color w:val="auto"/>
          <w:kern w:val="0"/>
          <w:szCs w:val="21"/>
          <w:highlight w:val="none"/>
        </w:rPr>
        <w:t>根据政府采购项目（采购合同编号：</w:t>
      </w:r>
      <w:r>
        <w:rPr>
          <w:rFonts w:hint="eastAsia" w:ascii="仿宋_GB2312" w:eastAsia="仿宋_GB2312"/>
          <w:color w:val="auto"/>
          <w:kern w:val="0"/>
          <w:szCs w:val="21"/>
          <w:highlight w:val="none"/>
        </w:rPr>
        <w:softHyphen/>
      </w:r>
      <w:r>
        <w:rPr>
          <w:rFonts w:hint="eastAsia" w:eastAsia="仿宋_GB2312"/>
          <w:color w:val="auto"/>
          <w:kern w:val="0"/>
          <w:szCs w:val="21"/>
          <w:highlight w:val="none"/>
        </w:rPr>
        <w:t>   </w:t>
      </w:r>
      <w:r>
        <w:rPr>
          <w:rFonts w:hint="eastAsia" w:ascii="仿宋_GB2312" w:eastAsia="仿宋_GB2312"/>
          <w:color w:val="auto"/>
          <w:kern w:val="0"/>
          <w:szCs w:val="21"/>
          <w:highlight w:val="none"/>
        </w:rPr>
        <w:t>）的约定，我单位对</w:t>
      </w:r>
      <w:r>
        <w:rPr>
          <w:rFonts w:hint="eastAsia" w:ascii="仿宋_GB2312" w:eastAsia="仿宋_GB2312"/>
          <w:color w:val="auto"/>
          <w:kern w:val="0"/>
          <w:szCs w:val="21"/>
          <w:highlight w:val="none"/>
          <w:u w:val="single"/>
        </w:rPr>
        <w:t>（ 项目名称 ）</w:t>
      </w:r>
      <w:r>
        <w:rPr>
          <w:rFonts w:hint="eastAsia" w:ascii="仿宋_GB2312" w:eastAsia="仿宋_GB2312"/>
          <w:color w:val="auto"/>
          <w:kern w:val="0"/>
          <w:szCs w:val="21"/>
          <w:highlight w:val="none"/>
        </w:rPr>
        <w:t>政府采购项目中标供应商</w:t>
      </w:r>
      <w:r>
        <w:rPr>
          <w:rFonts w:hint="eastAsia" w:ascii="仿宋_GB2312" w:eastAsia="仿宋_GB2312"/>
          <w:color w:val="auto"/>
          <w:kern w:val="0"/>
          <w:szCs w:val="21"/>
          <w:highlight w:val="none"/>
          <w:u w:val="single"/>
        </w:rPr>
        <w:t>（ 公司名称 ）</w:t>
      </w:r>
      <w:r>
        <w:rPr>
          <w:rFonts w:hint="eastAsia" w:ascii="仿宋_GB2312" w:eastAsia="仿宋_GB2312"/>
          <w:color w:val="auto"/>
          <w:kern w:val="0"/>
          <w:szCs w:val="21"/>
          <w:highlight w:val="none"/>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color w:val="auto"/>
                <w:szCs w:val="21"/>
                <w:highlight w:val="none"/>
              </w:rPr>
            </w:pPr>
            <w:r>
              <w:rPr>
                <w:rFonts w:hint="eastAsia" w:ascii="仿宋_GB2312" w:eastAsia="仿宋_GB2312"/>
                <w:color w:val="auto"/>
                <w:kern w:val="0"/>
                <w:szCs w:val="21"/>
                <w:highlight w:val="none"/>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color w:val="auto"/>
                <w:szCs w:val="21"/>
                <w:highlight w:val="none"/>
              </w:rPr>
            </w:pPr>
            <w:r>
              <w:rPr>
                <w:rFonts w:hint="eastAsia" w:ascii="仿宋_GB2312" w:eastAsia="仿宋_GB2312"/>
                <w:color w:val="auto"/>
                <w:kern w:val="0"/>
                <w:szCs w:val="21"/>
                <w:highlight w:val="none"/>
              </w:rPr>
              <w:t>□自行验收</w:t>
            </w:r>
            <w:r>
              <w:rPr>
                <w:rFonts w:eastAsia="仿宋_GB2312"/>
                <w:color w:val="auto"/>
                <w:kern w:val="0"/>
                <w:szCs w:val="21"/>
                <w:highlight w:val="none"/>
              </w:rPr>
              <w:t>    </w:t>
            </w:r>
            <w:r>
              <w:rPr>
                <w:rFonts w:hint="eastAsia" w:ascii="仿宋_GB2312" w:eastAsia="仿宋_GB2312"/>
                <w:color w:val="auto"/>
                <w:kern w:val="0"/>
                <w:szCs w:val="21"/>
                <w:highlight w:val="none"/>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名</w:t>
            </w:r>
            <w:r>
              <w:rPr>
                <w:rFonts w:eastAsia="仿宋_GB2312"/>
                <w:color w:val="auto"/>
                <w:kern w:val="0"/>
                <w:szCs w:val="21"/>
                <w:highlight w:val="none"/>
              </w:rPr>
              <w:t> </w:t>
            </w:r>
            <w:r>
              <w:rPr>
                <w:rFonts w:hint="eastAsia" w:ascii="仿宋_GB2312" w:eastAsia="仿宋_GB2312"/>
                <w:color w:val="auto"/>
                <w:kern w:val="0"/>
                <w:szCs w:val="21"/>
                <w:highlight w:val="none"/>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金</w:t>
            </w:r>
            <w:r>
              <w:rPr>
                <w:rFonts w:eastAsia="仿宋_GB2312"/>
                <w:color w:val="auto"/>
                <w:kern w:val="0"/>
                <w:szCs w:val="21"/>
                <w:highlight w:val="none"/>
              </w:rPr>
              <w:t> </w:t>
            </w:r>
            <w:r>
              <w:rPr>
                <w:rFonts w:hint="eastAsia" w:ascii="仿宋_GB2312" w:eastAsia="仿宋_GB2312"/>
                <w:color w:val="auto"/>
                <w:kern w:val="0"/>
                <w:szCs w:val="21"/>
                <w:highlight w:val="none"/>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color w:val="auto"/>
                <w:kern w:val="0"/>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color w:val="auto"/>
                <w:kern w:val="0"/>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color w:val="auto"/>
                <w:kern w:val="0"/>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合</w:t>
            </w:r>
            <w:r>
              <w:rPr>
                <w:rFonts w:eastAsia="仿宋_GB2312"/>
                <w:color w:val="auto"/>
                <w:kern w:val="0"/>
                <w:szCs w:val="21"/>
                <w:highlight w:val="none"/>
              </w:rPr>
              <w:t>  </w:t>
            </w:r>
            <w:r>
              <w:rPr>
                <w:rFonts w:hint="eastAsia" w:ascii="仿宋_GB2312" w:eastAsia="仿宋_GB2312"/>
                <w:color w:val="auto"/>
                <w:kern w:val="0"/>
                <w:szCs w:val="21"/>
                <w:highlight w:val="none"/>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color w:val="auto"/>
                <w:kern w:val="0"/>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合计大写金额：</w:t>
            </w:r>
            <w:r>
              <w:rPr>
                <w:rFonts w:eastAsia="仿宋_GB2312"/>
                <w:color w:val="auto"/>
                <w:kern w:val="0"/>
                <w:szCs w:val="21"/>
                <w:highlight w:val="none"/>
              </w:rPr>
              <w:t> </w:t>
            </w:r>
            <w:r>
              <w:rPr>
                <w:rFonts w:hint="eastAsia" w:ascii="仿宋_GB2312" w:eastAsia="仿宋_GB2312"/>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highlight w:val="none"/>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highlight w:val="none"/>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color w:val="auto"/>
                <w:kern w:val="0"/>
                <w:szCs w:val="21"/>
                <w:highlight w:val="none"/>
              </w:rPr>
            </w:pPr>
            <w:r>
              <w:rPr>
                <w:rFonts w:hint="eastAsia" w:ascii="仿宋_GB2312" w:hAnsi="宋体" w:eastAsia="仿宋_GB2312" w:cs="宋体"/>
                <w:color w:val="auto"/>
                <w:kern w:val="0"/>
                <w:szCs w:val="21"/>
                <w:highlight w:val="none"/>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验收结论性意见：</w:t>
            </w:r>
          </w:p>
          <w:p>
            <w:pPr>
              <w:widowControl/>
              <w:snapToGrid w:val="0"/>
              <w:spacing w:before="100" w:beforeAutospacing="1" w:after="100" w:afterAutospacing="1" w:line="320" w:lineRule="atLeast"/>
              <w:jc w:val="left"/>
              <w:rPr>
                <w:rFonts w:ascii="仿宋_GB2312"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kern w:val="0"/>
                <w:szCs w:val="21"/>
                <w:highlight w:val="none"/>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有异议的意见和说明理由：</w:t>
            </w:r>
          </w:p>
          <w:p>
            <w:pPr>
              <w:widowControl/>
              <w:snapToGrid w:val="0"/>
              <w:spacing w:before="100" w:beforeAutospacing="1" w:after="100" w:afterAutospacing="1" w:line="320" w:lineRule="atLeast"/>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监督人员或其他相关人员签字：</w:t>
            </w:r>
          </w:p>
          <w:p>
            <w:pPr>
              <w:widowControl/>
              <w:spacing w:before="100" w:beforeAutospacing="1" w:after="100" w:afterAutospacing="1" w:line="320" w:lineRule="atLeast"/>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 xml:space="preserve">中标供应商负责人签字或者盖章：               </w:t>
            </w:r>
            <w:r>
              <w:rPr>
                <w:rFonts w:eastAsia="仿宋_GB2312"/>
                <w:color w:val="auto"/>
                <w:kern w:val="0"/>
                <w:szCs w:val="21"/>
                <w:highlight w:val="none"/>
              </w:rPr>
              <w:t> </w:t>
            </w:r>
            <w:r>
              <w:rPr>
                <w:rFonts w:hint="eastAsia" w:ascii="仿宋_GB2312" w:eastAsia="仿宋_GB2312"/>
                <w:color w:val="auto"/>
                <w:kern w:val="0"/>
                <w:szCs w:val="21"/>
                <w:highlight w:val="none"/>
              </w:rPr>
              <w:t>采购人或受托机构的意见（盖章）：</w:t>
            </w:r>
          </w:p>
          <w:p>
            <w:pPr>
              <w:widowControl/>
              <w:spacing w:before="100" w:beforeAutospacing="1" w:after="100" w:afterAutospacing="1" w:line="320" w:lineRule="atLeast"/>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 xml:space="preserve">联系电话： </w:t>
            </w:r>
            <w:r>
              <w:rPr>
                <w:rFonts w:eastAsia="仿宋_GB2312"/>
                <w:color w:val="auto"/>
                <w:kern w:val="0"/>
                <w:szCs w:val="21"/>
                <w:highlight w:val="none"/>
              </w:rPr>
              <w:t>  </w:t>
            </w:r>
            <w:r>
              <w:rPr>
                <w:rFonts w:hint="eastAsia" w:ascii="仿宋_GB2312" w:eastAsia="仿宋_GB2312"/>
                <w:color w:val="auto"/>
                <w:kern w:val="0"/>
                <w:szCs w:val="21"/>
                <w:highlight w:val="none"/>
              </w:rPr>
              <w:t xml:space="preserve">  </w:t>
            </w:r>
            <w:r>
              <w:rPr>
                <w:rFonts w:eastAsia="仿宋_GB2312"/>
                <w:color w:val="auto"/>
                <w:kern w:val="0"/>
                <w:szCs w:val="21"/>
                <w:highlight w:val="none"/>
              </w:rPr>
              <w:t>  </w:t>
            </w:r>
            <w:r>
              <w:rPr>
                <w:rFonts w:hint="eastAsia" w:ascii="仿宋_GB2312" w:eastAsia="仿宋_GB2312"/>
                <w:color w:val="auto"/>
                <w:kern w:val="0"/>
                <w:szCs w:val="21"/>
                <w:highlight w:val="none"/>
              </w:rPr>
              <w:t xml:space="preserve"> 年</w:t>
            </w:r>
            <w:r>
              <w:rPr>
                <w:rFonts w:eastAsia="仿宋_GB2312"/>
                <w:color w:val="auto"/>
                <w:kern w:val="0"/>
                <w:szCs w:val="21"/>
                <w:highlight w:val="none"/>
              </w:rPr>
              <w:t>  </w:t>
            </w:r>
            <w:r>
              <w:rPr>
                <w:rFonts w:hint="eastAsia" w:ascii="仿宋_GB2312" w:eastAsia="仿宋_GB2312"/>
                <w:color w:val="auto"/>
                <w:kern w:val="0"/>
                <w:szCs w:val="21"/>
                <w:highlight w:val="none"/>
              </w:rPr>
              <w:t xml:space="preserve"> 月</w:t>
            </w:r>
            <w:r>
              <w:rPr>
                <w:rFonts w:eastAsia="仿宋_GB2312"/>
                <w:color w:val="auto"/>
                <w:kern w:val="0"/>
                <w:szCs w:val="21"/>
                <w:highlight w:val="none"/>
              </w:rPr>
              <w:t>  </w:t>
            </w:r>
            <w:r>
              <w:rPr>
                <w:rFonts w:hint="eastAsia" w:ascii="仿宋_GB2312" w:eastAsia="仿宋_GB2312"/>
                <w:color w:val="auto"/>
                <w:kern w:val="0"/>
                <w:szCs w:val="21"/>
                <w:highlight w:val="none"/>
              </w:rPr>
              <w:t xml:space="preserve"> 日                     联系电话： </w:t>
            </w:r>
            <w:r>
              <w:rPr>
                <w:rFonts w:eastAsia="仿宋_GB2312"/>
                <w:color w:val="auto"/>
                <w:kern w:val="0"/>
                <w:szCs w:val="21"/>
                <w:highlight w:val="none"/>
              </w:rPr>
              <w:t>       </w:t>
            </w:r>
            <w:r>
              <w:rPr>
                <w:rFonts w:hint="eastAsia" w:ascii="仿宋_GB2312" w:eastAsia="仿宋_GB2312"/>
                <w:color w:val="auto"/>
                <w:kern w:val="0"/>
                <w:szCs w:val="21"/>
                <w:highlight w:val="none"/>
              </w:rPr>
              <w:t xml:space="preserve"> 年</w:t>
            </w:r>
            <w:r>
              <w:rPr>
                <w:rFonts w:eastAsia="仿宋_GB2312"/>
                <w:color w:val="auto"/>
                <w:kern w:val="0"/>
                <w:szCs w:val="21"/>
                <w:highlight w:val="none"/>
              </w:rPr>
              <w:t>  </w:t>
            </w:r>
            <w:r>
              <w:rPr>
                <w:rFonts w:hint="eastAsia" w:ascii="仿宋_GB2312" w:eastAsia="仿宋_GB2312"/>
                <w:color w:val="auto"/>
                <w:kern w:val="0"/>
                <w:szCs w:val="21"/>
                <w:highlight w:val="none"/>
              </w:rPr>
              <w:t xml:space="preserve"> 月</w:t>
            </w:r>
            <w:r>
              <w:rPr>
                <w:rFonts w:eastAsia="仿宋_GB2312"/>
                <w:color w:val="auto"/>
                <w:kern w:val="0"/>
                <w:szCs w:val="21"/>
                <w:highlight w:val="none"/>
              </w:rPr>
              <w:t>  </w:t>
            </w:r>
            <w:r>
              <w:rPr>
                <w:rFonts w:hint="eastAsia" w:ascii="仿宋_GB2312" w:eastAsia="仿宋_GB2312"/>
                <w:color w:val="auto"/>
                <w:kern w:val="0"/>
                <w:szCs w:val="21"/>
                <w:highlight w:val="none"/>
              </w:rPr>
              <w:t xml:space="preserve"> 日</w:t>
            </w:r>
          </w:p>
        </w:tc>
      </w:tr>
    </w:tbl>
    <w:p>
      <w:pPr>
        <w:spacing w:line="276" w:lineRule="auto"/>
        <w:jc w:val="left"/>
        <w:rPr>
          <w:rFonts w:ascii="仿宋_GB2312" w:hAnsi="华文中宋" w:eastAsia="仿宋_GB2312"/>
          <w:bCs/>
          <w:color w:val="auto"/>
          <w:szCs w:val="21"/>
          <w:highlight w:val="none"/>
        </w:rPr>
      </w:pPr>
    </w:p>
    <w:p>
      <w:pPr>
        <w:spacing w:line="276" w:lineRule="auto"/>
        <w:jc w:val="left"/>
        <w:rPr>
          <w:rFonts w:ascii="仿宋_GB2312" w:hAnsi="华文中宋" w:eastAsia="仿宋_GB2312"/>
          <w:b/>
          <w:color w:val="auto"/>
          <w:szCs w:val="21"/>
          <w:highlight w:val="none"/>
        </w:rPr>
        <w:sectPr>
          <w:footerReference r:id="rId8" w:type="default"/>
          <w:pgSz w:w="11906" w:h="16838"/>
          <w:pgMar w:top="1440" w:right="1440" w:bottom="1440" w:left="1440" w:header="851" w:footer="992" w:gutter="0"/>
          <w:cols w:space="720" w:num="1"/>
          <w:docGrid w:linePitch="312" w:charSpace="0"/>
        </w:sectPr>
      </w:pPr>
      <w:r>
        <w:rPr>
          <w:rFonts w:hint="eastAsia" w:ascii="仿宋_GB2312" w:hAnsi="华文中宋" w:eastAsia="仿宋_GB2312"/>
          <w:b/>
          <w:bCs/>
          <w:color w:val="auto"/>
          <w:szCs w:val="21"/>
          <w:highlight w:val="none"/>
        </w:rPr>
        <w:t>备注：本验收书一式三份（采购人一份、中标人一份、采购代理机构一份）</w:t>
      </w:r>
      <w:bookmarkEnd w:id="88"/>
      <w:bookmarkEnd w:id="89"/>
    </w:p>
    <w:p>
      <w:pPr>
        <w:jc w:val="left"/>
        <w:rPr>
          <w:rFonts w:ascii="仿宋_GB2312" w:eastAsia="仿宋_GB2312"/>
          <w:b/>
          <w:bCs/>
          <w:color w:val="auto"/>
          <w:sz w:val="32"/>
          <w:szCs w:val="32"/>
          <w:highlight w:val="none"/>
        </w:rPr>
      </w:pP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2"/>
          <w:jc w:val="center"/>
        </w:pPr>
        <w:r>
          <w:fldChar w:fldCharType="begin"/>
        </w:r>
        <w:r>
          <w:instrText xml:space="preserve">PAGE   \* MERGEFORMAT</w:instrText>
        </w:r>
        <w:r>
          <w:fldChar w:fldCharType="separate"/>
        </w:r>
        <w:r>
          <w:rPr>
            <w:lang w:val="zh-CN"/>
          </w:rPr>
          <w:t>50</w:t>
        </w:r>
        <w:r>
          <w:fldChar w:fldCharType="end"/>
        </w:r>
      </w:p>
    </w:sdtContent>
  </w:sdt>
  <w:p>
    <w:pPr>
      <w:pStyle w:val="32"/>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b/>
        <w:color w:val="000000"/>
      </w:rPr>
    </w:pPr>
    <w:r>
      <w:rPr>
        <w:rFonts w:hint="eastAsia"/>
        <w:b/>
        <w:lang w:eastAsia="zh-CN"/>
      </w:rPr>
      <w:t>2022年柳东新区中小学校教师办公电脑采购</w:t>
    </w:r>
    <w:r>
      <w:rPr>
        <w:rFonts w:hint="eastAsia"/>
        <w:b/>
      </w:rPr>
      <w:t>（</w:t>
    </w:r>
    <w:r>
      <w:rPr>
        <w:rFonts w:hint="eastAsia"/>
        <w:b/>
        <w:lang w:eastAsia="zh-CN"/>
      </w:rPr>
      <w:t>LZZC2022-G1-990506-LZJC</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9137B"/>
    <w:multiLevelType w:val="singleLevel"/>
    <w:tmpl w:val="96A9137B"/>
    <w:lvl w:ilvl="0" w:tentative="0">
      <w:start w:val="1"/>
      <w:numFmt w:val="decimal"/>
      <w:suff w:val="nothing"/>
      <w:lvlText w:val="%1．"/>
      <w:lvlJc w:val="left"/>
    </w:lvl>
  </w:abstractNum>
  <w:abstractNum w:abstractNumId="1">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2">
    <w:nsid w:val="09256FDA"/>
    <w:multiLevelType w:val="multilevel"/>
    <w:tmpl w:val="09256FDA"/>
    <w:lvl w:ilvl="0" w:tentative="0">
      <w:start w:val="1"/>
      <w:numFmt w:val="chineseCountingThousand"/>
      <w:pStyle w:val="25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469"/>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GJiYmEzOTg3NmU2MWUxNGZjZWMwNDBmZWVhNjgifQ=="/>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CA8"/>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30BB"/>
    <w:rsid w:val="005748E8"/>
    <w:rsid w:val="00574D0D"/>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1953"/>
    <w:rsid w:val="0088212B"/>
    <w:rsid w:val="008822BA"/>
    <w:rsid w:val="00882B3E"/>
    <w:rsid w:val="0088349E"/>
    <w:rsid w:val="0088495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DA4"/>
    <w:rsid w:val="00FA0FC8"/>
    <w:rsid w:val="00FA1D2B"/>
    <w:rsid w:val="00FA2A35"/>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93593"/>
    <w:rsid w:val="01EA671C"/>
    <w:rsid w:val="021673DB"/>
    <w:rsid w:val="022353B4"/>
    <w:rsid w:val="022A3557"/>
    <w:rsid w:val="024A56F5"/>
    <w:rsid w:val="026E0F2B"/>
    <w:rsid w:val="027A2F04"/>
    <w:rsid w:val="02845B9C"/>
    <w:rsid w:val="02B1196D"/>
    <w:rsid w:val="02DD55DA"/>
    <w:rsid w:val="032A676A"/>
    <w:rsid w:val="032D7D27"/>
    <w:rsid w:val="03415224"/>
    <w:rsid w:val="03E32C2B"/>
    <w:rsid w:val="03E45FEA"/>
    <w:rsid w:val="03F375BC"/>
    <w:rsid w:val="044C3505"/>
    <w:rsid w:val="04551879"/>
    <w:rsid w:val="04704D33"/>
    <w:rsid w:val="047713FB"/>
    <w:rsid w:val="04C65B16"/>
    <w:rsid w:val="04DA3A35"/>
    <w:rsid w:val="04DC1AEC"/>
    <w:rsid w:val="04E35993"/>
    <w:rsid w:val="05184748"/>
    <w:rsid w:val="053A77BB"/>
    <w:rsid w:val="055B55D2"/>
    <w:rsid w:val="05DD7507"/>
    <w:rsid w:val="05FE680E"/>
    <w:rsid w:val="060824FF"/>
    <w:rsid w:val="061D2F8B"/>
    <w:rsid w:val="063F11B9"/>
    <w:rsid w:val="06B12657"/>
    <w:rsid w:val="070C0CAE"/>
    <w:rsid w:val="072C420B"/>
    <w:rsid w:val="07725961"/>
    <w:rsid w:val="07E04069"/>
    <w:rsid w:val="08101121"/>
    <w:rsid w:val="083945D9"/>
    <w:rsid w:val="08A14F57"/>
    <w:rsid w:val="08EE742E"/>
    <w:rsid w:val="09275B42"/>
    <w:rsid w:val="09547520"/>
    <w:rsid w:val="09697C1D"/>
    <w:rsid w:val="09873206"/>
    <w:rsid w:val="09CA6EA6"/>
    <w:rsid w:val="0A2B7D2A"/>
    <w:rsid w:val="0A3512E8"/>
    <w:rsid w:val="0A477C2F"/>
    <w:rsid w:val="0A57260B"/>
    <w:rsid w:val="0ACC1410"/>
    <w:rsid w:val="0B083D6B"/>
    <w:rsid w:val="0B141F1A"/>
    <w:rsid w:val="0B6573F2"/>
    <w:rsid w:val="0BB958B8"/>
    <w:rsid w:val="0BC663BC"/>
    <w:rsid w:val="0BD537C3"/>
    <w:rsid w:val="0BD92474"/>
    <w:rsid w:val="0C600AAB"/>
    <w:rsid w:val="0C650670"/>
    <w:rsid w:val="0D1F2997"/>
    <w:rsid w:val="0D5A60C0"/>
    <w:rsid w:val="0DCA115E"/>
    <w:rsid w:val="0E115C8A"/>
    <w:rsid w:val="0EA30700"/>
    <w:rsid w:val="0EB31142"/>
    <w:rsid w:val="0F095504"/>
    <w:rsid w:val="0F3B2473"/>
    <w:rsid w:val="0FBA74F6"/>
    <w:rsid w:val="0FC3085C"/>
    <w:rsid w:val="0FE20946"/>
    <w:rsid w:val="10111F7C"/>
    <w:rsid w:val="1023263D"/>
    <w:rsid w:val="104F1744"/>
    <w:rsid w:val="106016F3"/>
    <w:rsid w:val="10861BA8"/>
    <w:rsid w:val="1094132B"/>
    <w:rsid w:val="10A52D12"/>
    <w:rsid w:val="10A56E7C"/>
    <w:rsid w:val="10AD2685"/>
    <w:rsid w:val="10C76A95"/>
    <w:rsid w:val="11026EA0"/>
    <w:rsid w:val="11203590"/>
    <w:rsid w:val="11402F73"/>
    <w:rsid w:val="11454713"/>
    <w:rsid w:val="114F5A4E"/>
    <w:rsid w:val="11612A9E"/>
    <w:rsid w:val="119A3B84"/>
    <w:rsid w:val="12223329"/>
    <w:rsid w:val="12671F77"/>
    <w:rsid w:val="127A0FCA"/>
    <w:rsid w:val="127E4ECB"/>
    <w:rsid w:val="12BD152A"/>
    <w:rsid w:val="12EF1953"/>
    <w:rsid w:val="12F67447"/>
    <w:rsid w:val="13177D05"/>
    <w:rsid w:val="131A0221"/>
    <w:rsid w:val="1335429C"/>
    <w:rsid w:val="13540009"/>
    <w:rsid w:val="141D2C0B"/>
    <w:rsid w:val="14957781"/>
    <w:rsid w:val="151E451A"/>
    <w:rsid w:val="1593631A"/>
    <w:rsid w:val="16103820"/>
    <w:rsid w:val="161B6B1A"/>
    <w:rsid w:val="16263110"/>
    <w:rsid w:val="16283012"/>
    <w:rsid w:val="16B761A1"/>
    <w:rsid w:val="1711684A"/>
    <w:rsid w:val="173516EA"/>
    <w:rsid w:val="173D7D0F"/>
    <w:rsid w:val="17965F21"/>
    <w:rsid w:val="17D404BB"/>
    <w:rsid w:val="17EC4251"/>
    <w:rsid w:val="17F13463"/>
    <w:rsid w:val="187E553C"/>
    <w:rsid w:val="18E427C8"/>
    <w:rsid w:val="18E52B69"/>
    <w:rsid w:val="18EF1846"/>
    <w:rsid w:val="192223EF"/>
    <w:rsid w:val="19523A78"/>
    <w:rsid w:val="196F2052"/>
    <w:rsid w:val="197449B0"/>
    <w:rsid w:val="19AE7F28"/>
    <w:rsid w:val="19B6113F"/>
    <w:rsid w:val="19CA0989"/>
    <w:rsid w:val="19F40797"/>
    <w:rsid w:val="1A213ABD"/>
    <w:rsid w:val="1A617FFD"/>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90CBC"/>
    <w:rsid w:val="1CF45FAB"/>
    <w:rsid w:val="1D094F9C"/>
    <w:rsid w:val="1D0E23E7"/>
    <w:rsid w:val="1D491EF1"/>
    <w:rsid w:val="1D8C2345"/>
    <w:rsid w:val="1D8D7A52"/>
    <w:rsid w:val="1DAE65F0"/>
    <w:rsid w:val="1DEF5D9F"/>
    <w:rsid w:val="1E111767"/>
    <w:rsid w:val="1E117A37"/>
    <w:rsid w:val="1E720322"/>
    <w:rsid w:val="1E8B4AEE"/>
    <w:rsid w:val="1EB142DF"/>
    <w:rsid w:val="1F035E51"/>
    <w:rsid w:val="1F656BFD"/>
    <w:rsid w:val="1F9E565E"/>
    <w:rsid w:val="1FA2333B"/>
    <w:rsid w:val="2023550C"/>
    <w:rsid w:val="203B4DB3"/>
    <w:rsid w:val="208E77B9"/>
    <w:rsid w:val="20F64BEA"/>
    <w:rsid w:val="20F75FD5"/>
    <w:rsid w:val="20FB6AEC"/>
    <w:rsid w:val="2105481C"/>
    <w:rsid w:val="210E4642"/>
    <w:rsid w:val="213011D5"/>
    <w:rsid w:val="21B45DF5"/>
    <w:rsid w:val="21E15853"/>
    <w:rsid w:val="22211C9D"/>
    <w:rsid w:val="224332AE"/>
    <w:rsid w:val="22581B32"/>
    <w:rsid w:val="22605689"/>
    <w:rsid w:val="228377FC"/>
    <w:rsid w:val="22AD589A"/>
    <w:rsid w:val="22FB72D8"/>
    <w:rsid w:val="23245B22"/>
    <w:rsid w:val="23314333"/>
    <w:rsid w:val="23360FD0"/>
    <w:rsid w:val="23C2673F"/>
    <w:rsid w:val="23CC6C6C"/>
    <w:rsid w:val="24105B34"/>
    <w:rsid w:val="24777F0B"/>
    <w:rsid w:val="24975E97"/>
    <w:rsid w:val="24D17B32"/>
    <w:rsid w:val="24FD13D3"/>
    <w:rsid w:val="253C2765"/>
    <w:rsid w:val="256652B4"/>
    <w:rsid w:val="256D377B"/>
    <w:rsid w:val="256F5ACC"/>
    <w:rsid w:val="2581184D"/>
    <w:rsid w:val="25965F7C"/>
    <w:rsid w:val="25A517EF"/>
    <w:rsid w:val="25AE084C"/>
    <w:rsid w:val="263564F8"/>
    <w:rsid w:val="26713644"/>
    <w:rsid w:val="2674362D"/>
    <w:rsid w:val="268F20C6"/>
    <w:rsid w:val="26C72B6F"/>
    <w:rsid w:val="26DA605D"/>
    <w:rsid w:val="26EC6985"/>
    <w:rsid w:val="273A63A3"/>
    <w:rsid w:val="2749444C"/>
    <w:rsid w:val="28197154"/>
    <w:rsid w:val="28B65382"/>
    <w:rsid w:val="28B7504D"/>
    <w:rsid w:val="28DE02D2"/>
    <w:rsid w:val="28F84B93"/>
    <w:rsid w:val="29077D29"/>
    <w:rsid w:val="2918419C"/>
    <w:rsid w:val="2921726F"/>
    <w:rsid w:val="294616FD"/>
    <w:rsid w:val="29AB330F"/>
    <w:rsid w:val="29AC5FBF"/>
    <w:rsid w:val="29F8157A"/>
    <w:rsid w:val="2A1E335D"/>
    <w:rsid w:val="2A524FDF"/>
    <w:rsid w:val="2A753158"/>
    <w:rsid w:val="2A965B0A"/>
    <w:rsid w:val="2AAC37FB"/>
    <w:rsid w:val="2ADB2BD5"/>
    <w:rsid w:val="2BA519D8"/>
    <w:rsid w:val="2C250B14"/>
    <w:rsid w:val="2C3B5405"/>
    <w:rsid w:val="2C4B2FA5"/>
    <w:rsid w:val="2C59031C"/>
    <w:rsid w:val="2C5907E9"/>
    <w:rsid w:val="2C650E64"/>
    <w:rsid w:val="2C6579B8"/>
    <w:rsid w:val="2CD56F5D"/>
    <w:rsid w:val="2CF00EAC"/>
    <w:rsid w:val="2DAC19F5"/>
    <w:rsid w:val="2DE03CE6"/>
    <w:rsid w:val="2E0470F3"/>
    <w:rsid w:val="2E0D253C"/>
    <w:rsid w:val="2E486DD2"/>
    <w:rsid w:val="2E57306B"/>
    <w:rsid w:val="2F1B7500"/>
    <w:rsid w:val="2F4C544D"/>
    <w:rsid w:val="2F7067E6"/>
    <w:rsid w:val="2F757199"/>
    <w:rsid w:val="2F7A17D2"/>
    <w:rsid w:val="2F885A73"/>
    <w:rsid w:val="2F8922A1"/>
    <w:rsid w:val="2FC31E25"/>
    <w:rsid w:val="2FDF791C"/>
    <w:rsid w:val="2FE34720"/>
    <w:rsid w:val="2FE9521D"/>
    <w:rsid w:val="2FEA60CD"/>
    <w:rsid w:val="2FF423E2"/>
    <w:rsid w:val="30341FA2"/>
    <w:rsid w:val="303E25B2"/>
    <w:rsid w:val="307E7C38"/>
    <w:rsid w:val="30A86D9E"/>
    <w:rsid w:val="3106378E"/>
    <w:rsid w:val="312E2219"/>
    <w:rsid w:val="31EF1640"/>
    <w:rsid w:val="321C5403"/>
    <w:rsid w:val="321F5EE6"/>
    <w:rsid w:val="32E22E40"/>
    <w:rsid w:val="33280090"/>
    <w:rsid w:val="334249CD"/>
    <w:rsid w:val="33982369"/>
    <w:rsid w:val="33A201DA"/>
    <w:rsid w:val="33A32A64"/>
    <w:rsid w:val="33D1015A"/>
    <w:rsid w:val="33D25DFC"/>
    <w:rsid w:val="342B3CB6"/>
    <w:rsid w:val="346B5F4A"/>
    <w:rsid w:val="346D28AC"/>
    <w:rsid w:val="34986757"/>
    <w:rsid w:val="34C834CB"/>
    <w:rsid w:val="34DF211F"/>
    <w:rsid w:val="35154E98"/>
    <w:rsid w:val="35186016"/>
    <w:rsid w:val="35245E9E"/>
    <w:rsid w:val="353C71E4"/>
    <w:rsid w:val="35B01E4A"/>
    <w:rsid w:val="361E2AC3"/>
    <w:rsid w:val="36496066"/>
    <w:rsid w:val="36C2714B"/>
    <w:rsid w:val="36EA2872"/>
    <w:rsid w:val="37021DBA"/>
    <w:rsid w:val="37905BEB"/>
    <w:rsid w:val="37B55A13"/>
    <w:rsid w:val="37D44F73"/>
    <w:rsid w:val="38556DEE"/>
    <w:rsid w:val="388E70B3"/>
    <w:rsid w:val="38CF612C"/>
    <w:rsid w:val="38E5008F"/>
    <w:rsid w:val="38E8378C"/>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F51FB8"/>
    <w:rsid w:val="3D1F45F0"/>
    <w:rsid w:val="3D676C4F"/>
    <w:rsid w:val="3D6D42D8"/>
    <w:rsid w:val="3D82706F"/>
    <w:rsid w:val="3D9764AF"/>
    <w:rsid w:val="3DCD5673"/>
    <w:rsid w:val="3DDC6D05"/>
    <w:rsid w:val="3DEB3817"/>
    <w:rsid w:val="3E01510C"/>
    <w:rsid w:val="3E6E6B8D"/>
    <w:rsid w:val="3ECD1262"/>
    <w:rsid w:val="3F216D3E"/>
    <w:rsid w:val="3F69603F"/>
    <w:rsid w:val="3FD95300"/>
    <w:rsid w:val="3FE8458F"/>
    <w:rsid w:val="3FE93DFA"/>
    <w:rsid w:val="406A7E41"/>
    <w:rsid w:val="407767B1"/>
    <w:rsid w:val="40DC1DD0"/>
    <w:rsid w:val="40EB305C"/>
    <w:rsid w:val="40FA2DBD"/>
    <w:rsid w:val="4137798B"/>
    <w:rsid w:val="413C07FF"/>
    <w:rsid w:val="414423C4"/>
    <w:rsid w:val="41460EE9"/>
    <w:rsid w:val="41755597"/>
    <w:rsid w:val="418878EA"/>
    <w:rsid w:val="41A30C6B"/>
    <w:rsid w:val="41BF5814"/>
    <w:rsid w:val="41D6755E"/>
    <w:rsid w:val="42247208"/>
    <w:rsid w:val="425B616B"/>
    <w:rsid w:val="42815EC9"/>
    <w:rsid w:val="42B34FB0"/>
    <w:rsid w:val="42BD58F1"/>
    <w:rsid w:val="42F47F65"/>
    <w:rsid w:val="43256988"/>
    <w:rsid w:val="433444B4"/>
    <w:rsid w:val="433E181F"/>
    <w:rsid w:val="434F194C"/>
    <w:rsid w:val="437D5F38"/>
    <w:rsid w:val="43C3734D"/>
    <w:rsid w:val="43F63A9A"/>
    <w:rsid w:val="440D168C"/>
    <w:rsid w:val="441A5719"/>
    <w:rsid w:val="44454911"/>
    <w:rsid w:val="444570D7"/>
    <w:rsid w:val="44687A88"/>
    <w:rsid w:val="44693328"/>
    <w:rsid w:val="44B741BA"/>
    <w:rsid w:val="451106FD"/>
    <w:rsid w:val="454F554E"/>
    <w:rsid w:val="45966907"/>
    <w:rsid w:val="459906E4"/>
    <w:rsid w:val="45A76D4B"/>
    <w:rsid w:val="45BA501A"/>
    <w:rsid w:val="45D23CFD"/>
    <w:rsid w:val="45F22775"/>
    <w:rsid w:val="461A078B"/>
    <w:rsid w:val="462D281F"/>
    <w:rsid w:val="46386346"/>
    <w:rsid w:val="46857774"/>
    <w:rsid w:val="46C45A77"/>
    <w:rsid w:val="46E20A9A"/>
    <w:rsid w:val="473258A5"/>
    <w:rsid w:val="47993A99"/>
    <w:rsid w:val="47A130F5"/>
    <w:rsid w:val="47A42777"/>
    <w:rsid w:val="47AA6410"/>
    <w:rsid w:val="47E8192D"/>
    <w:rsid w:val="47F05DD2"/>
    <w:rsid w:val="47FA1031"/>
    <w:rsid w:val="481E0C0D"/>
    <w:rsid w:val="48403B96"/>
    <w:rsid w:val="485754EA"/>
    <w:rsid w:val="487C3FC9"/>
    <w:rsid w:val="487F367A"/>
    <w:rsid w:val="48BB4C17"/>
    <w:rsid w:val="48DD7E3B"/>
    <w:rsid w:val="492C319F"/>
    <w:rsid w:val="496F4763"/>
    <w:rsid w:val="49963007"/>
    <w:rsid w:val="49B10DCB"/>
    <w:rsid w:val="49F112D9"/>
    <w:rsid w:val="4A2A2BD8"/>
    <w:rsid w:val="4AE43E3C"/>
    <w:rsid w:val="4B2D7D1E"/>
    <w:rsid w:val="4B323E0F"/>
    <w:rsid w:val="4B64236F"/>
    <w:rsid w:val="4B977869"/>
    <w:rsid w:val="4BA86EA2"/>
    <w:rsid w:val="4BB369F5"/>
    <w:rsid w:val="4BC87E09"/>
    <w:rsid w:val="4BED7415"/>
    <w:rsid w:val="4C28492A"/>
    <w:rsid w:val="4C56200A"/>
    <w:rsid w:val="4C8D360A"/>
    <w:rsid w:val="4CA14229"/>
    <w:rsid w:val="4CC35913"/>
    <w:rsid w:val="4CD16286"/>
    <w:rsid w:val="4CEA78A8"/>
    <w:rsid w:val="4D0C3224"/>
    <w:rsid w:val="4D221CD7"/>
    <w:rsid w:val="4D227D33"/>
    <w:rsid w:val="4D6C41D0"/>
    <w:rsid w:val="4D6F32C7"/>
    <w:rsid w:val="4D8656DA"/>
    <w:rsid w:val="4DA40E96"/>
    <w:rsid w:val="4DAF0F0C"/>
    <w:rsid w:val="4DDC7AE7"/>
    <w:rsid w:val="4DED05FC"/>
    <w:rsid w:val="4DF36CCF"/>
    <w:rsid w:val="4E1A38B1"/>
    <w:rsid w:val="4E3852C6"/>
    <w:rsid w:val="4EBC7A0C"/>
    <w:rsid w:val="4F236AC7"/>
    <w:rsid w:val="4F2D6FE8"/>
    <w:rsid w:val="4F5370C0"/>
    <w:rsid w:val="4F5438DD"/>
    <w:rsid w:val="4F581010"/>
    <w:rsid w:val="4F5B3392"/>
    <w:rsid w:val="4F726AC9"/>
    <w:rsid w:val="4FAA5FD4"/>
    <w:rsid w:val="50045AC3"/>
    <w:rsid w:val="50244C57"/>
    <w:rsid w:val="50AB3096"/>
    <w:rsid w:val="50AD2C9D"/>
    <w:rsid w:val="50F02B8B"/>
    <w:rsid w:val="517717CD"/>
    <w:rsid w:val="52030F03"/>
    <w:rsid w:val="52091678"/>
    <w:rsid w:val="5212572E"/>
    <w:rsid w:val="521469DC"/>
    <w:rsid w:val="522C74B0"/>
    <w:rsid w:val="527B7A70"/>
    <w:rsid w:val="528662F8"/>
    <w:rsid w:val="52AD3FD4"/>
    <w:rsid w:val="52FA6F7C"/>
    <w:rsid w:val="53130BF7"/>
    <w:rsid w:val="531B1423"/>
    <w:rsid w:val="5322600D"/>
    <w:rsid w:val="53254AC9"/>
    <w:rsid w:val="533E1D0F"/>
    <w:rsid w:val="534479FE"/>
    <w:rsid w:val="5363180D"/>
    <w:rsid w:val="53B35F17"/>
    <w:rsid w:val="53B65296"/>
    <w:rsid w:val="540D783D"/>
    <w:rsid w:val="541B65F4"/>
    <w:rsid w:val="549D73AB"/>
    <w:rsid w:val="54A02E19"/>
    <w:rsid w:val="54A414C7"/>
    <w:rsid w:val="54A746AA"/>
    <w:rsid w:val="54D0545F"/>
    <w:rsid w:val="5552691D"/>
    <w:rsid w:val="55566A4B"/>
    <w:rsid w:val="55A44BCF"/>
    <w:rsid w:val="55A60A43"/>
    <w:rsid w:val="55E23B6E"/>
    <w:rsid w:val="55E8379E"/>
    <w:rsid w:val="55FC278C"/>
    <w:rsid w:val="56011DF0"/>
    <w:rsid w:val="56180A5E"/>
    <w:rsid w:val="56E6151A"/>
    <w:rsid w:val="575F25C1"/>
    <w:rsid w:val="57A03881"/>
    <w:rsid w:val="57B66DF8"/>
    <w:rsid w:val="57E2605D"/>
    <w:rsid w:val="57FD1792"/>
    <w:rsid w:val="583B339B"/>
    <w:rsid w:val="58415193"/>
    <w:rsid w:val="58481CE4"/>
    <w:rsid w:val="5898636D"/>
    <w:rsid w:val="58B73B3C"/>
    <w:rsid w:val="58BA34DE"/>
    <w:rsid w:val="58BC5859"/>
    <w:rsid w:val="58C953BB"/>
    <w:rsid w:val="5926651D"/>
    <w:rsid w:val="593D497F"/>
    <w:rsid w:val="59830BF8"/>
    <w:rsid w:val="59D5057A"/>
    <w:rsid w:val="5A024091"/>
    <w:rsid w:val="5A8A6DE2"/>
    <w:rsid w:val="5AFC5479"/>
    <w:rsid w:val="5B3A4EE7"/>
    <w:rsid w:val="5B40336D"/>
    <w:rsid w:val="5B4E4486"/>
    <w:rsid w:val="5B8C5D73"/>
    <w:rsid w:val="5B9F1E05"/>
    <w:rsid w:val="5BEE65FC"/>
    <w:rsid w:val="5BFA36D3"/>
    <w:rsid w:val="5BFD58A1"/>
    <w:rsid w:val="5C084732"/>
    <w:rsid w:val="5C125816"/>
    <w:rsid w:val="5C13465C"/>
    <w:rsid w:val="5C2115FE"/>
    <w:rsid w:val="5C566B5C"/>
    <w:rsid w:val="5CE16196"/>
    <w:rsid w:val="5D720F98"/>
    <w:rsid w:val="5DCE0AA9"/>
    <w:rsid w:val="5DD07523"/>
    <w:rsid w:val="5DDA0FE2"/>
    <w:rsid w:val="5DE73D28"/>
    <w:rsid w:val="5E527C50"/>
    <w:rsid w:val="5EC703E6"/>
    <w:rsid w:val="5ECB0068"/>
    <w:rsid w:val="5EDB4F20"/>
    <w:rsid w:val="5F284E40"/>
    <w:rsid w:val="5F5641FA"/>
    <w:rsid w:val="5F754BEE"/>
    <w:rsid w:val="5F89287F"/>
    <w:rsid w:val="602148BA"/>
    <w:rsid w:val="606317CC"/>
    <w:rsid w:val="607625F6"/>
    <w:rsid w:val="60A832D2"/>
    <w:rsid w:val="60EA14E8"/>
    <w:rsid w:val="61145E0F"/>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3DD630A"/>
    <w:rsid w:val="64224B50"/>
    <w:rsid w:val="642E62DB"/>
    <w:rsid w:val="646F4906"/>
    <w:rsid w:val="64E04153"/>
    <w:rsid w:val="64EF1EE4"/>
    <w:rsid w:val="654A3F98"/>
    <w:rsid w:val="655167DB"/>
    <w:rsid w:val="65611DD3"/>
    <w:rsid w:val="658F1C8B"/>
    <w:rsid w:val="659A53D5"/>
    <w:rsid w:val="661C031E"/>
    <w:rsid w:val="665D1497"/>
    <w:rsid w:val="66EC609B"/>
    <w:rsid w:val="67054BC5"/>
    <w:rsid w:val="67072FFE"/>
    <w:rsid w:val="671477D7"/>
    <w:rsid w:val="672958C3"/>
    <w:rsid w:val="674928AC"/>
    <w:rsid w:val="67DF2416"/>
    <w:rsid w:val="67F61CED"/>
    <w:rsid w:val="683449CB"/>
    <w:rsid w:val="683F199D"/>
    <w:rsid w:val="6887014C"/>
    <w:rsid w:val="688A62C1"/>
    <w:rsid w:val="68A7765D"/>
    <w:rsid w:val="68AF074F"/>
    <w:rsid w:val="68B61ACB"/>
    <w:rsid w:val="68CA686F"/>
    <w:rsid w:val="68D61FD5"/>
    <w:rsid w:val="690E1196"/>
    <w:rsid w:val="690F3D82"/>
    <w:rsid w:val="694834FE"/>
    <w:rsid w:val="695745BC"/>
    <w:rsid w:val="69AB4CF2"/>
    <w:rsid w:val="69C94CCC"/>
    <w:rsid w:val="69D96939"/>
    <w:rsid w:val="69F53BBD"/>
    <w:rsid w:val="69F86402"/>
    <w:rsid w:val="6A476AE4"/>
    <w:rsid w:val="6A517BC2"/>
    <w:rsid w:val="6A65224D"/>
    <w:rsid w:val="6AD03CA4"/>
    <w:rsid w:val="6B015F03"/>
    <w:rsid w:val="6B730D8D"/>
    <w:rsid w:val="6B7A5E67"/>
    <w:rsid w:val="6BC45011"/>
    <w:rsid w:val="6C4F0A89"/>
    <w:rsid w:val="6C9735EF"/>
    <w:rsid w:val="6C9B33DD"/>
    <w:rsid w:val="6CC1445E"/>
    <w:rsid w:val="6CFB6AE7"/>
    <w:rsid w:val="6D3C62EF"/>
    <w:rsid w:val="6D3E020C"/>
    <w:rsid w:val="6D5B7C22"/>
    <w:rsid w:val="6D6117B2"/>
    <w:rsid w:val="6D6D47E3"/>
    <w:rsid w:val="6D7F34AE"/>
    <w:rsid w:val="6D96073B"/>
    <w:rsid w:val="6D9F6F97"/>
    <w:rsid w:val="6DD803C3"/>
    <w:rsid w:val="6E2A03E1"/>
    <w:rsid w:val="6E3217E2"/>
    <w:rsid w:val="6E34121C"/>
    <w:rsid w:val="6E46523A"/>
    <w:rsid w:val="6E4E02CB"/>
    <w:rsid w:val="6F0F37DA"/>
    <w:rsid w:val="6F345DED"/>
    <w:rsid w:val="6F4A4CF9"/>
    <w:rsid w:val="6F4E6D96"/>
    <w:rsid w:val="6F647671"/>
    <w:rsid w:val="6F713328"/>
    <w:rsid w:val="6FD553A6"/>
    <w:rsid w:val="702173D8"/>
    <w:rsid w:val="705F6AE0"/>
    <w:rsid w:val="709F649E"/>
    <w:rsid w:val="70C31947"/>
    <w:rsid w:val="70D82948"/>
    <w:rsid w:val="70DA5CBA"/>
    <w:rsid w:val="71B04CB7"/>
    <w:rsid w:val="71E6401D"/>
    <w:rsid w:val="71EC6C57"/>
    <w:rsid w:val="720A1AEC"/>
    <w:rsid w:val="72377A68"/>
    <w:rsid w:val="724F6160"/>
    <w:rsid w:val="72AA2522"/>
    <w:rsid w:val="72C23555"/>
    <w:rsid w:val="72D0311E"/>
    <w:rsid w:val="72E15C27"/>
    <w:rsid w:val="733D3771"/>
    <w:rsid w:val="73440A89"/>
    <w:rsid w:val="73470CFE"/>
    <w:rsid w:val="73664ECA"/>
    <w:rsid w:val="73D3670A"/>
    <w:rsid w:val="73EC4408"/>
    <w:rsid w:val="74006B47"/>
    <w:rsid w:val="741E7F6E"/>
    <w:rsid w:val="744C66E2"/>
    <w:rsid w:val="74613231"/>
    <w:rsid w:val="74C81B3F"/>
    <w:rsid w:val="74EC3944"/>
    <w:rsid w:val="75076AED"/>
    <w:rsid w:val="75232695"/>
    <w:rsid w:val="752D39CB"/>
    <w:rsid w:val="759B20C5"/>
    <w:rsid w:val="75C62F7B"/>
    <w:rsid w:val="76565CF8"/>
    <w:rsid w:val="765D6AD9"/>
    <w:rsid w:val="768C18A5"/>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37999"/>
    <w:rsid w:val="79645141"/>
    <w:rsid w:val="79661EFB"/>
    <w:rsid w:val="796A7017"/>
    <w:rsid w:val="796C2017"/>
    <w:rsid w:val="797125E2"/>
    <w:rsid w:val="799D2830"/>
    <w:rsid w:val="79A37060"/>
    <w:rsid w:val="79DF25E2"/>
    <w:rsid w:val="7A591AD6"/>
    <w:rsid w:val="7A5E1396"/>
    <w:rsid w:val="7AEB20F3"/>
    <w:rsid w:val="7B097CF6"/>
    <w:rsid w:val="7B0D1E59"/>
    <w:rsid w:val="7B1D7B50"/>
    <w:rsid w:val="7B2A639A"/>
    <w:rsid w:val="7B8D25BC"/>
    <w:rsid w:val="7BBF0C53"/>
    <w:rsid w:val="7C344213"/>
    <w:rsid w:val="7C6712B6"/>
    <w:rsid w:val="7C754C18"/>
    <w:rsid w:val="7CC806D1"/>
    <w:rsid w:val="7CFA0158"/>
    <w:rsid w:val="7CFF1633"/>
    <w:rsid w:val="7D1F2AE3"/>
    <w:rsid w:val="7D2E4F75"/>
    <w:rsid w:val="7D322D1E"/>
    <w:rsid w:val="7D362C5F"/>
    <w:rsid w:val="7D4C467F"/>
    <w:rsid w:val="7DE63809"/>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9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96"/>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897"/>
    <w:qFormat/>
    <w:uiPriority w:val="0"/>
    <w:pPr>
      <w:keepNext/>
      <w:keepLines/>
      <w:spacing w:before="260" w:after="260" w:line="416" w:lineRule="auto"/>
      <w:outlineLvl w:val="2"/>
    </w:pPr>
    <w:rPr>
      <w:b/>
      <w:bCs/>
      <w:sz w:val="32"/>
      <w:szCs w:val="32"/>
    </w:rPr>
  </w:style>
  <w:style w:type="paragraph" w:styleId="7">
    <w:name w:val="heading 4"/>
    <w:basedOn w:val="1"/>
    <w:next w:val="1"/>
    <w:link w:val="89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99"/>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900"/>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243"/>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368"/>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41"/>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257"/>
    <w:qFormat/>
    <w:uiPriority w:val="0"/>
    <w:pPr>
      <w:spacing w:after="120"/>
      <w:ind w:left="420" w:leftChars="200"/>
    </w:pPr>
    <w:rPr>
      <w:sz w:val="16"/>
      <w:szCs w:val="16"/>
    </w:rPr>
  </w:style>
  <w:style w:type="paragraph" w:styleId="3">
    <w:name w:val="macro"/>
    <w:link w:val="248"/>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242"/>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142"/>
    <w:qFormat/>
    <w:uiPriority w:val="0"/>
    <w:pPr>
      <w:spacing w:before="152" w:after="160"/>
    </w:pPr>
    <w:rPr>
      <w:rFonts w:ascii="Arial" w:hAnsi="Arial" w:eastAsia="黑体"/>
      <w:sz w:val="20"/>
      <w:szCs w:val="20"/>
    </w:rPr>
  </w:style>
  <w:style w:type="paragraph" w:styleId="17">
    <w:name w:val="Document Map"/>
    <w:basedOn w:val="1"/>
    <w:link w:val="364"/>
    <w:qFormat/>
    <w:uiPriority w:val="0"/>
    <w:pPr>
      <w:shd w:val="clear" w:color="auto" w:fill="000080"/>
    </w:pPr>
  </w:style>
  <w:style w:type="paragraph" w:styleId="18">
    <w:name w:val="annotation text"/>
    <w:basedOn w:val="1"/>
    <w:link w:val="259"/>
    <w:unhideWhenUsed/>
    <w:qFormat/>
    <w:uiPriority w:val="99"/>
    <w:pPr>
      <w:jc w:val="left"/>
    </w:pPr>
  </w:style>
  <w:style w:type="paragraph" w:styleId="19">
    <w:name w:val="Body Text 3"/>
    <w:basedOn w:val="1"/>
    <w:link w:val="240"/>
    <w:qFormat/>
    <w:uiPriority w:val="0"/>
    <w:pPr>
      <w:spacing w:line="500" w:lineRule="exact"/>
    </w:pPr>
    <w:rPr>
      <w:b/>
      <w:bCs/>
      <w:kern w:val="0"/>
      <w:sz w:val="24"/>
    </w:rPr>
  </w:style>
  <w:style w:type="paragraph" w:styleId="20">
    <w:name w:val="Body Text"/>
    <w:basedOn w:val="1"/>
    <w:link w:val="328"/>
    <w:qFormat/>
    <w:uiPriority w:val="0"/>
    <w:pPr>
      <w:spacing w:line="420" w:lineRule="exact"/>
    </w:pPr>
    <w:rPr>
      <w:sz w:val="24"/>
    </w:rPr>
  </w:style>
  <w:style w:type="paragraph" w:styleId="21">
    <w:name w:val="Body Text Indent"/>
    <w:basedOn w:val="1"/>
    <w:link w:val="226"/>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365"/>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250"/>
    <w:qFormat/>
    <w:uiPriority w:val="0"/>
    <w:pPr>
      <w:ind w:left="100" w:leftChars="2500"/>
    </w:pPr>
    <w:rPr>
      <w:sz w:val="24"/>
    </w:rPr>
  </w:style>
  <w:style w:type="paragraph" w:styleId="30">
    <w:name w:val="Body Text Indent 2"/>
    <w:basedOn w:val="1"/>
    <w:link w:val="374"/>
    <w:qFormat/>
    <w:uiPriority w:val="0"/>
    <w:pPr>
      <w:spacing w:after="120" w:line="480" w:lineRule="auto"/>
      <w:ind w:left="420" w:leftChars="200"/>
    </w:pPr>
  </w:style>
  <w:style w:type="paragraph" w:styleId="31">
    <w:name w:val="Balloon Text"/>
    <w:basedOn w:val="1"/>
    <w:link w:val="375"/>
    <w:qFormat/>
    <w:uiPriority w:val="0"/>
    <w:rPr>
      <w:sz w:val="18"/>
      <w:szCs w:val="18"/>
    </w:rPr>
  </w:style>
  <w:style w:type="paragraph" w:styleId="32">
    <w:name w:val="footer"/>
    <w:basedOn w:val="1"/>
    <w:link w:val="367"/>
    <w:qFormat/>
    <w:uiPriority w:val="99"/>
    <w:pPr>
      <w:tabs>
        <w:tab w:val="center" w:pos="4153"/>
        <w:tab w:val="right" w:pos="8306"/>
      </w:tabs>
      <w:snapToGrid w:val="0"/>
      <w:jc w:val="left"/>
    </w:pPr>
    <w:rPr>
      <w:sz w:val="18"/>
      <w:szCs w:val="18"/>
    </w:rPr>
  </w:style>
  <w:style w:type="paragraph" w:styleId="33">
    <w:name w:val="header"/>
    <w:basedOn w:val="1"/>
    <w:link w:val="36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391"/>
    <w:qFormat/>
    <w:uiPriority w:val="0"/>
    <w:pPr>
      <w:spacing w:after="120" w:line="480" w:lineRule="auto"/>
    </w:pPr>
    <w:rPr>
      <w:kern w:val="0"/>
      <w:sz w:val="20"/>
    </w:rPr>
  </w:style>
  <w:style w:type="paragraph" w:styleId="42">
    <w:name w:val="HTML Preformatted"/>
    <w:basedOn w:val="1"/>
    <w:link w:val="29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330"/>
    <w:unhideWhenUsed/>
    <w:qFormat/>
    <w:uiPriority w:val="0"/>
    <w:rPr>
      <w:b/>
      <w:bCs/>
    </w:rPr>
  </w:style>
  <w:style w:type="paragraph" w:styleId="47">
    <w:name w:val="Body Text First Indent 2"/>
    <w:basedOn w:val="21"/>
    <w:link w:val="467"/>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header_file_122"/>
    <w:basedOn w:val="53"/>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3">
    <w:name w:val="Normal_file_122"/>
    <w:qFormat/>
    <w:uiPriority w:val="0"/>
    <w:rPr>
      <w:rFonts w:ascii="宋体" w:hAnsi="宋体" w:eastAsia="宋体" w:cs="宋体"/>
      <w:sz w:val="24"/>
      <w:szCs w:val="24"/>
      <w:lang w:val="en-US" w:eastAsia="zh-CN" w:bidi="ar-SA"/>
    </w:rPr>
  </w:style>
  <w:style w:type="character" w:styleId="54">
    <w:name w:val="page number"/>
    <w:basedOn w:val="50"/>
    <w:link w:val="55"/>
    <w:qFormat/>
    <w:uiPriority w:val="0"/>
  </w:style>
  <w:style w:type="paragraph" w:customStyle="1" w:styleId="55">
    <w:name w:val="footer_file_119"/>
    <w:basedOn w:val="56"/>
    <w:link w:val="54"/>
    <w:unhideWhenUsed/>
    <w:qFormat/>
    <w:uiPriority w:val="99"/>
    <w:pPr>
      <w:tabs>
        <w:tab w:val="center" w:pos="4153"/>
        <w:tab w:val="right" w:pos="8306"/>
      </w:tabs>
      <w:snapToGrid w:val="0"/>
    </w:pPr>
    <w:rPr>
      <w:sz w:val="18"/>
      <w:szCs w:val="18"/>
    </w:rPr>
  </w:style>
  <w:style w:type="paragraph" w:customStyle="1" w:styleId="56">
    <w:name w:val="Normal_file_119"/>
    <w:qFormat/>
    <w:uiPriority w:val="0"/>
    <w:rPr>
      <w:rFonts w:ascii="宋体" w:hAnsi="宋体" w:eastAsia="宋体" w:cs="宋体"/>
      <w:sz w:val="24"/>
      <w:szCs w:val="24"/>
      <w:lang w:val="en-US" w:eastAsia="zh-CN" w:bidi="ar-SA"/>
    </w:rPr>
  </w:style>
  <w:style w:type="character" w:styleId="57">
    <w:name w:val="FollowedHyperlink"/>
    <w:link w:val="58"/>
    <w:qFormat/>
    <w:uiPriority w:val="99"/>
    <w:rPr>
      <w:color w:val="800080"/>
      <w:u w:val="single"/>
    </w:rPr>
  </w:style>
  <w:style w:type="paragraph" w:customStyle="1" w:styleId="58">
    <w:name w:val="footer_file_122"/>
    <w:basedOn w:val="53"/>
    <w:link w:val="57"/>
    <w:unhideWhenUsed/>
    <w:qFormat/>
    <w:uiPriority w:val="99"/>
    <w:pPr>
      <w:tabs>
        <w:tab w:val="center" w:pos="4153"/>
        <w:tab w:val="right" w:pos="8306"/>
      </w:tabs>
      <w:snapToGrid w:val="0"/>
    </w:pPr>
    <w:rPr>
      <w:sz w:val="18"/>
      <w:szCs w:val="18"/>
    </w:rPr>
  </w:style>
  <w:style w:type="character" w:styleId="59">
    <w:name w:val="Emphasis"/>
    <w:link w:val="60"/>
    <w:qFormat/>
    <w:uiPriority w:val="0"/>
    <w:rPr>
      <w:color w:val="CC0000"/>
    </w:rPr>
  </w:style>
  <w:style w:type="paragraph" w:customStyle="1" w:styleId="60">
    <w:name w:val="header_file_119"/>
    <w:basedOn w:val="56"/>
    <w:link w:val="59"/>
    <w:unhideWhenUsed/>
    <w:qFormat/>
    <w:uiPriority w:val="99"/>
    <w:pPr>
      <w:pBdr>
        <w:bottom w:val="single" w:color="auto" w:sz="6" w:space="1"/>
      </w:pBdr>
      <w:tabs>
        <w:tab w:val="center" w:pos="4153"/>
        <w:tab w:val="right" w:pos="8306"/>
      </w:tabs>
      <w:snapToGrid w:val="0"/>
      <w:jc w:val="center"/>
    </w:pPr>
    <w:rPr>
      <w:sz w:val="18"/>
      <w:szCs w:val="18"/>
    </w:rPr>
  </w:style>
  <w:style w:type="character" w:styleId="61">
    <w:name w:val="Hyperlink"/>
    <w:qFormat/>
    <w:uiPriority w:val="99"/>
    <w:rPr>
      <w:color w:val="0000FF"/>
      <w:u w:val="single"/>
    </w:rPr>
  </w:style>
  <w:style w:type="character" w:styleId="62">
    <w:name w:val="annotation reference"/>
    <w:unhideWhenUsed/>
    <w:qFormat/>
    <w:uiPriority w:val="99"/>
    <w:rPr>
      <w:sz w:val="21"/>
      <w:szCs w:val="21"/>
    </w:rPr>
  </w:style>
  <w:style w:type="paragraph" w:customStyle="1" w:styleId="63">
    <w:name w:val="header_file_123"/>
    <w:basedOn w:val="64"/>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4">
    <w:name w:val="Normal_file_123"/>
    <w:qFormat/>
    <w:uiPriority w:val="0"/>
    <w:rPr>
      <w:rFonts w:ascii="宋体" w:hAnsi="宋体" w:eastAsia="宋体" w:cs="宋体"/>
      <w:sz w:val="24"/>
      <w:szCs w:val="24"/>
      <w:lang w:val="en-US" w:eastAsia="zh-CN" w:bidi="ar-SA"/>
    </w:rPr>
  </w:style>
  <w:style w:type="paragraph" w:customStyle="1" w:styleId="65">
    <w:name w:val="footer_file_120"/>
    <w:basedOn w:val="66"/>
    <w:link w:val="54"/>
    <w:unhideWhenUsed/>
    <w:qFormat/>
    <w:uiPriority w:val="99"/>
    <w:pPr>
      <w:tabs>
        <w:tab w:val="center" w:pos="4153"/>
        <w:tab w:val="right" w:pos="8306"/>
      </w:tabs>
      <w:snapToGrid w:val="0"/>
    </w:pPr>
    <w:rPr>
      <w:sz w:val="18"/>
      <w:szCs w:val="18"/>
    </w:rPr>
  </w:style>
  <w:style w:type="paragraph" w:customStyle="1" w:styleId="66">
    <w:name w:val="Normal_file_120"/>
    <w:qFormat/>
    <w:uiPriority w:val="0"/>
    <w:rPr>
      <w:rFonts w:ascii="宋体" w:hAnsi="宋体" w:eastAsia="宋体" w:cs="宋体"/>
      <w:sz w:val="24"/>
      <w:szCs w:val="24"/>
      <w:lang w:val="en-US" w:eastAsia="zh-CN" w:bidi="ar-SA"/>
    </w:rPr>
  </w:style>
  <w:style w:type="paragraph" w:customStyle="1" w:styleId="67">
    <w:name w:val="footer_file_123"/>
    <w:basedOn w:val="64"/>
    <w:link w:val="57"/>
    <w:unhideWhenUsed/>
    <w:qFormat/>
    <w:uiPriority w:val="99"/>
    <w:pPr>
      <w:tabs>
        <w:tab w:val="center" w:pos="4153"/>
        <w:tab w:val="right" w:pos="8306"/>
      </w:tabs>
      <w:snapToGrid w:val="0"/>
    </w:pPr>
    <w:rPr>
      <w:sz w:val="18"/>
      <w:szCs w:val="18"/>
    </w:rPr>
  </w:style>
  <w:style w:type="paragraph" w:customStyle="1" w:styleId="68">
    <w:name w:val="header_file_120"/>
    <w:basedOn w:val="66"/>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9">
    <w:name w:val="header_file_124"/>
    <w:basedOn w:val="70"/>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0">
    <w:name w:val="Normal_file_124"/>
    <w:qFormat/>
    <w:uiPriority w:val="0"/>
    <w:rPr>
      <w:rFonts w:ascii="宋体" w:hAnsi="宋体" w:eastAsia="宋体" w:cs="宋体"/>
      <w:sz w:val="24"/>
      <w:szCs w:val="24"/>
      <w:lang w:val="en-US" w:eastAsia="zh-CN" w:bidi="ar-SA"/>
    </w:rPr>
  </w:style>
  <w:style w:type="paragraph" w:customStyle="1" w:styleId="71">
    <w:name w:val="footer_file_121"/>
    <w:basedOn w:val="72"/>
    <w:link w:val="54"/>
    <w:unhideWhenUsed/>
    <w:qFormat/>
    <w:uiPriority w:val="99"/>
    <w:pPr>
      <w:tabs>
        <w:tab w:val="center" w:pos="4153"/>
        <w:tab w:val="right" w:pos="8306"/>
      </w:tabs>
      <w:snapToGrid w:val="0"/>
    </w:pPr>
    <w:rPr>
      <w:sz w:val="18"/>
      <w:szCs w:val="18"/>
    </w:rPr>
  </w:style>
  <w:style w:type="paragraph" w:customStyle="1" w:styleId="72">
    <w:name w:val="Normal_file_121"/>
    <w:qFormat/>
    <w:uiPriority w:val="0"/>
    <w:rPr>
      <w:rFonts w:ascii="宋体" w:hAnsi="宋体" w:eastAsia="宋体" w:cs="宋体"/>
      <w:sz w:val="24"/>
      <w:szCs w:val="24"/>
      <w:lang w:val="en-US" w:eastAsia="zh-CN" w:bidi="ar-SA"/>
    </w:rPr>
  </w:style>
  <w:style w:type="paragraph" w:customStyle="1" w:styleId="73">
    <w:name w:val="footer_file_124"/>
    <w:basedOn w:val="70"/>
    <w:link w:val="57"/>
    <w:unhideWhenUsed/>
    <w:qFormat/>
    <w:uiPriority w:val="99"/>
    <w:pPr>
      <w:tabs>
        <w:tab w:val="center" w:pos="4153"/>
        <w:tab w:val="right" w:pos="8306"/>
      </w:tabs>
      <w:snapToGrid w:val="0"/>
    </w:pPr>
    <w:rPr>
      <w:sz w:val="18"/>
      <w:szCs w:val="18"/>
    </w:rPr>
  </w:style>
  <w:style w:type="paragraph" w:customStyle="1" w:styleId="74">
    <w:name w:val="header_file_121"/>
    <w:basedOn w:val="72"/>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5">
    <w:name w:val="header_file_107"/>
    <w:basedOn w:val="76"/>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6">
    <w:name w:val="Normal_file_107"/>
    <w:qFormat/>
    <w:uiPriority w:val="0"/>
    <w:rPr>
      <w:rFonts w:ascii="宋体" w:hAnsi="宋体" w:eastAsia="宋体" w:cs="宋体"/>
      <w:sz w:val="24"/>
      <w:szCs w:val="24"/>
      <w:lang w:val="en-US" w:eastAsia="zh-CN" w:bidi="ar-SA"/>
    </w:rPr>
  </w:style>
  <w:style w:type="paragraph" w:customStyle="1" w:styleId="77">
    <w:name w:val="footer_file_125"/>
    <w:basedOn w:val="78"/>
    <w:link w:val="54"/>
    <w:unhideWhenUsed/>
    <w:qFormat/>
    <w:uiPriority w:val="99"/>
    <w:pPr>
      <w:tabs>
        <w:tab w:val="center" w:pos="4153"/>
        <w:tab w:val="right" w:pos="8306"/>
      </w:tabs>
      <w:snapToGrid w:val="0"/>
    </w:pPr>
    <w:rPr>
      <w:sz w:val="18"/>
      <w:szCs w:val="18"/>
    </w:rPr>
  </w:style>
  <w:style w:type="paragraph" w:customStyle="1" w:styleId="78">
    <w:name w:val="Normal_file_125"/>
    <w:qFormat/>
    <w:uiPriority w:val="0"/>
    <w:rPr>
      <w:rFonts w:ascii="宋体" w:hAnsi="宋体" w:eastAsia="宋体" w:cs="宋体"/>
      <w:sz w:val="24"/>
      <w:szCs w:val="24"/>
      <w:lang w:val="en-US" w:eastAsia="zh-CN" w:bidi="ar-SA"/>
    </w:rPr>
  </w:style>
  <w:style w:type="paragraph" w:customStyle="1" w:styleId="79">
    <w:name w:val="footer_file_107"/>
    <w:basedOn w:val="76"/>
    <w:link w:val="57"/>
    <w:unhideWhenUsed/>
    <w:qFormat/>
    <w:uiPriority w:val="99"/>
    <w:pPr>
      <w:tabs>
        <w:tab w:val="center" w:pos="4153"/>
        <w:tab w:val="right" w:pos="8306"/>
      </w:tabs>
      <w:snapToGrid w:val="0"/>
    </w:pPr>
    <w:rPr>
      <w:sz w:val="18"/>
      <w:szCs w:val="18"/>
    </w:rPr>
  </w:style>
  <w:style w:type="paragraph" w:customStyle="1" w:styleId="80">
    <w:name w:val="header_file_125"/>
    <w:basedOn w:val="78"/>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1">
    <w:name w:val="header_file_113"/>
    <w:basedOn w:val="82"/>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2">
    <w:name w:val="Normal_file_113"/>
    <w:qFormat/>
    <w:uiPriority w:val="0"/>
    <w:rPr>
      <w:rFonts w:ascii="宋体" w:hAnsi="宋体" w:eastAsia="宋体" w:cs="宋体"/>
      <w:sz w:val="24"/>
      <w:szCs w:val="24"/>
      <w:lang w:val="en-US" w:eastAsia="zh-CN" w:bidi="ar-SA"/>
    </w:rPr>
  </w:style>
  <w:style w:type="paragraph" w:customStyle="1" w:styleId="83">
    <w:name w:val="footer_file_126"/>
    <w:basedOn w:val="84"/>
    <w:link w:val="54"/>
    <w:unhideWhenUsed/>
    <w:qFormat/>
    <w:uiPriority w:val="99"/>
    <w:pPr>
      <w:tabs>
        <w:tab w:val="center" w:pos="4153"/>
        <w:tab w:val="right" w:pos="8306"/>
      </w:tabs>
      <w:snapToGrid w:val="0"/>
    </w:pPr>
    <w:rPr>
      <w:sz w:val="18"/>
      <w:szCs w:val="18"/>
    </w:rPr>
  </w:style>
  <w:style w:type="paragraph" w:customStyle="1" w:styleId="84">
    <w:name w:val="Normal_file_126"/>
    <w:qFormat/>
    <w:uiPriority w:val="0"/>
    <w:rPr>
      <w:rFonts w:ascii="宋体" w:hAnsi="宋体" w:eastAsia="宋体" w:cs="宋体"/>
      <w:sz w:val="24"/>
      <w:szCs w:val="24"/>
      <w:lang w:val="en-US" w:eastAsia="zh-CN" w:bidi="ar-SA"/>
    </w:rPr>
  </w:style>
  <w:style w:type="paragraph" w:customStyle="1" w:styleId="85">
    <w:name w:val="footer_file_113"/>
    <w:basedOn w:val="82"/>
    <w:link w:val="57"/>
    <w:unhideWhenUsed/>
    <w:qFormat/>
    <w:uiPriority w:val="99"/>
    <w:pPr>
      <w:tabs>
        <w:tab w:val="center" w:pos="4153"/>
        <w:tab w:val="right" w:pos="8306"/>
      </w:tabs>
      <w:snapToGrid w:val="0"/>
    </w:pPr>
    <w:rPr>
      <w:sz w:val="18"/>
      <w:szCs w:val="18"/>
    </w:rPr>
  </w:style>
  <w:style w:type="paragraph" w:customStyle="1" w:styleId="86">
    <w:name w:val="header_file_126"/>
    <w:basedOn w:val="84"/>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7">
    <w:name w:val="header_file_116"/>
    <w:basedOn w:val="88"/>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8">
    <w:name w:val="Normal_file_116"/>
    <w:qFormat/>
    <w:uiPriority w:val="0"/>
    <w:rPr>
      <w:rFonts w:ascii="宋体" w:hAnsi="宋体" w:eastAsia="宋体" w:cs="宋体"/>
      <w:sz w:val="24"/>
      <w:szCs w:val="24"/>
      <w:lang w:val="en-US" w:eastAsia="zh-CN" w:bidi="ar-SA"/>
    </w:rPr>
  </w:style>
  <w:style w:type="paragraph" w:customStyle="1" w:styleId="89">
    <w:name w:val="footer_file_127"/>
    <w:basedOn w:val="90"/>
    <w:link w:val="54"/>
    <w:unhideWhenUsed/>
    <w:qFormat/>
    <w:uiPriority w:val="99"/>
    <w:pPr>
      <w:tabs>
        <w:tab w:val="center" w:pos="4153"/>
        <w:tab w:val="right" w:pos="8306"/>
      </w:tabs>
      <w:snapToGrid w:val="0"/>
    </w:pPr>
    <w:rPr>
      <w:sz w:val="18"/>
      <w:szCs w:val="18"/>
    </w:rPr>
  </w:style>
  <w:style w:type="paragraph" w:customStyle="1" w:styleId="90">
    <w:name w:val="Normal_file_127"/>
    <w:qFormat/>
    <w:uiPriority w:val="0"/>
    <w:rPr>
      <w:rFonts w:ascii="宋体" w:hAnsi="宋体" w:eastAsia="宋体" w:cs="宋体"/>
      <w:sz w:val="24"/>
      <w:szCs w:val="24"/>
      <w:lang w:val="en-US" w:eastAsia="zh-CN" w:bidi="ar-SA"/>
    </w:rPr>
  </w:style>
  <w:style w:type="paragraph" w:customStyle="1" w:styleId="91">
    <w:name w:val="footer_file_116"/>
    <w:basedOn w:val="88"/>
    <w:link w:val="57"/>
    <w:unhideWhenUsed/>
    <w:qFormat/>
    <w:uiPriority w:val="99"/>
    <w:pPr>
      <w:tabs>
        <w:tab w:val="center" w:pos="4153"/>
        <w:tab w:val="right" w:pos="8306"/>
      </w:tabs>
      <w:snapToGrid w:val="0"/>
    </w:pPr>
    <w:rPr>
      <w:sz w:val="18"/>
      <w:szCs w:val="18"/>
    </w:rPr>
  </w:style>
  <w:style w:type="paragraph" w:customStyle="1" w:styleId="92">
    <w:name w:val="header_file_127"/>
    <w:basedOn w:val="90"/>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3">
    <w:name w:val="footer_file_128"/>
    <w:basedOn w:val="94"/>
    <w:link w:val="54"/>
    <w:unhideWhenUsed/>
    <w:qFormat/>
    <w:uiPriority w:val="99"/>
    <w:pPr>
      <w:tabs>
        <w:tab w:val="center" w:pos="4153"/>
        <w:tab w:val="right" w:pos="8306"/>
      </w:tabs>
      <w:snapToGrid w:val="0"/>
    </w:pPr>
    <w:rPr>
      <w:sz w:val="18"/>
      <w:szCs w:val="18"/>
    </w:rPr>
  </w:style>
  <w:style w:type="paragraph" w:customStyle="1" w:styleId="94">
    <w:name w:val="Normal_file_128"/>
    <w:qFormat/>
    <w:uiPriority w:val="0"/>
    <w:rPr>
      <w:rFonts w:ascii="宋体" w:hAnsi="宋体" w:eastAsia="宋体" w:cs="宋体"/>
      <w:sz w:val="24"/>
      <w:szCs w:val="24"/>
      <w:lang w:val="en-US" w:eastAsia="zh-CN" w:bidi="ar-SA"/>
    </w:rPr>
  </w:style>
  <w:style w:type="paragraph" w:customStyle="1" w:styleId="95">
    <w:name w:val="header_file_128"/>
    <w:basedOn w:val="94"/>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6">
    <w:name w:val="footer_file_102"/>
    <w:basedOn w:val="97"/>
    <w:link w:val="54"/>
    <w:unhideWhenUsed/>
    <w:qFormat/>
    <w:uiPriority w:val="99"/>
    <w:pPr>
      <w:tabs>
        <w:tab w:val="center" w:pos="4153"/>
        <w:tab w:val="right" w:pos="8306"/>
      </w:tabs>
      <w:snapToGrid w:val="0"/>
    </w:pPr>
    <w:rPr>
      <w:sz w:val="18"/>
      <w:szCs w:val="18"/>
    </w:rPr>
  </w:style>
  <w:style w:type="paragraph" w:customStyle="1" w:styleId="97">
    <w:name w:val="Normal_file_102"/>
    <w:qFormat/>
    <w:uiPriority w:val="0"/>
    <w:rPr>
      <w:rFonts w:ascii="宋体" w:hAnsi="宋体" w:eastAsia="宋体" w:cs="宋体"/>
      <w:sz w:val="24"/>
      <w:szCs w:val="24"/>
      <w:lang w:val="en-US" w:eastAsia="zh-CN" w:bidi="ar-SA"/>
    </w:rPr>
  </w:style>
  <w:style w:type="paragraph" w:customStyle="1" w:styleId="98">
    <w:name w:val="header_file_102"/>
    <w:basedOn w:val="97"/>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9">
    <w:name w:val="footer_file_103"/>
    <w:basedOn w:val="100"/>
    <w:link w:val="54"/>
    <w:unhideWhenUsed/>
    <w:qFormat/>
    <w:uiPriority w:val="99"/>
    <w:pPr>
      <w:tabs>
        <w:tab w:val="center" w:pos="4153"/>
        <w:tab w:val="right" w:pos="8306"/>
      </w:tabs>
      <w:snapToGrid w:val="0"/>
    </w:pPr>
    <w:rPr>
      <w:sz w:val="18"/>
      <w:szCs w:val="18"/>
    </w:rPr>
  </w:style>
  <w:style w:type="paragraph" w:customStyle="1" w:styleId="100">
    <w:name w:val="Normal_file_103"/>
    <w:qFormat/>
    <w:uiPriority w:val="0"/>
    <w:rPr>
      <w:rFonts w:ascii="宋体" w:hAnsi="宋体" w:eastAsia="宋体" w:cs="宋体"/>
      <w:sz w:val="24"/>
      <w:szCs w:val="24"/>
      <w:lang w:val="en-US" w:eastAsia="zh-CN" w:bidi="ar-SA"/>
    </w:rPr>
  </w:style>
  <w:style w:type="paragraph" w:customStyle="1" w:styleId="101">
    <w:name w:val="header_file_103"/>
    <w:basedOn w:val="100"/>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2">
    <w:name w:val="footer_file_105"/>
    <w:basedOn w:val="103"/>
    <w:link w:val="54"/>
    <w:unhideWhenUsed/>
    <w:qFormat/>
    <w:uiPriority w:val="99"/>
    <w:pPr>
      <w:tabs>
        <w:tab w:val="center" w:pos="4153"/>
        <w:tab w:val="right" w:pos="8306"/>
      </w:tabs>
      <w:snapToGrid w:val="0"/>
    </w:pPr>
    <w:rPr>
      <w:sz w:val="18"/>
      <w:szCs w:val="18"/>
    </w:rPr>
  </w:style>
  <w:style w:type="paragraph" w:customStyle="1" w:styleId="103">
    <w:name w:val="Normal_file_105"/>
    <w:qFormat/>
    <w:uiPriority w:val="0"/>
    <w:rPr>
      <w:rFonts w:ascii="宋体" w:hAnsi="宋体" w:eastAsia="宋体" w:cs="宋体"/>
      <w:sz w:val="24"/>
      <w:szCs w:val="24"/>
      <w:lang w:val="en-US" w:eastAsia="zh-CN" w:bidi="ar-SA"/>
    </w:rPr>
  </w:style>
  <w:style w:type="paragraph" w:customStyle="1" w:styleId="104">
    <w:name w:val="header_file_105"/>
    <w:basedOn w:val="103"/>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5">
    <w:name w:val="footer_file_106"/>
    <w:basedOn w:val="106"/>
    <w:link w:val="54"/>
    <w:unhideWhenUsed/>
    <w:qFormat/>
    <w:uiPriority w:val="99"/>
    <w:pPr>
      <w:tabs>
        <w:tab w:val="center" w:pos="4153"/>
        <w:tab w:val="right" w:pos="8306"/>
      </w:tabs>
      <w:snapToGrid w:val="0"/>
    </w:pPr>
    <w:rPr>
      <w:sz w:val="18"/>
      <w:szCs w:val="18"/>
    </w:rPr>
  </w:style>
  <w:style w:type="paragraph" w:customStyle="1" w:styleId="106">
    <w:name w:val="Normal_file_106"/>
    <w:qFormat/>
    <w:uiPriority w:val="0"/>
    <w:rPr>
      <w:rFonts w:ascii="宋体" w:hAnsi="宋体" w:eastAsia="宋体" w:cs="宋体"/>
      <w:sz w:val="24"/>
      <w:szCs w:val="24"/>
      <w:lang w:val="en-US" w:eastAsia="zh-CN" w:bidi="ar-SA"/>
    </w:rPr>
  </w:style>
  <w:style w:type="paragraph" w:customStyle="1" w:styleId="107">
    <w:name w:val="header_file_106"/>
    <w:basedOn w:val="106"/>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8">
    <w:name w:val="footer_file_108"/>
    <w:basedOn w:val="109"/>
    <w:link w:val="54"/>
    <w:unhideWhenUsed/>
    <w:qFormat/>
    <w:uiPriority w:val="99"/>
    <w:pPr>
      <w:tabs>
        <w:tab w:val="center" w:pos="4153"/>
        <w:tab w:val="right" w:pos="8306"/>
      </w:tabs>
      <w:snapToGrid w:val="0"/>
    </w:pPr>
    <w:rPr>
      <w:sz w:val="18"/>
      <w:szCs w:val="18"/>
    </w:rPr>
  </w:style>
  <w:style w:type="paragraph" w:customStyle="1" w:styleId="109">
    <w:name w:val="Normal_file_108"/>
    <w:qFormat/>
    <w:uiPriority w:val="0"/>
    <w:rPr>
      <w:rFonts w:ascii="宋体" w:hAnsi="宋体" w:eastAsia="宋体" w:cs="宋体"/>
      <w:sz w:val="24"/>
      <w:szCs w:val="24"/>
      <w:lang w:val="en-US" w:eastAsia="zh-CN" w:bidi="ar-SA"/>
    </w:rPr>
  </w:style>
  <w:style w:type="paragraph" w:customStyle="1" w:styleId="110">
    <w:name w:val="header_file_108"/>
    <w:basedOn w:val="109"/>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1">
    <w:name w:val="footer_file_109"/>
    <w:basedOn w:val="112"/>
    <w:link w:val="54"/>
    <w:unhideWhenUsed/>
    <w:qFormat/>
    <w:uiPriority w:val="99"/>
    <w:pPr>
      <w:tabs>
        <w:tab w:val="center" w:pos="4153"/>
        <w:tab w:val="right" w:pos="8306"/>
      </w:tabs>
      <w:snapToGrid w:val="0"/>
    </w:pPr>
    <w:rPr>
      <w:sz w:val="18"/>
      <w:szCs w:val="18"/>
    </w:rPr>
  </w:style>
  <w:style w:type="paragraph" w:customStyle="1" w:styleId="112">
    <w:name w:val="Normal_file_109"/>
    <w:qFormat/>
    <w:uiPriority w:val="0"/>
    <w:rPr>
      <w:rFonts w:ascii="宋体" w:hAnsi="宋体" w:eastAsia="宋体" w:cs="宋体"/>
      <w:sz w:val="24"/>
      <w:szCs w:val="24"/>
      <w:lang w:val="en-US" w:eastAsia="zh-CN" w:bidi="ar-SA"/>
    </w:rPr>
  </w:style>
  <w:style w:type="paragraph" w:customStyle="1" w:styleId="113">
    <w:name w:val="header_file_109"/>
    <w:basedOn w:val="112"/>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4">
    <w:name w:val="footer_file_110"/>
    <w:basedOn w:val="115"/>
    <w:link w:val="54"/>
    <w:unhideWhenUsed/>
    <w:qFormat/>
    <w:uiPriority w:val="99"/>
    <w:pPr>
      <w:tabs>
        <w:tab w:val="center" w:pos="4153"/>
        <w:tab w:val="right" w:pos="8306"/>
      </w:tabs>
      <w:snapToGrid w:val="0"/>
    </w:pPr>
    <w:rPr>
      <w:sz w:val="18"/>
      <w:szCs w:val="18"/>
    </w:rPr>
  </w:style>
  <w:style w:type="paragraph" w:customStyle="1" w:styleId="115">
    <w:name w:val="Normal_file_110"/>
    <w:qFormat/>
    <w:uiPriority w:val="0"/>
    <w:rPr>
      <w:rFonts w:ascii="宋体" w:hAnsi="宋体" w:eastAsia="宋体" w:cs="宋体"/>
      <w:sz w:val="24"/>
      <w:szCs w:val="24"/>
      <w:lang w:val="en-US" w:eastAsia="zh-CN" w:bidi="ar-SA"/>
    </w:rPr>
  </w:style>
  <w:style w:type="paragraph" w:customStyle="1" w:styleId="116">
    <w:name w:val="header_file_110"/>
    <w:basedOn w:val="115"/>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7">
    <w:name w:val="footer_file_100_file_111"/>
    <w:basedOn w:val="118"/>
    <w:link w:val="54"/>
    <w:unhideWhenUsed/>
    <w:qFormat/>
    <w:uiPriority w:val="99"/>
    <w:pPr>
      <w:tabs>
        <w:tab w:val="center" w:pos="4153"/>
        <w:tab w:val="right" w:pos="8306"/>
      </w:tabs>
      <w:snapToGrid w:val="0"/>
    </w:pPr>
    <w:rPr>
      <w:sz w:val="18"/>
      <w:szCs w:val="18"/>
    </w:rPr>
  </w:style>
  <w:style w:type="paragraph" w:customStyle="1" w:styleId="118">
    <w:name w:val="Normal_file_100_file_111"/>
    <w:qFormat/>
    <w:uiPriority w:val="0"/>
    <w:rPr>
      <w:rFonts w:ascii="宋体" w:hAnsi="宋体" w:eastAsia="宋体" w:cs="宋体"/>
      <w:sz w:val="24"/>
      <w:szCs w:val="24"/>
      <w:lang w:val="en-US" w:eastAsia="zh-CN" w:bidi="ar-SA"/>
    </w:rPr>
  </w:style>
  <w:style w:type="paragraph" w:customStyle="1" w:styleId="119">
    <w:name w:val="header_file_100_file_111"/>
    <w:basedOn w:val="118"/>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0">
    <w:name w:val="footer_file_112"/>
    <w:basedOn w:val="121"/>
    <w:link w:val="54"/>
    <w:unhideWhenUsed/>
    <w:qFormat/>
    <w:uiPriority w:val="99"/>
    <w:pPr>
      <w:tabs>
        <w:tab w:val="center" w:pos="4153"/>
        <w:tab w:val="right" w:pos="8306"/>
      </w:tabs>
      <w:snapToGrid w:val="0"/>
    </w:pPr>
    <w:rPr>
      <w:sz w:val="18"/>
      <w:szCs w:val="18"/>
    </w:rPr>
  </w:style>
  <w:style w:type="paragraph" w:customStyle="1" w:styleId="121">
    <w:name w:val="Normal_file_112"/>
    <w:qFormat/>
    <w:uiPriority w:val="0"/>
    <w:rPr>
      <w:rFonts w:ascii="宋体" w:hAnsi="宋体" w:eastAsia="宋体" w:cs="宋体"/>
      <w:sz w:val="24"/>
      <w:szCs w:val="24"/>
      <w:lang w:val="en-US" w:eastAsia="zh-CN" w:bidi="ar-SA"/>
    </w:rPr>
  </w:style>
  <w:style w:type="paragraph" w:customStyle="1" w:styleId="122">
    <w:name w:val="header_file_112"/>
    <w:basedOn w:val="12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3">
    <w:name w:val="footer_file_114"/>
    <w:basedOn w:val="124"/>
    <w:link w:val="54"/>
    <w:unhideWhenUsed/>
    <w:qFormat/>
    <w:uiPriority w:val="99"/>
    <w:pPr>
      <w:tabs>
        <w:tab w:val="center" w:pos="4153"/>
        <w:tab w:val="right" w:pos="8306"/>
      </w:tabs>
      <w:snapToGrid w:val="0"/>
    </w:pPr>
    <w:rPr>
      <w:sz w:val="18"/>
      <w:szCs w:val="18"/>
    </w:rPr>
  </w:style>
  <w:style w:type="paragraph" w:customStyle="1" w:styleId="124">
    <w:name w:val="Normal_file_114"/>
    <w:qFormat/>
    <w:uiPriority w:val="0"/>
    <w:rPr>
      <w:rFonts w:ascii="宋体" w:hAnsi="宋体" w:eastAsia="宋体" w:cs="宋体"/>
      <w:sz w:val="24"/>
      <w:szCs w:val="24"/>
      <w:lang w:val="en-US" w:eastAsia="zh-CN" w:bidi="ar-SA"/>
    </w:rPr>
  </w:style>
  <w:style w:type="paragraph" w:customStyle="1" w:styleId="125">
    <w:name w:val="header_file_114"/>
    <w:basedOn w:val="124"/>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6">
    <w:name w:val="footer_file_115"/>
    <w:basedOn w:val="127"/>
    <w:link w:val="54"/>
    <w:unhideWhenUsed/>
    <w:qFormat/>
    <w:uiPriority w:val="99"/>
    <w:pPr>
      <w:tabs>
        <w:tab w:val="center" w:pos="4153"/>
        <w:tab w:val="right" w:pos="8306"/>
      </w:tabs>
      <w:snapToGrid w:val="0"/>
    </w:pPr>
    <w:rPr>
      <w:sz w:val="18"/>
      <w:szCs w:val="18"/>
    </w:rPr>
  </w:style>
  <w:style w:type="paragraph" w:customStyle="1" w:styleId="127">
    <w:name w:val="Normal_file_115"/>
    <w:qFormat/>
    <w:uiPriority w:val="0"/>
    <w:rPr>
      <w:rFonts w:ascii="宋体" w:hAnsi="宋体" w:eastAsia="宋体" w:cs="宋体"/>
      <w:sz w:val="24"/>
      <w:szCs w:val="24"/>
      <w:lang w:val="en-US" w:eastAsia="zh-CN" w:bidi="ar-SA"/>
    </w:rPr>
  </w:style>
  <w:style w:type="paragraph" w:customStyle="1" w:styleId="128">
    <w:name w:val="header_file_115"/>
    <w:basedOn w:val="127"/>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9">
    <w:name w:val="footer_file_117"/>
    <w:basedOn w:val="130"/>
    <w:link w:val="54"/>
    <w:unhideWhenUsed/>
    <w:qFormat/>
    <w:uiPriority w:val="99"/>
    <w:pPr>
      <w:tabs>
        <w:tab w:val="center" w:pos="4153"/>
        <w:tab w:val="right" w:pos="8306"/>
      </w:tabs>
      <w:snapToGrid w:val="0"/>
    </w:pPr>
    <w:rPr>
      <w:sz w:val="18"/>
      <w:szCs w:val="18"/>
    </w:rPr>
  </w:style>
  <w:style w:type="paragraph" w:customStyle="1" w:styleId="130">
    <w:name w:val="Normal_file_117"/>
    <w:qFormat/>
    <w:uiPriority w:val="0"/>
    <w:rPr>
      <w:rFonts w:ascii="宋体" w:hAnsi="宋体" w:eastAsia="宋体" w:cs="宋体"/>
      <w:sz w:val="24"/>
      <w:szCs w:val="24"/>
      <w:lang w:val="en-US" w:eastAsia="zh-CN" w:bidi="ar-SA"/>
    </w:rPr>
  </w:style>
  <w:style w:type="paragraph" w:customStyle="1" w:styleId="131">
    <w:name w:val="header_file_117"/>
    <w:basedOn w:val="130"/>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32">
    <w:name w:val="footer_file_118"/>
    <w:basedOn w:val="133"/>
    <w:link w:val="54"/>
    <w:unhideWhenUsed/>
    <w:qFormat/>
    <w:uiPriority w:val="99"/>
    <w:pPr>
      <w:tabs>
        <w:tab w:val="center" w:pos="4153"/>
        <w:tab w:val="right" w:pos="8306"/>
      </w:tabs>
      <w:snapToGrid w:val="0"/>
    </w:pPr>
    <w:rPr>
      <w:sz w:val="18"/>
      <w:szCs w:val="18"/>
    </w:rPr>
  </w:style>
  <w:style w:type="paragraph" w:customStyle="1" w:styleId="133">
    <w:name w:val="Normal_file_118"/>
    <w:qFormat/>
    <w:uiPriority w:val="0"/>
    <w:rPr>
      <w:rFonts w:ascii="宋体" w:hAnsi="宋体" w:eastAsia="宋体" w:cs="宋体"/>
      <w:sz w:val="24"/>
      <w:szCs w:val="24"/>
      <w:lang w:val="en-US" w:eastAsia="zh-CN" w:bidi="ar-SA"/>
    </w:rPr>
  </w:style>
  <w:style w:type="paragraph" w:customStyle="1" w:styleId="134">
    <w:name w:val="header_file_118"/>
    <w:basedOn w:val="133"/>
    <w:link w:val="5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35">
    <w:name w:val="font51"/>
    <w:qFormat/>
    <w:uiPriority w:val="0"/>
    <w:rPr>
      <w:rFonts w:hint="eastAsia" w:ascii="宋体" w:hAnsi="宋体" w:eastAsia="宋体" w:cs="宋体"/>
      <w:color w:val="000000"/>
      <w:sz w:val="20"/>
      <w:szCs w:val="20"/>
      <w:u w:val="none"/>
    </w:rPr>
  </w:style>
  <w:style w:type="character" w:customStyle="1" w:styleId="136">
    <w:name w:val="正文文本缩进 2 Char2"/>
    <w:semiHidden/>
    <w:qFormat/>
    <w:uiPriority w:val="99"/>
    <w:rPr>
      <w:kern w:val="2"/>
      <w:sz w:val="21"/>
      <w:szCs w:val="24"/>
    </w:rPr>
  </w:style>
  <w:style w:type="character" w:customStyle="1" w:styleId="137">
    <w:name w:val="宏文本 Char1"/>
    <w:qFormat/>
    <w:uiPriority w:val="99"/>
    <w:rPr>
      <w:rFonts w:ascii="Courier New" w:hAnsi="Courier New" w:cs="Courier New"/>
      <w:kern w:val="2"/>
      <w:sz w:val="24"/>
      <w:szCs w:val="24"/>
    </w:rPr>
  </w:style>
  <w:style w:type="character" w:customStyle="1" w:styleId="138">
    <w:name w:val="正文文本缩进 2 Char1"/>
    <w:semiHidden/>
    <w:qFormat/>
    <w:uiPriority w:val="99"/>
    <w:rPr>
      <w:rFonts w:ascii="Times New Roman" w:hAnsi="Times New Roman" w:eastAsia="宋体" w:cs="Times New Roman"/>
      <w:szCs w:val="24"/>
    </w:rPr>
  </w:style>
  <w:style w:type="character" w:customStyle="1" w:styleId="139">
    <w:name w:val="样式2"/>
    <w:qFormat/>
    <w:uiPriority w:val="0"/>
    <w:rPr>
      <w:rFonts w:ascii="宋体" w:hAnsi="宋体"/>
      <w:b/>
      <w:szCs w:val="21"/>
    </w:rPr>
  </w:style>
  <w:style w:type="character" w:customStyle="1" w:styleId="140">
    <w:name w:val="apple-converted-space"/>
    <w:basedOn w:val="50"/>
    <w:qFormat/>
    <w:uiPriority w:val="0"/>
  </w:style>
  <w:style w:type="character" w:customStyle="1" w:styleId="141">
    <w:name w:val="标题 9 字符"/>
    <w:link w:val="13"/>
    <w:qFormat/>
    <w:uiPriority w:val="0"/>
    <w:rPr>
      <w:rFonts w:ascii="Arial" w:hAnsi="Arial" w:eastAsia="黑体"/>
      <w:kern w:val="2"/>
      <w:sz w:val="21"/>
      <w:szCs w:val="24"/>
    </w:rPr>
  </w:style>
  <w:style w:type="character" w:customStyle="1" w:styleId="142">
    <w:name w:val="题注 字符"/>
    <w:link w:val="16"/>
    <w:qFormat/>
    <w:uiPriority w:val="0"/>
    <w:rPr>
      <w:rFonts w:ascii="Arial" w:hAnsi="Arial" w:eastAsia="黑体" w:cs="Arial"/>
      <w:kern w:val="2"/>
    </w:rPr>
  </w:style>
  <w:style w:type="character" w:customStyle="1" w:styleId="143">
    <w:name w:val="标题 5 字符"/>
    <w:link w:val="144"/>
    <w:qFormat/>
    <w:uiPriority w:val="0"/>
    <w:rPr>
      <w:b/>
      <w:kern w:val="2"/>
      <w:sz w:val="28"/>
      <w:szCs w:val="24"/>
    </w:rPr>
  </w:style>
  <w:style w:type="paragraph" w:customStyle="1" w:styleId="144">
    <w:name w:val="heading 5_file_128"/>
    <w:basedOn w:val="94"/>
    <w:link w:val="143"/>
    <w:qFormat/>
    <w:uiPriority w:val="9"/>
    <w:pPr>
      <w:spacing w:before="100" w:beforeAutospacing="1" w:after="100" w:afterAutospacing="1"/>
      <w:outlineLvl w:val="4"/>
    </w:pPr>
    <w:rPr>
      <w:sz w:val="20"/>
      <w:szCs w:val="20"/>
    </w:rPr>
  </w:style>
  <w:style w:type="paragraph" w:customStyle="1" w:styleId="145">
    <w:name w:val="heading 5_file_102"/>
    <w:basedOn w:val="97"/>
    <w:link w:val="143"/>
    <w:qFormat/>
    <w:uiPriority w:val="9"/>
    <w:pPr>
      <w:spacing w:before="100" w:beforeAutospacing="1" w:after="100" w:afterAutospacing="1"/>
      <w:outlineLvl w:val="4"/>
    </w:pPr>
    <w:rPr>
      <w:sz w:val="20"/>
      <w:szCs w:val="20"/>
    </w:rPr>
  </w:style>
  <w:style w:type="paragraph" w:customStyle="1" w:styleId="146">
    <w:name w:val="heading 5_file_103"/>
    <w:basedOn w:val="100"/>
    <w:link w:val="143"/>
    <w:qFormat/>
    <w:uiPriority w:val="9"/>
    <w:pPr>
      <w:spacing w:before="100" w:beforeAutospacing="1" w:after="100" w:afterAutospacing="1"/>
      <w:outlineLvl w:val="4"/>
    </w:pPr>
    <w:rPr>
      <w:sz w:val="20"/>
      <w:szCs w:val="20"/>
    </w:rPr>
  </w:style>
  <w:style w:type="paragraph" w:customStyle="1" w:styleId="147">
    <w:name w:val="heading 5_file_105"/>
    <w:basedOn w:val="103"/>
    <w:link w:val="143"/>
    <w:qFormat/>
    <w:uiPriority w:val="9"/>
    <w:pPr>
      <w:spacing w:before="100" w:beforeAutospacing="1" w:after="100" w:afterAutospacing="1"/>
      <w:outlineLvl w:val="4"/>
    </w:pPr>
    <w:rPr>
      <w:sz w:val="20"/>
      <w:szCs w:val="20"/>
    </w:rPr>
  </w:style>
  <w:style w:type="paragraph" w:customStyle="1" w:styleId="148">
    <w:name w:val="heading 5_file_106"/>
    <w:basedOn w:val="106"/>
    <w:link w:val="143"/>
    <w:qFormat/>
    <w:uiPriority w:val="9"/>
    <w:pPr>
      <w:spacing w:before="100" w:beforeAutospacing="1" w:after="100" w:afterAutospacing="1"/>
      <w:outlineLvl w:val="4"/>
    </w:pPr>
    <w:rPr>
      <w:sz w:val="20"/>
      <w:szCs w:val="20"/>
    </w:rPr>
  </w:style>
  <w:style w:type="paragraph" w:customStyle="1" w:styleId="149">
    <w:name w:val="heading 5_file_107"/>
    <w:basedOn w:val="76"/>
    <w:link w:val="143"/>
    <w:qFormat/>
    <w:uiPriority w:val="9"/>
    <w:pPr>
      <w:spacing w:before="100" w:beforeAutospacing="1" w:after="100" w:afterAutospacing="1"/>
      <w:outlineLvl w:val="4"/>
    </w:pPr>
    <w:rPr>
      <w:sz w:val="20"/>
      <w:szCs w:val="20"/>
    </w:rPr>
  </w:style>
  <w:style w:type="paragraph" w:customStyle="1" w:styleId="150">
    <w:name w:val="heading 5_file_108"/>
    <w:basedOn w:val="109"/>
    <w:link w:val="143"/>
    <w:qFormat/>
    <w:uiPriority w:val="9"/>
    <w:pPr>
      <w:spacing w:before="100" w:beforeAutospacing="1" w:after="100" w:afterAutospacing="1"/>
      <w:outlineLvl w:val="4"/>
    </w:pPr>
    <w:rPr>
      <w:sz w:val="20"/>
      <w:szCs w:val="20"/>
    </w:rPr>
  </w:style>
  <w:style w:type="paragraph" w:customStyle="1" w:styleId="151">
    <w:name w:val="heading 5_file_109"/>
    <w:basedOn w:val="112"/>
    <w:link w:val="143"/>
    <w:qFormat/>
    <w:uiPriority w:val="9"/>
    <w:pPr>
      <w:spacing w:before="100" w:beforeAutospacing="1" w:after="100" w:afterAutospacing="1"/>
      <w:outlineLvl w:val="4"/>
    </w:pPr>
    <w:rPr>
      <w:sz w:val="20"/>
      <w:szCs w:val="20"/>
    </w:rPr>
  </w:style>
  <w:style w:type="paragraph" w:customStyle="1" w:styleId="152">
    <w:name w:val="heading 5_file_110"/>
    <w:basedOn w:val="115"/>
    <w:link w:val="143"/>
    <w:qFormat/>
    <w:uiPriority w:val="9"/>
    <w:pPr>
      <w:spacing w:before="100" w:beforeAutospacing="1" w:after="100" w:afterAutospacing="1"/>
      <w:outlineLvl w:val="4"/>
    </w:pPr>
    <w:rPr>
      <w:sz w:val="20"/>
      <w:szCs w:val="20"/>
    </w:rPr>
  </w:style>
  <w:style w:type="paragraph" w:customStyle="1" w:styleId="153">
    <w:name w:val="heading 5_file_100_file_111"/>
    <w:basedOn w:val="118"/>
    <w:link w:val="143"/>
    <w:qFormat/>
    <w:uiPriority w:val="9"/>
    <w:pPr>
      <w:spacing w:before="100" w:beforeAutospacing="1" w:after="100" w:afterAutospacing="1"/>
      <w:outlineLvl w:val="4"/>
    </w:pPr>
    <w:rPr>
      <w:sz w:val="20"/>
      <w:szCs w:val="20"/>
    </w:rPr>
  </w:style>
  <w:style w:type="paragraph" w:customStyle="1" w:styleId="154">
    <w:name w:val="heading 5_file_112"/>
    <w:basedOn w:val="121"/>
    <w:link w:val="143"/>
    <w:qFormat/>
    <w:uiPriority w:val="9"/>
    <w:pPr>
      <w:spacing w:before="100" w:beforeAutospacing="1" w:after="100" w:afterAutospacing="1"/>
      <w:outlineLvl w:val="4"/>
    </w:pPr>
    <w:rPr>
      <w:sz w:val="20"/>
      <w:szCs w:val="20"/>
    </w:rPr>
  </w:style>
  <w:style w:type="paragraph" w:customStyle="1" w:styleId="155">
    <w:name w:val="heading 5_file_113"/>
    <w:basedOn w:val="82"/>
    <w:link w:val="143"/>
    <w:qFormat/>
    <w:uiPriority w:val="9"/>
    <w:pPr>
      <w:spacing w:before="100" w:beforeAutospacing="1" w:after="100" w:afterAutospacing="1"/>
      <w:outlineLvl w:val="4"/>
    </w:pPr>
    <w:rPr>
      <w:sz w:val="20"/>
      <w:szCs w:val="20"/>
    </w:rPr>
  </w:style>
  <w:style w:type="paragraph" w:customStyle="1" w:styleId="156">
    <w:name w:val="heading 5_file_114"/>
    <w:basedOn w:val="124"/>
    <w:link w:val="143"/>
    <w:qFormat/>
    <w:uiPriority w:val="9"/>
    <w:pPr>
      <w:spacing w:before="100" w:beforeAutospacing="1" w:after="100" w:afterAutospacing="1"/>
      <w:outlineLvl w:val="4"/>
    </w:pPr>
    <w:rPr>
      <w:sz w:val="20"/>
      <w:szCs w:val="20"/>
    </w:rPr>
  </w:style>
  <w:style w:type="paragraph" w:customStyle="1" w:styleId="157">
    <w:name w:val="heading 5_file_115"/>
    <w:basedOn w:val="127"/>
    <w:link w:val="143"/>
    <w:qFormat/>
    <w:uiPriority w:val="9"/>
    <w:pPr>
      <w:spacing w:before="100" w:beforeAutospacing="1" w:after="100" w:afterAutospacing="1"/>
      <w:outlineLvl w:val="4"/>
    </w:pPr>
    <w:rPr>
      <w:sz w:val="20"/>
      <w:szCs w:val="20"/>
    </w:rPr>
  </w:style>
  <w:style w:type="paragraph" w:customStyle="1" w:styleId="158">
    <w:name w:val="heading 5_file_116"/>
    <w:basedOn w:val="88"/>
    <w:link w:val="143"/>
    <w:qFormat/>
    <w:uiPriority w:val="9"/>
    <w:pPr>
      <w:spacing w:before="100" w:beforeAutospacing="1" w:after="100" w:afterAutospacing="1"/>
      <w:outlineLvl w:val="4"/>
    </w:pPr>
    <w:rPr>
      <w:sz w:val="20"/>
      <w:szCs w:val="20"/>
    </w:rPr>
  </w:style>
  <w:style w:type="paragraph" w:customStyle="1" w:styleId="159">
    <w:name w:val="heading 5_file_117"/>
    <w:basedOn w:val="130"/>
    <w:link w:val="143"/>
    <w:qFormat/>
    <w:uiPriority w:val="9"/>
    <w:pPr>
      <w:spacing w:before="100" w:beforeAutospacing="1" w:after="100" w:afterAutospacing="1"/>
      <w:outlineLvl w:val="4"/>
    </w:pPr>
    <w:rPr>
      <w:sz w:val="20"/>
      <w:szCs w:val="20"/>
    </w:rPr>
  </w:style>
  <w:style w:type="paragraph" w:customStyle="1" w:styleId="160">
    <w:name w:val="heading 5_file_118"/>
    <w:basedOn w:val="133"/>
    <w:link w:val="143"/>
    <w:qFormat/>
    <w:uiPriority w:val="9"/>
    <w:pPr>
      <w:spacing w:before="100" w:beforeAutospacing="1" w:after="100" w:afterAutospacing="1"/>
      <w:outlineLvl w:val="4"/>
    </w:pPr>
    <w:rPr>
      <w:sz w:val="20"/>
      <w:szCs w:val="20"/>
    </w:rPr>
  </w:style>
  <w:style w:type="paragraph" w:customStyle="1" w:styleId="161">
    <w:name w:val="heading 5_file_119"/>
    <w:basedOn w:val="56"/>
    <w:link w:val="143"/>
    <w:qFormat/>
    <w:uiPriority w:val="9"/>
    <w:pPr>
      <w:spacing w:before="100" w:beforeAutospacing="1" w:after="100" w:afterAutospacing="1"/>
      <w:outlineLvl w:val="4"/>
    </w:pPr>
    <w:rPr>
      <w:sz w:val="20"/>
      <w:szCs w:val="20"/>
    </w:rPr>
  </w:style>
  <w:style w:type="paragraph" w:customStyle="1" w:styleId="162">
    <w:name w:val="heading 5_file_120"/>
    <w:basedOn w:val="66"/>
    <w:link w:val="143"/>
    <w:qFormat/>
    <w:uiPriority w:val="9"/>
    <w:pPr>
      <w:spacing w:before="100" w:beforeAutospacing="1" w:after="100" w:afterAutospacing="1"/>
      <w:outlineLvl w:val="4"/>
    </w:pPr>
    <w:rPr>
      <w:sz w:val="20"/>
      <w:szCs w:val="20"/>
    </w:rPr>
  </w:style>
  <w:style w:type="paragraph" w:customStyle="1" w:styleId="163">
    <w:name w:val="heading 5_file_121"/>
    <w:basedOn w:val="72"/>
    <w:link w:val="143"/>
    <w:qFormat/>
    <w:uiPriority w:val="9"/>
    <w:pPr>
      <w:spacing w:before="100" w:beforeAutospacing="1" w:after="100" w:afterAutospacing="1"/>
      <w:outlineLvl w:val="4"/>
    </w:pPr>
    <w:rPr>
      <w:sz w:val="20"/>
      <w:szCs w:val="20"/>
    </w:rPr>
  </w:style>
  <w:style w:type="paragraph" w:customStyle="1" w:styleId="164">
    <w:name w:val="heading 5_file_122"/>
    <w:basedOn w:val="53"/>
    <w:link w:val="143"/>
    <w:qFormat/>
    <w:uiPriority w:val="9"/>
    <w:pPr>
      <w:spacing w:before="100" w:beforeAutospacing="1" w:after="100" w:afterAutospacing="1"/>
      <w:outlineLvl w:val="4"/>
    </w:pPr>
    <w:rPr>
      <w:sz w:val="20"/>
      <w:szCs w:val="20"/>
    </w:rPr>
  </w:style>
  <w:style w:type="paragraph" w:customStyle="1" w:styleId="165">
    <w:name w:val="heading 5_file_123"/>
    <w:basedOn w:val="64"/>
    <w:link w:val="143"/>
    <w:qFormat/>
    <w:uiPriority w:val="9"/>
    <w:pPr>
      <w:spacing w:before="100" w:beforeAutospacing="1" w:after="100" w:afterAutospacing="1"/>
      <w:outlineLvl w:val="4"/>
    </w:pPr>
    <w:rPr>
      <w:sz w:val="20"/>
      <w:szCs w:val="20"/>
    </w:rPr>
  </w:style>
  <w:style w:type="paragraph" w:customStyle="1" w:styleId="166">
    <w:name w:val="heading 5_file_124"/>
    <w:basedOn w:val="70"/>
    <w:link w:val="143"/>
    <w:qFormat/>
    <w:uiPriority w:val="9"/>
    <w:pPr>
      <w:spacing w:before="100" w:beforeAutospacing="1" w:after="100" w:afterAutospacing="1"/>
      <w:outlineLvl w:val="4"/>
    </w:pPr>
    <w:rPr>
      <w:sz w:val="20"/>
      <w:szCs w:val="20"/>
    </w:rPr>
  </w:style>
  <w:style w:type="paragraph" w:customStyle="1" w:styleId="167">
    <w:name w:val="heading 5_file_125"/>
    <w:basedOn w:val="78"/>
    <w:link w:val="143"/>
    <w:qFormat/>
    <w:uiPriority w:val="9"/>
    <w:pPr>
      <w:spacing w:before="100" w:beforeAutospacing="1" w:after="100" w:afterAutospacing="1"/>
      <w:outlineLvl w:val="4"/>
    </w:pPr>
    <w:rPr>
      <w:sz w:val="20"/>
      <w:szCs w:val="20"/>
    </w:rPr>
  </w:style>
  <w:style w:type="paragraph" w:customStyle="1" w:styleId="168">
    <w:name w:val="heading 5_file_126"/>
    <w:basedOn w:val="84"/>
    <w:link w:val="143"/>
    <w:qFormat/>
    <w:uiPriority w:val="9"/>
    <w:pPr>
      <w:spacing w:before="100" w:beforeAutospacing="1" w:after="100" w:afterAutospacing="1"/>
      <w:outlineLvl w:val="4"/>
    </w:pPr>
    <w:rPr>
      <w:sz w:val="20"/>
      <w:szCs w:val="20"/>
    </w:rPr>
  </w:style>
  <w:style w:type="paragraph" w:customStyle="1" w:styleId="169">
    <w:name w:val="heading 5_file_127"/>
    <w:basedOn w:val="90"/>
    <w:link w:val="143"/>
    <w:qFormat/>
    <w:uiPriority w:val="9"/>
    <w:pPr>
      <w:spacing w:before="100" w:beforeAutospacing="1" w:after="100" w:afterAutospacing="1"/>
      <w:outlineLvl w:val="4"/>
    </w:pPr>
    <w:rPr>
      <w:sz w:val="20"/>
      <w:szCs w:val="20"/>
    </w:rPr>
  </w:style>
  <w:style w:type="character" w:customStyle="1" w:styleId="170">
    <w:name w:val="正文文本 3 Char1"/>
    <w:qFormat/>
    <w:uiPriority w:val="99"/>
    <w:rPr>
      <w:kern w:val="2"/>
      <w:sz w:val="16"/>
      <w:szCs w:val="16"/>
    </w:rPr>
  </w:style>
  <w:style w:type="character" w:customStyle="1" w:styleId="171">
    <w:name w:val="标题 3 字符"/>
    <w:link w:val="172"/>
    <w:qFormat/>
    <w:uiPriority w:val="0"/>
    <w:rPr>
      <w:b/>
      <w:bCs/>
      <w:kern w:val="2"/>
      <w:sz w:val="32"/>
      <w:szCs w:val="32"/>
    </w:rPr>
  </w:style>
  <w:style w:type="paragraph" w:customStyle="1" w:styleId="172">
    <w:name w:val="heading 3_file_128"/>
    <w:basedOn w:val="94"/>
    <w:link w:val="171"/>
    <w:qFormat/>
    <w:uiPriority w:val="9"/>
    <w:pPr>
      <w:spacing w:before="100" w:beforeAutospacing="1" w:after="100" w:afterAutospacing="1"/>
      <w:outlineLvl w:val="2"/>
    </w:pPr>
    <w:rPr>
      <w:sz w:val="27"/>
      <w:szCs w:val="27"/>
    </w:rPr>
  </w:style>
  <w:style w:type="paragraph" w:customStyle="1" w:styleId="173">
    <w:name w:val="heading 3_file_102"/>
    <w:basedOn w:val="97"/>
    <w:link w:val="171"/>
    <w:qFormat/>
    <w:uiPriority w:val="9"/>
    <w:pPr>
      <w:spacing w:before="100" w:beforeAutospacing="1" w:after="100" w:afterAutospacing="1"/>
      <w:outlineLvl w:val="2"/>
    </w:pPr>
    <w:rPr>
      <w:sz w:val="27"/>
      <w:szCs w:val="27"/>
    </w:rPr>
  </w:style>
  <w:style w:type="paragraph" w:customStyle="1" w:styleId="174">
    <w:name w:val="heading 3_file_103"/>
    <w:basedOn w:val="100"/>
    <w:link w:val="171"/>
    <w:qFormat/>
    <w:uiPriority w:val="9"/>
    <w:pPr>
      <w:spacing w:before="100" w:beforeAutospacing="1" w:after="100" w:afterAutospacing="1"/>
      <w:outlineLvl w:val="2"/>
    </w:pPr>
    <w:rPr>
      <w:sz w:val="27"/>
      <w:szCs w:val="27"/>
    </w:rPr>
  </w:style>
  <w:style w:type="paragraph" w:customStyle="1" w:styleId="175">
    <w:name w:val="heading 3_file_105"/>
    <w:basedOn w:val="103"/>
    <w:link w:val="171"/>
    <w:qFormat/>
    <w:uiPriority w:val="9"/>
    <w:pPr>
      <w:spacing w:before="100" w:beforeAutospacing="1" w:after="100" w:afterAutospacing="1"/>
      <w:outlineLvl w:val="2"/>
    </w:pPr>
    <w:rPr>
      <w:sz w:val="27"/>
      <w:szCs w:val="27"/>
    </w:rPr>
  </w:style>
  <w:style w:type="paragraph" w:customStyle="1" w:styleId="176">
    <w:name w:val="heading 3_file_106"/>
    <w:basedOn w:val="106"/>
    <w:link w:val="171"/>
    <w:qFormat/>
    <w:uiPriority w:val="9"/>
    <w:pPr>
      <w:spacing w:before="100" w:beforeAutospacing="1" w:after="100" w:afterAutospacing="1"/>
      <w:outlineLvl w:val="2"/>
    </w:pPr>
    <w:rPr>
      <w:sz w:val="27"/>
      <w:szCs w:val="27"/>
    </w:rPr>
  </w:style>
  <w:style w:type="paragraph" w:customStyle="1" w:styleId="177">
    <w:name w:val="heading 3_file_107"/>
    <w:basedOn w:val="76"/>
    <w:link w:val="171"/>
    <w:qFormat/>
    <w:uiPriority w:val="9"/>
    <w:pPr>
      <w:spacing w:before="100" w:beforeAutospacing="1" w:after="100" w:afterAutospacing="1"/>
      <w:outlineLvl w:val="2"/>
    </w:pPr>
    <w:rPr>
      <w:sz w:val="27"/>
      <w:szCs w:val="27"/>
    </w:rPr>
  </w:style>
  <w:style w:type="paragraph" w:customStyle="1" w:styleId="178">
    <w:name w:val="heading 3_file_108"/>
    <w:basedOn w:val="109"/>
    <w:link w:val="171"/>
    <w:qFormat/>
    <w:uiPriority w:val="9"/>
    <w:pPr>
      <w:spacing w:before="100" w:beforeAutospacing="1" w:after="100" w:afterAutospacing="1"/>
      <w:outlineLvl w:val="2"/>
    </w:pPr>
    <w:rPr>
      <w:sz w:val="27"/>
      <w:szCs w:val="27"/>
    </w:rPr>
  </w:style>
  <w:style w:type="paragraph" w:customStyle="1" w:styleId="179">
    <w:name w:val="heading 3_file_109"/>
    <w:basedOn w:val="112"/>
    <w:link w:val="171"/>
    <w:qFormat/>
    <w:uiPriority w:val="9"/>
    <w:pPr>
      <w:spacing w:before="100" w:beforeAutospacing="1" w:after="100" w:afterAutospacing="1"/>
      <w:outlineLvl w:val="2"/>
    </w:pPr>
    <w:rPr>
      <w:sz w:val="27"/>
      <w:szCs w:val="27"/>
    </w:rPr>
  </w:style>
  <w:style w:type="paragraph" w:customStyle="1" w:styleId="180">
    <w:name w:val="heading 3_file_110"/>
    <w:basedOn w:val="115"/>
    <w:link w:val="171"/>
    <w:qFormat/>
    <w:uiPriority w:val="9"/>
    <w:pPr>
      <w:spacing w:before="100" w:beforeAutospacing="1" w:after="100" w:afterAutospacing="1"/>
      <w:outlineLvl w:val="2"/>
    </w:pPr>
    <w:rPr>
      <w:sz w:val="27"/>
      <w:szCs w:val="27"/>
    </w:rPr>
  </w:style>
  <w:style w:type="paragraph" w:customStyle="1" w:styleId="181">
    <w:name w:val="heading 3_file_100_file_111"/>
    <w:basedOn w:val="118"/>
    <w:link w:val="171"/>
    <w:qFormat/>
    <w:uiPriority w:val="9"/>
    <w:pPr>
      <w:spacing w:before="100" w:beforeAutospacing="1" w:after="100" w:afterAutospacing="1"/>
      <w:outlineLvl w:val="2"/>
    </w:pPr>
    <w:rPr>
      <w:sz w:val="27"/>
      <w:szCs w:val="27"/>
    </w:rPr>
  </w:style>
  <w:style w:type="paragraph" w:customStyle="1" w:styleId="182">
    <w:name w:val="heading 3_file_112"/>
    <w:basedOn w:val="121"/>
    <w:link w:val="171"/>
    <w:qFormat/>
    <w:uiPriority w:val="9"/>
    <w:pPr>
      <w:spacing w:before="100" w:beforeAutospacing="1" w:after="100" w:afterAutospacing="1"/>
      <w:outlineLvl w:val="2"/>
    </w:pPr>
    <w:rPr>
      <w:sz w:val="27"/>
      <w:szCs w:val="27"/>
    </w:rPr>
  </w:style>
  <w:style w:type="paragraph" w:customStyle="1" w:styleId="183">
    <w:name w:val="heading 3_file_113"/>
    <w:basedOn w:val="82"/>
    <w:link w:val="171"/>
    <w:qFormat/>
    <w:uiPriority w:val="9"/>
    <w:pPr>
      <w:spacing w:before="100" w:beforeAutospacing="1" w:after="100" w:afterAutospacing="1"/>
      <w:outlineLvl w:val="2"/>
    </w:pPr>
    <w:rPr>
      <w:sz w:val="27"/>
      <w:szCs w:val="27"/>
    </w:rPr>
  </w:style>
  <w:style w:type="paragraph" w:customStyle="1" w:styleId="184">
    <w:name w:val="heading 3_file_114"/>
    <w:basedOn w:val="124"/>
    <w:link w:val="171"/>
    <w:qFormat/>
    <w:uiPriority w:val="9"/>
    <w:pPr>
      <w:spacing w:before="100" w:beforeAutospacing="1" w:after="100" w:afterAutospacing="1"/>
      <w:outlineLvl w:val="2"/>
    </w:pPr>
    <w:rPr>
      <w:sz w:val="27"/>
      <w:szCs w:val="27"/>
    </w:rPr>
  </w:style>
  <w:style w:type="paragraph" w:customStyle="1" w:styleId="185">
    <w:name w:val="heading 3_file_115"/>
    <w:basedOn w:val="127"/>
    <w:link w:val="171"/>
    <w:qFormat/>
    <w:uiPriority w:val="9"/>
    <w:pPr>
      <w:spacing w:before="100" w:beforeAutospacing="1" w:after="100" w:afterAutospacing="1"/>
      <w:outlineLvl w:val="2"/>
    </w:pPr>
    <w:rPr>
      <w:sz w:val="27"/>
      <w:szCs w:val="27"/>
    </w:rPr>
  </w:style>
  <w:style w:type="paragraph" w:customStyle="1" w:styleId="186">
    <w:name w:val="heading 3_file_116"/>
    <w:basedOn w:val="88"/>
    <w:link w:val="171"/>
    <w:qFormat/>
    <w:uiPriority w:val="9"/>
    <w:pPr>
      <w:spacing w:before="100" w:beforeAutospacing="1" w:after="100" w:afterAutospacing="1"/>
      <w:outlineLvl w:val="2"/>
    </w:pPr>
    <w:rPr>
      <w:sz w:val="27"/>
      <w:szCs w:val="27"/>
    </w:rPr>
  </w:style>
  <w:style w:type="paragraph" w:customStyle="1" w:styleId="187">
    <w:name w:val="heading 3_file_117"/>
    <w:basedOn w:val="130"/>
    <w:link w:val="171"/>
    <w:qFormat/>
    <w:uiPriority w:val="9"/>
    <w:pPr>
      <w:spacing w:before="100" w:beforeAutospacing="1" w:after="100" w:afterAutospacing="1"/>
      <w:outlineLvl w:val="2"/>
    </w:pPr>
    <w:rPr>
      <w:sz w:val="27"/>
      <w:szCs w:val="27"/>
    </w:rPr>
  </w:style>
  <w:style w:type="paragraph" w:customStyle="1" w:styleId="188">
    <w:name w:val="heading 3_file_118"/>
    <w:basedOn w:val="133"/>
    <w:link w:val="171"/>
    <w:qFormat/>
    <w:uiPriority w:val="9"/>
    <w:pPr>
      <w:spacing w:before="100" w:beforeAutospacing="1" w:after="100" w:afterAutospacing="1"/>
      <w:outlineLvl w:val="2"/>
    </w:pPr>
    <w:rPr>
      <w:sz w:val="27"/>
      <w:szCs w:val="27"/>
    </w:rPr>
  </w:style>
  <w:style w:type="paragraph" w:customStyle="1" w:styleId="189">
    <w:name w:val="heading 3_file_119"/>
    <w:basedOn w:val="56"/>
    <w:link w:val="171"/>
    <w:qFormat/>
    <w:uiPriority w:val="9"/>
    <w:pPr>
      <w:spacing w:before="100" w:beforeAutospacing="1" w:after="100" w:afterAutospacing="1"/>
      <w:outlineLvl w:val="2"/>
    </w:pPr>
    <w:rPr>
      <w:sz w:val="27"/>
      <w:szCs w:val="27"/>
    </w:rPr>
  </w:style>
  <w:style w:type="paragraph" w:customStyle="1" w:styleId="190">
    <w:name w:val="heading 3_file_120"/>
    <w:basedOn w:val="66"/>
    <w:link w:val="171"/>
    <w:qFormat/>
    <w:uiPriority w:val="9"/>
    <w:pPr>
      <w:spacing w:before="100" w:beforeAutospacing="1" w:after="100" w:afterAutospacing="1"/>
      <w:outlineLvl w:val="2"/>
    </w:pPr>
    <w:rPr>
      <w:sz w:val="27"/>
      <w:szCs w:val="27"/>
    </w:rPr>
  </w:style>
  <w:style w:type="paragraph" w:customStyle="1" w:styleId="191">
    <w:name w:val="heading 3_file_121"/>
    <w:basedOn w:val="72"/>
    <w:link w:val="171"/>
    <w:qFormat/>
    <w:uiPriority w:val="9"/>
    <w:pPr>
      <w:spacing w:before="100" w:beforeAutospacing="1" w:after="100" w:afterAutospacing="1"/>
      <w:outlineLvl w:val="2"/>
    </w:pPr>
    <w:rPr>
      <w:sz w:val="27"/>
      <w:szCs w:val="27"/>
    </w:rPr>
  </w:style>
  <w:style w:type="paragraph" w:customStyle="1" w:styleId="192">
    <w:name w:val="heading 3_file_122"/>
    <w:basedOn w:val="53"/>
    <w:link w:val="171"/>
    <w:qFormat/>
    <w:uiPriority w:val="9"/>
    <w:pPr>
      <w:spacing w:before="100" w:beforeAutospacing="1" w:after="100" w:afterAutospacing="1"/>
      <w:outlineLvl w:val="2"/>
    </w:pPr>
    <w:rPr>
      <w:sz w:val="27"/>
      <w:szCs w:val="27"/>
    </w:rPr>
  </w:style>
  <w:style w:type="paragraph" w:customStyle="1" w:styleId="193">
    <w:name w:val="heading 3_file_123"/>
    <w:basedOn w:val="64"/>
    <w:link w:val="171"/>
    <w:qFormat/>
    <w:uiPriority w:val="9"/>
    <w:pPr>
      <w:spacing w:before="100" w:beforeAutospacing="1" w:after="100" w:afterAutospacing="1"/>
      <w:outlineLvl w:val="2"/>
    </w:pPr>
    <w:rPr>
      <w:sz w:val="27"/>
      <w:szCs w:val="27"/>
    </w:rPr>
  </w:style>
  <w:style w:type="paragraph" w:customStyle="1" w:styleId="194">
    <w:name w:val="heading 3_file_124"/>
    <w:basedOn w:val="70"/>
    <w:link w:val="171"/>
    <w:qFormat/>
    <w:uiPriority w:val="9"/>
    <w:pPr>
      <w:spacing w:before="100" w:beforeAutospacing="1" w:after="100" w:afterAutospacing="1"/>
      <w:outlineLvl w:val="2"/>
    </w:pPr>
    <w:rPr>
      <w:sz w:val="27"/>
      <w:szCs w:val="27"/>
    </w:rPr>
  </w:style>
  <w:style w:type="paragraph" w:customStyle="1" w:styleId="195">
    <w:name w:val="heading 3_file_125"/>
    <w:basedOn w:val="78"/>
    <w:link w:val="171"/>
    <w:qFormat/>
    <w:uiPriority w:val="9"/>
    <w:pPr>
      <w:spacing w:before="100" w:beforeAutospacing="1" w:after="100" w:afterAutospacing="1"/>
      <w:outlineLvl w:val="2"/>
    </w:pPr>
    <w:rPr>
      <w:sz w:val="27"/>
      <w:szCs w:val="27"/>
    </w:rPr>
  </w:style>
  <w:style w:type="paragraph" w:customStyle="1" w:styleId="196">
    <w:name w:val="heading 3_file_126"/>
    <w:basedOn w:val="84"/>
    <w:link w:val="171"/>
    <w:qFormat/>
    <w:uiPriority w:val="9"/>
    <w:pPr>
      <w:spacing w:before="100" w:beforeAutospacing="1" w:after="100" w:afterAutospacing="1"/>
      <w:outlineLvl w:val="2"/>
    </w:pPr>
    <w:rPr>
      <w:sz w:val="27"/>
      <w:szCs w:val="27"/>
    </w:rPr>
  </w:style>
  <w:style w:type="paragraph" w:customStyle="1" w:styleId="197">
    <w:name w:val="heading 3_file_127"/>
    <w:basedOn w:val="90"/>
    <w:link w:val="171"/>
    <w:qFormat/>
    <w:uiPriority w:val="9"/>
    <w:pPr>
      <w:spacing w:before="100" w:beforeAutospacing="1" w:after="100" w:afterAutospacing="1"/>
      <w:outlineLvl w:val="2"/>
    </w:pPr>
    <w:rPr>
      <w:sz w:val="27"/>
      <w:szCs w:val="27"/>
    </w:rPr>
  </w:style>
  <w:style w:type="character" w:customStyle="1" w:styleId="198">
    <w:name w:val="样式1"/>
    <w:qFormat/>
    <w:uiPriority w:val="0"/>
    <w:rPr>
      <w:rFonts w:ascii="宋体" w:hAnsi="宋体"/>
      <w:szCs w:val="21"/>
    </w:rPr>
  </w:style>
  <w:style w:type="character" w:customStyle="1" w:styleId="199">
    <w:name w:val="标题 2 字符"/>
    <w:link w:val="200"/>
    <w:qFormat/>
    <w:uiPriority w:val="0"/>
    <w:rPr>
      <w:rFonts w:eastAsia="隶书"/>
      <w:b/>
      <w:sz w:val="44"/>
    </w:rPr>
  </w:style>
  <w:style w:type="paragraph" w:customStyle="1" w:styleId="200">
    <w:name w:val="heading 2_file_128"/>
    <w:basedOn w:val="94"/>
    <w:link w:val="199"/>
    <w:qFormat/>
    <w:uiPriority w:val="9"/>
    <w:pPr>
      <w:spacing w:before="100" w:beforeAutospacing="1" w:after="100" w:afterAutospacing="1"/>
      <w:outlineLvl w:val="1"/>
    </w:pPr>
    <w:rPr>
      <w:sz w:val="36"/>
      <w:szCs w:val="36"/>
    </w:rPr>
  </w:style>
  <w:style w:type="paragraph" w:customStyle="1" w:styleId="201">
    <w:name w:val="heading 2_file_102"/>
    <w:basedOn w:val="97"/>
    <w:link w:val="199"/>
    <w:qFormat/>
    <w:uiPriority w:val="9"/>
    <w:pPr>
      <w:spacing w:before="100" w:beforeAutospacing="1" w:after="100" w:afterAutospacing="1"/>
      <w:outlineLvl w:val="1"/>
    </w:pPr>
    <w:rPr>
      <w:sz w:val="36"/>
      <w:szCs w:val="36"/>
    </w:rPr>
  </w:style>
  <w:style w:type="paragraph" w:customStyle="1" w:styleId="202">
    <w:name w:val="heading 2_file_103"/>
    <w:basedOn w:val="100"/>
    <w:link w:val="199"/>
    <w:qFormat/>
    <w:uiPriority w:val="9"/>
    <w:pPr>
      <w:spacing w:before="100" w:beforeAutospacing="1" w:after="100" w:afterAutospacing="1"/>
      <w:outlineLvl w:val="1"/>
    </w:pPr>
    <w:rPr>
      <w:sz w:val="36"/>
      <w:szCs w:val="36"/>
    </w:rPr>
  </w:style>
  <w:style w:type="paragraph" w:customStyle="1" w:styleId="203">
    <w:name w:val="heading 2_file_105"/>
    <w:basedOn w:val="103"/>
    <w:link w:val="199"/>
    <w:qFormat/>
    <w:uiPriority w:val="9"/>
    <w:pPr>
      <w:spacing w:before="100" w:beforeAutospacing="1" w:after="100" w:afterAutospacing="1"/>
      <w:outlineLvl w:val="1"/>
    </w:pPr>
    <w:rPr>
      <w:sz w:val="36"/>
      <w:szCs w:val="36"/>
    </w:rPr>
  </w:style>
  <w:style w:type="paragraph" w:customStyle="1" w:styleId="204">
    <w:name w:val="heading 2_file_106"/>
    <w:basedOn w:val="106"/>
    <w:link w:val="199"/>
    <w:qFormat/>
    <w:uiPriority w:val="9"/>
    <w:pPr>
      <w:spacing w:before="100" w:beforeAutospacing="1" w:after="100" w:afterAutospacing="1"/>
      <w:outlineLvl w:val="1"/>
    </w:pPr>
    <w:rPr>
      <w:sz w:val="36"/>
      <w:szCs w:val="36"/>
    </w:rPr>
  </w:style>
  <w:style w:type="paragraph" w:customStyle="1" w:styleId="205">
    <w:name w:val="heading 2_file_107"/>
    <w:basedOn w:val="76"/>
    <w:link w:val="199"/>
    <w:qFormat/>
    <w:uiPriority w:val="9"/>
    <w:pPr>
      <w:spacing w:before="100" w:beforeAutospacing="1" w:after="100" w:afterAutospacing="1"/>
      <w:outlineLvl w:val="1"/>
    </w:pPr>
    <w:rPr>
      <w:sz w:val="36"/>
      <w:szCs w:val="36"/>
    </w:rPr>
  </w:style>
  <w:style w:type="paragraph" w:customStyle="1" w:styleId="206">
    <w:name w:val="heading 2_file_108"/>
    <w:basedOn w:val="109"/>
    <w:link w:val="199"/>
    <w:qFormat/>
    <w:uiPriority w:val="9"/>
    <w:pPr>
      <w:spacing w:before="100" w:beforeAutospacing="1" w:after="100" w:afterAutospacing="1"/>
      <w:outlineLvl w:val="1"/>
    </w:pPr>
    <w:rPr>
      <w:sz w:val="36"/>
      <w:szCs w:val="36"/>
    </w:rPr>
  </w:style>
  <w:style w:type="paragraph" w:customStyle="1" w:styleId="207">
    <w:name w:val="heading 2_file_109"/>
    <w:basedOn w:val="112"/>
    <w:link w:val="199"/>
    <w:qFormat/>
    <w:uiPriority w:val="9"/>
    <w:pPr>
      <w:spacing w:before="100" w:beforeAutospacing="1" w:after="100" w:afterAutospacing="1"/>
      <w:outlineLvl w:val="1"/>
    </w:pPr>
    <w:rPr>
      <w:sz w:val="36"/>
      <w:szCs w:val="36"/>
    </w:rPr>
  </w:style>
  <w:style w:type="paragraph" w:customStyle="1" w:styleId="208">
    <w:name w:val="heading 2_file_110"/>
    <w:basedOn w:val="115"/>
    <w:link w:val="199"/>
    <w:qFormat/>
    <w:uiPriority w:val="9"/>
    <w:pPr>
      <w:spacing w:before="100" w:beforeAutospacing="1" w:after="100" w:afterAutospacing="1"/>
      <w:outlineLvl w:val="1"/>
    </w:pPr>
    <w:rPr>
      <w:sz w:val="36"/>
      <w:szCs w:val="36"/>
    </w:rPr>
  </w:style>
  <w:style w:type="paragraph" w:customStyle="1" w:styleId="209">
    <w:name w:val="heading 2_file_100_file_111"/>
    <w:basedOn w:val="118"/>
    <w:link w:val="199"/>
    <w:qFormat/>
    <w:uiPriority w:val="9"/>
    <w:pPr>
      <w:spacing w:before="100" w:beforeAutospacing="1" w:after="100" w:afterAutospacing="1"/>
      <w:outlineLvl w:val="1"/>
    </w:pPr>
    <w:rPr>
      <w:sz w:val="36"/>
      <w:szCs w:val="36"/>
    </w:rPr>
  </w:style>
  <w:style w:type="paragraph" w:customStyle="1" w:styleId="210">
    <w:name w:val="heading 2_file_112"/>
    <w:basedOn w:val="121"/>
    <w:link w:val="199"/>
    <w:qFormat/>
    <w:uiPriority w:val="9"/>
    <w:pPr>
      <w:spacing w:before="100" w:beforeAutospacing="1" w:after="100" w:afterAutospacing="1"/>
      <w:outlineLvl w:val="1"/>
    </w:pPr>
    <w:rPr>
      <w:sz w:val="36"/>
      <w:szCs w:val="36"/>
    </w:rPr>
  </w:style>
  <w:style w:type="paragraph" w:customStyle="1" w:styleId="211">
    <w:name w:val="heading 2_file_113"/>
    <w:basedOn w:val="82"/>
    <w:link w:val="199"/>
    <w:qFormat/>
    <w:uiPriority w:val="9"/>
    <w:pPr>
      <w:spacing w:before="100" w:beforeAutospacing="1" w:after="100" w:afterAutospacing="1"/>
      <w:outlineLvl w:val="1"/>
    </w:pPr>
    <w:rPr>
      <w:sz w:val="36"/>
      <w:szCs w:val="36"/>
    </w:rPr>
  </w:style>
  <w:style w:type="paragraph" w:customStyle="1" w:styleId="212">
    <w:name w:val="heading 2_file_114"/>
    <w:basedOn w:val="124"/>
    <w:link w:val="199"/>
    <w:qFormat/>
    <w:uiPriority w:val="9"/>
    <w:pPr>
      <w:spacing w:before="100" w:beforeAutospacing="1" w:after="100" w:afterAutospacing="1"/>
      <w:outlineLvl w:val="1"/>
    </w:pPr>
    <w:rPr>
      <w:sz w:val="36"/>
      <w:szCs w:val="36"/>
    </w:rPr>
  </w:style>
  <w:style w:type="paragraph" w:customStyle="1" w:styleId="213">
    <w:name w:val="heading 2_file_115"/>
    <w:basedOn w:val="127"/>
    <w:link w:val="199"/>
    <w:qFormat/>
    <w:uiPriority w:val="9"/>
    <w:pPr>
      <w:spacing w:before="100" w:beforeAutospacing="1" w:after="100" w:afterAutospacing="1"/>
      <w:outlineLvl w:val="1"/>
    </w:pPr>
    <w:rPr>
      <w:sz w:val="36"/>
      <w:szCs w:val="36"/>
    </w:rPr>
  </w:style>
  <w:style w:type="paragraph" w:customStyle="1" w:styleId="214">
    <w:name w:val="heading 2_file_116"/>
    <w:basedOn w:val="88"/>
    <w:link w:val="199"/>
    <w:qFormat/>
    <w:uiPriority w:val="9"/>
    <w:pPr>
      <w:spacing w:before="100" w:beforeAutospacing="1" w:after="100" w:afterAutospacing="1"/>
      <w:outlineLvl w:val="1"/>
    </w:pPr>
    <w:rPr>
      <w:sz w:val="36"/>
      <w:szCs w:val="36"/>
    </w:rPr>
  </w:style>
  <w:style w:type="paragraph" w:customStyle="1" w:styleId="215">
    <w:name w:val="heading 2_file_117"/>
    <w:basedOn w:val="130"/>
    <w:link w:val="199"/>
    <w:qFormat/>
    <w:uiPriority w:val="9"/>
    <w:pPr>
      <w:spacing w:before="100" w:beforeAutospacing="1" w:after="100" w:afterAutospacing="1"/>
      <w:outlineLvl w:val="1"/>
    </w:pPr>
    <w:rPr>
      <w:sz w:val="36"/>
      <w:szCs w:val="36"/>
    </w:rPr>
  </w:style>
  <w:style w:type="paragraph" w:customStyle="1" w:styleId="216">
    <w:name w:val="heading 2_file_118"/>
    <w:basedOn w:val="133"/>
    <w:link w:val="199"/>
    <w:qFormat/>
    <w:uiPriority w:val="9"/>
    <w:pPr>
      <w:spacing w:before="100" w:beforeAutospacing="1" w:after="100" w:afterAutospacing="1"/>
      <w:outlineLvl w:val="1"/>
    </w:pPr>
    <w:rPr>
      <w:sz w:val="36"/>
      <w:szCs w:val="36"/>
    </w:rPr>
  </w:style>
  <w:style w:type="paragraph" w:customStyle="1" w:styleId="217">
    <w:name w:val="heading 2_file_119"/>
    <w:basedOn w:val="56"/>
    <w:link w:val="199"/>
    <w:qFormat/>
    <w:uiPriority w:val="9"/>
    <w:pPr>
      <w:spacing w:before="100" w:beforeAutospacing="1" w:after="100" w:afterAutospacing="1"/>
      <w:outlineLvl w:val="1"/>
    </w:pPr>
    <w:rPr>
      <w:sz w:val="36"/>
      <w:szCs w:val="36"/>
    </w:rPr>
  </w:style>
  <w:style w:type="paragraph" w:customStyle="1" w:styleId="218">
    <w:name w:val="heading 2_file_120"/>
    <w:basedOn w:val="66"/>
    <w:link w:val="199"/>
    <w:qFormat/>
    <w:uiPriority w:val="9"/>
    <w:pPr>
      <w:spacing w:before="100" w:beforeAutospacing="1" w:after="100" w:afterAutospacing="1"/>
      <w:outlineLvl w:val="1"/>
    </w:pPr>
    <w:rPr>
      <w:sz w:val="36"/>
      <w:szCs w:val="36"/>
    </w:rPr>
  </w:style>
  <w:style w:type="paragraph" w:customStyle="1" w:styleId="219">
    <w:name w:val="heading 2_file_121"/>
    <w:basedOn w:val="72"/>
    <w:link w:val="199"/>
    <w:qFormat/>
    <w:uiPriority w:val="9"/>
    <w:pPr>
      <w:spacing w:before="100" w:beforeAutospacing="1" w:after="100" w:afterAutospacing="1"/>
      <w:outlineLvl w:val="1"/>
    </w:pPr>
    <w:rPr>
      <w:sz w:val="36"/>
      <w:szCs w:val="36"/>
    </w:rPr>
  </w:style>
  <w:style w:type="paragraph" w:customStyle="1" w:styleId="220">
    <w:name w:val="heading 2_file_122"/>
    <w:basedOn w:val="53"/>
    <w:link w:val="199"/>
    <w:qFormat/>
    <w:uiPriority w:val="9"/>
    <w:pPr>
      <w:spacing w:before="100" w:beforeAutospacing="1" w:after="100" w:afterAutospacing="1"/>
      <w:outlineLvl w:val="1"/>
    </w:pPr>
    <w:rPr>
      <w:sz w:val="36"/>
      <w:szCs w:val="36"/>
    </w:rPr>
  </w:style>
  <w:style w:type="paragraph" w:customStyle="1" w:styleId="221">
    <w:name w:val="heading 2_file_123"/>
    <w:basedOn w:val="64"/>
    <w:link w:val="199"/>
    <w:qFormat/>
    <w:uiPriority w:val="9"/>
    <w:pPr>
      <w:spacing w:before="100" w:beforeAutospacing="1" w:after="100" w:afterAutospacing="1"/>
      <w:outlineLvl w:val="1"/>
    </w:pPr>
    <w:rPr>
      <w:sz w:val="36"/>
      <w:szCs w:val="36"/>
    </w:rPr>
  </w:style>
  <w:style w:type="paragraph" w:customStyle="1" w:styleId="222">
    <w:name w:val="heading 2_file_124"/>
    <w:basedOn w:val="70"/>
    <w:link w:val="199"/>
    <w:qFormat/>
    <w:uiPriority w:val="9"/>
    <w:pPr>
      <w:spacing w:before="100" w:beforeAutospacing="1" w:after="100" w:afterAutospacing="1"/>
      <w:outlineLvl w:val="1"/>
    </w:pPr>
    <w:rPr>
      <w:sz w:val="36"/>
      <w:szCs w:val="36"/>
    </w:rPr>
  </w:style>
  <w:style w:type="paragraph" w:customStyle="1" w:styleId="223">
    <w:name w:val="heading 2_file_125"/>
    <w:basedOn w:val="78"/>
    <w:link w:val="199"/>
    <w:qFormat/>
    <w:uiPriority w:val="9"/>
    <w:pPr>
      <w:spacing w:before="100" w:beforeAutospacing="1" w:after="100" w:afterAutospacing="1"/>
      <w:outlineLvl w:val="1"/>
    </w:pPr>
    <w:rPr>
      <w:sz w:val="36"/>
      <w:szCs w:val="36"/>
    </w:rPr>
  </w:style>
  <w:style w:type="paragraph" w:customStyle="1" w:styleId="224">
    <w:name w:val="heading 2_file_126"/>
    <w:basedOn w:val="84"/>
    <w:link w:val="199"/>
    <w:qFormat/>
    <w:uiPriority w:val="9"/>
    <w:pPr>
      <w:spacing w:before="100" w:beforeAutospacing="1" w:after="100" w:afterAutospacing="1"/>
      <w:outlineLvl w:val="1"/>
    </w:pPr>
    <w:rPr>
      <w:sz w:val="36"/>
      <w:szCs w:val="36"/>
    </w:rPr>
  </w:style>
  <w:style w:type="paragraph" w:customStyle="1" w:styleId="225">
    <w:name w:val="heading 2_file_127"/>
    <w:basedOn w:val="90"/>
    <w:link w:val="199"/>
    <w:qFormat/>
    <w:uiPriority w:val="9"/>
    <w:pPr>
      <w:spacing w:before="100" w:beforeAutospacing="1" w:after="100" w:afterAutospacing="1"/>
      <w:outlineLvl w:val="1"/>
    </w:pPr>
    <w:rPr>
      <w:sz w:val="36"/>
      <w:szCs w:val="36"/>
    </w:rPr>
  </w:style>
  <w:style w:type="character" w:customStyle="1" w:styleId="226">
    <w:name w:val="正文文本缩进 字符"/>
    <w:link w:val="21"/>
    <w:qFormat/>
    <w:uiPriority w:val="0"/>
    <w:rPr>
      <w:kern w:val="2"/>
      <w:sz w:val="21"/>
      <w:szCs w:val="24"/>
    </w:rPr>
  </w:style>
  <w:style w:type="character" w:customStyle="1" w:styleId="227">
    <w:name w:val="页脚 Char2"/>
    <w:semiHidden/>
    <w:qFormat/>
    <w:uiPriority w:val="99"/>
    <w:rPr>
      <w:kern w:val="2"/>
      <w:sz w:val="18"/>
      <w:szCs w:val="18"/>
    </w:rPr>
  </w:style>
  <w:style w:type="character" w:customStyle="1" w:styleId="228">
    <w:name w:val="列表段落 字符"/>
    <w:link w:val="229"/>
    <w:qFormat/>
    <w:locked/>
    <w:uiPriority w:val="34"/>
    <w:rPr>
      <w:rFonts w:ascii="Calibri" w:hAnsi="Calibri"/>
      <w:kern w:val="2"/>
      <w:sz w:val="21"/>
      <w:szCs w:val="22"/>
    </w:rPr>
  </w:style>
  <w:style w:type="paragraph" w:styleId="229">
    <w:name w:val="List Paragraph"/>
    <w:basedOn w:val="1"/>
    <w:link w:val="228"/>
    <w:qFormat/>
    <w:uiPriority w:val="34"/>
    <w:pPr>
      <w:ind w:firstLine="420" w:firstLineChars="200"/>
    </w:pPr>
    <w:rPr>
      <w:rFonts w:ascii="Calibri" w:hAnsi="Calibri"/>
      <w:szCs w:val="22"/>
    </w:rPr>
  </w:style>
  <w:style w:type="character" w:customStyle="1" w:styleId="230">
    <w:name w:val="gray"/>
    <w:qFormat/>
    <w:uiPriority w:val="0"/>
    <w:rPr>
      <w:rFonts w:ascii="Tahoma" w:hAnsi="Tahoma" w:eastAsia="宋体"/>
      <w:kern w:val="2"/>
      <w:sz w:val="24"/>
      <w:szCs w:val="24"/>
      <w:lang w:val="en-US" w:eastAsia="zh-CN" w:bidi="ar-SA"/>
    </w:rPr>
  </w:style>
  <w:style w:type="character" w:customStyle="1" w:styleId="231">
    <w:name w:val="HTML 预设格式 Char1"/>
    <w:qFormat/>
    <w:uiPriority w:val="99"/>
    <w:rPr>
      <w:rFonts w:ascii="Courier New" w:hAnsi="Courier New" w:cs="Courier New"/>
      <w:kern w:val="2"/>
    </w:rPr>
  </w:style>
  <w:style w:type="character" w:customStyle="1" w:styleId="232">
    <w:name w:val="mark"/>
    <w:basedOn w:val="50"/>
    <w:qFormat/>
    <w:uiPriority w:val="0"/>
  </w:style>
  <w:style w:type="character" w:customStyle="1" w:styleId="233">
    <w:name w:val="A15"/>
    <w:qFormat/>
    <w:uiPriority w:val="0"/>
    <w:rPr>
      <w:rFonts w:ascii="Times New Roman" w:hAnsi="Times New Roman"/>
      <w:color w:val="000000"/>
      <w:sz w:val="14"/>
      <w:szCs w:val="14"/>
    </w:rPr>
  </w:style>
  <w:style w:type="character" w:customStyle="1" w:styleId="234">
    <w:name w:val="日期 Char1"/>
    <w:semiHidden/>
    <w:qFormat/>
    <w:uiPriority w:val="99"/>
    <w:rPr>
      <w:rFonts w:ascii="Times New Roman" w:hAnsi="Times New Roman" w:eastAsia="宋体" w:cs="Times New Roman"/>
      <w:szCs w:val="24"/>
    </w:rPr>
  </w:style>
  <w:style w:type="character" w:customStyle="1" w:styleId="235">
    <w:name w:val="引用 字符"/>
    <w:link w:val="236"/>
    <w:qFormat/>
    <w:uiPriority w:val="29"/>
    <w:rPr>
      <w:i/>
      <w:iCs/>
      <w:color w:val="404040"/>
      <w:kern w:val="2"/>
      <w:sz w:val="21"/>
      <w:szCs w:val="24"/>
    </w:rPr>
  </w:style>
  <w:style w:type="paragraph" w:styleId="236">
    <w:name w:val="Quote"/>
    <w:basedOn w:val="1"/>
    <w:next w:val="1"/>
    <w:link w:val="235"/>
    <w:qFormat/>
    <w:uiPriority w:val="29"/>
    <w:pPr>
      <w:spacing w:before="200" w:after="160"/>
      <w:ind w:left="864" w:right="864"/>
      <w:jc w:val="center"/>
    </w:pPr>
    <w:rPr>
      <w:i/>
      <w:iCs/>
      <w:color w:val="404040"/>
    </w:rPr>
  </w:style>
  <w:style w:type="character" w:customStyle="1" w:styleId="237">
    <w:name w:val="超链接2"/>
    <w:qFormat/>
    <w:uiPriority w:val="0"/>
    <w:rPr>
      <w:rFonts w:hint="eastAsia" w:ascii="宋体" w:hAnsi="宋体" w:eastAsia="宋体"/>
      <w:color w:val="FFFFFF"/>
      <w:sz w:val="18"/>
      <w:szCs w:val="18"/>
      <w:u w:val="none"/>
    </w:rPr>
  </w:style>
  <w:style w:type="character" w:customStyle="1" w:styleId="238">
    <w:name w:val="ca-2"/>
    <w:basedOn w:val="50"/>
    <w:qFormat/>
    <w:uiPriority w:val="0"/>
  </w:style>
  <w:style w:type="character" w:customStyle="1" w:styleId="239">
    <w:name w:val="页脚 Char1"/>
    <w:semiHidden/>
    <w:qFormat/>
    <w:uiPriority w:val="99"/>
    <w:rPr>
      <w:rFonts w:ascii="Times New Roman" w:hAnsi="Times New Roman" w:eastAsia="宋体" w:cs="Times New Roman"/>
      <w:sz w:val="18"/>
      <w:szCs w:val="18"/>
    </w:rPr>
  </w:style>
  <w:style w:type="character" w:customStyle="1" w:styleId="240">
    <w:name w:val="正文文本 3 字符"/>
    <w:link w:val="19"/>
    <w:qFormat/>
    <w:uiPriority w:val="0"/>
    <w:rPr>
      <w:b/>
      <w:bCs/>
      <w:sz w:val="24"/>
      <w:szCs w:val="24"/>
    </w:rPr>
  </w:style>
  <w:style w:type="character" w:customStyle="1" w:styleId="241">
    <w:name w:val="引用 Char1"/>
    <w:qFormat/>
    <w:uiPriority w:val="99"/>
    <w:rPr>
      <w:rFonts w:ascii="Times New Roman" w:hAnsi="Times New Roman"/>
      <w:i/>
      <w:iCs/>
      <w:color w:val="000000"/>
      <w:kern w:val="2"/>
      <w:sz w:val="21"/>
      <w:szCs w:val="24"/>
    </w:rPr>
  </w:style>
  <w:style w:type="character" w:customStyle="1" w:styleId="242">
    <w:name w:val="正文缩进 字符"/>
    <w:link w:val="9"/>
    <w:qFormat/>
    <w:uiPriority w:val="0"/>
    <w:rPr>
      <w:rFonts w:ascii="宋体"/>
      <w:snapToGrid w:val="0"/>
    </w:rPr>
  </w:style>
  <w:style w:type="character" w:customStyle="1" w:styleId="243">
    <w:name w:val="标题 7 字符"/>
    <w:link w:val="11"/>
    <w:qFormat/>
    <w:uiPriority w:val="0"/>
    <w:rPr>
      <w:b/>
      <w:kern w:val="2"/>
      <w:sz w:val="24"/>
      <w:szCs w:val="24"/>
    </w:rPr>
  </w:style>
  <w:style w:type="character" w:customStyle="1" w:styleId="244">
    <w:name w:val="style21"/>
    <w:qFormat/>
    <w:uiPriority w:val="0"/>
    <w:rPr>
      <w:sz w:val="22"/>
      <w:szCs w:val="22"/>
    </w:rPr>
  </w:style>
  <w:style w:type="character" w:customStyle="1" w:styleId="245">
    <w:name w:val="A4"/>
    <w:qFormat/>
    <w:uiPriority w:val="0"/>
    <w:rPr>
      <w:rFonts w:ascii="新宋体" w:eastAsia="新宋体" w:cs="新宋体"/>
      <w:color w:val="000000"/>
      <w:lang w:bidi="ar-SA"/>
    </w:rPr>
  </w:style>
  <w:style w:type="character" w:customStyle="1" w:styleId="246">
    <w:name w:val="纯文本 字符1"/>
    <w:qFormat/>
    <w:uiPriority w:val="0"/>
    <w:rPr>
      <w:rFonts w:ascii="宋体" w:hAnsi="Courier New" w:eastAsia="宋体" w:cs="Courier New"/>
      <w:szCs w:val="21"/>
    </w:rPr>
  </w:style>
  <w:style w:type="character" w:customStyle="1" w:styleId="247">
    <w:name w:val="Subtle Emphasis"/>
    <w:qFormat/>
    <w:uiPriority w:val="19"/>
    <w:rPr>
      <w:i/>
      <w:iCs/>
      <w:color w:val="808080"/>
    </w:rPr>
  </w:style>
  <w:style w:type="character" w:customStyle="1" w:styleId="248">
    <w:name w:val="宏文本 字符"/>
    <w:link w:val="3"/>
    <w:qFormat/>
    <w:uiPriority w:val="99"/>
    <w:rPr>
      <w:rFonts w:ascii="Courier New" w:hAnsi="Courier New"/>
      <w:kern w:val="2"/>
      <w:sz w:val="24"/>
      <w:szCs w:val="24"/>
      <w:lang w:val="en-US" w:eastAsia="zh-CN" w:bidi="ar-SA"/>
    </w:rPr>
  </w:style>
  <w:style w:type="character" w:customStyle="1" w:styleId="249">
    <w:name w:val="正文文本缩进 3 Char2"/>
    <w:semiHidden/>
    <w:qFormat/>
    <w:uiPriority w:val="99"/>
    <w:rPr>
      <w:kern w:val="2"/>
      <w:sz w:val="16"/>
      <w:szCs w:val="16"/>
    </w:rPr>
  </w:style>
  <w:style w:type="character" w:customStyle="1" w:styleId="250">
    <w:name w:val="日期 字符"/>
    <w:link w:val="29"/>
    <w:qFormat/>
    <w:uiPriority w:val="0"/>
    <w:rPr>
      <w:kern w:val="2"/>
      <w:sz w:val="24"/>
      <w:szCs w:val="24"/>
    </w:rPr>
  </w:style>
  <w:style w:type="character" w:customStyle="1" w:styleId="251">
    <w:name w:val="正文文本缩进 3 Char1"/>
    <w:semiHidden/>
    <w:qFormat/>
    <w:uiPriority w:val="99"/>
    <w:rPr>
      <w:rFonts w:ascii="Times New Roman" w:hAnsi="Times New Roman" w:eastAsia="宋体" w:cs="Times New Roman"/>
      <w:sz w:val="16"/>
      <w:szCs w:val="16"/>
    </w:rPr>
  </w:style>
  <w:style w:type="character" w:customStyle="1" w:styleId="252">
    <w:name w:val="普通文字 Char Char4"/>
    <w:qFormat/>
    <w:uiPriority w:val="0"/>
    <w:rPr>
      <w:rFonts w:ascii="宋体" w:hAnsi="Courier New" w:eastAsia="宋体" w:cs="Courier New"/>
      <w:szCs w:val="21"/>
    </w:rPr>
  </w:style>
  <w:style w:type="character" w:customStyle="1" w:styleId="253">
    <w:name w:val="text1"/>
    <w:basedOn w:val="50"/>
    <w:qFormat/>
    <w:uiPriority w:val="0"/>
  </w:style>
  <w:style w:type="character" w:customStyle="1" w:styleId="254">
    <w:name w:val="表正文 Char2"/>
    <w:qFormat/>
    <w:uiPriority w:val="0"/>
    <w:rPr>
      <w:rFonts w:ascii="Times New Roman" w:hAnsi="Times New Roman"/>
      <w:kern w:val="2"/>
      <w:sz w:val="21"/>
    </w:rPr>
  </w:style>
  <w:style w:type="character" w:customStyle="1" w:styleId="255">
    <w:name w:val="项目排列 Char Char"/>
    <w:link w:val="256"/>
    <w:qFormat/>
    <w:uiPriority w:val="0"/>
    <w:rPr>
      <w:kern w:val="2"/>
      <w:sz w:val="24"/>
      <w:szCs w:val="24"/>
    </w:rPr>
  </w:style>
  <w:style w:type="paragraph" w:customStyle="1" w:styleId="256">
    <w:name w:val="项目排列"/>
    <w:basedOn w:val="1"/>
    <w:link w:val="255"/>
    <w:qFormat/>
    <w:uiPriority w:val="0"/>
    <w:pPr>
      <w:numPr>
        <w:ilvl w:val="0"/>
        <w:numId w:val="1"/>
      </w:numPr>
      <w:tabs>
        <w:tab w:val="left" w:pos="1200"/>
      </w:tabs>
      <w:spacing w:before="156" w:beforeLines="50" w:after="156" w:afterLines="50" w:line="300" w:lineRule="auto"/>
    </w:pPr>
    <w:rPr>
      <w:sz w:val="24"/>
    </w:rPr>
  </w:style>
  <w:style w:type="character" w:customStyle="1" w:styleId="257">
    <w:name w:val="正文文本缩进 3 字符"/>
    <w:link w:val="2"/>
    <w:qFormat/>
    <w:uiPriority w:val="0"/>
    <w:rPr>
      <w:kern w:val="2"/>
      <w:sz w:val="16"/>
      <w:szCs w:val="16"/>
    </w:rPr>
  </w:style>
  <w:style w:type="character" w:customStyle="1" w:styleId="258">
    <w:name w:val="text11"/>
    <w:qFormat/>
    <w:uiPriority w:val="0"/>
    <w:rPr>
      <w:rFonts w:hint="default" w:ascii="Verdana" w:hAnsi="Verdana"/>
      <w:color w:val="4E4E4E"/>
      <w:sz w:val="18"/>
      <w:szCs w:val="18"/>
    </w:rPr>
  </w:style>
  <w:style w:type="character" w:customStyle="1" w:styleId="259">
    <w:name w:val="批注文字 字符"/>
    <w:link w:val="18"/>
    <w:qFormat/>
    <w:uiPriority w:val="99"/>
    <w:rPr>
      <w:kern w:val="2"/>
      <w:sz w:val="21"/>
      <w:szCs w:val="24"/>
    </w:rPr>
  </w:style>
  <w:style w:type="character" w:customStyle="1" w:styleId="260">
    <w:name w:val="lmain1"/>
    <w:qFormat/>
    <w:uiPriority w:val="0"/>
    <w:rPr>
      <w:color w:val="407AAB"/>
      <w:sz w:val="30"/>
      <w:szCs w:val="30"/>
    </w:rPr>
  </w:style>
  <w:style w:type="character" w:customStyle="1" w:styleId="261">
    <w:name w:val="case31"/>
    <w:qFormat/>
    <w:uiPriority w:val="0"/>
    <w:rPr>
      <w:rFonts w:hint="default"/>
      <w:sz w:val="21"/>
      <w:szCs w:val="21"/>
    </w:rPr>
  </w:style>
  <w:style w:type="character" w:customStyle="1" w:styleId="262">
    <w:name w:val="ca-11"/>
    <w:qFormat/>
    <w:uiPriority w:val="0"/>
    <w:rPr>
      <w:rFonts w:hint="eastAsia" w:ascii="宋体" w:hAnsi="宋体" w:eastAsia="宋体"/>
      <w:b/>
      <w:bCs/>
      <w:spacing w:val="-20"/>
      <w:sz w:val="21"/>
      <w:szCs w:val="21"/>
    </w:rPr>
  </w:style>
  <w:style w:type="character" w:customStyle="1" w:styleId="263">
    <w:name w:val="f161"/>
    <w:qFormat/>
    <w:uiPriority w:val="0"/>
    <w:rPr>
      <w:b/>
      <w:bCs/>
      <w:sz w:val="24"/>
      <w:szCs w:val="24"/>
    </w:rPr>
  </w:style>
  <w:style w:type="character" w:customStyle="1" w:styleId="264">
    <w:name w:val="标题 4 字符"/>
    <w:link w:val="265"/>
    <w:qFormat/>
    <w:uiPriority w:val="0"/>
    <w:rPr>
      <w:rFonts w:ascii="Arial" w:hAnsi="Arial" w:eastAsia="黑体"/>
      <w:b/>
      <w:bCs/>
      <w:kern w:val="2"/>
      <w:sz w:val="28"/>
      <w:szCs w:val="28"/>
    </w:rPr>
  </w:style>
  <w:style w:type="paragraph" w:customStyle="1" w:styleId="265">
    <w:name w:val="heading 4_file_128"/>
    <w:basedOn w:val="94"/>
    <w:link w:val="264"/>
    <w:qFormat/>
    <w:uiPriority w:val="9"/>
    <w:pPr>
      <w:spacing w:before="100" w:beforeAutospacing="1" w:after="100" w:afterAutospacing="1"/>
      <w:outlineLvl w:val="3"/>
    </w:pPr>
  </w:style>
  <w:style w:type="paragraph" w:customStyle="1" w:styleId="266">
    <w:name w:val="heading 4_file_102"/>
    <w:basedOn w:val="97"/>
    <w:link w:val="264"/>
    <w:qFormat/>
    <w:uiPriority w:val="9"/>
    <w:pPr>
      <w:spacing w:before="100" w:beforeAutospacing="1" w:after="100" w:afterAutospacing="1"/>
      <w:outlineLvl w:val="3"/>
    </w:pPr>
  </w:style>
  <w:style w:type="paragraph" w:customStyle="1" w:styleId="267">
    <w:name w:val="heading 4_file_103"/>
    <w:basedOn w:val="100"/>
    <w:link w:val="264"/>
    <w:qFormat/>
    <w:uiPriority w:val="9"/>
    <w:pPr>
      <w:spacing w:before="100" w:beforeAutospacing="1" w:after="100" w:afterAutospacing="1"/>
      <w:outlineLvl w:val="3"/>
    </w:pPr>
  </w:style>
  <w:style w:type="paragraph" w:customStyle="1" w:styleId="268">
    <w:name w:val="heading 4_file_105"/>
    <w:basedOn w:val="103"/>
    <w:link w:val="264"/>
    <w:qFormat/>
    <w:uiPriority w:val="9"/>
    <w:pPr>
      <w:spacing w:before="100" w:beforeAutospacing="1" w:after="100" w:afterAutospacing="1"/>
      <w:outlineLvl w:val="3"/>
    </w:pPr>
  </w:style>
  <w:style w:type="paragraph" w:customStyle="1" w:styleId="269">
    <w:name w:val="heading 4_file_106"/>
    <w:basedOn w:val="106"/>
    <w:link w:val="264"/>
    <w:qFormat/>
    <w:uiPriority w:val="9"/>
    <w:pPr>
      <w:spacing w:before="100" w:beforeAutospacing="1" w:after="100" w:afterAutospacing="1"/>
      <w:outlineLvl w:val="3"/>
    </w:pPr>
  </w:style>
  <w:style w:type="paragraph" w:customStyle="1" w:styleId="270">
    <w:name w:val="heading 4_file_107"/>
    <w:basedOn w:val="76"/>
    <w:link w:val="264"/>
    <w:qFormat/>
    <w:uiPriority w:val="9"/>
    <w:pPr>
      <w:spacing w:before="100" w:beforeAutospacing="1" w:after="100" w:afterAutospacing="1"/>
      <w:outlineLvl w:val="3"/>
    </w:pPr>
  </w:style>
  <w:style w:type="paragraph" w:customStyle="1" w:styleId="271">
    <w:name w:val="heading 4_file_108"/>
    <w:basedOn w:val="109"/>
    <w:link w:val="264"/>
    <w:qFormat/>
    <w:uiPriority w:val="9"/>
    <w:pPr>
      <w:spacing w:before="100" w:beforeAutospacing="1" w:after="100" w:afterAutospacing="1"/>
      <w:outlineLvl w:val="3"/>
    </w:pPr>
  </w:style>
  <w:style w:type="paragraph" w:customStyle="1" w:styleId="272">
    <w:name w:val="heading 4_file_109"/>
    <w:basedOn w:val="112"/>
    <w:link w:val="264"/>
    <w:qFormat/>
    <w:uiPriority w:val="9"/>
    <w:pPr>
      <w:spacing w:before="100" w:beforeAutospacing="1" w:after="100" w:afterAutospacing="1"/>
      <w:outlineLvl w:val="3"/>
    </w:pPr>
  </w:style>
  <w:style w:type="paragraph" w:customStyle="1" w:styleId="273">
    <w:name w:val="heading 4_file_110"/>
    <w:basedOn w:val="115"/>
    <w:link w:val="264"/>
    <w:qFormat/>
    <w:uiPriority w:val="9"/>
    <w:pPr>
      <w:spacing w:before="100" w:beforeAutospacing="1" w:after="100" w:afterAutospacing="1"/>
      <w:outlineLvl w:val="3"/>
    </w:pPr>
  </w:style>
  <w:style w:type="paragraph" w:customStyle="1" w:styleId="274">
    <w:name w:val="heading 4_file_100_file_111"/>
    <w:basedOn w:val="118"/>
    <w:link w:val="264"/>
    <w:qFormat/>
    <w:uiPriority w:val="9"/>
    <w:pPr>
      <w:spacing w:before="100" w:beforeAutospacing="1" w:after="100" w:afterAutospacing="1"/>
      <w:outlineLvl w:val="3"/>
    </w:pPr>
  </w:style>
  <w:style w:type="paragraph" w:customStyle="1" w:styleId="275">
    <w:name w:val="heading 4_file_112"/>
    <w:basedOn w:val="121"/>
    <w:link w:val="264"/>
    <w:qFormat/>
    <w:uiPriority w:val="9"/>
    <w:pPr>
      <w:spacing w:before="100" w:beforeAutospacing="1" w:after="100" w:afterAutospacing="1"/>
      <w:outlineLvl w:val="3"/>
    </w:pPr>
  </w:style>
  <w:style w:type="paragraph" w:customStyle="1" w:styleId="276">
    <w:name w:val="heading 4_file_113"/>
    <w:basedOn w:val="82"/>
    <w:link w:val="264"/>
    <w:qFormat/>
    <w:uiPriority w:val="9"/>
    <w:pPr>
      <w:spacing w:before="100" w:beforeAutospacing="1" w:after="100" w:afterAutospacing="1"/>
      <w:outlineLvl w:val="3"/>
    </w:pPr>
  </w:style>
  <w:style w:type="paragraph" w:customStyle="1" w:styleId="277">
    <w:name w:val="heading 4_file_114"/>
    <w:basedOn w:val="124"/>
    <w:link w:val="264"/>
    <w:qFormat/>
    <w:uiPriority w:val="9"/>
    <w:pPr>
      <w:spacing w:before="100" w:beforeAutospacing="1" w:after="100" w:afterAutospacing="1"/>
      <w:outlineLvl w:val="3"/>
    </w:pPr>
  </w:style>
  <w:style w:type="paragraph" w:customStyle="1" w:styleId="278">
    <w:name w:val="heading 4_file_115"/>
    <w:basedOn w:val="127"/>
    <w:link w:val="264"/>
    <w:qFormat/>
    <w:uiPriority w:val="9"/>
    <w:pPr>
      <w:spacing w:before="100" w:beforeAutospacing="1" w:after="100" w:afterAutospacing="1"/>
      <w:outlineLvl w:val="3"/>
    </w:pPr>
  </w:style>
  <w:style w:type="paragraph" w:customStyle="1" w:styleId="279">
    <w:name w:val="heading 4_file_116"/>
    <w:basedOn w:val="88"/>
    <w:link w:val="264"/>
    <w:qFormat/>
    <w:uiPriority w:val="9"/>
    <w:pPr>
      <w:spacing w:before="100" w:beforeAutospacing="1" w:after="100" w:afterAutospacing="1"/>
      <w:outlineLvl w:val="3"/>
    </w:pPr>
  </w:style>
  <w:style w:type="paragraph" w:customStyle="1" w:styleId="280">
    <w:name w:val="heading 4_file_117"/>
    <w:basedOn w:val="130"/>
    <w:link w:val="264"/>
    <w:qFormat/>
    <w:uiPriority w:val="9"/>
    <w:pPr>
      <w:spacing w:before="100" w:beforeAutospacing="1" w:after="100" w:afterAutospacing="1"/>
      <w:outlineLvl w:val="3"/>
    </w:pPr>
  </w:style>
  <w:style w:type="paragraph" w:customStyle="1" w:styleId="281">
    <w:name w:val="heading 4_file_118"/>
    <w:basedOn w:val="133"/>
    <w:link w:val="264"/>
    <w:qFormat/>
    <w:uiPriority w:val="9"/>
    <w:pPr>
      <w:spacing w:before="100" w:beforeAutospacing="1" w:after="100" w:afterAutospacing="1"/>
      <w:outlineLvl w:val="3"/>
    </w:pPr>
  </w:style>
  <w:style w:type="paragraph" w:customStyle="1" w:styleId="282">
    <w:name w:val="heading 4_file_119"/>
    <w:basedOn w:val="56"/>
    <w:link w:val="264"/>
    <w:qFormat/>
    <w:uiPriority w:val="9"/>
    <w:pPr>
      <w:spacing w:before="100" w:beforeAutospacing="1" w:after="100" w:afterAutospacing="1"/>
      <w:outlineLvl w:val="3"/>
    </w:pPr>
  </w:style>
  <w:style w:type="paragraph" w:customStyle="1" w:styleId="283">
    <w:name w:val="heading 4_file_120"/>
    <w:basedOn w:val="66"/>
    <w:link w:val="264"/>
    <w:qFormat/>
    <w:uiPriority w:val="9"/>
    <w:pPr>
      <w:spacing w:before="100" w:beforeAutospacing="1" w:after="100" w:afterAutospacing="1"/>
      <w:outlineLvl w:val="3"/>
    </w:pPr>
  </w:style>
  <w:style w:type="paragraph" w:customStyle="1" w:styleId="284">
    <w:name w:val="heading 4_file_121"/>
    <w:basedOn w:val="72"/>
    <w:link w:val="264"/>
    <w:qFormat/>
    <w:uiPriority w:val="9"/>
    <w:pPr>
      <w:spacing w:before="100" w:beforeAutospacing="1" w:after="100" w:afterAutospacing="1"/>
      <w:outlineLvl w:val="3"/>
    </w:pPr>
  </w:style>
  <w:style w:type="paragraph" w:customStyle="1" w:styleId="285">
    <w:name w:val="heading 4_file_122"/>
    <w:basedOn w:val="53"/>
    <w:link w:val="264"/>
    <w:qFormat/>
    <w:uiPriority w:val="9"/>
    <w:pPr>
      <w:spacing w:before="100" w:beforeAutospacing="1" w:after="100" w:afterAutospacing="1"/>
      <w:outlineLvl w:val="3"/>
    </w:pPr>
  </w:style>
  <w:style w:type="paragraph" w:customStyle="1" w:styleId="286">
    <w:name w:val="heading 4_file_123"/>
    <w:basedOn w:val="64"/>
    <w:link w:val="264"/>
    <w:qFormat/>
    <w:uiPriority w:val="9"/>
    <w:pPr>
      <w:spacing w:before="100" w:beforeAutospacing="1" w:after="100" w:afterAutospacing="1"/>
      <w:outlineLvl w:val="3"/>
    </w:pPr>
  </w:style>
  <w:style w:type="paragraph" w:customStyle="1" w:styleId="287">
    <w:name w:val="heading 4_file_124"/>
    <w:basedOn w:val="70"/>
    <w:link w:val="264"/>
    <w:qFormat/>
    <w:uiPriority w:val="9"/>
    <w:pPr>
      <w:spacing w:before="100" w:beforeAutospacing="1" w:after="100" w:afterAutospacing="1"/>
      <w:outlineLvl w:val="3"/>
    </w:pPr>
  </w:style>
  <w:style w:type="paragraph" w:customStyle="1" w:styleId="288">
    <w:name w:val="heading 4_file_125"/>
    <w:basedOn w:val="78"/>
    <w:link w:val="264"/>
    <w:qFormat/>
    <w:uiPriority w:val="9"/>
    <w:pPr>
      <w:spacing w:before="100" w:beforeAutospacing="1" w:after="100" w:afterAutospacing="1"/>
      <w:outlineLvl w:val="3"/>
    </w:pPr>
  </w:style>
  <w:style w:type="paragraph" w:customStyle="1" w:styleId="289">
    <w:name w:val="heading 4_file_126"/>
    <w:basedOn w:val="84"/>
    <w:link w:val="264"/>
    <w:qFormat/>
    <w:uiPriority w:val="9"/>
    <w:pPr>
      <w:spacing w:before="100" w:beforeAutospacing="1" w:after="100" w:afterAutospacing="1"/>
      <w:outlineLvl w:val="3"/>
    </w:pPr>
  </w:style>
  <w:style w:type="paragraph" w:customStyle="1" w:styleId="290">
    <w:name w:val="heading 4_file_127"/>
    <w:basedOn w:val="90"/>
    <w:link w:val="264"/>
    <w:qFormat/>
    <w:uiPriority w:val="9"/>
    <w:pPr>
      <w:spacing w:before="100" w:beforeAutospacing="1" w:after="100" w:afterAutospacing="1"/>
      <w:outlineLvl w:val="3"/>
    </w:pPr>
  </w:style>
  <w:style w:type="character" w:customStyle="1" w:styleId="291">
    <w:name w:val="正文文本 2 Char2"/>
    <w:qFormat/>
    <w:uiPriority w:val="99"/>
    <w:rPr>
      <w:kern w:val="2"/>
      <w:sz w:val="21"/>
      <w:szCs w:val="24"/>
    </w:rPr>
  </w:style>
  <w:style w:type="character" w:customStyle="1" w:styleId="292">
    <w:name w:val="style1"/>
    <w:basedOn w:val="50"/>
    <w:qFormat/>
    <w:uiPriority w:val="0"/>
  </w:style>
  <w:style w:type="character" w:customStyle="1" w:styleId="293">
    <w:name w:val="ca-21"/>
    <w:qFormat/>
    <w:uiPriority w:val="0"/>
    <w:rPr>
      <w:rFonts w:hint="eastAsia" w:ascii="宋体" w:hAnsi="宋体" w:eastAsia="宋体"/>
      <w:sz w:val="21"/>
      <w:szCs w:val="21"/>
    </w:rPr>
  </w:style>
  <w:style w:type="character" w:customStyle="1" w:styleId="294">
    <w:name w:val="HTML 预设格式 字符"/>
    <w:link w:val="42"/>
    <w:qFormat/>
    <w:uiPriority w:val="99"/>
    <w:rPr>
      <w:rFonts w:ascii="宋体" w:hAnsi="宋体" w:cs="宋体"/>
      <w:sz w:val="24"/>
      <w:szCs w:val="24"/>
    </w:rPr>
  </w:style>
  <w:style w:type="character" w:customStyle="1" w:styleId="295">
    <w:name w:val="Char Char11"/>
    <w:qFormat/>
    <w:uiPriority w:val="0"/>
    <w:rPr>
      <w:rFonts w:ascii="宋体" w:hAnsi="Courier New" w:eastAsia="宋体" w:cs="Courier New"/>
      <w:szCs w:val="21"/>
    </w:rPr>
  </w:style>
  <w:style w:type="character" w:customStyle="1" w:styleId="296">
    <w:name w:val="日期 Char2"/>
    <w:semiHidden/>
    <w:qFormat/>
    <w:uiPriority w:val="99"/>
    <w:rPr>
      <w:kern w:val="2"/>
      <w:sz w:val="21"/>
      <w:szCs w:val="24"/>
    </w:rPr>
  </w:style>
  <w:style w:type="character" w:customStyle="1" w:styleId="297">
    <w:name w:val="hei16b"/>
    <w:basedOn w:val="50"/>
    <w:qFormat/>
    <w:uiPriority w:val="0"/>
  </w:style>
  <w:style w:type="character" w:customStyle="1" w:styleId="298">
    <w:name w:val="标题 1 字符"/>
    <w:link w:val="299"/>
    <w:qFormat/>
    <w:uiPriority w:val="0"/>
    <w:rPr>
      <w:b/>
      <w:bCs/>
      <w:kern w:val="44"/>
      <w:sz w:val="44"/>
      <w:szCs w:val="44"/>
    </w:rPr>
  </w:style>
  <w:style w:type="paragraph" w:customStyle="1" w:styleId="299">
    <w:name w:val="heading 1_file_128"/>
    <w:basedOn w:val="94"/>
    <w:link w:val="298"/>
    <w:qFormat/>
    <w:uiPriority w:val="9"/>
    <w:pPr>
      <w:spacing w:before="100" w:beforeAutospacing="1" w:after="100" w:afterAutospacing="1"/>
      <w:outlineLvl w:val="0"/>
    </w:pPr>
    <w:rPr>
      <w:kern w:val="36"/>
      <w:sz w:val="48"/>
      <w:szCs w:val="48"/>
    </w:rPr>
  </w:style>
  <w:style w:type="paragraph" w:customStyle="1" w:styleId="300">
    <w:name w:val="heading 1_file_102"/>
    <w:basedOn w:val="97"/>
    <w:link w:val="298"/>
    <w:qFormat/>
    <w:uiPriority w:val="9"/>
    <w:pPr>
      <w:spacing w:before="100" w:beforeAutospacing="1" w:after="100" w:afterAutospacing="1"/>
      <w:outlineLvl w:val="0"/>
    </w:pPr>
    <w:rPr>
      <w:kern w:val="36"/>
      <w:sz w:val="48"/>
      <w:szCs w:val="48"/>
    </w:rPr>
  </w:style>
  <w:style w:type="paragraph" w:customStyle="1" w:styleId="301">
    <w:name w:val="heading 1_file_103"/>
    <w:basedOn w:val="100"/>
    <w:link w:val="298"/>
    <w:qFormat/>
    <w:uiPriority w:val="9"/>
    <w:pPr>
      <w:spacing w:before="100" w:beforeAutospacing="1" w:after="100" w:afterAutospacing="1"/>
      <w:outlineLvl w:val="0"/>
    </w:pPr>
    <w:rPr>
      <w:kern w:val="36"/>
      <w:sz w:val="48"/>
      <w:szCs w:val="48"/>
    </w:rPr>
  </w:style>
  <w:style w:type="paragraph" w:customStyle="1" w:styleId="302">
    <w:name w:val="heading 1_file_105"/>
    <w:basedOn w:val="103"/>
    <w:link w:val="298"/>
    <w:qFormat/>
    <w:uiPriority w:val="9"/>
    <w:pPr>
      <w:spacing w:before="100" w:beforeAutospacing="1" w:after="100" w:afterAutospacing="1"/>
      <w:outlineLvl w:val="0"/>
    </w:pPr>
    <w:rPr>
      <w:kern w:val="36"/>
      <w:sz w:val="48"/>
      <w:szCs w:val="48"/>
    </w:rPr>
  </w:style>
  <w:style w:type="paragraph" w:customStyle="1" w:styleId="303">
    <w:name w:val="heading 1_file_106"/>
    <w:basedOn w:val="106"/>
    <w:link w:val="298"/>
    <w:qFormat/>
    <w:uiPriority w:val="9"/>
    <w:pPr>
      <w:spacing w:before="100" w:beforeAutospacing="1" w:after="100" w:afterAutospacing="1"/>
      <w:outlineLvl w:val="0"/>
    </w:pPr>
    <w:rPr>
      <w:kern w:val="36"/>
      <w:sz w:val="48"/>
      <w:szCs w:val="48"/>
    </w:rPr>
  </w:style>
  <w:style w:type="paragraph" w:customStyle="1" w:styleId="304">
    <w:name w:val="heading 1_file_107"/>
    <w:basedOn w:val="76"/>
    <w:link w:val="298"/>
    <w:qFormat/>
    <w:uiPriority w:val="9"/>
    <w:pPr>
      <w:spacing w:before="100" w:beforeAutospacing="1" w:after="100" w:afterAutospacing="1"/>
      <w:outlineLvl w:val="0"/>
    </w:pPr>
    <w:rPr>
      <w:kern w:val="36"/>
      <w:sz w:val="48"/>
      <w:szCs w:val="48"/>
    </w:rPr>
  </w:style>
  <w:style w:type="paragraph" w:customStyle="1" w:styleId="305">
    <w:name w:val="heading 1_file_108"/>
    <w:basedOn w:val="109"/>
    <w:link w:val="298"/>
    <w:qFormat/>
    <w:uiPriority w:val="9"/>
    <w:pPr>
      <w:spacing w:before="100" w:beforeAutospacing="1" w:after="100" w:afterAutospacing="1"/>
      <w:outlineLvl w:val="0"/>
    </w:pPr>
    <w:rPr>
      <w:kern w:val="36"/>
      <w:sz w:val="48"/>
      <w:szCs w:val="48"/>
    </w:rPr>
  </w:style>
  <w:style w:type="paragraph" w:customStyle="1" w:styleId="306">
    <w:name w:val="heading 1_file_109"/>
    <w:basedOn w:val="112"/>
    <w:link w:val="298"/>
    <w:qFormat/>
    <w:uiPriority w:val="9"/>
    <w:pPr>
      <w:spacing w:before="100" w:beforeAutospacing="1" w:after="100" w:afterAutospacing="1"/>
      <w:outlineLvl w:val="0"/>
    </w:pPr>
    <w:rPr>
      <w:kern w:val="36"/>
      <w:sz w:val="48"/>
      <w:szCs w:val="48"/>
    </w:rPr>
  </w:style>
  <w:style w:type="paragraph" w:customStyle="1" w:styleId="307">
    <w:name w:val="heading 1_file_110"/>
    <w:basedOn w:val="115"/>
    <w:link w:val="298"/>
    <w:qFormat/>
    <w:uiPriority w:val="9"/>
    <w:pPr>
      <w:spacing w:before="100" w:beforeAutospacing="1" w:after="100" w:afterAutospacing="1"/>
      <w:outlineLvl w:val="0"/>
    </w:pPr>
    <w:rPr>
      <w:kern w:val="36"/>
      <w:sz w:val="48"/>
      <w:szCs w:val="48"/>
    </w:rPr>
  </w:style>
  <w:style w:type="paragraph" w:customStyle="1" w:styleId="308">
    <w:name w:val="heading 1_file_100_file_111"/>
    <w:basedOn w:val="118"/>
    <w:link w:val="298"/>
    <w:qFormat/>
    <w:uiPriority w:val="9"/>
    <w:pPr>
      <w:spacing w:before="100" w:beforeAutospacing="1" w:after="100" w:afterAutospacing="1"/>
      <w:outlineLvl w:val="0"/>
    </w:pPr>
    <w:rPr>
      <w:kern w:val="36"/>
      <w:sz w:val="48"/>
      <w:szCs w:val="48"/>
    </w:rPr>
  </w:style>
  <w:style w:type="paragraph" w:customStyle="1" w:styleId="309">
    <w:name w:val="heading 1_file_112"/>
    <w:basedOn w:val="121"/>
    <w:link w:val="298"/>
    <w:qFormat/>
    <w:uiPriority w:val="9"/>
    <w:pPr>
      <w:spacing w:before="100" w:beforeAutospacing="1" w:after="100" w:afterAutospacing="1"/>
      <w:outlineLvl w:val="0"/>
    </w:pPr>
    <w:rPr>
      <w:kern w:val="36"/>
      <w:sz w:val="48"/>
      <w:szCs w:val="48"/>
    </w:rPr>
  </w:style>
  <w:style w:type="paragraph" w:customStyle="1" w:styleId="310">
    <w:name w:val="heading 1_file_113"/>
    <w:basedOn w:val="82"/>
    <w:link w:val="298"/>
    <w:qFormat/>
    <w:uiPriority w:val="9"/>
    <w:pPr>
      <w:spacing w:before="100" w:beforeAutospacing="1" w:after="100" w:afterAutospacing="1"/>
      <w:outlineLvl w:val="0"/>
    </w:pPr>
    <w:rPr>
      <w:kern w:val="36"/>
      <w:sz w:val="48"/>
      <w:szCs w:val="48"/>
    </w:rPr>
  </w:style>
  <w:style w:type="paragraph" w:customStyle="1" w:styleId="311">
    <w:name w:val="heading 1_file_114"/>
    <w:basedOn w:val="124"/>
    <w:link w:val="298"/>
    <w:qFormat/>
    <w:uiPriority w:val="9"/>
    <w:pPr>
      <w:spacing w:before="100" w:beforeAutospacing="1" w:after="100" w:afterAutospacing="1"/>
      <w:outlineLvl w:val="0"/>
    </w:pPr>
    <w:rPr>
      <w:kern w:val="36"/>
      <w:sz w:val="48"/>
      <w:szCs w:val="48"/>
    </w:rPr>
  </w:style>
  <w:style w:type="paragraph" w:customStyle="1" w:styleId="312">
    <w:name w:val="heading 1_file_115"/>
    <w:basedOn w:val="127"/>
    <w:link w:val="298"/>
    <w:qFormat/>
    <w:uiPriority w:val="9"/>
    <w:pPr>
      <w:spacing w:before="100" w:beforeAutospacing="1" w:after="100" w:afterAutospacing="1"/>
      <w:outlineLvl w:val="0"/>
    </w:pPr>
    <w:rPr>
      <w:kern w:val="36"/>
      <w:sz w:val="48"/>
      <w:szCs w:val="48"/>
    </w:rPr>
  </w:style>
  <w:style w:type="paragraph" w:customStyle="1" w:styleId="313">
    <w:name w:val="heading 1_file_116"/>
    <w:basedOn w:val="88"/>
    <w:link w:val="298"/>
    <w:qFormat/>
    <w:uiPriority w:val="9"/>
    <w:pPr>
      <w:spacing w:before="100" w:beforeAutospacing="1" w:after="100" w:afterAutospacing="1"/>
      <w:outlineLvl w:val="0"/>
    </w:pPr>
    <w:rPr>
      <w:kern w:val="36"/>
      <w:sz w:val="48"/>
      <w:szCs w:val="48"/>
    </w:rPr>
  </w:style>
  <w:style w:type="paragraph" w:customStyle="1" w:styleId="314">
    <w:name w:val="heading 1_file_117"/>
    <w:basedOn w:val="130"/>
    <w:link w:val="298"/>
    <w:qFormat/>
    <w:uiPriority w:val="9"/>
    <w:pPr>
      <w:spacing w:before="100" w:beforeAutospacing="1" w:after="100" w:afterAutospacing="1"/>
      <w:outlineLvl w:val="0"/>
    </w:pPr>
    <w:rPr>
      <w:kern w:val="36"/>
      <w:sz w:val="48"/>
      <w:szCs w:val="48"/>
    </w:rPr>
  </w:style>
  <w:style w:type="paragraph" w:customStyle="1" w:styleId="315">
    <w:name w:val="heading 1_file_118"/>
    <w:basedOn w:val="133"/>
    <w:link w:val="298"/>
    <w:qFormat/>
    <w:uiPriority w:val="9"/>
    <w:pPr>
      <w:spacing w:before="100" w:beforeAutospacing="1" w:after="100" w:afterAutospacing="1"/>
      <w:outlineLvl w:val="0"/>
    </w:pPr>
    <w:rPr>
      <w:kern w:val="36"/>
      <w:sz w:val="48"/>
      <w:szCs w:val="48"/>
    </w:rPr>
  </w:style>
  <w:style w:type="paragraph" w:customStyle="1" w:styleId="316">
    <w:name w:val="heading 1_file_119"/>
    <w:basedOn w:val="56"/>
    <w:link w:val="298"/>
    <w:qFormat/>
    <w:uiPriority w:val="9"/>
    <w:pPr>
      <w:spacing w:before="100" w:beforeAutospacing="1" w:after="100" w:afterAutospacing="1"/>
      <w:outlineLvl w:val="0"/>
    </w:pPr>
    <w:rPr>
      <w:kern w:val="36"/>
      <w:sz w:val="48"/>
      <w:szCs w:val="48"/>
    </w:rPr>
  </w:style>
  <w:style w:type="paragraph" w:customStyle="1" w:styleId="317">
    <w:name w:val="heading 1_file_120"/>
    <w:basedOn w:val="66"/>
    <w:link w:val="298"/>
    <w:qFormat/>
    <w:uiPriority w:val="9"/>
    <w:pPr>
      <w:spacing w:before="100" w:beforeAutospacing="1" w:after="100" w:afterAutospacing="1"/>
      <w:outlineLvl w:val="0"/>
    </w:pPr>
    <w:rPr>
      <w:kern w:val="36"/>
      <w:sz w:val="48"/>
      <w:szCs w:val="48"/>
    </w:rPr>
  </w:style>
  <w:style w:type="paragraph" w:customStyle="1" w:styleId="318">
    <w:name w:val="heading 1_file_121"/>
    <w:basedOn w:val="72"/>
    <w:link w:val="298"/>
    <w:qFormat/>
    <w:uiPriority w:val="9"/>
    <w:pPr>
      <w:spacing w:before="100" w:beforeAutospacing="1" w:after="100" w:afterAutospacing="1"/>
      <w:outlineLvl w:val="0"/>
    </w:pPr>
    <w:rPr>
      <w:kern w:val="36"/>
      <w:sz w:val="48"/>
      <w:szCs w:val="48"/>
    </w:rPr>
  </w:style>
  <w:style w:type="paragraph" w:customStyle="1" w:styleId="319">
    <w:name w:val="heading 1_file_122"/>
    <w:basedOn w:val="53"/>
    <w:link w:val="298"/>
    <w:qFormat/>
    <w:uiPriority w:val="9"/>
    <w:pPr>
      <w:spacing w:before="100" w:beforeAutospacing="1" w:after="100" w:afterAutospacing="1"/>
      <w:outlineLvl w:val="0"/>
    </w:pPr>
    <w:rPr>
      <w:kern w:val="36"/>
      <w:sz w:val="48"/>
      <w:szCs w:val="48"/>
    </w:rPr>
  </w:style>
  <w:style w:type="paragraph" w:customStyle="1" w:styleId="320">
    <w:name w:val="heading 1_file_123"/>
    <w:basedOn w:val="64"/>
    <w:link w:val="298"/>
    <w:qFormat/>
    <w:uiPriority w:val="9"/>
    <w:pPr>
      <w:spacing w:before="100" w:beforeAutospacing="1" w:after="100" w:afterAutospacing="1"/>
      <w:outlineLvl w:val="0"/>
    </w:pPr>
    <w:rPr>
      <w:kern w:val="36"/>
      <w:sz w:val="48"/>
      <w:szCs w:val="48"/>
    </w:rPr>
  </w:style>
  <w:style w:type="paragraph" w:customStyle="1" w:styleId="321">
    <w:name w:val="heading 1_file_124"/>
    <w:basedOn w:val="70"/>
    <w:link w:val="298"/>
    <w:qFormat/>
    <w:uiPriority w:val="9"/>
    <w:pPr>
      <w:spacing w:before="100" w:beforeAutospacing="1" w:after="100" w:afterAutospacing="1"/>
      <w:outlineLvl w:val="0"/>
    </w:pPr>
    <w:rPr>
      <w:kern w:val="36"/>
      <w:sz w:val="48"/>
      <w:szCs w:val="48"/>
    </w:rPr>
  </w:style>
  <w:style w:type="paragraph" w:customStyle="1" w:styleId="322">
    <w:name w:val="heading 1_file_125"/>
    <w:basedOn w:val="78"/>
    <w:link w:val="298"/>
    <w:qFormat/>
    <w:uiPriority w:val="9"/>
    <w:pPr>
      <w:spacing w:before="100" w:beforeAutospacing="1" w:after="100" w:afterAutospacing="1"/>
      <w:outlineLvl w:val="0"/>
    </w:pPr>
    <w:rPr>
      <w:kern w:val="36"/>
      <w:sz w:val="48"/>
      <w:szCs w:val="48"/>
    </w:rPr>
  </w:style>
  <w:style w:type="paragraph" w:customStyle="1" w:styleId="323">
    <w:name w:val="heading 1_file_126"/>
    <w:basedOn w:val="84"/>
    <w:link w:val="298"/>
    <w:qFormat/>
    <w:uiPriority w:val="9"/>
    <w:pPr>
      <w:spacing w:before="100" w:beforeAutospacing="1" w:after="100" w:afterAutospacing="1"/>
      <w:outlineLvl w:val="0"/>
    </w:pPr>
    <w:rPr>
      <w:kern w:val="36"/>
      <w:sz w:val="48"/>
      <w:szCs w:val="48"/>
    </w:rPr>
  </w:style>
  <w:style w:type="paragraph" w:customStyle="1" w:styleId="324">
    <w:name w:val="heading 1_file_127"/>
    <w:basedOn w:val="90"/>
    <w:link w:val="298"/>
    <w:qFormat/>
    <w:uiPriority w:val="9"/>
    <w:pPr>
      <w:spacing w:before="100" w:beforeAutospacing="1" w:after="100" w:afterAutospacing="1"/>
      <w:outlineLvl w:val="0"/>
    </w:pPr>
    <w:rPr>
      <w:kern w:val="36"/>
      <w:sz w:val="48"/>
      <w:szCs w:val="48"/>
    </w:rPr>
  </w:style>
  <w:style w:type="character" w:customStyle="1" w:styleId="325">
    <w:name w:val="页眉 Char1"/>
    <w:semiHidden/>
    <w:qFormat/>
    <w:uiPriority w:val="99"/>
    <w:rPr>
      <w:kern w:val="2"/>
      <w:sz w:val="18"/>
      <w:szCs w:val="18"/>
    </w:rPr>
  </w:style>
  <w:style w:type="character" w:customStyle="1" w:styleId="326">
    <w:name w:val="正文缩进 Char1"/>
    <w:qFormat/>
    <w:uiPriority w:val="0"/>
    <w:rPr>
      <w:rFonts w:ascii="Times New Roman" w:hAnsi="Times New Roman"/>
      <w:kern w:val="2"/>
      <w:sz w:val="21"/>
    </w:rPr>
  </w:style>
  <w:style w:type="character" w:customStyle="1" w:styleId="327">
    <w:name w:val="font12-blue-bold1"/>
    <w:qFormat/>
    <w:uiPriority w:val="0"/>
    <w:rPr>
      <w:b/>
      <w:bCs/>
      <w:color w:val="0249A5"/>
      <w:sz w:val="14"/>
      <w:szCs w:val="14"/>
      <w:u w:val="none"/>
    </w:rPr>
  </w:style>
  <w:style w:type="character" w:customStyle="1" w:styleId="328">
    <w:name w:val="正文文本 字符"/>
    <w:link w:val="20"/>
    <w:qFormat/>
    <w:uiPriority w:val="0"/>
    <w:rPr>
      <w:kern w:val="2"/>
      <w:sz w:val="24"/>
      <w:szCs w:val="24"/>
    </w:rPr>
  </w:style>
  <w:style w:type="character" w:customStyle="1" w:styleId="329">
    <w:name w:val="Body Text Indent 3 Char"/>
    <w:qFormat/>
    <w:locked/>
    <w:uiPriority w:val="99"/>
    <w:rPr>
      <w:rFonts w:eastAsia="宋体"/>
      <w:sz w:val="16"/>
    </w:rPr>
  </w:style>
  <w:style w:type="character" w:customStyle="1" w:styleId="330">
    <w:name w:val="批注主题 字符"/>
    <w:link w:val="46"/>
    <w:qFormat/>
    <w:uiPriority w:val="0"/>
    <w:rPr>
      <w:b/>
      <w:bCs/>
      <w:kern w:val="2"/>
      <w:sz w:val="21"/>
      <w:szCs w:val="24"/>
    </w:rPr>
  </w:style>
  <w:style w:type="character" w:customStyle="1" w:styleId="331">
    <w:name w:val="bold1"/>
    <w:qFormat/>
    <w:uiPriority w:val="0"/>
    <w:rPr>
      <w:rFonts w:hint="default"/>
      <w:b/>
      <w:bCs/>
      <w:color w:val="000000"/>
      <w:sz w:val="18"/>
      <w:szCs w:val="18"/>
    </w:rPr>
  </w:style>
  <w:style w:type="character" w:customStyle="1" w:styleId="332">
    <w:name w:val="标题 6 字符"/>
    <w:link w:val="333"/>
    <w:qFormat/>
    <w:uiPriority w:val="0"/>
    <w:rPr>
      <w:rFonts w:ascii="Arial" w:hAnsi="Arial" w:eastAsia="黑体"/>
      <w:b/>
      <w:kern w:val="2"/>
      <w:sz w:val="24"/>
      <w:szCs w:val="24"/>
    </w:rPr>
  </w:style>
  <w:style w:type="paragraph" w:customStyle="1" w:styleId="333">
    <w:name w:val="heading 6_file_128"/>
    <w:basedOn w:val="94"/>
    <w:link w:val="332"/>
    <w:qFormat/>
    <w:uiPriority w:val="9"/>
    <w:pPr>
      <w:spacing w:before="100" w:beforeAutospacing="1" w:after="100" w:afterAutospacing="1"/>
      <w:outlineLvl w:val="5"/>
    </w:pPr>
    <w:rPr>
      <w:sz w:val="15"/>
      <w:szCs w:val="15"/>
    </w:rPr>
  </w:style>
  <w:style w:type="paragraph" w:customStyle="1" w:styleId="334">
    <w:name w:val="heading 6_file_102"/>
    <w:basedOn w:val="97"/>
    <w:link w:val="332"/>
    <w:qFormat/>
    <w:uiPriority w:val="9"/>
    <w:pPr>
      <w:spacing w:before="100" w:beforeAutospacing="1" w:after="100" w:afterAutospacing="1"/>
      <w:outlineLvl w:val="5"/>
    </w:pPr>
    <w:rPr>
      <w:sz w:val="15"/>
      <w:szCs w:val="15"/>
    </w:rPr>
  </w:style>
  <w:style w:type="paragraph" w:customStyle="1" w:styleId="335">
    <w:name w:val="heading 6_file_103"/>
    <w:basedOn w:val="100"/>
    <w:link w:val="332"/>
    <w:qFormat/>
    <w:uiPriority w:val="9"/>
    <w:pPr>
      <w:spacing w:before="100" w:beforeAutospacing="1" w:after="100" w:afterAutospacing="1"/>
      <w:outlineLvl w:val="5"/>
    </w:pPr>
    <w:rPr>
      <w:sz w:val="15"/>
      <w:szCs w:val="15"/>
    </w:rPr>
  </w:style>
  <w:style w:type="paragraph" w:customStyle="1" w:styleId="336">
    <w:name w:val="heading 6_file_105"/>
    <w:basedOn w:val="103"/>
    <w:link w:val="332"/>
    <w:qFormat/>
    <w:uiPriority w:val="9"/>
    <w:pPr>
      <w:spacing w:before="100" w:beforeAutospacing="1" w:after="100" w:afterAutospacing="1"/>
      <w:outlineLvl w:val="5"/>
    </w:pPr>
    <w:rPr>
      <w:sz w:val="15"/>
      <w:szCs w:val="15"/>
    </w:rPr>
  </w:style>
  <w:style w:type="paragraph" w:customStyle="1" w:styleId="337">
    <w:name w:val="heading 6_file_106"/>
    <w:basedOn w:val="106"/>
    <w:link w:val="332"/>
    <w:qFormat/>
    <w:uiPriority w:val="9"/>
    <w:pPr>
      <w:spacing w:before="100" w:beforeAutospacing="1" w:after="100" w:afterAutospacing="1"/>
      <w:outlineLvl w:val="5"/>
    </w:pPr>
    <w:rPr>
      <w:sz w:val="15"/>
      <w:szCs w:val="15"/>
    </w:rPr>
  </w:style>
  <w:style w:type="paragraph" w:customStyle="1" w:styleId="338">
    <w:name w:val="heading 6_file_107"/>
    <w:basedOn w:val="76"/>
    <w:link w:val="332"/>
    <w:qFormat/>
    <w:uiPriority w:val="9"/>
    <w:pPr>
      <w:spacing w:before="100" w:beforeAutospacing="1" w:after="100" w:afterAutospacing="1"/>
      <w:outlineLvl w:val="5"/>
    </w:pPr>
    <w:rPr>
      <w:sz w:val="15"/>
      <w:szCs w:val="15"/>
    </w:rPr>
  </w:style>
  <w:style w:type="paragraph" w:customStyle="1" w:styleId="339">
    <w:name w:val="heading 6_file_108"/>
    <w:basedOn w:val="109"/>
    <w:link w:val="332"/>
    <w:qFormat/>
    <w:uiPriority w:val="9"/>
    <w:pPr>
      <w:spacing w:before="100" w:beforeAutospacing="1" w:after="100" w:afterAutospacing="1"/>
      <w:outlineLvl w:val="5"/>
    </w:pPr>
    <w:rPr>
      <w:sz w:val="15"/>
      <w:szCs w:val="15"/>
    </w:rPr>
  </w:style>
  <w:style w:type="paragraph" w:customStyle="1" w:styleId="340">
    <w:name w:val="heading 6_file_109"/>
    <w:basedOn w:val="112"/>
    <w:link w:val="332"/>
    <w:qFormat/>
    <w:uiPriority w:val="9"/>
    <w:pPr>
      <w:spacing w:before="100" w:beforeAutospacing="1" w:after="100" w:afterAutospacing="1"/>
      <w:outlineLvl w:val="5"/>
    </w:pPr>
    <w:rPr>
      <w:sz w:val="15"/>
      <w:szCs w:val="15"/>
    </w:rPr>
  </w:style>
  <w:style w:type="paragraph" w:customStyle="1" w:styleId="341">
    <w:name w:val="heading 6_file_110"/>
    <w:basedOn w:val="115"/>
    <w:link w:val="332"/>
    <w:qFormat/>
    <w:uiPriority w:val="9"/>
    <w:pPr>
      <w:spacing w:before="100" w:beforeAutospacing="1" w:after="100" w:afterAutospacing="1"/>
      <w:outlineLvl w:val="5"/>
    </w:pPr>
    <w:rPr>
      <w:sz w:val="15"/>
      <w:szCs w:val="15"/>
    </w:rPr>
  </w:style>
  <w:style w:type="paragraph" w:customStyle="1" w:styleId="342">
    <w:name w:val="heading 6_file_100_file_111"/>
    <w:basedOn w:val="118"/>
    <w:link w:val="332"/>
    <w:qFormat/>
    <w:uiPriority w:val="9"/>
    <w:pPr>
      <w:spacing w:before="100" w:beforeAutospacing="1" w:after="100" w:afterAutospacing="1"/>
      <w:outlineLvl w:val="5"/>
    </w:pPr>
    <w:rPr>
      <w:sz w:val="15"/>
      <w:szCs w:val="15"/>
    </w:rPr>
  </w:style>
  <w:style w:type="paragraph" w:customStyle="1" w:styleId="343">
    <w:name w:val="heading 6_file_112"/>
    <w:basedOn w:val="121"/>
    <w:link w:val="332"/>
    <w:qFormat/>
    <w:uiPriority w:val="9"/>
    <w:pPr>
      <w:spacing w:before="100" w:beforeAutospacing="1" w:after="100" w:afterAutospacing="1"/>
      <w:outlineLvl w:val="5"/>
    </w:pPr>
    <w:rPr>
      <w:sz w:val="15"/>
      <w:szCs w:val="15"/>
    </w:rPr>
  </w:style>
  <w:style w:type="paragraph" w:customStyle="1" w:styleId="344">
    <w:name w:val="heading 6_file_113"/>
    <w:basedOn w:val="82"/>
    <w:link w:val="332"/>
    <w:qFormat/>
    <w:uiPriority w:val="9"/>
    <w:pPr>
      <w:spacing w:before="100" w:beforeAutospacing="1" w:after="100" w:afterAutospacing="1"/>
      <w:outlineLvl w:val="5"/>
    </w:pPr>
    <w:rPr>
      <w:sz w:val="15"/>
      <w:szCs w:val="15"/>
    </w:rPr>
  </w:style>
  <w:style w:type="paragraph" w:customStyle="1" w:styleId="345">
    <w:name w:val="heading 6_file_114"/>
    <w:basedOn w:val="124"/>
    <w:link w:val="332"/>
    <w:qFormat/>
    <w:uiPriority w:val="9"/>
    <w:pPr>
      <w:spacing w:before="100" w:beforeAutospacing="1" w:after="100" w:afterAutospacing="1"/>
      <w:outlineLvl w:val="5"/>
    </w:pPr>
    <w:rPr>
      <w:sz w:val="15"/>
      <w:szCs w:val="15"/>
    </w:rPr>
  </w:style>
  <w:style w:type="paragraph" w:customStyle="1" w:styleId="346">
    <w:name w:val="heading 6_file_115"/>
    <w:basedOn w:val="127"/>
    <w:link w:val="332"/>
    <w:qFormat/>
    <w:uiPriority w:val="9"/>
    <w:pPr>
      <w:spacing w:before="100" w:beforeAutospacing="1" w:after="100" w:afterAutospacing="1"/>
      <w:outlineLvl w:val="5"/>
    </w:pPr>
    <w:rPr>
      <w:sz w:val="15"/>
      <w:szCs w:val="15"/>
    </w:rPr>
  </w:style>
  <w:style w:type="paragraph" w:customStyle="1" w:styleId="347">
    <w:name w:val="heading 6_file_116"/>
    <w:basedOn w:val="88"/>
    <w:link w:val="332"/>
    <w:qFormat/>
    <w:uiPriority w:val="9"/>
    <w:pPr>
      <w:spacing w:before="100" w:beforeAutospacing="1" w:after="100" w:afterAutospacing="1"/>
      <w:outlineLvl w:val="5"/>
    </w:pPr>
    <w:rPr>
      <w:sz w:val="15"/>
      <w:szCs w:val="15"/>
    </w:rPr>
  </w:style>
  <w:style w:type="paragraph" w:customStyle="1" w:styleId="348">
    <w:name w:val="heading 6_file_117"/>
    <w:basedOn w:val="130"/>
    <w:link w:val="332"/>
    <w:qFormat/>
    <w:uiPriority w:val="9"/>
    <w:pPr>
      <w:spacing w:before="100" w:beforeAutospacing="1" w:after="100" w:afterAutospacing="1"/>
      <w:outlineLvl w:val="5"/>
    </w:pPr>
    <w:rPr>
      <w:sz w:val="15"/>
      <w:szCs w:val="15"/>
    </w:rPr>
  </w:style>
  <w:style w:type="paragraph" w:customStyle="1" w:styleId="349">
    <w:name w:val="heading 6_file_118"/>
    <w:basedOn w:val="133"/>
    <w:link w:val="332"/>
    <w:qFormat/>
    <w:uiPriority w:val="9"/>
    <w:pPr>
      <w:spacing w:before="100" w:beforeAutospacing="1" w:after="100" w:afterAutospacing="1"/>
      <w:outlineLvl w:val="5"/>
    </w:pPr>
    <w:rPr>
      <w:sz w:val="15"/>
      <w:szCs w:val="15"/>
    </w:rPr>
  </w:style>
  <w:style w:type="paragraph" w:customStyle="1" w:styleId="350">
    <w:name w:val="heading 6_file_119"/>
    <w:basedOn w:val="56"/>
    <w:link w:val="332"/>
    <w:qFormat/>
    <w:uiPriority w:val="9"/>
    <w:pPr>
      <w:spacing w:before="100" w:beforeAutospacing="1" w:after="100" w:afterAutospacing="1"/>
      <w:outlineLvl w:val="5"/>
    </w:pPr>
    <w:rPr>
      <w:sz w:val="15"/>
      <w:szCs w:val="15"/>
    </w:rPr>
  </w:style>
  <w:style w:type="paragraph" w:customStyle="1" w:styleId="351">
    <w:name w:val="heading 6_file_120"/>
    <w:basedOn w:val="66"/>
    <w:link w:val="332"/>
    <w:qFormat/>
    <w:uiPriority w:val="9"/>
    <w:pPr>
      <w:spacing w:before="100" w:beforeAutospacing="1" w:after="100" w:afterAutospacing="1"/>
      <w:outlineLvl w:val="5"/>
    </w:pPr>
    <w:rPr>
      <w:sz w:val="15"/>
      <w:szCs w:val="15"/>
    </w:rPr>
  </w:style>
  <w:style w:type="paragraph" w:customStyle="1" w:styleId="352">
    <w:name w:val="heading 6_file_121"/>
    <w:basedOn w:val="72"/>
    <w:link w:val="332"/>
    <w:qFormat/>
    <w:uiPriority w:val="9"/>
    <w:pPr>
      <w:spacing w:before="100" w:beforeAutospacing="1" w:after="100" w:afterAutospacing="1"/>
      <w:outlineLvl w:val="5"/>
    </w:pPr>
    <w:rPr>
      <w:sz w:val="15"/>
      <w:szCs w:val="15"/>
    </w:rPr>
  </w:style>
  <w:style w:type="paragraph" w:customStyle="1" w:styleId="353">
    <w:name w:val="heading 6_file_122"/>
    <w:basedOn w:val="53"/>
    <w:link w:val="332"/>
    <w:qFormat/>
    <w:uiPriority w:val="9"/>
    <w:pPr>
      <w:spacing w:before="100" w:beforeAutospacing="1" w:after="100" w:afterAutospacing="1"/>
      <w:outlineLvl w:val="5"/>
    </w:pPr>
    <w:rPr>
      <w:sz w:val="15"/>
      <w:szCs w:val="15"/>
    </w:rPr>
  </w:style>
  <w:style w:type="paragraph" w:customStyle="1" w:styleId="354">
    <w:name w:val="heading 6_file_123"/>
    <w:basedOn w:val="64"/>
    <w:link w:val="332"/>
    <w:qFormat/>
    <w:uiPriority w:val="9"/>
    <w:pPr>
      <w:spacing w:before="100" w:beforeAutospacing="1" w:after="100" w:afterAutospacing="1"/>
      <w:outlineLvl w:val="5"/>
    </w:pPr>
    <w:rPr>
      <w:sz w:val="15"/>
      <w:szCs w:val="15"/>
    </w:rPr>
  </w:style>
  <w:style w:type="paragraph" w:customStyle="1" w:styleId="355">
    <w:name w:val="heading 6_file_124"/>
    <w:basedOn w:val="70"/>
    <w:link w:val="332"/>
    <w:qFormat/>
    <w:uiPriority w:val="9"/>
    <w:pPr>
      <w:spacing w:before="100" w:beforeAutospacing="1" w:after="100" w:afterAutospacing="1"/>
      <w:outlineLvl w:val="5"/>
    </w:pPr>
    <w:rPr>
      <w:sz w:val="15"/>
      <w:szCs w:val="15"/>
    </w:rPr>
  </w:style>
  <w:style w:type="paragraph" w:customStyle="1" w:styleId="356">
    <w:name w:val="heading 6_file_125"/>
    <w:basedOn w:val="78"/>
    <w:link w:val="332"/>
    <w:qFormat/>
    <w:uiPriority w:val="9"/>
    <w:pPr>
      <w:spacing w:before="100" w:beforeAutospacing="1" w:after="100" w:afterAutospacing="1"/>
      <w:outlineLvl w:val="5"/>
    </w:pPr>
    <w:rPr>
      <w:sz w:val="15"/>
      <w:szCs w:val="15"/>
    </w:rPr>
  </w:style>
  <w:style w:type="paragraph" w:customStyle="1" w:styleId="357">
    <w:name w:val="heading 6_file_126"/>
    <w:basedOn w:val="84"/>
    <w:link w:val="332"/>
    <w:qFormat/>
    <w:uiPriority w:val="9"/>
    <w:pPr>
      <w:spacing w:before="100" w:beforeAutospacing="1" w:after="100" w:afterAutospacing="1"/>
      <w:outlineLvl w:val="5"/>
    </w:pPr>
    <w:rPr>
      <w:sz w:val="15"/>
      <w:szCs w:val="15"/>
    </w:rPr>
  </w:style>
  <w:style w:type="paragraph" w:customStyle="1" w:styleId="358">
    <w:name w:val="heading 6_file_127"/>
    <w:basedOn w:val="90"/>
    <w:link w:val="332"/>
    <w:qFormat/>
    <w:uiPriority w:val="9"/>
    <w:pPr>
      <w:spacing w:before="100" w:beforeAutospacing="1" w:after="100" w:afterAutospacing="1"/>
      <w:outlineLvl w:val="5"/>
    </w:pPr>
    <w:rPr>
      <w:sz w:val="15"/>
      <w:szCs w:val="15"/>
    </w:rPr>
  </w:style>
  <w:style w:type="character" w:customStyle="1" w:styleId="359">
    <w:name w:val="文档结构图 Char1"/>
    <w:qFormat/>
    <w:uiPriority w:val="99"/>
    <w:rPr>
      <w:rFonts w:ascii="宋体"/>
      <w:kern w:val="2"/>
      <w:sz w:val="18"/>
      <w:szCs w:val="18"/>
    </w:rPr>
  </w:style>
  <w:style w:type="character" w:customStyle="1" w:styleId="360">
    <w:name w:val="正文文本 Char1"/>
    <w:semiHidden/>
    <w:qFormat/>
    <w:uiPriority w:val="99"/>
    <w:rPr>
      <w:rFonts w:ascii="Times New Roman" w:hAnsi="Times New Roman" w:eastAsia="宋体" w:cs="Times New Roman"/>
      <w:szCs w:val="24"/>
    </w:rPr>
  </w:style>
  <w:style w:type="character" w:customStyle="1" w:styleId="361">
    <w:name w:val="页眉 字符"/>
    <w:link w:val="33"/>
    <w:qFormat/>
    <w:uiPriority w:val="0"/>
    <w:rPr>
      <w:kern w:val="2"/>
      <w:sz w:val="18"/>
      <w:szCs w:val="18"/>
    </w:rPr>
  </w:style>
  <w:style w:type="character" w:customStyle="1" w:styleId="362">
    <w:name w:val="正文文本缩进 Char1"/>
    <w:semiHidden/>
    <w:qFormat/>
    <w:uiPriority w:val="99"/>
    <w:rPr>
      <w:kern w:val="2"/>
      <w:sz w:val="21"/>
      <w:szCs w:val="24"/>
    </w:rPr>
  </w:style>
  <w:style w:type="character" w:customStyle="1" w:styleId="363">
    <w:name w:val="正文文本 2 Char1"/>
    <w:semiHidden/>
    <w:qFormat/>
    <w:uiPriority w:val="99"/>
    <w:rPr>
      <w:rFonts w:ascii="Times New Roman" w:hAnsi="Times New Roman" w:eastAsia="宋体" w:cs="Times New Roman"/>
      <w:szCs w:val="24"/>
    </w:rPr>
  </w:style>
  <w:style w:type="character" w:customStyle="1" w:styleId="364">
    <w:name w:val="文档结构图 字符"/>
    <w:link w:val="17"/>
    <w:qFormat/>
    <w:uiPriority w:val="0"/>
    <w:rPr>
      <w:kern w:val="2"/>
      <w:sz w:val="21"/>
      <w:szCs w:val="24"/>
      <w:shd w:val="clear" w:color="auto" w:fill="000080"/>
    </w:rPr>
  </w:style>
  <w:style w:type="character" w:customStyle="1" w:styleId="365">
    <w:name w:val="纯文本 字符"/>
    <w:link w:val="27"/>
    <w:qFormat/>
    <w:uiPriority w:val="0"/>
    <w:rPr>
      <w:rFonts w:ascii="宋体" w:hAnsi="Courier New" w:eastAsia="宋体" w:cs="Courier New"/>
      <w:kern w:val="2"/>
      <w:sz w:val="21"/>
      <w:szCs w:val="21"/>
      <w:lang w:val="en-US" w:eastAsia="zh-CN" w:bidi="ar-SA"/>
    </w:rPr>
  </w:style>
  <w:style w:type="character" w:customStyle="1" w:styleId="366">
    <w:name w:val="apple-style-span"/>
    <w:qFormat/>
    <w:uiPriority w:val="0"/>
  </w:style>
  <w:style w:type="character" w:customStyle="1" w:styleId="367">
    <w:name w:val="页脚 字符"/>
    <w:link w:val="32"/>
    <w:qFormat/>
    <w:uiPriority w:val="99"/>
    <w:rPr>
      <w:kern w:val="2"/>
      <w:sz w:val="18"/>
      <w:szCs w:val="18"/>
    </w:rPr>
  </w:style>
  <w:style w:type="character" w:customStyle="1" w:styleId="368">
    <w:name w:val="标题 8 字符"/>
    <w:link w:val="12"/>
    <w:qFormat/>
    <w:uiPriority w:val="0"/>
    <w:rPr>
      <w:rFonts w:ascii="Arial" w:hAnsi="Arial" w:eastAsia="黑体"/>
      <w:kern w:val="2"/>
      <w:sz w:val="24"/>
      <w:szCs w:val="24"/>
    </w:rPr>
  </w:style>
  <w:style w:type="character" w:customStyle="1" w:styleId="369">
    <w:name w:val="Char Char4"/>
    <w:semiHidden/>
    <w:qFormat/>
    <w:uiPriority w:val="0"/>
    <w:rPr>
      <w:rFonts w:ascii="Times New Roman" w:hAnsi="Times New Roman" w:eastAsia="宋体" w:cs="Times New Roman"/>
      <w:sz w:val="16"/>
      <w:szCs w:val="16"/>
    </w:rPr>
  </w:style>
  <w:style w:type="character" w:customStyle="1" w:styleId="370">
    <w:name w:val="Plain Text Char"/>
    <w:qFormat/>
    <w:locked/>
    <w:uiPriority w:val="0"/>
    <w:rPr>
      <w:rFonts w:ascii="宋体" w:hAnsi="Courier New" w:eastAsia="宋体"/>
    </w:rPr>
  </w:style>
  <w:style w:type="character" w:customStyle="1" w:styleId="371">
    <w:name w:val="ca-41"/>
    <w:qFormat/>
    <w:uiPriority w:val="0"/>
    <w:rPr>
      <w:rFonts w:hint="eastAsia" w:ascii="宋体" w:hAnsi="宋体" w:eastAsia="宋体"/>
      <w:color w:val="FF0000"/>
      <w:sz w:val="21"/>
      <w:szCs w:val="21"/>
    </w:rPr>
  </w:style>
  <w:style w:type="character" w:customStyle="1" w:styleId="372">
    <w:name w:val="无间隔 字符"/>
    <w:link w:val="373"/>
    <w:qFormat/>
    <w:uiPriority w:val="1"/>
    <w:rPr>
      <w:rFonts w:hAnsi="Courier New"/>
      <w:kern w:val="2"/>
      <w:sz w:val="21"/>
      <w:lang w:val="en-US" w:eastAsia="zh-CN" w:bidi="ar-SA"/>
    </w:rPr>
  </w:style>
  <w:style w:type="paragraph" w:styleId="373">
    <w:name w:val="No Spacing"/>
    <w:link w:val="372"/>
    <w:qFormat/>
    <w:uiPriority w:val="1"/>
    <w:pPr>
      <w:widowControl w:val="0"/>
      <w:jc w:val="both"/>
    </w:pPr>
    <w:rPr>
      <w:rFonts w:ascii="Times New Roman" w:hAnsi="Courier New" w:eastAsia="宋体" w:cs="Times New Roman"/>
      <w:kern w:val="2"/>
      <w:sz w:val="21"/>
      <w:lang w:val="en-US" w:eastAsia="zh-CN" w:bidi="ar-SA"/>
    </w:rPr>
  </w:style>
  <w:style w:type="character" w:customStyle="1" w:styleId="374">
    <w:name w:val="正文文本缩进 2 字符"/>
    <w:link w:val="30"/>
    <w:qFormat/>
    <w:uiPriority w:val="0"/>
    <w:rPr>
      <w:kern w:val="2"/>
      <w:sz w:val="21"/>
      <w:szCs w:val="24"/>
    </w:rPr>
  </w:style>
  <w:style w:type="character" w:customStyle="1" w:styleId="375">
    <w:name w:val="批注框文本 字符"/>
    <w:link w:val="31"/>
    <w:qFormat/>
    <w:uiPriority w:val="0"/>
    <w:rPr>
      <w:kern w:val="2"/>
      <w:sz w:val="18"/>
      <w:szCs w:val="18"/>
    </w:rPr>
  </w:style>
  <w:style w:type="character" w:customStyle="1" w:styleId="376">
    <w:name w:val="文档正文 Char Char"/>
    <w:link w:val="377"/>
    <w:qFormat/>
    <w:locked/>
    <w:uiPriority w:val="0"/>
    <w:rPr>
      <w:rFonts w:ascii="华文细黑" w:hAnsi="华文细黑" w:eastAsia="华文细黑"/>
      <w:color w:val="000000"/>
      <w:sz w:val="24"/>
    </w:rPr>
  </w:style>
  <w:style w:type="paragraph" w:customStyle="1" w:styleId="377">
    <w:name w:val="文档正文"/>
    <w:basedOn w:val="1"/>
    <w:link w:val="376"/>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378">
    <w:name w:val="纯文本 Char2"/>
    <w:qFormat/>
    <w:uiPriority w:val="0"/>
    <w:rPr>
      <w:rFonts w:ascii="宋体" w:hAnsi="Courier New" w:eastAsia="宋体" w:cs="Courier New"/>
      <w:kern w:val="2"/>
      <w:sz w:val="21"/>
      <w:szCs w:val="21"/>
      <w:lang w:val="en-US" w:eastAsia="zh-CN" w:bidi="ar-SA"/>
    </w:rPr>
  </w:style>
  <w:style w:type="character" w:customStyle="1" w:styleId="379">
    <w:name w:val="font91"/>
    <w:qFormat/>
    <w:uiPriority w:val="0"/>
    <w:rPr>
      <w:rFonts w:hint="default" w:ascii="Times New Roman" w:hAnsi="Times New Roman" w:cs="Times New Roman"/>
      <w:color w:val="000000"/>
      <w:sz w:val="20"/>
      <w:szCs w:val="20"/>
      <w:u w:val="none"/>
    </w:rPr>
  </w:style>
  <w:style w:type="character" w:customStyle="1" w:styleId="380">
    <w:name w:val="062"/>
    <w:qFormat/>
    <w:uiPriority w:val="0"/>
    <w:rPr>
      <w:rFonts w:ascii="宋体" w:hAnsi="宋体"/>
      <w:b/>
      <w:bCs/>
      <w:sz w:val="32"/>
    </w:rPr>
  </w:style>
  <w:style w:type="character" w:customStyle="1" w:styleId="381">
    <w:name w:val="纯文本 Char3"/>
    <w:qFormat/>
    <w:uiPriority w:val="0"/>
    <w:rPr>
      <w:rFonts w:ascii="宋体" w:hAnsi="Courier New" w:eastAsia="宋体" w:cs="Courier New"/>
      <w:szCs w:val="21"/>
    </w:rPr>
  </w:style>
  <w:style w:type="character" w:customStyle="1" w:styleId="382">
    <w:name w:val="正文文本 Char2"/>
    <w:semiHidden/>
    <w:qFormat/>
    <w:uiPriority w:val="99"/>
    <w:rPr>
      <w:kern w:val="2"/>
      <w:sz w:val="21"/>
      <w:szCs w:val="24"/>
    </w:rPr>
  </w:style>
  <w:style w:type="character" w:customStyle="1" w:styleId="383">
    <w:name w:val="纯文本 Char1"/>
    <w:qFormat/>
    <w:uiPriority w:val="0"/>
    <w:rPr>
      <w:rFonts w:ascii="宋体" w:hAnsi="Courier New" w:eastAsia="宋体" w:cs="Courier New"/>
      <w:szCs w:val="21"/>
    </w:rPr>
  </w:style>
  <w:style w:type="character" w:customStyle="1" w:styleId="384">
    <w:name w:val="Char Char1"/>
    <w:qFormat/>
    <w:uiPriority w:val="0"/>
    <w:rPr>
      <w:rFonts w:eastAsia="宋体"/>
      <w:kern w:val="2"/>
      <w:sz w:val="21"/>
      <w:szCs w:val="24"/>
      <w:lang w:bidi="ar-SA"/>
    </w:rPr>
  </w:style>
  <w:style w:type="character" w:customStyle="1" w:styleId="385">
    <w:name w:val="1ji Char"/>
    <w:link w:val="386"/>
    <w:qFormat/>
    <w:uiPriority w:val="0"/>
    <w:rPr>
      <w:rFonts w:ascii="宋体" w:hAnsi="宋体"/>
      <w:b/>
      <w:bCs/>
      <w:kern w:val="44"/>
      <w:sz w:val="36"/>
      <w:szCs w:val="44"/>
    </w:rPr>
  </w:style>
  <w:style w:type="paragraph" w:customStyle="1" w:styleId="386">
    <w:name w:val="1ji"/>
    <w:basedOn w:val="4"/>
    <w:link w:val="385"/>
    <w:qFormat/>
    <w:uiPriority w:val="0"/>
    <w:pPr>
      <w:keepLines w:val="0"/>
      <w:widowControl/>
      <w:spacing w:before="0" w:after="0" w:line="240" w:lineRule="auto"/>
      <w:jc w:val="center"/>
    </w:pPr>
    <w:rPr>
      <w:rFonts w:ascii="宋体" w:hAnsi="宋体"/>
      <w:sz w:val="36"/>
    </w:rPr>
  </w:style>
  <w:style w:type="character" w:customStyle="1" w:styleId="387">
    <w:name w:val="批注主题 Char1"/>
    <w:qFormat/>
    <w:uiPriority w:val="99"/>
    <w:rPr>
      <w:b/>
      <w:bCs/>
      <w:kern w:val="2"/>
      <w:sz w:val="21"/>
      <w:szCs w:val="24"/>
    </w:rPr>
  </w:style>
  <w:style w:type="character" w:customStyle="1" w:styleId="388">
    <w:name w:val="标题3 Char Char"/>
    <w:link w:val="389"/>
    <w:qFormat/>
    <w:uiPriority w:val="0"/>
    <w:rPr>
      <w:rFonts w:eastAsia="仿宋_GB2312"/>
      <w:bCs/>
      <w:kern w:val="2"/>
      <w:sz w:val="30"/>
      <w:szCs w:val="32"/>
    </w:rPr>
  </w:style>
  <w:style w:type="paragraph" w:customStyle="1" w:styleId="389">
    <w:name w:val="标题3"/>
    <w:basedOn w:val="6"/>
    <w:link w:val="388"/>
    <w:qFormat/>
    <w:uiPriority w:val="0"/>
    <w:pPr>
      <w:keepNext w:val="0"/>
      <w:keepLines w:val="0"/>
      <w:spacing w:before="0" w:after="0" w:line="360" w:lineRule="auto"/>
    </w:pPr>
    <w:rPr>
      <w:rFonts w:eastAsia="仿宋_GB2312"/>
      <w:b w:val="0"/>
      <w:sz w:val="30"/>
    </w:rPr>
  </w:style>
  <w:style w:type="character" w:customStyle="1" w:styleId="390">
    <w:name w:val="批注框文本 Char1"/>
    <w:semiHidden/>
    <w:qFormat/>
    <w:uiPriority w:val="99"/>
    <w:rPr>
      <w:kern w:val="2"/>
      <w:sz w:val="18"/>
      <w:szCs w:val="18"/>
    </w:rPr>
  </w:style>
  <w:style w:type="character" w:customStyle="1" w:styleId="391">
    <w:name w:val="正文文本 2 字符"/>
    <w:link w:val="41"/>
    <w:qFormat/>
    <w:uiPriority w:val="0"/>
    <w:rPr>
      <w:szCs w:val="24"/>
    </w:rPr>
  </w:style>
  <w:style w:type="character" w:customStyle="1" w:styleId="392">
    <w:name w:val="引用 Char2"/>
    <w:qFormat/>
    <w:uiPriority w:val="29"/>
    <w:rPr>
      <w:i/>
      <w:iCs/>
      <w:color w:val="000000"/>
      <w:kern w:val="2"/>
      <w:sz w:val="21"/>
      <w:szCs w:val="24"/>
    </w:rPr>
  </w:style>
  <w:style w:type="paragraph" w:customStyle="1" w:styleId="393">
    <w:name w:val="Char Char Char"/>
    <w:basedOn w:val="1"/>
    <w:qFormat/>
    <w:uiPriority w:val="0"/>
    <w:rPr>
      <w:rFonts w:ascii="Tahoma" w:hAnsi="Tahoma"/>
      <w:sz w:val="24"/>
      <w:szCs w:val="20"/>
    </w:rPr>
  </w:style>
  <w:style w:type="paragraph" w:customStyle="1" w:styleId="394">
    <w:name w:val="Char11"/>
    <w:basedOn w:val="1"/>
    <w:qFormat/>
    <w:uiPriority w:val="0"/>
    <w:rPr>
      <w:szCs w:val="21"/>
    </w:rPr>
  </w:style>
  <w:style w:type="paragraph" w:customStyle="1" w:styleId="395">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96">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397">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39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399">
    <w:name w:val="2ji"/>
    <w:basedOn w:val="5"/>
    <w:qFormat/>
    <w:uiPriority w:val="0"/>
    <w:pPr>
      <w:keepLines/>
      <w:spacing w:before="0"/>
      <w:jc w:val="both"/>
      <w:textAlignment w:val="baseline"/>
    </w:pPr>
    <w:rPr>
      <w:rFonts w:ascii="宋体" w:hAnsi="宋体" w:eastAsia="宋体"/>
      <w:bCs/>
      <w:sz w:val="21"/>
      <w:szCs w:val="21"/>
    </w:rPr>
  </w:style>
  <w:style w:type="paragraph" w:customStyle="1" w:styleId="400">
    <w:name w:val="Default"/>
    <w:next w:val="1"/>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40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402">
    <w:name w:val="正文段"/>
    <w:basedOn w:val="1"/>
    <w:qFormat/>
    <w:uiPriority w:val="0"/>
    <w:pPr>
      <w:widowControl/>
      <w:snapToGrid w:val="0"/>
      <w:spacing w:after="156" w:afterLines="50"/>
      <w:ind w:firstLine="200" w:firstLineChars="200"/>
    </w:pPr>
    <w:rPr>
      <w:kern w:val="0"/>
      <w:sz w:val="24"/>
      <w:szCs w:val="20"/>
    </w:rPr>
  </w:style>
  <w:style w:type="paragraph" w:customStyle="1" w:styleId="403">
    <w:name w:val="五级条标题"/>
    <w:basedOn w:val="404"/>
    <w:next w:val="407"/>
    <w:qFormat/>
    <w:uiPriority w:val="0"/>
    <w:pPr>
      <w:outlineLvl w:val="6"/>
    </w:pPr>
  </w:style>
  <w:style w:type="paragraph" w:customStyle="1" w:styleId="404">
    <w:name w:val="四级条标题"/>
    <w:basedOn w:val="405"/>
    <w:next w:val="407"/>
    <w:qFormat/>
    <w:uiPriority w:val="0"/>
    <w:pPr>
      <w:outlineLvl w:val="5"/>
    </w:pPr>
  </w:style>
  <w:style w:type="paragraph" w:customStyle="1" w:styleId="405">
    <w:name w:val="三级条标题"/>
    <w:basedOn w:val="406"/>
    <w:next w:val="407"/>
    <w:qFormat/>
    <w:uiPriority w:val="0"/>
    <w:pPr>
      <w:outlineLvl w:val="4"/>
    </w:pPr>
  </w:style>
  <w:style w:type="paragraph" w:customStyle="1" w:styleId="406">
    <w:name w:val="二级条标题"/>
    <w:basedOn w:val="1"/>
    <w:next w:val="1"/>
    <w:qFormat/>
    <w:uiPriority w:val="0"/>
    <w:pPr>
      <w:widowControl/>
      <w:jc w:val="left"/>
      <w:outlineLvl w:val="3"/>
    </w:pPr>
    <w:rPr>
      <w:rFonts w:ascii="宋体" w:hAnsi="宋体"/>
      <w:color w:val="000000"/>
      <w:kern w:val="0"/>
      <w:szCs w:val="20"/>
    </w:rPr>
  </w:style>
  <w:style w:type="paragraph" w:customStyle="1" w:styleId="407">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408">
    <w:name w:val="表格"/>
    <w:basedOn w:val="1"/>
    <w:qFormat/>
    <w:uiPriority w:val="0"/>
    <w:pPr>
      <w:spacing w:line="400" w:lineRule="exact"/>
    </w:pPr>
    <w:rPr>
      <w:sz w:val="24"/>
    </w:rPr>
  </w:style>
  <w:style w:type="paragraph" w:customStyle="1" w:styleId="409">
    <w:name w:val="列表段落1"/>
    <w:basedOn w:val="1"/>
    <w:qFormat/>
    <w:uiPriority w:val="0"/>
    <w:pPr>
      <w:ind w:firstLine="420" w:firstLineChars="200"/>
    </w:pPr>
    <w:rPr>
      <w:rFonts w:ascii="Calibri" w:hAnsi="Calibri"/>
      <w:szCs w:val="22"/>
    </w:rPr>
  </w:style>
  <w:style w:type="paragraph" w:customStyle="1" w:styleId="410">
    <w:name w:val="Char1 Char Char Char Char Char Char Char Char Char Char Char Char"/>
    <w:basedOn w:val="1"/>
    <w:qFormat/>
    <w:uiPriority w:val="0"/>
    <w:rPr>
      <w:rFonts w:ascii="Tahoma" w:hAnsi="Tahoma"/>
      <w:sz w:val="24"/>
      <w:szCs w:val="20"/>
    </w:rPr>
  </w:style>
  <w:style w:type="paragraph" w:customStyle="1" w:styleId="41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p0"/>
    <w:basedOn w:val="1"/>
    <w:qFormat/>
    <w:uiPriority w:val="0"/>
    <w:pPr>
      <w:widowControl/>
    </w:pPr>
    <w:rPr>
      <w:kern w:val="0"/>
      <w:szCs w:val="21"/>
    </w:rPr>
  </w:style>
  <w:style w:type="paragraph" w:customStyle="1" w:styleId="41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41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41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417">
    <w:name w:val="pa-5"/>
    <w:basedOn w:val="1"/>
    <w:qFormat/>
    <w:uiPriority w:val="0"/>
    <w:pPr>
      <w:widowControl/>
      <w:spacing w:line="240" w:lineRule="atLeast"/>
      <w:ind w:firstLine="420"/>
    </w:pPr>
    <w:rPr>
      <w:rFonts w:ascii="宋体" w:hAnsi="宋体" w:cs="宋体"/>
      <w:kern w:val="0"/>
      <w:sz w:val="24"/>
    </w:rPr>
  </w:style>
  <w:style w:type="paragraph" w:customStyle="1" w:styleId="418">
    <w:name w:val="默认段落字体 Para Char Char Char1 Char"/>
    <w:basedOn w:val="1"/>
    <w:qFormat/>
    <w:uiPriority w:val="0"/>
    <w:rPr>
      <w:rFonts w:ascii="Tahoma" w:hAnsi="Tahoma"/>
      <w:sz w:val="24"/>
      <w:szCs w:val="20"/>
    </w:rPr>
  </w:style>
  <w:style w:type="paragraph" w:customStyle="1" w:styleId="419">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420">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1">
    <w:name w:val="444"/>
    <w:basedOn w:val="1"/>
    <w:qFormat/>
    <w:uiPriority w:val="0"/>
    <w:pPr>
      <w:adjustRightInd w:val="0"/>
      <w:spacing w:line="312" w:lineRule="atLeast"/>
      <w:jc w:val="center"/>
      <w:textAlignment w:val="baseline"/>
    </w:pPr>
    <w:rPr>
      <w:b/>
      <w:kern w:val="0"/>
      <w:sz w:val="36"/>
      <w:szCs w:val="36"/>
    </w:rPr>
  </w:style>
  <w:style w:type="paragraph" w:customStyle="1" w:styleId="422">
    <w:name w:val="列表1"/>
    <w:basedOn w:val="423"/>
    <w:qFormat/>
    <w:uiPriority w:val="0"/>
    <w:pPr>
      <w:tabs>
        <w:tab w:val="left" w:pos="900"/>
      </w:tabs>
      <w:ind w:left="900" w:hanging="420"/>
    </w:pPr>
    <w:rPr>
      <w:rFonts w:ascii="Times New Roman" w:hAnsi="Times New Roman"/>
      <w:szCs w:val="20"/>
    </w:rPr>
  </w:style>
  <w:style w:type="paragraph" w:customStyle="1" w:styleId="423">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42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425">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42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427">
    <w:name w:val="样式 Verdana 首行缩进:  0.74 厘米"/>
    <w:basedOn w:val="1"/>
    <w:qFormat/>
    <w:uiPriority w:val="0"/>
    <w:pPr>
      <w:spacing w:line="360" w:lineRule="auto"/>
      <w:ind w:firstLine="420"/>
    </w:pPr>
    <w:rPr>
      <w:rFonts w:ascii="Verdana" w:hAnsi="Verdana"/>
      <w:sz w:val="24"/>
      <w:szCs w:val="20"/>
    </w:rPr>
  </w:style>
  <w:style w:type="paragraph" w:customStyle="1" w:styleId="42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9">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430">
    <w:name w:val="列出段落1"/>
    <w:basedOn w:val="1"/>
    <w:qFormat/>
    <w:uiPriority w:val="0"/>
    <w:pPr>
      <w:ind w:firstLine="420" w:firstLineChars="200"/>
    </w:pPr>
    <w:rPr>
      <w:rFonts w:ascii="Calibri" w:hAnsi="Calibri"/>
      <w:szCs w:val="22"/>
    </w:rPr>
  </w:style>
  <w:style w:type="paragraph" w:customStyle="1" w:styleId="431">
    <w:name w:val="_Style 2"/>
    <w:basedOn w:val="1"/>
    <w:qFormat/>
    <w:uiPriority w:val="0"/>
    <w:pPr>
      <w:ind w:firstLine="420" w:firstLineChars="200"/>
    </w:pPr>
  </w:style>
  <w:style w:type="paragraph" w:customStyle="1" w:styleId="43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33">
    <w:name w:val="Char"/>
    <w:basedOn w:val="1"/>
    <w:qFormat/>
    <w:uiPriority w:val="0"/>
  </w:style>
  <w:style w:type="paragraph" w:customStyle="1" w:styleId="43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35">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37">
    <w:name w:val="Char Char Char Char"/>
    <w:basedOn w:val="1"/>
    <w:qFormat/>
    <w:uiPriority w:val="0"/>
  </w:style>
  <w:style w:type="paragraph" w:customStyle="1" w:styleId="438">
    <w:name w:val="1"/>
    <w:basedOn w:val="1"/>
    <w:next w:val="27"/>
    <w:qFormat/>
    <w:uiPriority w:val="0"/>
    <w:rPr>
      <w:rFonts w:ascii="宋体" w:hAnsi="Courier New"/>
      <w:szCs w:val="20"/>
    </w:rPr>
  </w:style>
  <w:style w:type="paragraph" w:customStyle="1" w:styleId="439">
    <w:name w:val="Char Char Char Char1"/>
    <w:basedOn w:val="1"/>
    <w:qFormat/>
    <w:uiPriority w:val="0"/>
  </w:style>
  <w:style w:type="paragraph" w:customStyle="1" w:styleId="440">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44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42">
    <w:name w:val="pa-3"/>
    <w:basedOn w:val="1"/>
    <w:qFormat/>
    <w:uiPriority w:val="0"/>
    <w:pPr>
      <w:widowControl/>
      <w:spacing w:line="240" w:lineRule="atLeast"/>
    </w:pPr>
    <w:rPr>
      <w:rFonts w:ascii="宋体" w:hAnsi="宋体" w:cs="宋体"/>
      <w:kern w:val="0"/>
      <w:sz w:val="24"/>
    </w:rPr>
  </w:style>
  <w:style w:type="paragraph" w:customStyle="1" w:styleId="443">
    <w:name w:val="规范正文"/>
    <w:basedOn w:val="1"/>
    <w:qFormat/>
    <w:uiPriority w:val="0"/>
    <w:pPr>
      <w:adjustRightInd w:val="0"/>
      <w:spacing w:line="360" w:lineRule="auto"/>
      <w:ind w:left="480"/>
      <w:textAlignment w:val="baseline"/>
    </w:pPr>
    <w:rPr>
      <w:kern w:val="0"/>
      <w:sz w:val="24"/>
      <w:szCs w:val="20"/>
    </w:rPr>
  </w:style>
  <w:style w:type="paragraph" w:customStyle="1" w:styleId="444">
    <w:name w:val="about_main1"/>
    <w:basedOn w:val="1"/>
    <w:qFormat/>
    <w:uiPriority w:val="0"/>
    <w:pPr>
      <w:widowControl/>
      <w:spacing w:before="30" w:after="100" w:afterAutospacing="1"/>
      <w:jc w:val="left"/>
    </w:pPr>
    <w:rPr>
      <w:rFonts w:ascii="宋体" w:hAnsi="宋体" w:cs="宋体"/>
      <w:kern w:val="0"/>
      <w:sz w:val="24"/>
    </w:rPr>
  </w:style>
  <w:style w:type="paragraph" w:customStyle="1" w:styleId="445">
    <w:name w:val="pa-2"/>
    <w:basedOn w:val="1"/>
    <w:qFormat/>
    <w:uiPriority w:val="0"/>
    <w:pPr>
      <w:widowControl/>
      <w:spacing w:line="280" w:lineRule="atLeast"/>
      <w:ind w:firstLine="420"/>
    </w:pPr>
    <w:rPr>
      <w:rFonts w:ascii="宋体" w:hAnsi="宋体" w:cs="宋体"/>
      <w:kern w:val="0"/>
      <w:sz w:val="24"/>
    </w:rPr>
  </w:style>
  <w:style w:type="paragraph" w:customStyle="1" w:styleId="446">
    <w:name w:val="Char1"/>
    <w:basedOn w:val="17"/>
    <w:qFormat/>
    <w:uiPriority w:val="0"/>
    <w:pPr>
      <w:widowControl/>
      <w:ind w:firstLine="454"/>
      <w:jc w:val="left"/>
    </w:pPr>
    <w:rPr>
      <w:rFonts w:ascii="Tahoma" w:hAnsi="Tahoma" w:cs="宋体"/>
      <w:kern w:val="0"/>
      <w:sz w:val="24"/>
      <w:szCs w:val="20"/>
    </w:rPr>
  </w:style>
  <w:style w:type="paragraph" w:customStyle="1" w:styleId="447">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448">
    <w:name w:val="正文1"/>
    <w:basedOn w:val="1"/>
    <w:qFormat/>
    <w:uiPriority w:val="0"/>
    <w:pPr>
      <w:widowControl/>
      <w:overflowPunct w:val="0"/>
      <w:autoSpaceDE w:val="0"/>
      <w:autoSpaceDN w:val="0"/>
      <w:adjustRightInd w:val="0"/>
    </w:pPr>
    <w:rPr>
      <w:rFonts w:ascii="宋体"/>
      <w:kern w:val="0"/>
      <w:szCs w:val="20"/>
    </w:rPr>
  </w:style>
  <w:style w:type="paragraph" w:customStyle="1" w:styleId="449">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450">
    <w:name w:val="正文首行缩进两字符"/>
    <w:basedOn w:val="1"/>
    <w:qFormat/>
    <w:uiPriority w:val="0"/>
    <w:pPr>
      <w:spacing w:line="360" w:lineRule="auto"/>
      <w:ind w:firstLine="200" w:firstLineChars="200"/>
    </w:pPr>
  </w:style>
  <w:style w:type="paragraph" w:customStyle="1" w:styleId="451">
    <w:name w:val="一级条标题"/>
    <w:next w:val="407"/>
    <w:qFormat/>
    <w:uiPriority w:val="0"/>
    <w:pPr>
      <w:ind w:left="284"/>
      <w:outlineLvl w:val="2"/>
    </w:pPr>
    <w:rPr>
      <w:rFonts w:ascii="Times New Roman" w:hAnsi="Times New Roman" w:eastAsia="黑体" w:cs="Times New Roman"/>
      <w:sz w:val="21"/>
      <w:lang w:val="en-US" w:eastAsia="zh-CN" w:bidi="ar-SA"/>
    </w:rPr>
  </w:style>
  <w:style w:type="paragraph" w:customStyle="1" w:styleId="452">
    <w:name w:val="1."/>
    <w:basedOn w:val="1"/>
    <w:qFormat/>
    <w:uiPriority w:val="0"/>
    <w:pPr>
      <w:spacing w:line="360" w:lineRule="auto"/>
      <w:ind w:firstLine="480" w:firstLineChars="200"/>
    </w:pPr>
    <w:rPr>
      <w:rFonts w:ascii="宋体" w:hAnsi="宋体"/>
      <w:sz w:val="24"/>
    </w:rPr>
  </w:style>
  <w:style w:type="paragraph" w:customStyle="1" w:styleId="453">
    <w:name w:val="样式 首行缩进:  2 字符"/>
    <w:basedOn w:val="1"/>
    <w:qFormat/>
    <w:uiPriority w:val="0"/>
    <w:pPr>
      <w:spacing w:line="400" w:lineRule="exact"/>
      <w:ind w:firstLine="200" w:firstLineChars="200"/>
    </w:pPr>
    <w:rPr>
      <w:rFonts w:cs="宋体"/>
      <w:sz w:val="24"/>
    </w:rPr>
  </w:style>
  <w:style w:type="paragraph" w:customStyle="1" w:styleId="454">
    <w:name w:val="Char Char3 Char Char"/>
    <w:basedOn w:val="1"/>
    <w:qFormat/>
    <w:uiPriority w:val="0"/>
  </w:style>
  <w:style w:type="paragraph" w:customStyle="1" w:styleId="455">
    <w:name w:val="Char12"/>
    <w:basedOn w:val="1"/>
    <w:qFormat/>
    <w:uiPriority w:val="0"/>
    <w:rPr>
      <w:szCs w:val="21"/>
    </w:rPr>
  </w:style>
  <w:style w:type="paragraph" w:customStyle="1" w:styleId="456">
    <w:name w:val="F2"/>
    <w:basedOn w:val="1"/>
    <w:qFormat/>
    <w:uiPriority w:val="0"/>
    <w:pPr>
      <w:autoSpaceDE w:val="0"/>
      <w:autoSpaceDN w:val="0"/>
      <w:adjustRightInd w:val="0"/>
      <w:ind w:firstLine="601"/>
      <w:textAlignment w:val="baseline"/>
    </w:pPr>
    <w:rPr>
      <w:kern w:val="0"/>
      <w:sz w:val="24"/>
      <w:szCs w:val="20"/>
    </w:rPr>
  </w:style>
  <w:style w:type="paragraph" w:customStyle="1" w:styleId="457">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458">
    <w:name w:val="样式6"/>
    <w:basedOn w:val="8"/>
    <w:qFormat/>
    <w:uiPriority w:val="0"/>
    <w:pPr>
      <w:numPr>
        <w:numId w:val="0"/>
      </w:numPr>
      <w:spacing w:line="360" w:lineRule="auto"/>
      <w:ind w:left="210" w:leftChars="100"/>
    </w:pPr>
    <w:rPr>
      <w:rFonts w:ascii="宋体" w:hAnsi="宋体" w:cs="Arial"/>
      <w:bCs/>
      <w:sz w:val="24"/>
    </w:rPr>
  </w:style>
  <w:style w:type="paragraph" w:customStyle="1" w:styleId="45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460">
    <w:name w:val="Tabletext"/>
    <w:basedOn w:val="1"/>
    <w:qFormat/>
    <w:uiPriority w:val="0"/>
    <w:pPr>
      <w:keepLines/>
      <w:spacing w:after="120" w:line="240" w:lineRule="atLeast"/>
      <w:jc w:val="left"/>
    </w:pPr>
    <w:rPr>
      <w:rFonts w:ascii="宋体"/>
      <w:snapToGrid w:val="0"/>
      <w:kern w:val="0"/>
      <w:sz w:val="20"/>
      <w:szCs w:val="20"/>
    </w:rPr>
  </w:style>
  <w:style w:type="paragraph" w:customStyle="1" w:styleId="461">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462">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463">
    <w:name w:val="默认段落字体 Para Char Char Char Char Char Char Char Char Char1 Char Char Char Char"/>
    <w:basedOn w:val="1"/>
    <w:qFormat/>
    <w:uiPriority w:val="0"/>
    <w:rPr>
      <w:rFonts w:ascii="Tahoma" w:hAnsi="Tahoma"/>
      <w:sz w:val="24"/>
      <w:szCs w:val="20"/>
    </w:rPr>
  </w:style>
  <w:style w:type="paragraph" w:customStyle="1" w:styleId="464">
    <w:name w:val="2-2ji"/>
    <w:basedOn w:val="5"/>
    <w:qFormat/>
    <w:uiPriority w:val="0"/>
    <w:pPr>
      <w:keepLines/>
      <w:spacing w:before="0"/>
      <w:textAlignment w:val="baseline"/>
    </w:pPr>
    <w:rPr>
      <w:rFonts w:ascii="宋体" w:hAnsi="宋体" w:eastAsia="宋体"/>
      <w:sz w:val="36"/>
      <w:szCs w:val="32"/>
    </w:rPr>
  </w:style>
  <w:style w:type="paragraph" w:customStyle="1" w:styleId="465">
    <w:name w:val="表格文字"/>
    <w:basedOn w:val="1"/>
    <w:qFormat/>
    <w:uiPriority w:val="99"/>
    <w:pPr>
      <w:spacing w:before="25" w:after="25"/>
      <w:jc w:val="left"/>
    </w:pPr>
    <w:rPr>
      <w:bCs/>
      <w:spacing w:val="10"/>
      <w:kern w:val="0"/>
      <w:sz w:val="24"/>
    </w:rPr>
  </w:style>
  <w:style w:type="paragraph" w:customStyle="1" w:styleId="466">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467">
    <w:name w:val="正文文本首行缩进 2 字符"/>
    <w:basedOn w:val="226"/>
    <w:link w:val="47"/>
    <w:semiHidden/>
    <w:qFormat/>
    <w:uiPriority w:val="0"/>
    <w:rPr>
      <w:kern w:val="2"/>
      <w:sz w:val="21"/>
      <w:szCs w:val="24"/>
    </w:rPr>
  </w:style>
  <w:style w:type="paragraph" w:customStyle="1" w:styleId="468">
    <w:name w:val="Normal_file_10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heading 6_file_101"/>
    <w:basedOn w:val="468"/>
    <w:next w:val="4"/>
    <w:qFormat/>
    <w:uiPriority w:val="0"/>
    <w:pPr>
      <w:keepNext/>
      <w:keepLines/>
      <w:numPr>
        <w:ilvl w:val="5"/>
        <w:numId w:val="1"/>
      </w:numPr>
      <w:spacing w:before="240" w:after="64" w:line="320" w:lineRule="auto"/>
      <w:outlineLvl w:val="5"/>
    </w:pPr>
    <w:rPr>
      <w:rFonts w:ascii="Arial" w:hAnsi="Arial" w:eastAsia="黑体"/>
      <w:b/>
      <w:sz w:val="24"/>
    </w:rPr>
  </w:style>
  <w:style w:type="character" w:customStyle="1" w:styleId="470">
    <w:name w:val="Default Paragraph Font_file_101"/>
    <w:semiHidden/>
    <w:qFormat/>
    <w:uiPriority w:val="0"/>
  </w:style>
  <w:style w:type="table" w:customStyle="1" w:styleId="471">
    <w:name w:val="Normal Table_file_101"/>
    <w:semiHidden/>
    <w:qFormat/>
    <w:uiPriority w:val="0"/>
    <w:tblPr>
      <w:tblCellMar>
        <w:top w:w="0" w:type="dxa"/>
        <w:left w:w="108" w:type="dxa"/>
        <w:bottom w:w="0" w:type="dxa"/>
        <w:right w:w="108" w:type="dxa"/>
      </w:tblCellMar>
    </w:tblPr>
  </w:style>
  <w:style w:type="paragraph" w:customStyle="1" w:styleId="472">
    <w:name w:val="footer_file_101"/>
    <w:basedOn w:val="468"/>
    <w:qFormat/>
    <w:uiPriority w:val="0"/>
    <w:pPr>
      <w:tabs>
        <w:tab w:val="center" w:pos="4153"/>
        <w:tab w:val="right" w:pos="8306"/>
      </w:tabs>
      <w:snapToGrid w:val="0"/>
      <w:jc w:val="left"/>
    </w:pPr>
    <w:rPr>
      <w:sz w:val="18"/>
      <w:szCs w:val="18"/>
    </w:rPr>
  </w:style>
  <w:style w:type="paragraph" w:customStyle="1" w:styleId="473">
    <w:name w:val="Plain Text_file_101"/>
    <w:basedOn w:val="468"/>
    <w:qFormat/>
    <w:uiPriority w:val="0"/>
    <w:rPr>
      <w:rFonts w:ascii="宋体" w:hAnsi="Courier New" w:cs="Courier New"/>
      <w:szCs w:val="21"/>
    </w:rPr>
  </w:style>
  <w:style w:type="character" w:customStyle="1" w:styleId="474">
    <w:name w:val="Default Paragraph Font_file_102"/>
    <w:semiHidden/>
    <w:unhideWhenUsed/>
    <w:qFormat/>
    <w:uiPriority w:val="1"/>
  </w:style>
  <w:style w:type="table" w:customStyle="1" w:styleId="475">
    <w:name w:val="Normal Table_file_102"/>
    <w:semiHidden/>
    <w:unhideWhenUsed/>
    <w:qFormat/>
    <w:uiPriority w:val="99"/>
    <w:tblPr>
      <w:tblCellMar>
        <w:top w:w="0" w:type="dxa"/>
        <w:left w:w="108" w:type="dxa"/>
        <w:bottom w:w="0" w:type="dxa"/>
        <w:right w:w="108" w:type="dxa"/>
      </w:tblCellMar>
    </w:tblPr>
  </w:style>
  <w:style w:type="character" w:customStyle="1" w:styleId="476">
    <w:name w:val="Hyperlink_file_102"/>
    <w:basedOn w:val="474"/>
    <w:semiHidden/>
    <w:unhideWhenUsed/>
    <w:qFormat/>
    <w:uiPriority w:val="99"/>
    <w:rPr>
      <w:color w:val="0782C1"/>
      <w:u w:val="single"/>
    </w:rPr>
  </w:style>
  <w:style w:type="character" w:customStyle="1" w:styleId="477">
    <w:name w:val="FollowedHyperlink_file_102"/>
    <w:basedOn w:val="474"/>
    <w:semiHidden/>
    <w:unhideWhenUsed/>
    <w:qFormat/>
    <w:uiPriority w:val="99"/>
    <w:rPr>
      <w:color w:val="0782C1"/>
      <w:u w:val="single"/>
    </w:rPr>
  </w:style>
  <w:style w:type="character" w:customStyle="1" w:styleId="478">
    <w:name w:val="标题 1 字符_file_102"/>
    <w:basedOn w:val="474"/>
    <w:link w:val="4"/>
    <w:qFormat/>
    <w:uiPriority w:val="9"/>
    <w:rPr>
      <w:rFonts w:ascii="宋体" w:hAnsi="宋体" w:eastAsia="宋体" w:cs="宋体"/>
      <w:b/>
      <w:bCs/>
      <w:kern w:val="44"/>
      <w:sz w:val="44"/>
      <w:szCs w:val="44"/>
    </w:rPr>
  </w:style>
  <w:style w:type="character" w:customStyle="1" w:styleId="479">
    <w:name w:val="标题 2 字符_file_102"/>
    <w:basedOn w:val="474"/>
    <w:link w:val="5"/>
    <w:semiHidden/>
    <w:qFormat/>
    <w:uiPriority w:val="9"/>
    <w:rPr>
      <w:rFonts w:asciiTheme="majorHAnsi" w:hAnsiTheme="majorHAnsi" w:eastAsiaTheme="majorEastAsia" w:cstheme="majorBidi"/>
      <w:b/>
      <w:bCs/>
      <w:sz w:val="32"/>
      <w:szCs w:val="32"/>
    </w:rPr>
  </w:style>
  <w:style w:type="character" w:customStyle="1" w:styleId="480">
    <w:name w:val="标题 3 字符_file_102"/>
    <w:basedOn w:val="474"/>
    <w:link w:val="6"/>
    <w:semiHidden/>
    <w:qFormat/>
    <w:uiPriority w:val="9"/>
    <w:rPr>
      <w:rFonts w:ascii="宋体" w:hAnsi="宋体" w:eastAsia="宋体" w:cs="宋体"/>
      <w:b/>
      <w:bCs/>
      <w:sz w:val="32"/>
      <w:szCs w:val="32"/>
    </w:rPr>
  </w:style>
  <w:style w:type="character" w:customStyle="1" w:styleId="481">
    <w:name w:val="标题 4 字符_file_102"/>
    <w:basedOn w:val="474"/>
    <w:link w:val="7"/>
    <w:semiHidden/>
    <w:qFormat/>
    <w:uiPriority w:val="9"/>
    <w:rPr>
      <w:rFonts w:asciiTheme="majorHAnsi" w:hAnsiTheme="majorHAnsi" w:eastAsiaTheme="majorEastAsia" w:cstheme="majorBidi"/>
      <w:b/>
      <w:bCs/>
      <w:sz w:val="28"/>
      <w:szCs w:val="28"/>
    </w:rPr>
  </w:style>
  <w:style w:type="character" w:customStyle="1" w:styleId="482">
    <w:name w:val="标题 5 字符_file_102"/>
    <w:basedOn w:val="474"/>
    <w:link w:val="8"/>
    <w:semiHidden/>
    <w:qFormat/>
    <w:uiPriority w:val="9"/>
    <w:rPr>
      <w:rFonts w:ascii="宋体" w:hAnsi="宋体" w:eastAsia="宋体" w:cs="宋体"/>
      <w:b/>
      <w:bCs/>
      <w:sz w:val="28"/>
      <w:szCs w:val="28"/>
    </w:rPr>
  </w:style>
  <w:style w:type="character" w:customStyle="1" w:styleId="483">
    <w:name w:val="标题 6 字符_file_102"/>
    <w:basedOn w:val="474"/>
    <w:link w:val="10"/>
    <w:semiHidden/>
    <w:qFormat/>
    <w:uiPriority w:val="9"/>
    <w:rPr>
      <w:rFonts w:asciiTheme="majorHAnsi" w:hAnsiTheme="majorHAnsi" w:eastAsiaTheme="majorEastAsia" w:cstheme="majorBidi"/>
      <w:b/>
      <w:bCs/>
      <w:sz w:val="24"/>
      <w:szCs w:val="24"/>
    </w:rPr>
  </w:style>
  <w:style w:type="paragraph" w:customStyle="1" w:styleId="484">
    <w:name w:val="msonormal_file_102"/>
    <w:basedOn w:val="97"/>
    <w:qFormat/>
    <w:uiPriority w:val="0"/>
    <w:pPr>
      <w:spacing w:before="100" w:beforeAutospacing="1" w:after="100" w:afterAutospacing="1"/>
    </w:pPr>
  </w:style>
  <w:style w:type="paragraph" w:customStyle="1" w:styleId="485">
    <w:name w:val="cke_editable_file_102"/>
    <w:basedOn w:val="97"/>
    <w:qFormat/>
    <w:uiPriority w:val="0"/>
    <w:pPr>
      <w:spacing w:before="100" w:beforeAutospacing="1" w:after="100" w:afterAutospacing="1"/>
    </w:pPr>
    <w:rPr>
      <w:rFonts w:ascii="仿宋_GB2312" w:eastAsia="仿宋_GB2312"/>
    </w:rPr>
  </w:style>
  <w:style w:type="paragraph" w:customStyle="1" w:styleId="486">
    <w:name w:val="marker_file_102"/>
    <w:basedOn w:val="97"/>
    <w:qFormat/>
    <w:uiPriority w:val="0"/>
    <w:pPr>
      <w:shd w:val="clear" w:color="auto" w:fill="FFFF00"/>
      <w:spacing w:before="100" w:beforeAutospacing="1" w:after="100" w:afterAutospacing="1"/>
    </w:pPr>
  </w:style>
  <w:style w:type="paragraph" w:customStyle="1" w:styleId="487">
    <w:name w:val="Normal (Web)_file_102"/>
    <w:basedOn w:val="97"/>
    <w:semiHidden/>
    <w:unhideWhenUsed/>
    <w:qFormat/>
    <w:uiPriority w:val="99"/>
    <w:pPr>
      <w:spacing w:before="100" w:beforeAutospacing="1" w:after="100" w:afterAutospacing="1"/>
    </w:pPr>
  </w:style>
  <w:style w:type="character" w:customStyle="1" w:styleId="488">
    <w:name w:val="页眉 字符_file_102"/>
    <w:basedOn w:val="474"/>
    <w:qFormat/>
    <w:uiPriority w:val="99"/>
    <w:rPr>
      <w:rFonts w:ascii="宋体" w:hAnsi="宋体" w:eastAsia="宋体" w:cs="宋体"/>
      <w:sz w:val="18"/>
      <w:szCs w:val="18"/>
    </w:rPr>
  </w:style>
  <w:style w:type="character" w:customStyle="1" w:styleId="489">
    <w:name w:val="页脚 字符_file_102"/>
    <w:basedOn w:val="474"/>
    <w:qFormat/>
    <w:uiPriority w:val="99"/>
    <w:rPr>
      <w:rFonts w:ascii="宋体" w:hAnsi="宋体" w:eastAsia="宋体" w:cs="宋体"/>
      <w:sz w:val="18"/>
      <w:szCs w:val="18"/>
    </w:rPr>
  </w:style>
  <w:style w:type="character" w:customStyle="1" w:styleId="490">
    <w:name w:val="Default Paragraph Font_file_103"/>
    <w:semiHidden/>
    <w:unhideWhenUsed/>
    <w:qFormat/>
    <w:uiPriority w:val="1"/>
  </w:style>
  <w:style w:type="table" w:customStyle="1" w:styleId="491">
    <w:name w:val="Normal Table_file_103"/>
    <w:semiHidden/>
    <w:unhideWhenUsed/>
    <w:qFormat/>
    <w:uiPriority w:val="99"/>
    <w:tblPr>
      <w:tblCellMar>
        <w:top w:w="0" w:type="dxa"/>
        <w:left w:w="108" w:type="dxa"/>
        <w:bottom w:w="0" w:type="dxa"/>
        <w:right w:w="108" w:type="dxa"/>
      </w:tblCellMar>
    </w:tblPr>
  </w:style>
  <w:style w:type="character" w:customStyle="1" w:styleId="492">
    <w:name w:val="Hyperlink_file_103"/>
    <w:basedOn w:val="490"/>
    <w:semiHidden/>
    <w:unhideWhenUsed/>
    <w:qFormat/>
    <w:uiPriority w:val="99"/>
    <w:rPr>
      <w:color w:val="0782C1"/>
      <w:u w:val="single"/>
    </w:rPr>
  </w:style>
  <w:style w:type="character" w:customStyle="1" w:styleId="493">
    <w:name w:val="FollowedHyperlink_file_103"/>
    <w:basedOn w:val="490"/>
    <w:semiHidden/>
    <w:unhideWhenUsed/>
    <w:qFormat/>
    <w:uiPriority w:val="99"/>
    <w:rPr>
      <w:color w:val="0782C1"/>
      <w:u w:val="single"/>
    </w:rPr>
  </w:style>
  <w:style w:type="character" w:customStyle="1" w:styleId="494">
    <w:name w:val="标题 1 字符_file_103"/>
    <w:basedOn w:val="490"/>
    <w:link w:val="4"/>
    <w:qFormat/>
    <w:uiPriority w:val="9"/>
    <w:rPr>
      <w:rFonts w:ascii="宋体" w:hAnsi="宋体" w:eastAsia="宋体" w:cs="宋体"/>
      <w:b/>
      <w:bCs/>
      <w:kern w:val="44"/>
      <w:sz w:val="44"/>
      <w:szCs w:val="44"/>
    </w:rPr>
  </w:style>
  <w:style w:type="character" w:customStyle="1" w:styleId="495">
    <w:name w:val="标题 2 字符_file_103"/>
    <w:basedOn w:val="490"/>
    <w:link w:val="5"/>
    <w:semiHidden/>
    <w:qFormat/>
    <w:uiPriority w:val="9"/>
    <w:rPr>
      <w:rFonts w:asciiTheme="majorHAnsi" w:hAnsiTheme="majorHAnsi" w:eastAsiaTheme="majorEastAsia" w:cstheme="majorBidi"/>
      <w:b/>
      <w:bCs/>
      <w:sz w:val="32"/>
      <w:szCs w:val="32"/>
    </w:rPr>
  </w:style>
  <w:style w:type="character" w:customStyle="1" w:styleId="496">
    <w:name w:val="标题 3 字符_file_103"/>
    <w:basedOn w:val="490"/>
    <w:link w:val="6"/>
    <w:semiHidden/>
    <w:qFormat/>
    <w:uiPriority w:val="9"/>
    <w:rPr>
      <w:rFonts w:ascii="宋体" w:hAnsi="宋体" w:eastAsia="宋体" w:cs="宋体"/>
      <w:b/>
      <w:bCs/>
      <w:sz w:val="32"/>
      <w:szCs w:val="32"/>
    </w:rPr>
  </w:style>
  <w:style w:type="character" w:customStyle="1" w:styleId="497">
    <w:name w:val="标题 4 字符_file_103"/>
    <w:basedOn w:val="490"/>
    <w:link w:val="7"/>
    <w:semiHidden/>
    <w:qFormat/>
    <w:uiPriority w:val="9"/>
    <w:rPr>
      <w:rFonts w:asciiTheme="majorHAnsi" w:hAnsiTheme="majorHAnsi" w:eastAsiaTheme="majorEastAsia" w:cstheme="majorBidi"/>
      <w:b/>
      <w:bCs/>
      <w:sz w:val="28"/>
      <w:szCs w:val="28"/>
    </w:rPr>
  </w:style>
  <w:style w:type="character" w:customStyle="1" w:styleId="498">
    <w:name w:val="标题 5 字符_file_103"/>
    <w:basedOn w:val="490"/>
    <w:link w:val="8"/>
    <w:semiHidden/>
    <w:qFormat/>
    <w:uiPriority w:val="9"/>
    <w:rPr>
      <w:rFonts w:ascii="宋体" w:hAnsi="宋体" w:eastAsia="宋体" w:cs="宋体"/>
      <w:b/>
      <w:bCs/>
      <w:sz w:val="28"/>
      <w:szCs w:val="28"/>
    </w:rPr>
  </w:style>
  <w:style w:type="character" w:customStyle="1" w:styleId="499">
    <w:name w:val="标题 6 字符_file_103"/>
    <w:basedOn w:val="490"/>
    <w:link w:val="10"/>
    <w:semiHidden/>
    <w:qFormat/>
    <w:uiPriority w:val="9"/>
    <w:rPr>
      <w:rFonts w:asciiTheme="majorHAnsi" w:hAnsiTheme="majorHAnsi" w:eastAsiaTheme="majorEastAsia" w:cstheme="majorBidi"/>
      <w:b/>
      <w:bCs/>
      <w:sz w:val="24"/>
      <w:szCs w:val="24"/>
    </w:rPr>
  </w:style>
  <w:style w:type="paragraph" w:customStyle="1" w:styleId="500">
    <w:name w:val="msonormal_file_103"/>
    <w:basedOn w:val="100"/>
    <w:qFormat/>
    <w:uiPriority w:val="0"/>
    <w:pPr>
      <w:spacing w:before="100" w:beforeAutospacing="1" w:after="100" w:afterAutospacing="1"/>
    </w:pPr>
  </w:style>
  <w:style w:type="paragraph" w:customStyle="1" w:styleId="501">
    <w:name w:val="cke_editable_file_103"/>
    <w:basedOn w:val="100"/>
    <w:qFormat/>
    <w:uiPriority w:val="0"/>
    <w:pPr>
      <w:spacing w:before="100" w:beforeAutospacing="1" w:after="100" w:afterAutospacing="1"/>
    </w:pPr>
    <w:rPr>
      <w:rFonts w:ascii="仿宋_GB2312" w:eastAsia="仿宋_GB2312"/>
    </w:rPr>
  </w:style>
  <w:style w:type="paragraph" w:customStyle="1" w:styleId="502">
    <w:name w:val="marker_file_103"/>
    <w:basedOn w:val="100"/>
    <w:qFormat/>
    <w:uiPriority w:val="0"/>
    <w:pPr>
      <w:shd w:val="clear" w:color="auto" w:fill="FFFF00"/>
      <w:spacing w:before="100" w:beforeAutospacing="1" w:after="100" w:afterAutospacing="1"/>
    </w:pPr>
  </w:style>
  <w:style w:type="paragraph" w:customStyle="1" w:styleId="503">
    <w:name w:val="Normal (Web)_file_103"/>
    <w:basedOn w:val="100"/>
    <w:semiHidden/>
    <w:unhideWhenUsed/>
    <w:qFormat/>
    <w:uiPriority w:val="99"/>
    <w:pPr>
      <w:spacing w:before="100" w:beforeAutospacing="1" w:after="100" w:afterAutospacing="1"/>
    </w:pPr>
  </w:style>
  <w:style w:type="character" w:customStyle="1" w:styleId="504">
    <w:name w:val="页眉 字符_file_103"/>
    <w:basedOn w:val="490"/>
    <w:qFormat/>
    <w:uiPriority w:val="99"/>
    <w:rPr>
      <w:rFonts w:ascii="宋体" w:hAnsi="宋体" w:eastAsia="宋体" w:cs="宋体"/>
      <w:sz w:val="18"/>
      <w:szCs w:val="18"/>
    </w:rPr>
  </w:style>
  <w:style w:type="character" w:customStyle="1" w:styleId="505">
    <w:name w:val="页脚 字符_file_103"/>
    <w:basedOn w:val="490"/>
    <w:qFormat/>
    <w:uiPriority w:val="99"/>
    <w:rPr>
      <w:rFonts w:ascii="宋体" w:hAnsi="宋体" w:eastAsia="宋体" w:cs="宋体"/>
      <w:sz w:val="18"/>
      <w:szCs w:val="18"/>
    </w:rPr>
  </w:style>
  <w:style w:type="paragraph" w:customStyle="1" w:styleId="506">
    <w:name w:val="Normal_file_104"/>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7">
    <w:name w:val="Default Paragraph Font_file_104"/>
    <w:semiHidden/>
    <w:qFormat/>
    <w:uiPriority w:val="0"/>
  </w:style>
  <w:style w:type="table" w:customStyle="1" w:styleId="508">
    <w:name w:val="Normal Table_file_104"/>
    <w:semiHidden/>
    <w:qFormat/>
    <w:uiPriority w:val="0"/>
    <w:tblPr>
      <w:tblCellMar>
        <w:top w:w="0" w:type="dxa"/>
        <w:left w:w="108" w:type="dxa"/>
        <w:bottom w:w="0" w:type="dxa"/>
        <w:right w:w="108" w:type="dxa"/>
      </w:tblCellMar>
    </w:tblPr>
  </w:style>
  <w:style w:type="paragraph" w:customStyle="1" w:styleId="509">
    <w:name w:val="footer_file_104"/>
    <w:basedOn w:val="506"/>
    <w:qFormat/>
    <w:uiPriority w:val="0"/>
    <w:pPr>
      <w:tabs>
        <w:tab w:val="center" w:pos="4153"/>
        <w:tab w:val="right" w:pos="8306"/>
      </w:tabs>
      <w:snapToGrid w:val="0"/>
      <w:jc w:val="left"/>
    </w:pPr>
    <w:rPr>
      <w:sz w:val="18"/>
      <w:szCs w:val="18"/>
    </w:rPr>
  </w:style>
  <w:style w:type="paragraph" w:customStyle="1" w:styleId="510">
    <w:name w:val="annotation text_file_104"/>
    <w:basedOn w:val="506"/>
    <w:unhideWhenUsed/>
    <w:qFormat/>
    <w:uiPriority w:val="99"/>
    <w:pPr>
      <w:jc w:val="left"/>
    </w:pPr>
  </w:style>
  <w:style w:type="paragraph" w:customStyle="1" w:styleId="511">
    <w:name w:val="Plain Text_file_104"/>
    <w:basedOn w:val="506"/>
    <w:qFormat/>
    <w:uiPriority w:val="0"/>
    <w:rPr>
      <w:rFonts w:ascii="宋体" w:hAnsi="Courier New" w:cs="Courier New"/>
      <w:szCs w:val="21"/>
    </w:rPr>
  </w:style>
  <w:style w:type="character" w:customStyle="1" w:styleId="512">
    <w:name w:val="annotation reference_file_104"/>
    <w:basedOn w:val="507"/>
    <w:qFormat/>
    <w:uiPriority w:val="0"/>
    <w:rPr>
      <w:sz w:val="21"/>
      <w:szCs w:val="21"/>
    </w:rPr>
  </w:style>
  <w:style w:type="paragraph" w:customStyle="1" w:styleId="513">
    <w:name w:val="表格文字_file_104"/>
    <w:basedOn w:val="506"/>
    <w:qFormat/>
    <w:uiPriority w:val="99"/>
    <w:pPr>
      <w:spacing w:before="25" w:after="25"/>
      <w:jc w:val="left"/>
    </w:pPr>
    <w:rPr>
      <w:bCs/>
      <w:spacing w:val="10"/>
      <w:kern w:val="0"/>
      <w:sz w:val="24"/>
    </w:rPr>
  </w:style>
  <w:style w:type="character" w:customStyle="1" w:styleId="514">
    <w:name w:val="Default Paragraph Font_file_105"/>
    <w:semiHidden/>
    <w:unhideWhenUsed/>
    <w:qFormat/>
    <w:uiPriority w:val="1"/>
  </w:style>
  <w:style w:type="table" w:customStyle="1" w:styleId="515">
    <w:name w:val="Normal Table_file_105"/>
    <w:semiHidden/>
    <w:unhideWhenUsed/>
    <w:qFormat/>
    <w:uiPriority w:val="99"/>
    <w:tblPr>
      <w:tblCellMar>
        <w:top w:w="0" w:type="dxa"/>
        <w:left w:w="108" w:type="dxa"/>
        <w:bottom w:w="0" w:type="dxa"/>
        <w:right w:w="108" w:type="dxa"/>
      </w:tblCellMar>
    </w:tblPr>
  </w:style>
  <w:style w:type="character" w:customStyle="1" w:styleId="516">
    <w:name w:val="Hyperlink_file_105"/>
    <w:basedOn w:val="514"/>
    <w:semiHidden/>
    <w:unhideWhenUsed/>
    <w:qFormat/>
    <w:uiPriority w:val="99"/>
    <w:rPr>
      <w:color w:val="0782C1"/>
      <w:u w:val="single"/>
    </w:rPr>
  </w:style>
  <w:style w:type="character" w:customStyle="1" w:styleId="517">
    <w:name w:val="FollowedHyperlink_file_105"/>
    <w:basedOn w:val="514"/>
    <w:semiHidden/>
    <w:unhideWhenUsed/>
    <w:qFormat/>
    <w:uiPriority w:val="99"/>
    <w:rPr>
      <w:color w:val="0782C1"/>
      <w:u w:val="single"/>
    </w:rPr>
  </w:style>
  <w:style w:type="character" w:customStyle="1" w:styleId="518">
    <w:name w:val="标题 1 字符_file_105"/>
    <w:basedOn w:val="514"/>
    <w:link w:val="4"/>
    <w:qFormat/>
    <w:uiPriority w:val="9"/>
    <w:rPr>
      <w:rFonts w:ascii="宋体" w:hAnsi="宋体" w:eastAsia="宋体" w:cs="宋体"/>
      <w:b/>
      <w:bCs/>
      <w:kern w:val="44"/>
      <w:sz w:val="44"/>
      <w:szCs w:val="44"/>
    </w:rPr>
  </w:style>
  <w:style w:type="character" w:customStyle="1" w:styleId="519">
    <w:name w:val="标题 2 字符_file_105"/>
    <w:basedOn w:val="514"/>
    <w:link w:val="5"/>
    <w:semiHidden/>
    <w:qFormat/>
    <w:uiPriority w:val="9"/>
    <w:rPr>
      <w:rFonts w:asciiTheme="majorHAnsi" w:hAnsiTheme="majorHAnsi" w:eastAsiaTheme="majorEastAsia" w:cstheme="majorBidi"/>
      <w:b/>
      <w:bCs/>
      <w:sz w:val="32"/>
      <w:szCs w:val="32"/>
    </w:rPr>
  </w:style>
  <w:style w:type="character" w:customStyle="1" w:styleId="520">
    <w:name w:val="标题 3 字符_file_105"/>
    <w:basedOn w:val="514"/>
    <w:link w:val="6"/>
    <w:semiHidden/>
    <w:qFormat/>
    <w:uiPriority w:val="9"/>
    <w:rPr>
      <w:rFonts w:ascii="宋体" w:hAnsi="宋体" w:eastAsia="宋体" w:cs="宋体"/>
      <w:b/>
      <w:bCs/>
      <w:sz w:val="32"/>
      <w:szCs w:val="32"/>
    </w:rPr>
  </w:style>
  <w:style w:type="character" w:customStyle="1" w:styleId="521">
    <w:name w:val="标题 4 字符_file_105"/>
    <w:basedOn w:val="514"/>
    <w:link w:val="7"/>
    <w:semiHidden/>
    <w:qFormat/>
    <w:uiPriority w:val="9"/>
    <w:rPr>
      <w:rFonts w:asciiTheme="majorHAnsi" w:hAnsiTheme="majorHAnsi" w:eastAsiaTheme="majorEastAsia" w:cstheme="majorBidi"/>
      <w:b/>
      <w:bCs/>
      <w:sz w:val="28"/>
      <w:szCs w:val="28"/>
    </w:rPr>
  </w:style>
  <w:style w:type="character" w:customStyle="1" w:styleId="522">
    <w:name w:val="标题 5 字符_file_105"/>
    <w:basedOn w:val="514"/>
    <w:link w:val="8"/>
    <w:semiHidden/>
    <w:qFormat/>
    <w:uiPriority w:val="9"/>
    <w:rPr>
      <w:rFonts w:ascii="宋体" w:hAnsi="宋体" w:eastAsia="宋体" w:cs="宋体"/>
      <w:b/>
      <w:bCs/>
      <w:sz w:val="28"/>
      <w:szCs w:val="28"/>
    </w:rPr>
  </w:style>
  <w:style w:type="character" w:customStyle="1" w:styleId="523">
    <w:name w:val="标题 6 字符_file_105"/>
    <w:basedOn w:val="514"/>
    <w:link w:val="10"/>
    <w:semiHidden/>
    <w:qFormat/>
    <w:uiPriority w:val="9"/>
    <w:rPr>
      <w:rFonts w:asciiTheme="majorHAnsi" w:hAnsiTheme="majorHAnsi" w:eastAsiaTheme="majorEastAsia" w:cstheme="majorBidi"/>
      <w:b/>
      <w:bCs/>
      <w:sz w:val="24"/>
      <w:szCs w:val="24"/>
    </w:rPr>
  </w:style>
  <w:style w:type="paragraph" w:customStyle="1" w:styleId="524">
    <w:name w:val="msonormal_file_105"/>
    <w:basedOn w:val="103"/>
    <w:qFormat/>
    <w:uiPriority w:val="0"/>
    <w:pPr>
      <w:spacing w:before="100" w:beforeAutospacing="1" w:after="100" w:afterAutospacing="1"/>
    </w:pPr>
  </w:style>
  <w:style w:type="paragraph" w:customStyle="1" w:styleId="525">
    <w:name w:val="cke_editable_file_105"/>
    <w:basedOn w:val="103"/>
    <w:qFormat/>
    <w:uiPriority w:val="0"/>
    <w:pPr>
      <w:spacing w:before="100" w:beforeAutospacing="1" w:after="100" w:afterAutospacing="1"/>
    </w:pPr>
    <w:rPr>
      <w:rFonts w:ascii="仿宋_GB2312" w:eastAsia="仿宋_GB2312"/>
    </w:rPr>
  </w:style>
  <w:style w:type="paragraph" w:customStyle="1" w:styleId="526">
    <w:name w:val="marker_file_105"/>
    <w:basedOn w:val="103"/>
    <w:qFormat/>
    <w:uiPriority w:val="0"/>
    <w:pPr>
      <w:shd w:val="clear" w:color="auto" w:fill="FFFF00"/>
      <w:spacing w:before="100" w:beforeAutospacing="1" w:after="100" w:afterAutospacing="1"/>
    </w:pPr>
  </w:style>
  <w:style w:type="paragraph" w:customStyle="1" w:styleId="527">
    <w:name w:val="Normal (Web)_file_105"/>
    <w:basedOn w:val="103"/>
    <w:semiHidden/>
    <w:unhideWhenUsed/>
    <w:qFormat/>
    <w:uiPriority w:val="99"/>
    <w:pPr>
      <w:spacing w:before="100" w:beforeAutospacing="1" w:after="100" w:afterAutospacing="1"/>
    </w:pPr>
  </w:style>
  <w:style w:type="character" w:customStyle="1" w:styleId="528">
    <w:name w:val="页眉 字符_file_105"/>
    <w:basedOn w:val="514"/>
    <w:qFormat/>
    <w:uiPriority w:val="99"/>
    <w:rPr>
      <w:rFonts w:ascii="宋体" w:hAnsi="宋体" w:eastAsia="宋体" w:cs="宋体"/>
      <w:sz w:val="18"/>
      <w:szCs w:val="18"/>
    </w:rPr>
  </w:style>
  <w:style w:type="character" w:customStyle="1" w:styleId="529">
    <w:name w:val="页脚 字符_file_105"/>
    <w:basedOn w:val="514"/>
    <w:qFormat/>
    <w:uiPriority w:val="99"/>
    <w:rPr>
      <w:rFonts w:ascii="宋体" w:hAnsi="宋体" w:eastAsia="宋体" w:cs="宋体"/>
      <w:sz w:val="18"/>
      <w:szCs w:val="18"/>
    </w:rPr>
  </w:style>
  <w:style w:type="character" w:customStyle="1" w:styleId="530">
    <w:name w:val="Default Paragraph Font_file_106"/>
    <w:semiHidden/>
    <w:unhideWhenUsed/>
    <w:qFormat/>
    <w:uiPriority w:val="1"/>
  </w:style>
  <w:style w:type="table" w:customStyle="1" w:styleId="531">
    <w:name w:val="Normal Table_file_106"/>
    <w:semiHidden/>
    <w:unhideWhenUsed/>
    <w:qFormat/>
    <w:uiPriority w:val="99"/>
    <w:tblPr>
      <w:tblCellMar>
        <w:top w:w="0" w:type="dxa"/>
        <w:left w:w="108" w:type="dxa"/>
        <w:bottom w:w="0" w:type="dxa"/>
        <w:right w:w="108" w:type="dxa"/>
      </w:tblCellMar>
    </w:tblPr>
  </w:style>
  <w:style w:type="character" w:customStyle="1" w:styleId="532">
    <w:name w:val="Hyperlink_file_106"/>
    <w:basedOn w:val="530"/>
    <w:semiHidden/>
    <w:unhideWhenUsed/>
    <w:qFormat/>
    <w:uiPriority w:val="99"/>
    <w:rPr>
      <w:color w:val="0782C1"/>
      <w:u w:val="single"/>
    </w:rPr>
  </w:style>
  <w:style w:type="character" w:customStyle="1" w:styleId="533">
    <w:name w:val="FollowedHyperlink_file_106"/>
    <w:basedOn w:val="530"/>
    <w:semiHidden/>
    <w:unhideWhenUsed/>
    <w:qFormat/>
    <w:uiPriority w:val="99"/>
    <w:rPr>
      <w:color w:val="0782C1"/>
      <w:u w:val="single"/>
    </w:rPr>
  </w:style>
  <w:style w:type="character" w:customStyle="1" w:styleId="534">
    <w:name w:val="标题 1 字符_file_106"/>
    <w:basedOn w:val="530"/>
    <w:link w:val="4"/>
    <w:qFormat/>
    <w:uiPriority w:val="9"/>
    <w:rPr>
      <w:rFonts w:ascii="宋体" w:hAnsi="宋体" w:eastAsia="宋体" w:cs="宋体"/>
      <w:b/>
      <w:bCs/>
      <w:kern w:val="44"/>
      <w:sz w:val="44"/>
      <w:szCs w:val="44"/>
    </w:rPr>
  </w:style>
  <w:style w:type="character" w:customStyle="1" w:styleId="535">
    <w:name w:val="标题 2 字符_file_106"/>
    <w:basedOn w:val="530"/>
    <w:link w:val="5"/>
    <w:semiHidden/>
    <w:qFormat/>
    <w:uiPriority w:val="9"/>
    <w:rPr>
      <w:rFonts w:asciiTheme="majorHAnsi" w:hAnsiTheme="majorHAnsi" w:eastAsiaTheme="majorEastAsia" w:cstheme="majorBidi"/>
      <w:b/>
      <w:bCs/>
      <w:sz w:val="32"/>
      <w:szCs w:val="32"/>
    </w:rPr>
  </w:style>
  <w:style w:type="character" w:customStyle="1" w:styleId="536">
    <w:name w:val="标题 3 字符_file_106"/>
    <w:basedOn w:val="530"/>
    <w:link w:val="6"/>
    <w:semiHidden/>
    <w:qFormat/>
    <w:uiPriority w:val="9"/>
    <w:rPr>
      <w:rFonts w:ascii="宋体" w:hAnsi="宋体" w:eastAsia="宋体" w:cs="宋体"/>
      <w:b/>
      <w:bCs/>
      <w:sz w:val="32"/>
      <w:szCs w:val="32"/>
    </w:rPr>
  </w:style>
  <w:style w:type="character" w:customStyle="1" w:styleId="537">
    <w:name w:val="标题 4 字符_file_106"/>
    <w:basedOn w:val="530"/>
    <w:link w:val="7"/>
    <w:semiHidden/>
    <w:qFormat/>
    <w:uiPriority w:val="9"/>
    <w:rPr>
      <w:rFonts w:asciiTheme="majorHAnsi" w:hAnsiTheme="majorHAnsi" w:eastAsiaTheme="majorEastAsia" w:cstheme="majorBidi"/>
      <w:b/>
      <w:bCs/>
      <w:sz w:val="28"/>
      <w:szCs w:val="28"/>
    </w:rPr>
  </w:style>
  <w:style w:type="character" w:customStyle="1" w:styleId="538">
    <w:name w:val="标题 5 字符_file_106"/>
    <w:basedOn w:val="530"/>
    <w:link w:val="8"/>
    <w:semiHidden/>
    <w:qFormat/>
    <w:uiPriority w:val="9"/>
    <w:rPr>
      <w:rFonts w:ascii="宋体" w:hAnsi="宋体" w:eastAsia="宋体" w:cs="宋体"/>
      <w:b/>
      <w:bCs/>
      <w:sz w:val="28"/>
      <w:szCs w:val="28"/>
    </w:rPr>
  </w:style>
  <w:style w:type="character" w:customStyle="1" w:styleId="539">
    <w:name w:val="标题 6 字符_file_106"/>
    <w:basedOn w:val="530"/>
    <w:link w:val="10"/>
    <w:semiHidden/>
    <w:qFormat/>
    <w:uiPriority w:val="9"/>
    <w:rPr>
      <w:rFonts w:asciiTheme="majorHAnsi" w:hAnsiTheme="majorHAnsi" w:eastAsiaTheme="majorEastAsia" w:cstheme="majorBidi"/>
      <w:b/>
      <w:bCs/>
      <w:sz w:val="24"/>
      <w:szCs w:val="24"/>
    </w:rPr>
  </w:style>
  <w:style w:type="paragraph" w:customStyle="1" w:styleId="540">
    <w:name w:val="msonormal_file_106"/>
    <w:basedOn w:val="106"/>
    <w:qFormat/>
    <w:uiPriority w:val="0"/>
    <w:pPr>
      <w:spacing w:before="100" w:beforeAutospacing="1" w:after="100" w:afterAutospacing="1"/>
    </w:pPr>
  </w:style>
  <w:style w:type="paragraph" w:customStyle="1" w:styleId="541">
    <w:name w:val="cke_editable_file_106"/>
    <w:basedOn w:val="106"/>
    <w:qFormat/>
    <w:uiPriority w:val="0"/>
    <w:pPr>
      <w:spacing w:before="100" w:beforeAutospacing="1" w:after="100" w:afterAutospacing="1"/>
    </w:pPr>
    <w:rPr>
      <w:rFonts w:ascii="仿宋_GB2312" w:eastAsia="仿宋_GB2312"/>
    </w:rPr>
  </w:style>
  <w:style w:type="paragraph" w:customStyle="1" w:styleId="542">
    <w:name w:val="marker_file_106"/>
    <w:basedOn w:val="106"/>
    <w:qFormat/>
    <w:uiPriority w:val="0"/>
    <w:pPr>
      <w:shd w:val="clear" w:color="auto" w:fill="FFFF00"/>
      <w:spacing w:before="100" w:beforeAutospacing="1" w:after="100" w:afterAutospacing="1"/>
    </w:pPr>
  </w:style>
  <w:style w:type="paragraph" w:customStyle="1" w:styleId="543">
    <w:name w:val="Normal (Web)_file_106"/>
    <w:basedOn w:val="106"/>
    <w:semiHidden/>
    <w:unhideWhenUsed/>
    <w:qFormat/>
    <w:uiPriority w:val="99"/>
    <w:pPr>
      <w:spacing w:before="100" w:beforeAutospacing="1" w:after="100" w:afterAutospacing="1"/>
    </w:pPr>
  </w:style>
  <w:style w:type="character" w:customStyle="1" w:styleId="544">
    <w:name w:val="页眉 字符_file_106"/>
    <w:basedOn w:val="530"/>
    <w:qFormat/>
    <w:uiPriority w:val="99"/>
    <w:rPr>
      <w:rFonts w:ascii="宋体" w:hAnsi="宋体" w:eastAsia="宋体" w:cs="宋体"/>
      <w:sz w:val="18"/>
      <w:szCs w:val="18"/>
    </w:rPr>
  </w:style>
  <w:style w:type="character" w:customStyle="1" w:styleId="545">
    <w:name w:val="页脚 字符_file_106"/>
    <w:basedOn w:val="530"/>
    <w:qFormat/>
    <w:uiPriority w:val="99"/>
    <w:rPr>
      <w:rFonts w:ascii="宋体" w:hAnsi="宋体" w:eastAsia="宋体" w:cs="宋体"/>
      <w:sz w:val="18"/>
      <w:szCs w:val="18"/>
    </w:rPr>
  </w:style>
  <w:style w:type="character" w:customStyle="1" w:styleId="546">
    <w:name w:val="Default Paragraph Font_file_107"/>
    <w:semiHidden/>
    <w:unhideWhenUsed/>
    <w:qFormat/>
    <w:uiPriority w:val="1"/>
  </w:style>
  <w:style w:type="table" w:customStyle="1" w:styleId="547">
    <w:name w:val="Normal Table_file_107"/>
    <w:semiHidden/>
    <w:unhideWhenUsed/>
    <w:qFormat/>
    <w:uiPriority w:val="99"/>
    <w:tblPr>
      <w:tblCellMar>
        <w:top w:w="0" w:type="dxa"/>
        <w:left w:w="108" w:type="dxa"/>
        <w:bottom w:w="0" w:type="dxa"/>
        <w:right w:w="108" w:type="dxa"/>
      </w:tblCellMar>
    </w:tblPr>
  </w:style>
  <w:style w:type="character" w:customStyle="1" w:styleId="548">
    <w:name w:val="Hyperlink_file_107"/>
    <w:basedOn w:val="546"/>
    <w:semiHidden/>
    <w:unhideWhenUsed/>
    <w:qFormat/>
    <w:uiPriority w:val="99"/>
    <w:rPr>
      <w:color w:val="0782C1"/>
      <w:u w:val="single"/>
    </w:rPr>
  </w:style>
  <w:style w:type="character" w:customStyle="1" w:styleId="549">
    <w:name w:val="FollowedHyperlink_file_107"/>
    <w:basedOn w:val="546"/>
    <w:semiHidden/>
    <w:unhideWhenUsed/>
    <w:qFormat/>
    <w:uiPriority w:val="99"/>
    <w:rPr>
      <w:color w:val="0782C1"/>
      <w:u w:val="single"/>
    </w:rPr>
  </w:style>
  <w:style w:type="character" w:customStyle="1" w:styleId="550">
    <w:name w:val="标题 1 字符_file_107"/>
    <w:basedOn w:val="546"/>
    <w:link w:val="4"/>
    <w:qFormat/>
    <w:uiPriority w:val="9"/>
    <w:rPr>
      <w:rFonts w:ascii="宋体" w:hAnsi="宋体" w:eastAsia="宋体" w:cs="宋体"/>
      <w:b/>
      <w:bCs/>
      <w:kern w:val="44"/>
      <w:sz w:val="44"/>
      <w:szCs w:val="44"/>
    </w:rPr>
  </w:style>
  <w:style w:type="character" w:customStyle="1" w:styleId="551">
    <w:name w:val="标题 2 字符_file_107"/>
    <w:basedOn w:val="546"/>
    <w:link w:val="5"/>
    <w:semiHidden/>
    <w:qFormat/>
    <w:uiPriority w:val="9"/>
    <w:rPr>
      <w:rFonts w:asciiTheme="majorHAnsi" w:hAnsiTheme="majorHAnsi" w:eastAsiaTheme="majorEastAsia" w:cstheme="majorBidi"/>
      <w:b/>
      <w:bCs/>
      <w:sz w:val="32"/>
      <w:szCs w:val="32"/>
    </w:rPr>
  </w:style>
  <w:style w:type="character" w:customStyle="1" w:styleId="552">
    <w:name w:val="标题 3 字符_file_107"/>
    <w:basedOn w:val="546"/>
    <w:link w:val="6"/>
    <w:semiHidden/>
    <w:qFormat/>
    <w:uiPriority w:val="9"/>
    <w:rPr>
      <w:rFonts w:ascii="宋体" w:hAnsi="宋体" w:eastAsia="宋体" w:cs="宋体"/>
      <w:b/>
      <w:bCs/>
      <w:sz w:val="32"/>
      <w:szCs w:val="32"/>
    </w:rPr>
  </w:style>
  <w:style w:type="character" w:customStyle="1" w:styleId="553">
    <w:name w:val="标题 4 字符_file_107"/>
    <w:basedOn w:val="546"/>
    <w:link w:val="7"/>
    <w:semiHidden/>
    <w:qFormat/>
    <w:uiPriority w:val="9"/>
    <w:rPr>
      <w:rFonts w:asciiTheme="majorHAnsi" w:hAnsiTheme="majorHAnsi" w:eastAsiaTheme="majorEastAsia" w:cstheme="majorBidi"/>
      <w:b/>
      <w:bCs/>
      <w:sz w:val="28"/>
      <w:szCs w:val="28"/>
    </w:rPr>
  </w:style>
  <w:style w:type="character" w:customStyle="1" w:styleId="554">
    <w:name w:val="标题 5 字符_file_107"/>
    <w:basedOn w:val="546"/>
    <w:link w:val="8"/>
    <w:semiHidden/>
    <w:qFormat/>
    <w:uiPriority w:val="9"/>
    <w:rPr>
      <w:rFonts w:ascii="宋体" w:hAnsi="宋体" w:eastAsia="宋体" w:cs="宋体"/>
      <w:b/>
      <w:bCs/>
      <w:sz w:val="28"/>
      <w:szCs w:val="28"/>
    </w:rPr>
  </w:style>
  <w:style w:type="character" w:customStyle="1" w:styleId="555">
    <w:name w:val="标题 6 字符_file_107"/>
    <w:basedOn w:val="546"/>
    <w:link w:val="10"/>
    <w:semiHidden/>
    <w:qFormat/>
    <w:uiPriority w:val="9"/>
    <w:rPr>
      <w:rFonts w:asciiTheme="majorHAnsi" w:hAnsiTheme="majorHAnsi" w:eastAsiaTheme="majorEastAsia" w:cstheme="majorBidi"/>
      <w:b/>
      <w:bCs/>
      <w:sz w:val="24"/>
      <w:szCs w:val="24"/>
    </w:rPr>
  </w:style>
  <w:style w:type="paragraph" w:customStyle="1" w:styleId="556">
    <w:name w:val="msonormal_file_107"/>
    <w:basedOn w:val="76"/>
    <w:qFormat/>
    <w:uiPriority w:val="0"/>
    <w:pPr>
      <w:spacing w:before="100" w:beforeAutospacing="1" w:after="100" w:afterAutospacing="1"/>
    </w:pPr>
  </w:style>
  <w:style w:type="paragraph" w:customStyle="1" w:styleId="557">
    <w:name w:val="cke_editable_file_107"/>
    <w:basedOn w:val="76"/>
    <w:qFormat/>
    <w:uiPriority w:val="0"/>
    <w:pPr>
      <w:spacing w:before="100" w:beforeAutospacing="1" w:after="100" w:afterAutospacing="1"/>
    </w:pPr>
    <w:rPr>
      <w:rFonts w:ascii="仿宋_GB2312" w:eastAsia="仿宋_GB2312"/>
    </w:rPr>
  </w:style>
  <w:style w:type="paragraph" w:customStyle="1" w:styleId="558">
    <w:name w:val="marker_file_107"/>
    <w:basedOn w:val="76"/>
    <w:qFormat/>
    <w:uiPriority w:val="0"/>
    <w:pPr>
      <w:shd w:val="clear" w:color="auto" w:fill="FFFF00"/>
      <w:spacing w:before="100" w:beforeAutospacing="1" w:after="100" w:afterAutospacing="1"/>
    </w:pPr>
  </w:style>
  <w:style w:type="paragraph" w:customStyle="1" w:styleId="559">
    <w:name w:val="Normal (Web)_file_107"/>
    <w:basedOn w:val="76"/>
    <w:semiHidden/>
    <w:unhideWhenUsed/>
    <w:qFormat/>
    <w:uiPriority w:val="99"/>
    <w:pPr>
      <w:spacing w:before="100" w:beforeAutospacing="1" w:after="100" w:afterAutospacing="1"/>
    </w:pPr>
  </w:style>
  <w:style w:type="character" w:customStyle="1" w:styleId="560">
    <w:name w:val="Emphasis_file_107"/>
    <w:basedOn w:val="546"/>
    <w:qFormat/>
    <w:uiPriority w:val="20"/>
    <w:rPr>
      <w:i/>
      <w:iCs/>
    </w:rPr>
  </w:style>
  <w:style w:type="character" w:customStyle="1" w:styleId="561">
    <w:name w:val="页眉 字符_file_107"/>
    <w:basedOn w:val="546"/>
    <w:qFormat/>
    <w:uiPriority w:val="99"/>
    <w:rPr>
      <w:rFonts w:ascii="宋体" w:hAnsi="宋体" w:eastAsia="宋体" w:cs="宋体"/>
      <w:sz w:val="18"/>
      <w:szCs w:val="18"/>
    </w:rPr>
  </w:style>
  <w:style w:type="character" w:customStyle="1" w:styleId="562">
    <w:name w:val="页脚 字符_file_107"/>
    <w:basedOn w:val="546"/>
    <w:qFormat/>
    <w:uiPriority w:val="99"/>
    <w:rPr>
      <w:rFonts w:ascii="宋体" w:hAnsi="宋体" w:eastAsia="宋体" w:cs="宋体"/>
      <w:sz w:val="18"/>
      <w:szCs w:val="18"/>
    </w:rPr>
  </w:style>
  <w:style w:type="character" w:customStyle="1" w:styleId="563">
    <w:name w:val="Default Paragraph Font_file_108"/>
    <w:semiHidden/>
    <w:unhideWhenUsed/>
    <w:qFormat/>
    <w:uiPriority w:val="1"/>
  </w:style>
  <w:style w:type="table" w:customStyle="1" w:styleId="564">
    <w:name w:val="Normal Table_file_108"/>
    <w:semiHidden/>
    <w:unhideWhenUsed/>
    <w:qFormat/>
    <w:uiPriority w:val="99"/>
    <w:tblPr>
      <w:tblCellMar>
        <w:top w:w="0" w:type="dxa"/>
        <w:left w:w="108" w:type="dxa"/>
        <w:bottom w:w="0" w:type="dxa"/>
        <w:right w:w="108" w:type="dxa"/>
      </w:tblCellMar>
    </w:tblPr>
  </w:style>
  <w:style w:type="character" w:customStyle="1" w:styleId="565">
    <w:name w:val="Hyperlink_file_108"/>
    <w:basedOn w:val="563"/>
    <w:semiHidden/>
    <w:unhideWhenUsed/>
    <w:qFormat/>
    <w:uiPriority w:val="99"/>
    <w:rPr>
      <w:color w:val="0782C1"/>
      <w:u w:val="single"/>
    </w:rPr>
  </w:style>
  <w:style w:type="character" w:customStyle="1" w:styleId="566">
    <w:name w:val="FollowedHyperlink_file_108"/>
    <w:basedOn w:val="563"/>
    <w:semiHidden/>
    <w:unhideWhenUsed/>
    <w:qFormat/>
    <w:uiPriority w:val="99"/>
    <w:rPr>
      <w:color w:val="0782C1"/>
      <w:u w:val="single"/>
    </w:rPr>
  </w:style>
  <w:style w:type="character" w:customStyle="1" w:styleId="567">
    <w:name w:val="标题 1 字符_file_108"/>
    <w:basedOn w:val="563"/>
    <w:link w:val="4"/>
    <w:qFormat/>
    <w:uiPriority w:val="9"/>
    <w:rPr>
      <w:rFonts w:ascii="宋体" w:hAnsi="宋体" w:eastAsia="宋体" w:cs="宋体"/>
      <w:b/>
      <w:bCs/>
      <w:kern w:val="44"/>
      <w:sz w:val="44"/>
      <w:szCs w:val="44"/>
    </w:rPr>
  </w:style>
  <w:style w:type="character" w:customStyle="1" w:styleId="568">
    <w:name w:val="标题 2 字符_file_108"/>
    <w:basedOn w:val="563"/>
    <w:link w:val="5"/>
    <w:semiHidden/>
    <w:qFormat/>
    <w:uiPriority w:val="9"/>
    <w:rPr>
      <w:rFonts w:asciiTheme="majorHAnsi" w:hAnsiTheme="majorHAnsi" w:eastAsiaTheme="majorEastAsia" w:cstheme="majorBidi"/>
      <w:b/>
      <w:bCs/>
      <w:sz w:val="32"/>
      <w:szCs w:val="32"/>
    </w:rPr>
  </w:style>
  <w:style w:type="character" w:customStyle="1" w:styleId="569">
    <w:name w:val="标题 3 字符_file_108"/>
    <w:basedOn w:val="563"/>
    <w:link w:val="6"/>
    <w:semiHidden/>
    <w:qFormat/>
    <w:uiPriority w:val="9"/>
    <w:rPr>
      <w:rFonts w:ascii="宋体" w:hAnsi="宋体" w:eastAsia="宋体" w:cs="宋体"/>
      <w:b/>
      <w:bCs/>
      <w:sz w:val="32"/>
      <w:szCs w:val="32"/>
    </w:rPr>
  </w:style>
  <w:style w:type="character" w:customStyle="1" w:styleId="570">
    <w:name w:val="标题 4 字符_file_108"/>
    <w:basedOn w:val="563"/>
    <w:link w:val="7"/>
    <w:semiHidden/>
    <w:qFormat/>
    <w:uiPriority w:val="9"/>
    <w:rPr>
      <w:rFonts w:asciiTheme="majorHAnsi" w:hAnsiTheme="majorHAnsi" w:eastAsiaTheme="majorEastAsia" w:cstheme="majorBidi"/>
      <w:b/>
      <w:bCs/>
      <w:sz w:val="28"/>
      <w:szCs w:val="28"/>
    </w:rPr>
  </w:style>
  <w:style w:type="character" w:customStyle="1" w:styleId="571">
    <w:name w:val="标题 5 字符_file_108"/>
    <w:basedOn w:val="563"/>
    <w:link w:val="8"/>
    <w:semiHidden/>
    <w:qFormat/>
    <w:uiPriority w:val="9"/>
    <w:rPr>
      <w:rFonts w:ascii="宋体" w:hAnsi="宋体" w:eastAsia="宋体" w:cs="宋体"/>
      <w:b/>
      <w:bCs/>
      <w:sz w:val="28"/>
      <w:szCs w:val="28"/>
    </w:rPr>
  </w:style>
  <w:style w:type="character" w:customStyle="1" w:styleId="572">
    <w:name w:val="标题 6 字符_file_108"/>
    <w:basedOn w:val="563"/>
    <w:link w:val="10"/>
    <w:semiHidden/>
    <w:qFormat/>
    <w:uiPriority w:val="9"/>
    <w:rPr>
      <w:rFonts w:asciiTheme="majorHAnsi" w:hAnsiTheme="majorHAnsi" w:eastAsiaTheme="majorEastAsia" w:cstheme="majorBidi"/>
      <w:b/>
      <w:bCs/>
      <w:sz w:val="24"/>
      <w:szCs w:val="24"/>
    </w:rPr>
  </w:style>
  <w:style w:type="paragraph" w:customStyle="1" w:styleId="573">
    <w:name w:val="msonormal_file_108"/>
    <w:basedOn w:val="109"/>
    <w:qFormat/>
    <w:uiPriority w:val="0"/>
    <w:pPr>
      <w:spacing w:before="100" w:beforeAutospacing="1" w:after="100" w:afterAutospacing="1"/>
    </w:pPr>
  </w:style>
  <w:style w:type="paragraph" w:customStyle="1" w:styleId="574">
    <w:name w:val="cke_editable_file_108"/>
    <w:basedOn w:val="109"/>
    <w:qFormat/>
    <w:uiPriority w:val="0"/>
    <w:pPr>
      <w:spacing w:before="100" w:beforeAutospacing="1" w:after="100" w:afterAutospacing="1"/>
    </w:pPr>
    <w:rPr>
      <w:rFonts w:ascii="仿宋_GB2312" w:eastAsia="仿宋_GB2312"/>
    </w:rPr>
  </w:style>
  <w:style w:type="paragraph" w:customStyle="1" w:styleId="575">
    <w:name w:val="marker_file_108"/>
    <w:basedOn w:val="109"/>
    <w:qFormat/>
    <w:uiPriority w:val="0"/>
    <w:pPr>
      <w:shd w:val="clear" w:color="auto" w:fill="FFFF00"/>
      <w:spacing w:before="100" w:beforeAutospacing="1" w:after="100" w:afterAutospacing="1"/>
    </w:pPr>
  </w:style>
  <w:style w:type="paragraph" w:customStyle="1" w:styleId="576">
    <w:name w:val="Normal (Web)_file_108"/>
    <w:basedOn w:val="109"/>
    <w:semiHidden/>
    <w:unhideWhenUsed/>
    <w:qFormat/>
    <w:uiPriority w:val="99"/>
    <w:pPr>
      <w:spacing w:before="100" w:beforeAutospacing="1" w:after="100" w:afterAutospacing="1"/>
    </w:pPr>
  </w:style>
  <w:style w:type="character" w:customStyle="1" w:styleId="577">
    <w:name w:val="页眉 字符_file_108"/>
    <w:basedOn w:val="563"/>
    <w:qFormat/>
    <w:uiPriority w:val="99"/>
    <w:rPr>
      <w:rFonts w:ascii="宋体" w:hAnsi="宋体" w:eastAsia="宋体" w:cs="宋体"/>
      <w:sz w:val="18"/>
      <w:szCs w:val="18"/>
    </w:rPr>
  </w:style>
  <w:style w:type="character" w:customStyle="1" w:styleId="578">
    <w:name w:val="页脚 字符_file_108"/>
    <w:basedOn w:val="563"/>
    <w:qFormat/>
    <w:uiPriority w:val="99"/>
    <w:rPr>
      <w:rFonts w:ascii="宋体" w:hAnsi="宋体" w:eastAsia="宋体" w:cs="宋体"/>
      <w:sz w:val="18"/>
      <w:szCs w:val="18"/>
    </w:rPr>
  </w:style>
  <w:style w:type="character" w:customStyle="1" w:styleId="579">
    <w:name w:val="Default Paragraph Font_file_109"/>
    <w:semiHidden/>
    <w:unhideWhenUsed/>
    <w:qFormat/>
    <w:uiPriority w:val="1"/>
  </w:style>
  <w:style w:type="table" w:customStyle="1" w:styleId="580">
    <w:name w:val="Normal Table_file_109"/>
    <w:semiHidden/>
    <w:unhideWhenUsed/>
    <w:qFormat/>
    <w:uiPriority w:val="99"/>
    <w:tblPr>
      <w:tblCellMar>
        <w:top w:w="0" w:type="dxa"/>
        <w:left w:w="108" w:type="dxa"/>
        <w:bottom w:w="0" w:type="dxa"/>
        <w:right w:w="108" w:type="dxa"/>
      </w:tblCellMar>
    </w:tblPr>
  </w:style>
  <w:style w:type="character" w:customStyle="1" w:styleId="581">
    <w:name w:val="Hyperlink_file_109"/>
    <w:basedOn w:val="579"/>
    <w:semiHidden/>
    <w:unhideWhenUsed/>
    <w:qFormat/>
    <w:uiPriority w:val="99"/>
    <w:rPr>
      <w:color w:val="0782C1"/>
      <w:u w:val="single"/>
    </w:rPr>
  </w:style>
  <w:style w:type="character" w:customStyle="1" w:styleId="582">
    <w:name w:val="FollowedHyperlink_file_109"/>
    <w:basedOn w:val="579"/>
    <w:semiHidden/>
    <w:unhideWhenUsed/>
    <w:qFormat/>
    <w:uiPriority w:val="99"/>
    <w:rPr>
      <w:color w:val="0782C1"/>
      <w:u w:val="single"/>
    </w:rPr>
  </w:style>
  <w:style w:type="character" w:customStyle="1" w:styleId="583">
    <w:name w:val="标题 1 字符_file_109"/>
    <w:basedOn w:val="579"/>
    <w:link w:val="4"/>
    <w:qFormat/>
    <w:uiPriority w:val="9"/>
    <w:rPr>
      <w:rFonts w:ascii="宋体" w:hAnsi="宋体" w:eastAsia="宋体" w:cs="宋体"/>
      <w:b/>
      <w:bCs/>
      <w:kern w:val="44"/>
      <w:sz w:val="44"/>
      <w:szCs w:val="44"/>
    </w:rPr>
  </w:style>
  <w:style w:type="character" w:customStyle="1" w:styleId="584">
    <w:name w:val="标题 2 字符_file_109"/>
    <w:basedOn w:val="579"/>
    <w:link w:val="5"/>
    <w:semiHidden/>
    <w:qFormat/>
    <w:uiPriority w:val="9"/>
    <w:rPr>
      <w:rFonts w:asciiTheme="majorHAnsi" w:hAnsiTheme="majorHAnsi" w:eastAsiaTheme="majorEastAsia" w:cstheme="majorBidi"/>
      <w:b/>
      <w:bCs/>
      <w:sz w:val="32"/>
      <w:szCs w:val="32"/>
    </w:rPr>
  </w:style>
  <w:style w:type="character" w:customStyle="1" w:styleId="585">
    <w:name w:val="标题 3 字符_file_109"/>
    <w:basedOn w:val="579"/>
    <w:link w:val="6"/>
    <w:semiHidden/>
    <w:qFormat/>
    <w:uiPriority w:val="9"/>
    <w:rPr>
      <w:rFonts w:ascii="宋体" w:hAnsi="宋体" w:eastAsia="宋体" w:cs="宋体"/>
      <w:b/>
      <w:bCs/>
      <w:sz w:val="32"/>
      <w:szCs w:val="32"/>
    </w:rPr>
  </w:style>
  <w:style w:type="character" w:customStyle="1" w:styleId="586">
    <w:name w:val="标题 4 字符_file_109"/>
    <w:basedOn w:val="579"/>
    <w:link w:val="7"/>
    <w:semiHidden/>
    <w:qFormat/>
    <w:uiPriority w:val="9"/>
    <w:rPr>
      <w:rFonts w:asciiTheme="majorHAnsi" w:hAnsiTheme="majorHAnsi" w:eastAsiaTheme="majorEastAsia" w:cstheme="majorBidi"/>
      <w:b/>
      <w:bCs/>
      <w:sz w:val="28"/>
      <w:szCs w:val="28"/>
    </w:rPr>
  </w:style>
  <w:style w:type="character" w:customStyle="1" w:styleId="587">
    <w:name w:val="标题 5 字符_file_109"/>
    <w:basedOn w:val="579"/>
    <w:link w:val="8"/>
    <w:semiHidden/>
    <w:qFormat/>
    <w:uiPriority w:val="9"/>
    <w:rPr>
      <w:rFonts w:ascii="宋体" w:hAnsi="宋体" w:eastAsia="宋体" w:cs="宋体"/>
      <w:b/>
      <w:bCs/>
      <w:sz w:val="28"/>
      <w:szCs w:val="28"/>
    </w:rPr>
  </w:style>
  <w:style w:type="character" w:customStyle="1" w:styleId="588">
    <w:name w:val="标题 6 字符_file_109"/>
    <w:basedOn w:val="579"/>
    <w:link w:val="10"/>
    <w:semiHidden/>
    <w:qFormat/>
    <w:uiPriority w:val="9"/>
    <w:rPr>
      <w:rFonts w:asciiTheme="majorHAnsi" w:hAnsiTheme="majorHAnsi" w:eastAsiaTheme="majorEastAsia" w:cstheme="majorBidi"/>
      <w:b/>
      <w:bCs/>
      <w:sz w:val="24"/>
      <w:szCs w:val="24"/>
    </w:rPr>
  </w:style>
  <w:style w:type="paragraph" w:customStyle="1" w:styleId="589">
    <w:name w:val="msonormal_file_109"/>
    <w:basedOn w:val="112"/>
    <w:qFormat/>
    <w:uiPriority w:val="0"/>
    <w:pPr>
      <w:spacing w:before="100" w:beforeAutospacing="1" w:after="100" w:afterAutospacing="1"/>
    </w:pPr>
  </w:style>
  <w:style w:type="paragraph" w:customStyle="1" w:styleId="590">
    <w:name w:val="cke_editable_file_109"/>
    <w:basedOn w:val="112"/>
    <w:qFormat/>
    <w:uiPriority w:val="0"/>
    <w:pPr>
      <w:spacing w:before="100" w:beforeAutospacing="1" w:after="100" w:afterAutospacing="1"/>
    </w:pPr>
    <w:rPr>
      <w:rFonts w:ascii="仿宋_GB2312" w:eastAsia="仿宋_GB2312"/>
    </w:rPr>
  </w:style>
  <w:style w:type="paragraph" w:customStyle="1" w:styleId="591">
    <w:name w:val="marker_file_109"/>
    <w:basedOn w:val="112"/>
    <w:qFormat/>
    <w:uiPriority w:val="0"/>
    <w:pPr>
      <w:shd w:val="clear" w:color="auto" w:fill="FFFF00"/>
      <w:spacing w:before="100" w:beforeAutospacing="1" w:after="100" w:afterAutospacing="1"/>
    </w:pPr>
  </w:style>
  <w:style w:type="paragraph" w:customStyle="1" w:styleId="592">
    <w:name w:val="Normal (Web)_file_109"/>
    <w:basedOn w:val="112"/>
    <w:semiHidden/>
    <w:unhideWhenUsed/>
    <w:qFormat/>
    <w:uiPriority w:val="99"/>
    <w:pPr>
      <w:spacing w:before="100" w:beforeAutospacing="1" w:after="100" w:afterAutospacing="1"/>
    </w:pPr>
  </w:style>
  <w:style w:type="character" w:customStyle="1" w:styleId="593">
    <w:name w:val="页眉 字符_file_109"/>
    <w:basedOn w:val="579"/>
    <w:qFormat/>
    <w:uiPriority w:val="99"/>
    <w:rPr>
      <w:rFonts w:ascii="宋体" w:hAnsi="宋体" w:eastAsia="宋体" w:cs="宋体"/>
      <w:sz w:val="18"/>
      <w:szCs w:val="18"/>
    </w:rPr>
  </w:style>
  <w:style w:type="character" w:customStyle="1" w:styleId="594">
    <w:name w:val="页脚 字符_file_109"/>
    <w:basedOn w:val="579"/>
    <w:qFormat/>
    <w:uiPriority w:val="99"/>
    <w:rPr>
      <w:rFonts w:ascii="宋体" w:hAnsi="宋体" w:eastAsia="宋体" w:cs="宋体"/>
      <w:sz w:val="18"/>
      <w:szCs w:val="18"/>
    </w:rPr>
  </w:style>
  <w:style w:type="character" w:customStyle="1" w:styleId="595">
    <w:name w:val="Default Paragraph Font_file_110"/>
    <w:semiHidden/>
    <w:unhideWhenUsed/>
    <w:qFormat/>
    <w:uiPriority w:val="1"/>
  </w:style>
  <w:style w:type="table" w:customStyle="1" w:styleId="596">
    <w:name w:val="Normal Table_file_110"/>
    <w:semiHidden/>
    <w:unhideWhenUsed/>
    <w:qFormat/>
    <w:uiPriority w:val="99"/>
    <w:tblPr>
      <w:tblCellMar>
        <w:top w:w="0" w:type="dxa"/>
        <w:left w:w="108" w:type="dxa"/>
        <w:bottom w:w="0" w:type="dxa"/>
        <w:right w:w="108" w:type="dxa"/>
      </w:tblCellMar>
    </w:tblPr>
  </w:style>
  <w:style w:type="character" w:customStyle="1" w:styleId="597">
    <w:name w:val="Hyperlink_file_110"/>
    <w:basedOn w:val="595"/>
    <w:semiHidden/>
    <w:unhideWhenUsed/>
    <w:qFormat/>
    <w:uiPriority w:val="99"/>
    <w:rPr>
      <w:color w:val="0782C1"/>
      <w:u w:val="single"/>
    </w:rPr>
  </w:style>
  <w:style w:type="character" w:customStyle="1" w:styleId="598">
    <w:name w:val="FollowedHyperlink_file_110"/>
    <w:basedOn w:val="595"/>
    <w:semiHidden/>
    <w:unhideWhenUsed/>
    <w:qFormat/>
    <w:uiPriority w:val="99"/>
    <w:rPr>
      <w:color w:val="0782C1"/>
      <w:u w:val="single"/>
    </w:rPr>
  </w:style>
  <w:style w:type="character" w:customStyle="1" w:styleId="599">
    <w:name w:val="标题 1 字符_file_110"/>
    <w:basedOn w:val="595"/>
    <w:link w:val="4"/>
    <w:qFormat/>
    <w:uiPriority w:val="9"/>
    <w:rPr>
      <w:rFonts w:ascii="宋体" w:hAnsi="宋体" w:eastAsia="宋体" w:cs="宋体"/>
      <w:b/>
      <w:bCs/>
      <w:kern w:val="44"/>
      <w:sz w:val="44"/>
      <w:szCs w:val="44"/>
    </w:rPr>
  </w:style>
  <w:style w:type="character" w:customStyle="1" w:styleId="600">
    <w:name w:val="标题 2 字符_file_110"/>
    <w:basedOn w:val="595"/>
    <w:link w:val="5"/>
    <w:semiHidden/>
    <w:qFormat/>
    <w:uiPriority w:val="9"/>
    <w:rPr>
      <w:rFonts w:asciiTheme="majorHAnsi" w:hAnsiTheme="majorHAnsi" w:eastAsiaTheme="majorEastAsia" w:cstheme="majorBidi"/>
      <w:b/>
      <w:bCs/>
      <w:sz w:val="32"/>
      <w:szCs w:val="32"/>
    </w:rPr>
  </w:style>
  <w:style w:type="character" w:customStyle="1" w:styleId="601">
    <w:name w:val="标题 3 字符_file_110"/>
    <w:basedOn w:val="595"/>
    <w:link w:val="6"/>
    <w:semiHidden/>
    <w:qFormat/>
    <w:uiPriority w:val="9"/>
    <w:rPr>
      <w:rFonts w:ascii="宋体" w:hAnsi="宋体" w:eastAsia="宋体" w:cs="宋体"/>
      <w:b/>
      <w:bCs/>
      <w:sz w:val="32"/>
      <w:szCs w:val="32"/>
    </w:rPr>
  </w:style>
  <w:style w:type="character" w:customStyle="1" w:styleId="602">
    <w:name w:val="标题 4 字符_file_110"/>
    <w:basedOn w:val="595"/>
    <w:link w:val="7"/>
    <w:semiHidden/>
    <w:qFormat/>
    <w:uiPriority w:val="9"/>
    <w:rPr>
      <w:rFonts w:asciiTheme="majorHAnsi" w:hAnsiTheme="majorHAnsi" w:eastAsiaTheme="majorEastAsia" w:cstheme="majorBidi"/>
      <w:b/>
      <w:bCs/>
      <w:sz w:val="28"/>
      <w:szCs w:val="28"/>
    </w:rPr>
  </w:style>
  <w:style w:type="character" w:customStyle="1" w:styleId="603">
    <w:name w:val="标题 5 字符_file_110"/>
    <w:basedOn w:val="595"/>
    <w:link w:val="8"/>
    <w:semiHidden/>
    <w:qFormat/>
    <w:uiPriority w:val="9"/>
    <w:rPr>
      <w:rFonts w:ascii="宋体" w:hAnsi="宋体" w:eastAsia="宋体" w:cs="宋体"/>
      <w:b/>
      <w:bCs/>
      <w:sz w:val="28"/>
      <w:szCs w:val="28"/>
    </w:rPr>
  </w:style>
  <w:style w:type="character" w:customStyle="1" w:styleId="604">
    <w:name w:val="标题 6 字符_file_110"/>
    <w:basedOn w:val="595"/>
    <w:link w:val="10"/>
    <w:semiHidden/>
    <w:qFormat/>
    <w:uiPriority w:val="9"/>
    <w:rPr>
      <w:rFonts w:asciiTheme="majorHAnsi" w:hAnsiTheme="majorHAnsi" w:eastAsiaTheme="majorEastAsia" w:cstheme="majorBidi"/>
      <w:b/>
      <w:bCs/>
      <w:sz w:val="24"/>
      <w:szCs w:val="24"/>
    </w:rPr>
  </w:style>
  <w:style w:type="paragraph" w:customStyle="1" w:styleId="605">
    <w:name w:val="msonormal_file_110"/>
    <w:basedOn w:val="115"/>
    <w:qFormat/>
    <w:uiPriority w:val="0"/>
    <w:pPr>
      <w:spacing w:before="100" w:beforeAutospacing="1" w:after="100" w:afterAutospacing="1"/>
    </w:pPr>
  </w:style>
  <w:style w:type="paragraph" w:customStyle="1" w:styleId="606">
    <w:name w:val="cke_editable_file_110"/>
    <w:basedOn w:val="115"/>
    <w:qFormat/>
    <w:uiPriority w:val="0"/>
    <w:pPr>
      <w:spacing w:before="100" w:beforeAutospacing="1" w:after="100" w:afterAutospacing="1"/>
    </w:pPr>
    <w:rPr>
      <w:rFonts w:ascii="仿宋_GB2312" w:eastAsia="仿宋_GB2312"/>
    </w:rPr>
  </w:style>
  <w:style w:type="paragraph" w:customStyle="1" w:styleId="607">
    <w:name w:val="marker_file_110"/>
    <w:basedOn w:val="115"/>
    <w:qFormat/>
    <w:uiPriority w:val="0"/>
    <w:pPr>
      <w:shd w:val="clear" w:color="auto" w:fill="FFFF00"/>
      <w:spacing w:before="100" w:beforeAutospacing="1" w:after="100" w:afterAutospacing="1"/>
    </w:pPr>
  </w:style>
  <w:style w:type="paragraph" w:customStyle="1" w:styleId="608">
    <w:name w:val="Normal (Web)_file_110"/>
    <w:basedOn w:val="115"/>
    <w:semiHidden/>
    <w:unhideWhenUsed/>
    <w:qFormat/>
    <w:uiPriority w:val="99"/>
    <w:pPr>
      <w:spacing w:before="100" w:beforeAutospacing="1" w:after="100" w:afterAutospacing="1"/>
    </w:pPr>
  </w:style>
  <w:style w:type="character" w:customStyle="1" w:styleId="609">
    <w:name w:val="页眉 字符_file_110"/>
    <w:basedOn w:val="595"/>
    <w:qFormat/>
    <w:uiPriority w:val="99"/>
    <w:rPr>
      <w:rFonts w:ascii="宋体" w:hAnsi="宋体" w:eastAsia="宋体" w:cs="宋体"/>
      <w:sz w:val="18"/>
      <w:szCs w:val="18"/>
    </w:rPr>
  </w:style>
  <w:style w:type="character" w:customStyle="1" w:styleId="610">
    <w:name w:val="页脚 字符_file_110"/>
    <w:basedOn w:val="595"/>
    <w:qFormat/>
    <w:uiPriority w:val="99"/>
    <w:rPr>
      <w:rFonts w:ascii="宋体" w:hAnsi="宋体" w:eastAsia="宋体" w:cs="宋体"/>
      <w:sz w:val="18"/>
      <w:szCs w:val="18"/>
    </w:rPr>
  </w:style>
  <w:style w:type="paragraph" w:customStyle="1" w:styleId="611">
    <w:name w:val="Normal_file_111"/>
    <w:qFormat/>
    <w:uiPriority w:val="0"/>
    <w:pPr>
      <w:widowControl w:val="0"/>
      <w:jc w:val="both"/>
    </w:pPr>
    <w:rPr>
      <w:rFonts w:ascii="Times New Roman" w:hAnsi="Times New Roman" w:eastAsia="宋体" w:cs="Times New Roman"/>
      <w:szCs w:val="24"/>
      <w:lang w:val="en-US" w:eastAsia="zh-CN" w:bidi="ar-SA"/>
    </w:rPr>
  </w:style>
  <w:style w:type="character" w:customStyle="1" w:styleId="612">
    <w:name w:val="Default Paragraph Font_file_111"/>
    <w:semiHidden/>
    <w:unhideWhenUsed/>
    <w:qFormat/>
    <w:uiPriority w:val="1"/>
  </w:style>
  <w:style w:type="table" w:customStyle="1" w:styleId="613">
    <w:name w:val="Normal Table_file_111"/>
    <w:semiHidden/>
    <w:unhideWhenUsed/>
    <w:qFormat/>
    <w:uiPriority w:val="99"/>
    <w:tblPr>
      <w:tblCellMar>
        <w:top w:w="0" w:type="dxa"/>
        <w:left w:w="108" w:type="dxa"/>
        <w:bottom w:w="0" w:type="dxa"/>
        <w:right w:w="108" w:type="dxa"/>
      </w:tblCellMar>
    </w:tblPr>
  </w:style>
  <w:style w:type="character" w:customStyle="1" w:styleId="614">
    <w:name w:val="Default Paragraph Font_file_100_file_111"/>
    <w:semiHidden/>
    <w:unhideWhenUsed/>
    <w:qFormat/>
    <w:uiPriority w:val="1"/>
  </w:style>
  <w:style w:type="table" w:customStyle="1" w:styleId="615">
    <w:name w:val="Normal Table_file_100_file_111"/>
    <w:semiHidden/>
    <w:unhideWhenUsed/>
    <w:qFormat/>
    <w:uiPriority w:val="99"/>
    <w:tblPr>
      <w:tblCellMar>
        <w:top w:w="0" w:type="dxa"/>
        <w:left w:w="108" w:type="dxa"/>
        <w:bottom w:w="0" w:type="dxa"/>
        <w:right w:w="108" w:type="dxa"/>
      </w:tblCellMar>
    </w:tblPr>
  </w:style>
  <w:style w:type="character" w:customStyle="1" w:styleId="616">
    <w:name w:val="Hyperlink_file_100_file_111"/>
    <w:basedOn w:val="614"/>
    <w:semiHidden/>
    <w:unhideWhenUsed/>
    <w:qFormat/>
    <w:uiPriority w:val="99"/>
    <w:rPr>
      <w:color w:val="0782C1"/>
      <w:u w:val="single"/>
    </w:rPr>
  </w:style>
  <w:style w:type="character" w:customStyle="1" w:styleId="617">
    <w:name w:val="FollowedHyperlink_file_100_file_111"/>
    <w:basedOn w:val="614"/>
    <w:semiHidden/>
    <w:unhideWhenUsed/>
    <w:qFormat/>
    <w:uiPriority w:val="99"/>
    <w:rPr>
      <w:color w:val="0782C1"/>
      <w:u w:val="single"/>
    </w:rPr>
  </w:style>
  <w:style w:type="character" w:customStyle="1" w:styleId="618">
    <w:name w:val="标题 1 字符_file_100_file_111"/>
    <w:basedOn w:val="614"/>
    <w:link w:val="4"/>
    <w:qFormat/>
    <w:uiPriority w:val="9"/>
    <w:rPr>
      <w:rFonts w:ascii="宋体" w:hAnsi="宋体" w:eastAsia="宋体" w:cs="宋体"/>
      <w:b/>
      <w:bCs/>
      <w:kern w:val="44"/>
      <w:sz w:val="44"/>
      <w:szCs w:val="44"/>
    </w:rPr>
  </w:style>
  <w:style w:type="character" w:customStyle="1" w:styleId="619">
    <w:name w:val="标题 2 字符_file_100_file_111"/>
    <w:basedOn w:val="614"/>
    <w:link w:val="5"/>
    <w:semiHidden/>
    <w:qFormat/>
    <w:uiPriority w:val="9"/>
    <w:rPr>
      <w:rFonts w:asciiTheme="majorHAnsi" w:hAnsiTheme="majorHAnsi" w:eastAsiaTheme="majorEastAsia" w:cstheme="majorBidi"/>
      <w:b/>
      <w:bCs/>
      <w:sz w:val="32"/>
      <w:szCs w:val="32"/>
    </w:rPr>
  </w:style>
  <w:style w:type="character" w:customStyle="1" w:styleId="620">
    <w:name w:val="标题 3 字符_file_100_file_111"/>
    <w:basedOn w:val="614"/>
    <w:link w:val="6"/>
    <w:semiHidden/>
    <w:qFormat/>
    <w:uiPriority w:val="9"/>
    <w:rPr>
      <w:rFonts w:ascii="宋体" w:hAnsi="宋体" w:eastAsia="宋体" w:cs="宋体"/>
      <w:b/>
      <w:bCs/>
      <w:sz w:val="32"/>
      <w:szCs w:val="32"/>
    </w:rPr>
  </w:style>
  <w:style w:type="character" w:customStyle="1" w:styleId="621">
    <w:name w:val="标题 4 字符_file_100_file_111"/>
    <w:basedOn w:val="614"/>
    <w:link w:val="7"/>
    <w:semiHidden/>
    <w:qFormat/>
    <w:uiPriority w:val="9"/>
    <w:rPr>
      <w:rFonts w:asciiTheme="majorHAnsi" w:hAnsiTheme="majorHAnsi" w:eastAsiaTheme="majorEastAsia" w:cstheme="majorBidi"/>
      <w:b/>
      <w:bCs/>
      <w:sz w:val="28"/>
      <w:szCs w:val="28"/>
    </w:rPr>
  </w:style>
  <w:style w:type="character" w:customStyle="1" w:styleId="622">
    <w:name w:val="标题 5 字符_file_100_file_111"/>
    <w:basedOn w:val="614"/>
    <w:link w:val="8"/>
    <w:semiHidden/>
    <w:qFormat/>
    <w:uiPriority w:val="9"/>
    <w:rPr>
      <w:rFonts w:ascii="宋体" w:hAnsi="宋体" w:eastAsia="宋体" w:cs="宋体"/>
      <w:b/>
      <w:bCs/>
      <w:sz w:val="28"/>
      <w:szCs w:val="28"/>
    </w:rPr>
  </w:style>
  <w:style w:type="character" w:customStyle="1" w:styleId="623">
    <w:name w:val="标题 6 字符_file_100_file_111"/>
    <w:basedOn w:val="614"/>
    <w:link w:val="10"/>
    <w:semiHidden/>
    <w:qFormat/>
    <w:uiPriority w:val="9"/>
    <w:rPr>
      <w:rFonts w:asciiTheme="majorHAnsi" w:hAnsiTheme="majorHAnsi" w:eastAsiaTheme="majorEastAsia" w:cstheme="majorBidi"/>
      <w:b/>
      <w:bCs/>
      <w:sz w:val="24"/>
      <w:szCs w:val="24"/>
    </w:rPr>
  </w:style>
  <w:style w:type="paragraph" w:customStyle="1" w:styleId="624">
    <w:name w:val="msonormal_file_100_file_111"/>
    <w:basedOn w:val="118"/>
    <w:qFormat/>
    <w:uiPriority w:val="0"/>
    <w:pPr>
      <w:spacing w:before="100" w:beforeAutospacing="1" w:after="100" w:afterAutospacing="1"/>
    </w:pPr>
  </w:style>
  <w:style w:type="paragraph" w:customStyle="1" w:styleId="625">
    <w:name w:val="cke_editable_file_100_file_111"/>
    <w:basedOn w:val="118"/>
    <w:qFormat/>
    <w:uiPriority w:val="0"/>
    <w:pPr>
      <w:spacing w:before="100" w:beforeAutospacing="1" w:after="100" w:afterAutospacing="1"/>
    </w:pPr>
    <w:rPr>
      <w:rFonts w:ascii="仿宋_GB2312" w:eastAsia="仿宋_GB2312"/>
    </w:rPr>
  </w:style>
  <w:style w:type="paragraph" w:customStyle="1" w:styleId="626">
    <w:name w:val="marker_file_100_file_111"/>
    <w:basedOn w:val="118"/>
    <w:qFormat/>
    <w:uiPriority w:val="0"/>
    <w:pPr>
      <w:shd w:val="clear" w:color="auto" w:fill="FFFF00"/>
      <w:spacing w:before="100" w:beforeAutospacing="1" w:after="100" w:afterAutospacing="1"/>
    </w:pPr>
  </w:style>
  <w:style w:type="paragraph" w:customStyle="1" w:styleId="627">
    <w:name w:val="Normal (Web)_file_100_file_111"/>
    <w:basedOn w:val="118"/>
    <w:semiHidden/>
    <w:unhideWhenUsed/>
    <w:qFormat/>
    <w:uiPriority w:val="99"/>
    <w:pPr>
      <w:spacing w:before="100" w:beforeAutospacing="1" w:after="100" w:afterAutospacing="1"/>
    </w:pPr>
  </w:style>
  <w:style w:type="character" w:customStyle="1" w:styleId="628">
    <w:name w:val="页眉 字符_file_100_file_111"/>
    <w:basedOn w:val="614"/>
    <w:qFormat/>
    <w:uiPriority w:val="99"/>
    <w:rPr>
      <w:rFonts w:ascii="宋体" w:hAnsi="宋体" w:eastAsia="宋体" w:cs="宋体"/>
      <w:sz w:val="18"/>
      <w:szCs w:val="18"/>
    </w:rPr>
  </w:style>
  <w:style w:type="character" w:customStyle="1" w:styleId="629">
    <w:name w:val="页脚 字符_file_100_file_111"/>
    <w:basedOn w:val="614"/>
    <w:qFormat/>
    <w:uiPriority w:val="99"/>
    <w:rPr>
      <w:rFonts w:ascii="宋体" w:hAnsi="宋体" w:eastAsia="宋体" w:cs="宋体"/>
      <w:sz w:val="18"/>
      <w:szCs w:val="18"/>
    </w:rPr>
  </w:style>
  <w:style w:type="character" w:customStyle="1" w:styleId="630">
    <w:name w:val="Default Paragraph Font_file_112"/>
    <w:semiHidden/>
    <w:unhideWhenUsed/>
    <w:qFormat/>
    <w:uiPriority w:val="1"/>
  </w:style>
  <w:style w:type="table" w:customStyle="1" w:styleId="631">
    <w:name w:val="Normal Table_file_112"/>
    <w:semiHidden/>
    <w:unhideWhenUsed/>
    <w:qFormat/>
    <w:uiPriority w:val="99"/>
    <w:tblPr>
      <w:tblCellMar>
        <w:top w:w="0" w:type="dxa"/>
        <w:left w:w="108" w:type="dxa"/>
        <w:bottom w:w="0" w:type="dxa"/>
        <w:right w:w="108" w:type="dxa"/>
      </w:tblCellMar>
    </w:tblPr>
  </w:style>
  <w:style w:type="character" w:customStyle="1" w:styleId="632">
    <w:name w:val="Hyperlink_file_112"/>
    <w:basedOn w:val="630"/>
    <w:semiHidden/>
    <w:unhideWhenUsed/>
    <w:qFormat/>
    <w:uiPriority w:val="99"/>
    <w:rPr>
      <w:color w:val="0782C1"/>
      <w:u w:val="single"/>
    </w:rPr>
  </w:style>
  <w:style w:type="character" w:customStyle="1" w:styleId="633">
    <w:name w:val="FollowedHyperlink_file_112"/>
    <w:basedOn w:val="630"/>
    <w:semiHidden/>
    <w:unhideWhenUsed/>
    <w:qFormat/>
    <w:uiPriority w:val="99"/>
    <w:rPr>
      <w:color w:val="0782C1"/>
      <w:u w:val="single"/>
    </w:rPr>
  </w:style>
  <w:style w:type="character" w:customStyle="1" w:styleId="634">
    <w:name w:val="标题 1 字符_file_112"/>
    <w:basedOn w:val="630"/>
    <w:link w:val="4"/>
    <w:qFormat/>
    <w:uiPriority w:val="9"/>
    <w:rPr>
      <w:rFonts w:ascii="宋体" w:hAnsi="宋体" w:eastAsia="宋体" w:cs="宋体"/>
      <w:b/>
      <w:bCs/>
      <w:kern w:val="44"/>
      <w:sz w:val="44"/>
      <w:szCs w:val="44"/>
    </w:rPr>
  </w:style>
  <w:style w:type="character" w:customStyle="1" w:styleId="635">
    <w:name w:val="标题 2 字符_file_112"/>
    <w:basedOn w:val="630"/>
    <w:link w:val="5"/>
    <w:semiHidden/>
    <w:qFormat/>
    <w:uiPriority w:val="9"/>
    <w:rPr>
      <w:rFonts w:asciiTheme="majorHAnsi" w:hAnsiTheme="majorHAnsi" w:eastAsiaTheme="majorEastAsia" w:cstheme="majorBidi"/>
      <w:b/>
      <w:bCs/>
      <w:sz w:val="32"/>
      <w:szCs w:val="32"/>
    </w:rPr>
  </w:style>
  <w:style w:type="character" w:customStyle="1" w:styleId="636">
    <w:name w:val="标题 3 字符_file_112"/>
    <w:basedOn w:val="630"/>
    <w:link w:val="6"/>
    <w:semiHidden/>
    <w:qFormat/>
    <w:uiPriority w:val="9"/>
    <w:rPr>
      <w:rFonts w:ascii="宋体" w:hAnsi="宋体" w:eastAsia="宋体" w:cs="宋体"/>
      <w:b/>
      <w:bCs/>
      <w:sz w:val="32"/>
      <w:szCs w:val="32"/>
    </w:rPr>
  </w:style>
  <w:style w:type="character" w:customStyle="1" w:styleId="637">
    <w:name w:val="标题 4 字符_file_112"/>
    <w:basedOn w:val="630"/>
    <w:link w:val="7"/>
    <w:semiHidden/>
    <w:qFormat/>
    <w:uiPriority w:val="9"/>
    <w:rPr>
      <w:rFonts w:asciiTheme="majorHAnsi" w:hAnsiTheme="majorHAnsi" w:eastAsiaTheme="majorEastAsia" w:cstheme="majorBidi"/>
      <w:b/>
      <w:bCs/>
      <w:sz w:val="28"/>
      <w:szCs w:val="28"/>
    </w:rPr>
  </w:style>
  <w:style w:type="character" w:customStyle="1" w:styleId="638">
    <w:name w:val="标题 5 字符_file_112"/>
    <w:basedOn w:val="630"/>
    <w:link w:val="8"/>
    <w:semiHidden/>
    <w:qFormat/>
    <w:uiPriority w:val="9"/>
    <w:rPr>
      <w:rFonts w:ascii="宋体" w:hAnsi="宋体" w:eastAsia="宋体" w:cs="宋体"/>
      <w:b/>
      <w:bCs/>
      <w:sz w:val="28"/>
      <w:szCs w:val="28"/>
    </w:rPr>
  </w:style>
  <w:style w:type="character" w:customStyle="1" w:styleId="639">
    <w:name w:val="标题 6 字符_file_112"/>
    <w:basedOn w:val="630"/>
    <w:link w:val="10"/>
    <w:semiHidden/>
    <w:qFormat/>
    <w:uiPriority w:val="9"/>
    <w:rPr>
      <w:rFonts w:asciiTheme="majorHAnsi" w:hAnsiTheme="majorHAnsi" w:eastAsiaTheme="majorEastAsia" w:cstheme="majorBidi"/>
      <w:b/>
      <w:bCs/>
      <w:sz w:val="24"/>
      <w:szCs w:val="24"/>
    </w:rPr>
  </w:style>
  <w:style w:type="paragraph" w:customStyle="1" w:styleId="640">
    <w:name w:val="msonormal_file_112"/>
    <w:basedOn w:val="121"/>
    <w:qFormat/>
    <w:uiPriority w:val="0"/>
    <w:pPr>
      <w:spacing w:before="100" w:beforeAutospacing="1" w:after="100" w:afterAutospacing="1"/>
    </w:pPr>
  </w:style>
  <w:style w:type="paragraph" w:customStyle="1" w:styleId="641">
    <w:name w:val="cke_editable_file_112"/>
    <w:basedOn w:val="121"/>
    <w:qFormat/>
    <w:uiPriority w:val="0"/>
    <w:pPr>
      <w:spacing w:before="100" w:beforeAutospacing="1" w:after="100" w:afterAutospacing="1"/>
    </w:pPr>
    <w:rPr>
      <w:rFonts w:ascii="仿宋_GB2312" w:eastAsia="仿宋_GB2312"/>
    </w:rPr>
  </w:style>
  <w:style w:type="paragraph" w:customStyle="1" w:styleId="642">
    <w:name w:val="marker_file_112"/>
    <w:basedOn w:val="121"/>
    <w:qFormat/>
    <w:uiPriority w:val="0"/>
    <w:pPr>
      <w:shd w:val="clear" w:color="auto" w:fill="FFFF00"/>
      <w:spacing w:before="100" w:beforeAutospacing="1" w:after="100" w:afterAutospacing="1"/>
    </w:pPr>
  </w:style>
  <w:style w:type="paragraph" w:customStyle="1" w:styleId="643">
    <w:name w:val="Normal (Web)_file_112"/>
    <w:basedOn w:val="121"/>
    <w:semiHidden/>
    <w:unhideWhenUsed/>
    <w:qFormat/>
    <w:uiPriority w:val="99"/>
    <w:pPr>
      <w:spacing w:before="100" w:beforeAutospacing="1" w:after="100" w:afterAutospacing="1"/>
    </w:pPr>
  </w:style>
  <w:style w:type="character" w:customStyle="1" w:styleId="644">
    <w:name w:val="页眉 字符_file_112"/>
    <w:basedOn w:val="630"/>
    <w:qFormat/>
    <w:uiPriority w:val="99"/>
    <w:rPr>
      <w:rFonts w:ascii="宋体" w:hAnsi="宋体" w:eastAsia="宋体" w:cs="宋体"/>
      <w:sz w:val="18"/>
      <w:szCs w:val="18"/>
    </w:rPr>
  </w:style>
  <w:style w:type="character" w:customStyle="1" w:styleId="645">
    <w:name w:val="页脚 字符_file_112"/>
    <w:basedOn w:val="630"/>
    <w:qFormat/>
    <w:uiPriority w:val="99"/>
    <w:rPr>
      <w:rFonts w:ascii="宋体" w:hAnsi="宋体" w:eastAsia="宋体" w:cs="宋体"/>
      <w:sz w:val="18"/>
      <w:szCs w:val="18"/>
    </w:rPr>
  </w:style>
  <w:style w:type="character" w:customStyle="1" w:styleId="646">
    <w:name w:val="Default Paragraph Font_file_113"/>
    <w:semiHidden/>
    <w:unhideWhenUsed/>
    <w:qFormat/>
    <w:uiPriority w:val="1"/>
  </w:style>
  <w:style w:type="table" w:customStyle="1" w:styleId="647">
    <w:name w:val="Normal Table_file_113"/>
    <w:semiHidden/>
    <w:unhideWhenUsed/>
    <w:qFormat/>
    <w:uiPriority w:val="99"/>
    <w:tblPr>
      <w:tblCellMar>
        <w:top w:w="0" w:type="dxa"/>
        <w:left w:w="108" w:type="dxa"/>
        <w:bottom w:w="0" w:type="dxa"/>
        <w:right w:w="108" w:type="dxa"/>
      </w:tblCellMar>
    </w:tblPr>
  </w:style>
  <w:style w:type="character" w:customStyle="1" w:styleId="648">
    <w:name w:val="Hyperlink_file_113"/>
    <w:basedOn w:val="646"/>
    <w:semiHidden/>
    <w:unhideWhenUsed/>
    <w:qFormat/>
    <w:uiPriority w:val="99"/>
    <w:rPr>
      <w:color w:val="0782C1"/>
      <w:u w:val="single"/>
    </w:rPr>
  </w:style>
  <w:style w:type="character" w:customStyle="1" w:styleId="649">
    <w:name w:val="FollowedHyperlink_file_113"/>
    <w:basedOn w:val="646"/>
    <w:semiHidden/>
    <w:unhideWhenUsed/>
    <w:qFormat/>
    <w:uiPriority w:val="99"/>
    <w:rPr>
      <w:color w:val="0782C1"/>
      <w:u w:val="single"/>
    </w:rPr>
  </w:style>
  <w:style w:type="character" w:customStyle="1" w:styleId="650">
    <w:name w:val="标题 1 字符_file_113"/>
    <w:basedOn w:val="646"/>
    <w:link w:val="4"/>
    <w:qFormat/>
    <w:uiPriority w:val="9"/>
    <w:rPr>
      <w:rFonts w:ascii="宋体" w:hAnsi="宋体" w:eastAsia="宋体" w:cs="宋体"/>
      <w:b/>
      <w:bCs/>
      <w:kern w:val="44"/>
      <w:sz w:val="44"/>
      <w:szCs w:val="44"/>
    </w:rPr>
  </w:style>
  <w:style w:type="character" w:customStyle="1" w:styleId="651">
    <w:name w:val="标题 2 字符_file_113"/>
    <w:basedOn w:val="646"/>
    <w:link w:val="5"/>
    <w:semiHidden/>
    <w:qFormat/>
    <w:uiPriority w:val="9"/>
    <w:rPr>
      <w:rFonts w:asciiTheme="majorHAnsi" w:hAnsiTheme="majorHAnsi" w:eastAsiaTheme="majorEastAsia" w:cstheme="majorBidi"/>
      <w:b/>
      <w:bCs/>
      <w:sz w:val="32"/>
      <w:szCs w:val="32"/>
    </w:rPr>
  </w:style>
  <w:style w:type="character" w:customStyle="1" w:styleId="652">
    <w:name w:val="标题 3 字符_file_113"/>
    <w:basedOn w:val="646"/>
    <w:link w:val="6"/>
    <w:semiHidden/>
    <w:qFormat/>
    <w:uiPriority w:val="9"/>
    <w:rPr>
      <w:rFonts w:ascii="宋体" w:hAnsi="宋体" w:eastAsia="宋体" w:cs="宋体"/>
      <w:b/>
      <w:bCs/>
      <w:sz w:val="32"/>
      <w:szCs w:val="32"/>
    </w:rPr>
  </w:style>
  <w:style w:type="character" w:customStyle="1" w:styleId="653">
    <w:name w:val="标题 4 字符_file_113"/>
    <w:basedOn w:val="646"/>
    <w:link w:val="7"/>
    <w:semiHidden/>
    <w:qFormat/>
    <w:uiPriority w:val="9"/>
    <w:rPr>
      <w:rFonts w:asciiTheme="majorHAnsi" w:hAnsiTheme="majorHAnsi" w:eastAsiaTheme="majorEastAsia" w:cstheme="majorBidi"/>
      <w:b/>
      <w:bCs/>
      <w:sz w:val="28"/>
      <w:szCs w:val="28"/>
    </w:rPr>
  </w:style>
  <w:style w:type="character" w:customStyle="1" w:styleId="654">
    <w:name w:val="标题 5 字符_file_113"/>
    <w:basedOn w:val="646"/>
    <w:link w:val="8"/>
    <w:semiHidden/>
    <w:qFormat/>
    <w:uiPriority w:val="9"/>
    <w:rPr>
      <w:rFonts w:ascii="宋体" w:hAnsi="宋体" w:eastAsia="宋体" w:cs="宋体"/>
      <w:b/>
      <w:bCs/>
      <w:sz w:val="28"/>
      <w:szCs w:val="28"/>
    </w:rPr>
  </w:style>
  <w:style w:type="character" w:customStyle="1" w:styleId="655">
    <w:name w:val="标题 6 字符_file_113"/>
    <w:basedOn w:val="646"/>
    <w:link w:val="10"/>
    <w:semiHidden/>
    <w:qFormat/>
    <w:uiPriority w:val="9"/>
    <w:rPr>
      <w:rFonts w:asciiTheme="majorHAnsi" w:hAnsiTheme="majorHAnsi" w:eastAsiaTheme="majorEastAsia" w:cstheme="majorBidi"/>
      <w:b/>
      <w:bCs/>
      <w:sz w:val="24"/>
      <w:szCs w:val="24"/>
    </w:rPr>
  </w:style>
  <w:style w:type="paragraph" w:customStyle="1" w:styleId="656">
    <w:name w:val="msonormal_file_113"/>
    <w:basedOn w:val="82"/>
    <w:qFormat/>
    <w:uiPriority w:val="0"/>
    <w:pPr>
      <w:spacing w:before="100" w:beforeAutospacing="1" w:after="100" w:afterAutospacing="1"/>
    </w:pPr>
  </w:style>
  <w:style w:type="paragraph" w:customStyle="1" w:styleId="657">
    <w:name w:val="cke_editable_file_113"/>
    <w:basedOn w:val="82"/>
    <w:qFormat/>
    <w:uiPriority w:val="0"/>
    <w:pPr>
      <w:spacing w:before="100" w:beforeAutospacing="1" w:after="100" w:afterAutospacing="1"/>
    </w:pPr>
    <w:rPr>
      <w:rFonts w:ascii="仿宋_GB2312" w:eastAsia="仿宋_GB2312"/>
    </w:rPr>
  </w:style>
  <w:style w:type="paragraph" w:customStyle="1" w:styleId="658">
    <w:name w:val="marker_file_113"/>
    <w:basedOn w:val="82"/>
    <w:qFormat/>
    <w:uiPriority w:val="0"/>
    <w:pPr>
      <w:shd w:val="clear" w:color="auto" w:fill="FFFF00"/>
      <w:spacing w:before="100" w:beforeAutospacing="1" w:after="100" w:afterAutospacing="1"/>
    </w:pPr>
  </w:style>
  <w:style w:type="paragraph" w:customStyle="1" w:styleId="659">
    <w:name w:val="Normal (Web)_file_113"/>
    <w:basedOn w:val="82"/>
    <w:semiHidden/>
    <w:unhideWhenUsed/>
    <w:qFormat/>
    <w:uiPriority w:val="99"/>
    <w:pPr>
      <w:spacing w:before="100" w:beforeAutospacing="1" w:after="100" w:afterAutospacing="1"/>
    </w:pPr>
  </w:style>
  <w:style w:type="character" w:customStyle="1" w:styleId="660">
    <w:name w:val="Strong_file_113"/>
    <w:basedOn w:val="646"/>
    <w:qFormat/>
    <w:uiPriority w:val="22"/>
    <w:rPr>
      <w:b/>
      <w:bCs/>
    </w:rPr>
  </w:style>
  <w:style w:type="character" w:customStyle="1" w:styleId="661">
    <w:name w:val="页眉 字符_file_113"/>
    <w:basedOn w:val="646"/>
    <w:qFormat/>
    <w:uiPriority w:val="99"/>
    <w:rPr>
      <w:rFonts w:ascii="宋体" w:hAnsi="宋体" w:eastAsia="宋体" w:cs="宋体"/>
      <w:sz w:val="18"/>
      <w:szCs w:val="18"/>
    </w:rPr>
  </w:style>
  <w:style w:type="character" w:customStyle="1" w:styleId="662">
    <w:name w:val="页脚 字符_file_113"/>
    <w:basedOn w:val="646"/>
    <w:qFormat/>
    <w:uiPriority w:val="99"/>
    <w:rPr>
      <w:rFonts w:ascii="宋体" w:hAnsi="宋体" w:eastAsia="宋体" w:cs="宋体"/>
      <w:sz w:val="18"/>
      <w:szCs w:val="18"/>
    </w:rPr>
  </w:style>
  <w:style w:type="character" w:customStyle="1" w:styleId="663">
    <w:name w:val="Default Paragraph Font_file_114"/>
    <w:semiHidden/>
    <w:unhideWhenUsed/>
    <w:qFormat/>
    <w:uiPriority w:val="1"/>
  </w:style>
  <w:style w:type="table" w:customStyle="1" w:styleId="664">
    <w:name w:val="Normal Table_file_114"/>
    <w:semiHidden/>
    <w:unhideWhenUsed/>
    <w:qFormat/>
    <w:uiPriority w:val="99"/>
    <w:tblPr>
      <w:tblCellMar>
        <w:top w:w="0" w:type="dxa"/>
        <w:left w:w="108" w:type="dxa"/>
        <w:bottom w:w="0" w:type="dxa"/>
        <w:right w:w="108" w:type="dxa"/>
      </w:tblCellMar>
    </w:tblPr>
  </w:style>
  <w:style w:type="character" w:customStyle="1" w:styleId="665">
    <w:name w:val="Hyperlink_file_114"/>
    <w:basedOn w:val="663"/>
    <w:semiHidden/>
    <w:unhideWhenUsed/>
    <w:qFormat/>
    <w:uiPriority w:val="99"/>
    <w:rPr>
      <w:color w:val="0782C1"/>
      <w:u w:val="single"/>
    </w:rPr>
  </w:style>
  <w:style w:type="character" w:customStyle="1" w:styleId="666">
    <w:name w:val="FollowedHyperlink_file_114"/>
    <w:basedOn w:val="663"/>
    <w:semiHidden/>
    <w:unhideWhenUsed/>
    <w:qFormat/>
    <w:uiPriority w:val="99"/>
    <w:rPr>
      <w:color w:val="0782C1"/>
      <w:u w:val="single"/>
    </w:rPr>
  </w:style>
  <w:style w:type="character" w:customStyle="1" w:styleId="667">
    <w:name w:val="标题 1 字符_file_114"/>
    <w:basedOn w:val="663"/>
    <w:link w:val="4"/>
    <w:qFormat/>
    <w:uiPriority w:val="9"/>
    <w:rPr>
      <w:rFonts w:ascii="宋体" w:hAnsi="宋体" w:eastAsia="宋体" w:cs="宋体"/>
      <w:b/>
      <w:bCs/>
      <w:kern w:val="44"/>
      <w:sz w:val="44"/>
      <w:szCs w:val="44"/>
    </w:rPr>
  </w:style>
  <w:style w:type="character" w:customStyle="1" w:styleId="668">
    <w:name w:val="标题 2 字符_file_114"/>
    <w:basedOn w:val="663"/>
    <w:link w:val="5"/>
    <w:semiHidden/>
    <w:qFormat/>
    <w:uiPriority w:val="9"/>
    <w:rPr>
      <w:rFonts w:asciiTheme="majorHAnsi" w:hAnsiTheme="majorHAnsi" w:eastAsiaTheme="majorEastAsia" w:cstheme="majorBidi"/>
      <w:b/>
      <w:bCs/>
      <w:sz w:val="32"/>
      <w:szCs w:val="32"/>
    </w:rPr>
  </w:style>
  <w:style w:type="character" w:customStyle="1" w:styleId="669">
    <w:name w:val="标题 3 字符_file_114"/>
    <w:basedOn w:val="663"/>
    <w:link w:val="6"/>
    <w:semiHidden/>
    <w:qFormat/>
    <w:uiPriority w:val="9"/>
    <w:rPr>
      <w:rFonts w:ascii="宋体" w:hAnsi="宋体" w:eastAsia="宋体" w:cs="宋体"/>
      <w:b/>
      <w:bCs/>
      <w:sz w:val="32"/>
      <w:szCs w:val="32"/>
    </w:rPr>
  </w:style>
  <w:style w:type="character" w:customStyle="1" w:styleId="670">
    <w:name w:val="标题 4 字符_file_114"/>
    <w:basedOn w:val="663"/>
    <w:link w:val="7"/>
    <w:semiHidden/>
    <w:qFormat/>
    <w:uiPriority w:val="9"/>
    <w:rPr>
      <w:rFonts w:asciiTheme="majorHAnsi" w:hAnsiTheme="majorHAnsi" w:eastAsiaTheme="majorEastAsia" w:cstheme="majorBidi"/>
      <w:b/>
      <w:bCs/>
      <w:sz w:val="28"/>
      <w:szCs w:val="28"/>
    </w:rPr>
  </w:style>
  <w:style w:type="character" w:customStyle="1" w:styleId="671">
    <w:name w:val="标题 5 字符_file_114"/>
    <w:basedOn w:val="663"/>
    <w:link w:val="8"/>
    <w:semiHidden/>
    <w:qFormat/>
    <w:uiPriority w:val="9"/>
    <w:rPr>
      <w:rFonts w:ascii="宋体" w:hAnsi="宋体" w:eastAsia="宋体" w:cs="宋体"/>
      <w:b/>
      <w:bCs/>
      <w:sz w:val="28"/>
      <w:szCs w:val="28"/>
    </w:rPr>
  </w:style>
  <w:style w:type="character" w:customStyle="1" w:styleId="672">
    <w:name w:val="标题 6 字符_file_114"/>
    <w:basedOn w:val="663"/>
    <w:link w:val="10"/>
    <w:semiHidden/>
    <w:qFormat/>
    <w:uiPriority w:val="9"/>
    <w:rPr>
      <w:rFonts w:asciiTheme="majorHAnsi" w:hAnsiTheme="majorHAnsi" w:eastAsiaTheme="majorEastAsia" w:cstheme="majorBidi"/>
      <w:b/>
      <w:bCs/>
      <w:sz w:val="24"/>
      <w:szCs w:val="24"/>
    </w:rPr>
  </w:style>
  <w:style w:type="paragraph" w:customStyle="1" w:styleId="673">
    <w:name w:val="msonormal_file_114"/>
    <w:basedOn w:val="124"/>
    <w:qFormat/>
    <w:uiPriority w:val="0"/>
    <w:pPr>
      <w:spacing w:before="100" w:beforeAutospacing="1" w:after="100" w:afterAutospacing="1"/>
    </w:pPr>
  </w:style>
  <w:style w:type="paragraph" w:customStyle="1" w:styleId="674">
    <w:name w:val="cke_editable_file_114"/>
    <w:basedOn w:val="124"/>
    <w:qFormat/>
    <w:uiPriority w:val="0"/>
    <w:pPr>
      <w:spacing w:before="100" w:beforeAutospacing="1" w:after="100" w:afterAutospacing="1"/>
    </w:pPr>
    <w:rPr>
      <w:rFonts w:ascii="仿宋_GB2312" w:eastAsia="仿宋_GB2312"/>
    </w:rPr>
  </w:style>
  <w:style w:type="paragraph" w:customStyle="1" w:styleId="675">
    <w:name w:val="marker_file_114"/>
    <w:basedOn w:val="124"/>
    <w:qFormat/>
    <w:uiPriority w:val="0"/>
    <w:pPr>
      <w:shd w:val="clear" w:color="auto" w:fill="FFFF00"/>
      <w:spacing w:before="100" w:beforeAutospacing="1" w:after="100" w:afterAutospacing="1"/>
    </w:pPr>
  </w:style>
  <w:style w:type="paragraph" w:customStyle="1" w:styleId="676">
    <w:name w:val="Normal (Web)_file_114"/>
    <w:basedOn w:val="124"/>
    <w:semiHidden/>
    <w:unhideWhenUsed/>
    <w:qFormat/>
    <w:uiPriority w:val="99"/>
    <w:pPr>
      <w:spacing w:before="100" w:beforeAutospacing="1" w:after="100" w:afterAutospacing="1"/>
    </w:pPr>
  </w:style>
  <w:style w:type="character" w:customStyle="1" w:styleId="677">
    <w:name w:val="页眉 字符_file_114"/>
    <w:basedOn w:val="663"/>
    <w:qFormat/>
    <w:uiPriority w:val="99"/>
    <w:rPr>
      <w:rFonts w:ascii="宋体" w:hAnsi="宋体" w:eastAsia="宋体" w:cs="宋体"/>
      <w:sz w:val="18"/>
      <w:szCs w:val="18"/>
    </w:rPr>
  </w:style>
  <w:style w:type="character" w:customStyle="1" w:styleId="678">
    <w:name w:val="页脚 字符_file_114"/>
    <w:basedOn w:val="663"/>
    <w:qFormat/>
    <w:uiPriority w:val="99"/>
    <w:rPr>
      <w:rFonts w:ascii="宋体" w:hAnsi="宋体" w:eastAsia="宋体" w:cs="宋体"/>
      <w:sz w:val="18"/>
      <w:szCs w:val="18"/>
    </w:rPr>
  </w:style>
  <w:style w:type="character" w:customStyle="1" w:styleId="679">
    <w:name w:val="Default Paragraph Font_file_115"/>
    <w:semiHidden/>
    <w:unhideWhenUsed/>
    <w:qFormat/>
    <w:uiPriority w:val="1"/>
  </w:style>
  <w:style w:type="table" w:customStyle="1" w:styleId="680">
    <w:name w:val="Normal Table_file_115"/>
    <w:semiHidden/>
    <w:unhideWhenUsed/>
    <w:qFormat/>
    <w:uiPriority w:val="99"/>
    <w:tblPr>
      <w:tblCellMar>
        <w:top w:w="0" w:type="dxa"/>
        <w:left w:w="108" w:type="dxa"/>
        <w:bottom w:w="0" w:type="dxa"/>
        <w:right w:w="108" w:type="dxa"/>
      </w:tblCellMar>
    </w:tblPr>
  </w:style>
  <w:style w:type="character" w:customStyle="1" w:styleId="681">
    <w:name w:val="Hyperlink_file_115"/>
    <w:basedOn w:val="679"/>
    <w:semiHidden/>
    <w:unhideWhenUsed/>
    <w:qFormat/>
    <w:uiPriority w:val="99"/>
    <w:rPr>
      <w:color w:val="0782C1"/>
      <w:u w:val="single"/>
    </w:rPr>
  </w:style>
  <w:style w:type="character" w:customStyle="1" w:styleId="682">
    <w:name w:val="FollowedHyperlink_file_115"/>
    <w:basedOn w:val="679"/>
    <w:semiHidden/>
    <w:unhideWhenUsed/>
    <w:qFormat/>
    <w:uiPriority w:val="99"/>
    <w:rPr>
      <w:color w:val="0782C1"/>
      <w:u w:val="single"/>
    </w:rPr>
  </w:style>
  <w:style w:type="character" w:customStyle="1" w:styleId="683">
    <w:name w:val="标题 1 字符_file_115"/>
    <w:basedOn w:val="679"/>
    <w:link w:val="4"/>
    <w:qFormat/>
    <w:uiPriority w:val="9"/>
    <w:rPr>
      <w:rFonts w:ascii="宋体" w:hAnsi="宋体" w:eastAsia="宋体" w:cs="宋体"/>
      <w:b/>
      <w:bCs/>
      <w:kern w:val="44"/>
      <w:sz w:val="44"/>
      <w:szCs w:val="44"/>
    </w:rPr>
  </w:style>
  <w:style w:type="character" w:customStyle="1" w:styleId="684">
    <w:name w:val="标题 2 字符_file_115"/>
    <w:basedOn w:val="679"/>
    <w:link w:val="5"/>
    <w:semiHidden/>
    <w:qFormat/>
    <w:uiPriority w:val="9"/>
    <w:rPr>
      <w:rFonts w:asciiTheme="majorHAnsi" w:hAnsiTheme="majorHAnsi" w:eastAsiaTheme="majorEastAsia" w:cstheme="majorBidi"/>
      <w:b/>
      <w:bCs/>
      <w:sz w:val="32"/>
      <w:szCs w:val="32"/>
    </w:rPr>
  </w:style>
  <w:style w:type="character" w:customStyle="1" w:styleId="685">
    <w:name w:val="标题 3 字符_file_115"/>
    <w:basedOn w:val="679"/>
    <w:link w:val="6"/>
    <w:semiHidden/>
    <w:qFormat/>
    <w:uiPriority w:val="9"/>
    <w:rPr>
      <w:rFonts w:ascii="宋体" w:hAnsi="宋体" w:eastAsia="宋体" w:cs="宋体"/>
      <w:b/>
      <w:bCs/>
      <w:sz w:val="32"/>
      <w:szCs w:val="32"/>
    </w:rPr>
  </w:style>
  <w:style w:type="character" w:customStyle="1" w:styleId="686">
    <w:name w:val="标题 4 字符_file_115"/>
    <w:basedOn w:val="679"/>
    <w:link w:val="7"/>
    <w:semiHidden/>
    <w:qFormat/>
    <w:uiPriority w:val="9"/>
    <w:rPr>
      <w:rFonts w:asciiTheme="majorHAnsi" w:hAnsiTheme="majorHAnsi" w:eastAsiaTheme="majorEastAsia" w:cstheme="majorBidi"/>
      <w:b/>
      <w:bCs/>
      <w:sz w:val="28"/>
      <w:szCs w:val="28"/>
    </w:rPr>
  </w:style>
  <w:style w:type="character" w:customStyle="1" w:styleId="687">
    <w:name w:val="标题 5 字符_file_115"/>
    <w:basedOn w:val="679"/>
    <w:link w:val="8"/>
    <w:semiHidden/>
    <w:qFormat/>
    <w:uiPriority w:val="9"/>
    <w:rPr>
      <w:rFonts w:ascii="宋体" w:hAnsi="宋体" w:eastAsia="宋体" w:cs="宋体"/>
      <w:b/>
      <w:bCs/>
      <w:sz w:val="28"/>
      <w:szCs w:val="28"/>
    </w:rPr>
  </w:style>
  <w:style w:type="character" w:customStyle="1" w:styleId="688">
    <w:name w:val="标题 6 字符_file_115"/>
    <w:basedOn w:val="679"/>
    <w:link w:val="10"/>
    <w:semiHidden/>
    <w:qFormat/>
    <w:uiPriority w:val="9"/>
    <w:rPr>
      <w:rFonts w:asciiTheme="majorHAnsi" w:hAnsiTheme="majorHAnsi" w:eastAsiaTheme="majorEastAsia" w:cstheme="majorBidi"/>
      <w:b/>
      <w:bCs/>
      <w:sz w:val="24"/>
      <w:szCs w:val="24"/>
    </w:rPr>
  </w:style>
  <w:style w:type="paragraph" w:customStyle="1" w:styleId="689">
    <w:name w:val="msonormal_file_115"/>
    <w:basedOn w:val="127"/>
    <w:qFormat/>
    <w:uiPriority w:val="0"/>
    <w:pPr>
      <w:spacing w:before="100" w:beforeAutospacing="1" w:after="100" w:afterAutospacing="1"/>
    </w:pPr>
  </w:style>
  <w:style w:type="paragraph" w:customStyle="1" w:styleId="690">
    <w:name w:val="cke_editable_file_115"/>
    <w:basedOn w:val="127"/>
    <w:qFormat/>
    <w:uiPriority w:val="0"/>
    <w:pPr>
      <w:spacing w:before="100" w:beforeAutospacing="1" w:after="100" w:afterAutospacing="1"/>
    </w:pPr>
    <w:rPr>
      <w:rFonts w:ascii="仿宋_GB2312" w:eastAsia="仿宋_GB2312"/>
    </w:rPr>
  </w:style>
  <w:style w:type="paragraph" w:customStyle="1" w:styleId="691">
    <w:name w:val="marker_file_115"/>
    <w:basedOn w:val="127"/>
    <w:qFormat/>
    <w:uiPriority w:val="0"/>
    <w:pPr>
      <w:shd w:val="clear" w:color="auto" w:fill="FFFF00"/>
      <w:spacing w:before="100" w:beforeAutospacing="1" w:after="100" w:afterAutospacing="1"/>
    </w:pPr>
  </w:style>
  <w:style w:type="paragraph" w:customStyle="1" w:styleId="692">
    <w:name w:val="Normal (Web)_file_115"/>
    <w:basedOn w:val="127"/>
    <w:semiHidden/>
    <w:unhideWhenUsed/>
    <w:qFormat/>
    <w:uiPriority w:val="99"/>
    <w:pPr>
      <w:spacing w:before="100" w:beforeAutospacing="1" w:after="100" w:afterAutospacing="1"/>
    </w:pPr>
  </w:style>
  <w:style w:type="character" w:customStyle="1" w:styleId="693">
    <w:name w:val="页眉 字符_file_115"/>
    <w:basedOn w:val="679"/>
    <w:qFormat/>
    <w:uiPriority w:val="99"/>
    <w:rPr>
      <w:rFonts w:ascii="宋体" w:hAnsi="宋体" w:eastAsia="宋体" w:cs="宋体"/>
      <w:sz w:val="18"/>
      <w:szCs w:val="18"/>
    </w:rPr>
  </w:style>
  <w:style w:type="character" w:customStyle="1" w:styleId="694">
    <w:name w:val="页脚 字符_file_115"/>
    <w:basedOn w:val="679"/>
    <w:qFormat/>
    <w:uiPriority w:val="99"/>
    <w:rPr>
      <w:rFonts w:ascii="宋体" w:hAnsi="宋体" w:eastAsia="宋体" w:cs="宋体"/>
      <w:sz w:val="18"/>
      <w:szCs w:val="18"/>
    </w:rPr>
  </w:style>
  <w:style w:type="character" w:customStyle="1" w:styleId="695">
    <w:name w:val="Default Paragraph Font_file_116"/>
    <w:semiHidden/>
    <w:unhideWhenUsed/>
    <w:qFormat/>
    <w:uiPriority w:val="1"/>
  </w:style>
  <w:style w:type="table" w:customStyle="1" w:styleId="696">
    <w:name w:val="Normal Table_file_116"/>
    <w:semiHidden/>
    <w:unhideWhenUsed/>
    <w:qFormat/>
    <w:uiPriority w:val="99"/>
    <w:tblPr>
      <w:tblCellMar>
        <w:top w:w="0" w:type="dxa"/>
        <w:left w:w="108" w:type="dxa"/>
        <w:bottom w:w="0" w:type="dxa"/>
        <w:right w:w="108" w:type="dxa"/>
      </w:tblCellMar>
    </w:tblPr>
  </w:style>
  <w:style w:type="character" w:customStyle="1" w:styleId="697">
    <w:name w:val="Hyperlink_file_116"/>
    <w:basedOn w:val="695"/>
    <w:semiHidden/>
    <w:unhideWhenUsed/>
    <w:qFormat/>
    <w:uiPriority w:val="99"/>
    <w:rPr>
      <w:color w:val="0782C1"/>
      <w:u w:val="single"/>
    </w:rPr>
  </w:style>
  <w:style w:type="character" w:customStyle="1" w:styleId="698">
    <w:name w:val="FollowedHyperlink_file_116"/>
    <w:basedOn w:val="695"/>
    <w:semiHidden/>
    <w:unhideWhenUsed/>
    <w:qFormat/>
    <w:uiPriority w:val="99"/>
    <w:rPr>
      <w:color w:val="0782C1"/>
      <w:u w:val="single"/>
    </w:rPr>
  </w:style>
  <w:style w:type="character" w:customStyle="1" w:styleId="699">
    <w:name w:val="标题 1 字符_file_116"/>
    <w:basedOn w:val="695"/>
    <w:link w:val="4"/>
    <w:qFormat/>
    <w:uiPriority w:val="9"/>
    <w:rPr>
      <w:rFonts w:ascii="宋体" w:hAnsi="宋体" w:eastAsia="宋体" w:cs="宋体"/>
      <w:b/>
      <w:bCs/>
      <w:kern w:val="44"/>
      <w:sz w:val="44"/>
      <w:szCs w:val="44"/>
    </w:rPr>
  </w:style>
  <w:style w:type="character" w:customStyle="1" w:styleId="700">
    <w:name w:val="标题 2 字符_file_116"/>
    <w:basedOn w:val="695"/>
    <w:link w:val="5"/>
    <w:semiHidden/>
    <w:qFormat/>
    <w:uiPriority w:val="9"/>
    <w:rPr>
      <w:rFonts w:asciiTheme="majorHAnsi" w:hAnsiTheme="majorHAnsi" w:eastAsiaTheme="majorEastAsia" w:cstheme="majorBidi"/>
      <w:b/>
      <w:bCs/>
      <w:sz w:val="32"/>
      <w:szCs w:val="32"/>
    </w:rPr>
  </w:style>
  <w:style w:type="character" w:customStyle="1" w:styleId="701">
    <w:name w:val="标题 3 字符_file_116"/>
    <w:basedOn w:val="695"/>
    <w:link w:val="6"/>
    <w:semiHidden/>
    <w:qFormat/>
    <w:uiPriority w:val="9"/>
    <w:rPr>
      <w:rFonts w:ascii="宋体" w:hAnsi="宋体" w:eastAsia="宋体" w:cs="宋体"/>
      <w:b/>
      <w:bCs/>
      <w:sz w:val="32"/>
      <w:szCs w:val="32"/>
    </w:rPr>
  </w:style>
  <w:style w:type="character" w:customStyle="1" w:styleId="702">
    <w:name w:val="标题 4 字符_file_116"/>
    <w:basedOn w:val="695"/>
    <w:link w:val="7"/>
    <w:semiHidden/>
    <w:qFormat/>
    <w:uiPriority w:val="9"/>
    <w:rPr>
      <w:rFonts w:asciiTheme="majorHAnsi" w:hAnsiTheme="majorHAnsi" w:eastAsiaTheme="majorEastAsia" w:cstheme="majorBidi"/>
      <w:b/>
      <w:bCs/>
      <w:sz w:val="28"/>
      <w:szCs w:val="28"/>
    </w:rPr>
  </w:style>
  <w:style w:type="character" w:customStyle="1" w:styleId="703">
    <w:name w:val="标题 5 字符_file_116"/>
    <w:basedOn w:val="695"/>
    <w:link w:val="8"/>
    <w:semiHidden/>
    <w:qFormat/>
    <w:uiPriority w:val="9"/>
    <w:rPr>
      <w:rFonts w:ascii="宋体" w:hAnsi="宋体" w:eastAsia="宋体" w:cs="宋体"/>
      <w:b/>
      <w:bCs/>
      <w:sz w:val="28"/>
      <w:szCs w:val="28"/>
    </w:rPr>
  </w:style>
  <w:style w:type="character" w:customStyle="1" w:styleId="704">
    <w:name w:val="标题 6 字符_file_116"/>
    <w:basedOn w:val="695"/>
    <w:link w:val="10"/>
    <w:semiHidden/>
    <w:qFormat/>
    <w:uiPriority w:val="9"/>
    <w:rPr>
      <w:rFonts w:asciiTheme="majorHAnsi" w:hAnsiTheme="majorHAnsi" w:eastAsiaTheme="majorEastAsia" w:cstheme="majorBidi"/>
      <w:b/>
      <w:bCs/>
      <w:sz w:val="24"/>
      <w:szCs w:val="24"/>
    </w:rPr>
  </w:style>
  <w:style w:type="paragraph" w:customStyle="1" w:styleId="705">
    <w:name w:val="msonormal_file_116"/>
    <w:basedOn w:val="88"/>
    <w:qFormat/>
    <w:uiPriority w:val="0"/>
    <w:pPr>
      <w:spacing w:before="100" w:beforeAutospacing="1" w:after="100" w:afterAutospacing="1"/>
    </w:pPr>
  </w:style>
  <w:style w:type="paragraph" w:customStyle="1" w:styleId="706">
    <w:name w:val="cke_editable_file_116"/>
    <w:basedOn w:val="88"/>
    <w:qFormat/>
    <w:uiPriority w:val="0"/>
    <w:pPr>
      <w:spacing w:before="100" w:beforeAutospacing="1" w:after="100" w:afterAutospacing="1"/>
    </w:pPr>
    <w:rPr>
      <w:rFonts w:ascii="仿宋_GB2312" w:eastAsia="仿宋_GB2312"/>
    </w:rPr>
  </w:style>
  <w:style w:type="paragraph" w:customStyle="1" w:styleId="707">
    <w:name w:val="marker_file_116"/>
    <w:basedOn w:val="88"/>
    <w:qFormat/>
    <w:uiPriority w:val="0"/>
    <w:pPr>
      <w:shd w:val="clear" w:color="auto" w:fill="FFFF00"/>
      <w:spacing w:before="100" w:beforeAutospacing="1" w:after="100" w:afterAutospacing="1"/>
    </w:pPr>
  </w:style>
  <w:style w:type="paragraph" w:customStyle="1" w:styleId="708">
    <w:name w:val="Normal (Web)_file_116"/>
    <w:basedOn w:val="88"/>
    <w:semiHidden/>
    <w:unhideWhenUsed/>
    <w:qFormat/>
    <w:uiPriority w:val="99"/>
    <w:pPr>
      <w:spacing w:before="100" w:beforeAutospacing="1" w:after="100" w:afterAutospacing="1"/>
    </w:pPr>
  </w:style>
  <w:style w:type="character" w:customStyle="1" w:styleId="709">
    <w:name w:val="Strong_file_116"/>
    <w:basedOn w:val="695"/>
    <w:qFormat/>
    <w:uiPriority w:val="22"/>
    <w:rPr>
      <w:b/>
      <w:bCs/>
    </w:rPr>
  </w:style>
  <w:style w:type="character" w:customStyle="1" w:styleId="710">
    <w:name w:val="页眉 字符_file_116"/>
    <w:basedOn w:val="695"/>
    <w:qFormat/>
    <w:uiPriority w:val="99"/>
    <w:rPr>
      <w:rFonts w:ascii="宋体" w:hAnsi="宋体" w:eastAsia="宋体" w:cs="宋体"/>
      <w:sz w:val="18"/>
      <w:szCs w:val="18"/>
    </w:rPr>
  </w:style>
  <w:style w:type="character" w:customStyle="1" w:styleId="711">
    <w:name w:val="页脚 字符_file_116"/>
    <w:basedOn w:val="695"/>
    <w:qFormat/>
    <w:uiPriority w:val="99"/>
    <w:rPr>
      <w:rFonts w:ascii="宋体" w:hAnsi="宋体" w:eastAsia="宋体" w:cs="宋体"/>
      <w:sz w:val="18"/>
      <w:szCs w:val="18"/>
    </w:rPr>
  </w:style>
  <w:style w:type="character" w:customStyle="1" w:styleId="712">
    <w:name w:val="Default Paragraph Font_file_117"/>
    <w:semiHidden/>
    <w:unhideWhenUsed/>
    <w:qFormat/>
    <w:uiPriority w:val="1"/>
  </w:style>
  <w:style w:type="table" w:customStyle="1" w:styleId="713">
    <w:name w:val="Normal Table_file_117"/>
    <w:semiHidden/>
    <w:unhideWhenUsed/>
    <w:qFormat/>
    <w:uiPriority w:val="99"/>
    <w:tblPr>
      <w:tblCellMar>
        <w:top w:w="0" w:type="dxa"/>
        <w:left w:w="108" w:type="dxa"/>
        <w:bottom w:w="0" w:type="dxa"/>
        <w:right w:w="108" w:type="dxa"/>
      </w:tblCellMar>
    </w:tblPr>
  </w:style>
  <w:style w:type="character" w:customStyle="1" w:styleId="714">
    <w:name w:val="Hyperlink_file_117"/>
    <w:basedOn w:val="712"/>
    <w:semiHidden/>
    <w:unhideWhenUsed/>
    <w:qFormat/>
    <w:uiPriority w:val="99"/>
    <w:rPr>
      <w:color w:val="0782C1"/>
      <w:u w:val="single"/>
    </w:rPr>
  </w:style>
  <w:style w:type="character" w:customStyle="1" w:styleId="715">
    <w:name w:val="FollowedHyperlink_file_117"/>
    <w:basedOn w:val="712"/>
    <w:semiHidden/>
    <w:unhideWhenUsed/>
    <w:qFormat/>
    <w:uiPriority w:val="99"/>
    <w:rPr>
      <w:color w:val="0782C1"/>
      <w:u w:val="single"/>
    </w:rPr>
  </w:style>
  <w:style w:type="character" w:customStyle="1" w:styleId="716">
    <w:name w:val="标题 1 字符_file_117"/>
    <w:basedOn w:val="712"/>
    <w:link w:val="4"/>
    <w:qFormat/>
    <w:uiPriority w:val="9"/>
    <w:rPr>
      <w:rFonts w:ascii="宋体" w:hAnsi="宋体" w:eastAsia="宋体" w:cs="宋体"/>
      <w:b/>
      <w:bCs/>
      <w:kern w:val="44"/>
      <w:sz w:val="44"/>
      <w:szCs w:val="44"/>
    </w:rPr>
  </w:style>
  <w:style w:type="character" w:customStyle="1" w:styleId="717">
    <w:name w:val="标题 2 字符_file_117"/>
    <w:basedOn w:val="712"/>
    <w:link w:val="5"/>
    <w:semiHidden/>
    <w:qFormat/>
    <w:uiPriority w:val="9"/>
    <w:rPr>
      <w:rFonts w:asciiTheme="majorHAnsi" w:hAnsiTheme="majorHAnsi" w:eastAsiaTheme="majorEastAsia" w:cstheme="majorBidi"/>
      <w:b/>
      <w:bCs/>
      <w:sz w:val="32"/>
      <w:szCs w:val="32"/>
    </w:rPr>
  </w:style>
  <w:style w:type="character" w:customStyle="1" w:styleId="718">
    <w:name w:val="标题 3 字符_file_117"/>
    <w:basedOn w:val="712"/>
    <w:link w:val="6"/>
    <w:semiHidden/>
    <w:qFormat/>
    <w:uiPriority w:val="9"/>
    <w:rPr>
      <w:rFonts w:ascii="宋体" w:hAnsi="宋体" w:eastAsia="宋体" w:cs="宋体"/>
      <w:b/>
      <w:bCs/>
      <w:sz w:val="32"/>
      <w:szCs w:val="32"/>
    </w:rPr>
  </w:style>
  <w:style w:type="character" w:customStyle="1" w:styleId="719">
    <w:name w:val="标题 4 字符_file_117"/>
    <w:basedOn w:val="712"/>
    <w:link w:val="7"/>
    <w:semiHidden/>
    <w:qFormat/>
    <w:uiPriority w:val="9"/>
    <w:rPr>
      <w:rFonts w:asciiTheme="majorHAnsi" w:hAnsiTheme="majorHAnsi" w:eastAsiaTheme="majorEastAsia" w:cstheme="majorBidi"/>
      <w:b/>
      <w:bCs/>
      <w:sz w:val="28"/>
      <w:szCs w:val="28"/>
    </w:rPr>
  </w:style>
  <w:style w:type="character" w:customStyle="1" w:styleId="720">
    <w:name w:val="标题 5 字符_file_117"/>
    <w:basedOn w:val="712"/>
    <w:link w:val="8"/>
    <w:semiHidden/>
    <w:qFormat/>
    <w:uiPriority w:val="9"/>
    <w:rPr>
      <w:rFonts w:ascii="宋体" w:hAnsi="宋体" w:eastAsia="宋体" w:cs="宋体"/>
      <w:b/>
      <w:bCs/>
      <w:sz w:val="28"/>
      <w:szCs w:val="28"/>
    </w:rPr>
  </w:style>
  <w:style w:type="character" w:customStyle="1" w:styleId="721">
    <w:name w:val="标题 6 字符_file_117"/>
    <w:basedOn w:val="712"/>
    <w:link w:val="10"/>
    <w:semiHidden/>
    <w:qFormat/>
    <w:uiPriority w:val="9"/>
    <w:rPr>
      <w:rFonts w:asciiTheme="majorHAnsi" w:hAnsiTheme="majorHAnsi" w:eastAsiaTheme="majorEastAsia" w:cstheme="majorBidi"/>
      <w:b/>
      <w:bCs/>
      <w:sz w:val="24"/>
      <w:szCs w:val="24"/>
    </w:rPr>
  </w:style>
  <w:style w:type="paragraph" w:customStyle="1" w:styleId="722">
    <w:name w:val="msonormal_file_117"/>
    <w:basedOn w:val="130"/>
    <w:qFormat/>
    <w:uiPriority w:val="0"/>
    <w:pPr>
      <w:spacing w:before="100" w:beforeAutospacing="1" w:after="100" w:afterAutospacing="1"/>
    </w:pPr>
  </w:style>
  <w:style w:type="paragraph" w:customStyle="1" w:styleId="723">
    <w:name w:val="cke_editable_file_117"/>
    <w:basedOn w:val="130"/>
    <w:qFormat/>
    <w:uiPriority w:val="0"/>
    <w:pPr>
      <w:spacing w:before="100" w:beforeAutospacing="1" w:after="100" w:afterAutospacing="1"/>
    </w:pPr>
    <w:rPr>
      <w:rFonts w:ascii="仿宋_GB2312" w:eastAsia="仿宋_GB2312"/>
    </w:rPr>
  </w:style>
  <w:style w:type="paragraph" w:customStyle="1" w:styleId="724">
    <w:name w:val="marker_file_117"/>
    <w:basedOn w:val="130"/>
    <w:qFormat/>
    <w:uiPriority w:val="0"/>
    <w:pPr>
      <w:shd w:val="clear" w:color="auto" w:fill="FFFF00"/>
      <w:spacing w:before="100" w:beforeAutospacing="1" w:after="100" w:afterAutospacing="1"/>
    </w:pPr>
  </w:style>
  <w:style w:type="paragraph" w:customStyle="1" w:styleId="725">
    <w:name w:val="Normal (Web)_file_117"/>
    <w:basedOn w:val="130"/>
    <w:semiHidden/>
    <w:unhideWhenUsed/>
    <w:qFormat/>
    <w:uiPriority w:val="99"/>
    <w:pPr>
      <w:spacing w:before="100" w:beforeAutospacing="1" w:after="100" w:afterAutospacing="1"/>
    </w:pPr>
  </w:style>
  <w:style w:type="character" w:customStyle="1" w:styleId="726">
    <w:name w:val="页眉 字符_file_117"/>
    <w:basedOn w:val="712"/>
    <w:qFormat/>
    <w:uiPriority w:val="99"/>
    <w:rPr>
      <w:rFonts w:ascii="宋体" w:hAnsi="宋体" w:eastAsia="宋体" w:cs="宋体"/>
      <w:sz w:val="18"/>
      <w:szCs w:val="18"/>
    </w:rPr>
  </w:style>
  <w:style w:type="character" w:customStyle="1" w:styleId="727">
    <w:name w:val="页脚 字符_file_117"/>
    <w:basedOn w:val="712"/>
    <w:qFormat/>
    <w:uiPriority w:val="99"/>
    <w:rPr>
      <w:rFonts w:ascii="宋体" w:hAnsi="宋体" w:eastAsia="宋体" w:cs="宋体"/>
      <w:sz w:val="18"/>
      <w:szCs w:val="18"/>
    </w:rPr>
  </w:style>
  <w:style w:type="character" w:customStyle="1" w:styleId="728">
    <w:name w:val="Default Paragraph Font_file_118"/>
    <w:semiHidden/>
    <w:unhideWhenUsed/>
    <w:qFormat/>
    <w:uiPriority w:val="1"/>
  </w:style>
  <w:style w:type="table" w:customStyle="1" w:styleId="729">
    <w:name w:val="Normal Table_file_118"/>
    <w:semiHidden/>
    <w:unhideWhenUsed/>
    <w:qFormat/>
    <w:uiPriority w:val="99"/>
    <w:tblPr>
      <w:tblCellMar>
        <w:top w:w="0" w:type="dxa"/>
        <w:left w:w="108" w:type="dxa"/>
        <w:bottom w:w="0" w:type="dxa"/>
        <w:right w:w="108" w:type="dxa"/>
      </w:tblCellMar>
    </w:tblPr>
  </w:style>
  <w:style w:type="character" w:customStyle="1" w:styleId="730">
    <w:name w:val="Hyperlink_file_118"/>
    <w:basedOn w:val="728"/>
    <w:semiHidden/>
    <w:unhideWhenUsed/>
    <w:qFormat/>
    <w:uiPriority w:val="99"/>
    <w:rPr>
      <w:color w:val="0782C1"/>
      <w:u w:val="single"/>
    </w:rPr>
  </w:style>
  <w:style w:type="character" w:customStyle="1" w:styleId="731">
    <w:name w:val="FollowedHyperlink_file_118"/>
    <w:basedOn w:val="728"/>
    <w:semiHidden/>
    <w:unhideWhenUsed/>
    <w:qFormat/>
    <w:uiPriority w:val="99"/>
    <w:rPr>
      <w:color w:val="0782C1"/>
      <w:u w:val="single"/>
    </w:rPr>
  </w:style>
  <w:style w:type="character" w:customStyle="1" w:styleId="732">
    <w:name w:val="标题 1 字符_file_118"/>
    <w:basedOn w:val="728"/>
    <w:link w:val="4"/>
    <w:qFormat/>
    <w:uiPriority w:val="9"/>
    <w:rPr>
      <w:rFonts w:ascii="宋体" w:hAnsi="宋体" w:eastAsia="宋体" w:cs="宋体"/>
      <w:b/>
      <w:bCs/>
      <w:kern w:val="44"/>
      <w:sz w:val="44"/>
      <w:szCs w:val="44"/>
    </w:rPr>
  </w:style>
  <w:style w:type="character" w:customStyle="1" w:styleId="733">
    <w:name w:val="标题 2 字符_file_118"/>
    <w:basedOn w:val="728"/>
    <w:link w:val="5"/>
    <w:semiHidden/>
    <w:qFormat/>
    <w:uiPriority w:val="9"/>
    <w:rPr>
      <w:rFonts w:asciiTheme="majorHAnsi" w:hAnsiTheme="majorHAnsi" w:eastAsiaTheme="majorEastAsia" w:cstheme="majorBidi"/>
      <w:b/>
      <w:bCs/>
      <w:sz w:val="32"/>
      <w:szCs w:val="32"/>
    </w:rPr>
  </w:style>
  <w:style w:type="character" w:customStyle="1" w:styleId="734">
    <w:name w:val="标题 3 字符_file_118"/>
    <w:basedOn w:val="728"/>
    <w:link w:val="6"/>
    <w:semiHidden/>
    <w:qFormat/>
    <w:uiPriority w:val="9"/>
    <w:rPr>
      <w:rFonts w:ascii="宋体" w:hAnsi="宋体" w:eastAsia="宋体" w:cs="宋体"/>
      <w:b/>
      <w:bCs/>
      <w:sz w:val="32"/>
      <w:szCs w:val="32"/>
    </w:rPr>
  </w:style>
  <w:style w:type="character" w:customStyle="1" w:styleId="735">
    <w:name w:val="标题 4 字符_file_118"/>
    <w:basedOn w:val="728"/>
    <w:link w:val="7"/>
    <w:semiHidden/>
    <w:qFormat/>
    <w:uiPriority w:val="9"/>
    <w:rPr>
      <w:rFonts w:asciiTheme="majorHAnsi" w:hAnsiTheme="majorHAnsi" w:eastAsiaTheme="majorEastAsia" w:cstheme="majorBidi"/>
      <w:b/>
      <w:bCs/>
      <w:sz w:val="28"/>
      <w:szCs w:val="28"/>
    </w:rPr>
  </w:style>
  <w:style w:type="character" w:customStyle="1" w:styleId="736">
    <w:name w:val="标题 5 字符_file_118"/>
    <w:basedOn w:val="728"/>
    <w:link w:val="8"/>
    <w:semiHidden/>
    <w:qFormat/>
    <w:uiPriority w:val="9"/>
    <w:rPr>
      <w:rFonts w:ascii="宋体" w:hAnsi="宋体" w:eastAsia="宋体" w:cs="宋体"/>
      <w:b/>
      <w:bCs/>
      <w:sz w:val="28"/>
      <w:szCs w:val="28"/>
    </w:rPr>
  </w:style>
  <w:style w:type="character" w:customStyle="1" w:styleId="737">
    <w:name w:val="标题 6 字符_file_118"/>
    <w:basedOn w:val="728"/>
    <w:link w:val="10"/>
    <w:semiHidden/>
    <w:qFormat/>
    <w:uiPriority w:val="9"/>
    <w:rPr>
      <w:rFonts w:asciiTheme="majorHAnsi" w:hAnsiTheme="majorHAnsi" w:eastAsiaTheme="majorEastAsia" w:cstheme="majorBidi"/>
      <w:b/>
      <w:bCs/>
      <w:sz w:val="24"/>
      <w:szCs w:val="24"/>
    </w:rPr>
  </w:style>
  <w:style w:type="paragraph" w:customStyle="1" w:styleId="738">
    <w:name w:val="msonormal_file_118"/>
    <w:basedOn w:val="133"/>
    <w:qFormat/>
    <w:uiPriority w:val="0"/>
    <w:pPr>
      <w:spacing w:before="100" w:beforeAutospacing="1" w:after="100" w:afterAutospacing="1"/>
    </w:pPr>
  </w:style>
  <w:style w:type="paragraph" w:customStyle="1" w:styleId="739">
    <w:name w:val="cke_editable_file_118"/>
    <w:basedOn w:val="133"/>
    <w:qFormat/>
    <w:uiPriority w:val="0"/>
    <w:pPr>
      <w:spacing w:before="100" w:beforeAutospacing="1" w:after="100" w:afterAutospacing="1"/>
    </w:pPr>
    <w:rPr>
      <w:rFonts w:ascii="仿宋_GB2312" w:eastAsia="仿宋_GB2312"/>
    </w:rPr>
  </w:style>
  <w:style w:type="paragraph" w:customStyle="1" w:styleId="740">
    <w:name w:val="marker_file_118"/>
    <w:basedOn w:val="133"/>
    <w:qFormat/>
    <w:uiPriority w:val="0"/>
    <w:pPr>
      <w:shd w:val="clear" w:color="auto" w:fill="FFFF00"/>
      <w:spacing w:before="100" w:beforeAutospacing="1" w:after="100" w:afterAutospacing="1"/>
    </w:pPr>
  </w:style>
  <w:style w:type="paragraph" w:customStyle="1" w:styleId="741">
    <w:name w:val="Normal (Web)_file_118"/>
    <w:basedOn w:val="133"/>
    <w:semiHidden/>
    <w:unhideWhenUsed/>
    <w:qFormat/>
    <w:uiPriority w:val="99"/>
    <w:pPr>
      <w:spacing w:before="100" w:beforeAutospacing="1" w:after="100" w:afterAutospacing="1"/>
    </w:pPr>
  </w:style>
  <w:style w:type="character" w:customStyle="1" w:styleId="742">
    <w:name w:val="页眉 字符_file_118"/>
    <w:basedOn w:val="728"/>
    <w:qFormat/>
    <w:uiPriority w:val="99"/>
    <w:rPr>
      <w:rFonts w:ascii="宋体" w:hAnsi="宋体" w:eastAsia="宋体" w:cs="宋体"/>
      <w:sz w:val="18"/>
      <w:szCs w:val="18"/>
    </w:rPr>
  </w:style>
  <w:style w:type="character" w:customStyle="1" w:styleId="743">
    <w:name w:val="页脚 字符_file_118"/>
    <w:basedOn w:val="728"/>
    <w:qFormat/>
    <w:uiPriority w:val="99"/>
    <w:rPr>
      <w:rFonts w:ascii="宋体" w:hAnsi="宋体" w:eastAsia="宋体" w:cs="宋体"/>
      <w:sz w:val="18"/>
      <w:szCs w:val="18"/>
    </w:rPr>
  </w:style>
  <w:style w:type="character" w:customStyle="1" w:styleId="744">
    <w:name w:val="Default Paragraph Font_file_119"/>
    <w:semiHidden/>
    <w:unhideWhenUsed/>
    <w:qFormat/>
    <w:uiPriority w:val="1"/>
  </w:style>
  <w:style w:type="table" w:customStyle="1" w:styleId="745">
    <w:name w:val="Normal Table_file_119"/>
    <w:semiHidden/>
    <w:unhideWhenUsed/>
    <w:qFormat/>
    <w:uiPriority w:val="99"/>
    <w:tblPr>
      <w:tblCellMar>
        <w:top w:w="0" w:type="dxa"/>
        <w:left w:w="108" w:type="dxa"/>
        <w:bottom w:w="0" w:type="dxa"/>
        <w:right w:w="108" w:type="dxa"/>
      </w:tblCellMar>
    </w:tblPr>
  </w:style>
  <w:style w:type="character" w:customStyle="1" w:styleId="746">
    <w:name w:val="Hyperlink_file_119"/>
    <w:basedOn w:val="744"/>
    <w:semiHidden/>
    <w:unhideWhenUsed/>
    <w:qFormat/>
    <w:uiPriority w:val="99"/>
    <w:rPr>
      <w:color w:val="0782C1"/>
      <w:u w:val="single"/>
    </w:rPr>
  </w:style>
  <w:style w:type="character" w:customStyle="1" w:styleId="747">
    <w:name w:val="FollowedHyperlink_file_119"/>
    <w:basedOn w:val="744"/>
    <w:semiHidden/>
    <w:unhideWhenUsed/>
    <w:qFormat/>
    <w:uiPriority w:val="99"/>
    <w:rPr>
      <w:color w:val="0782C1"/>
      <w:u w:val="single"/>
    </w:rPr>
  </w:style>
  <w:style w:type="character" w:customStyle="1" w:styleId="748">
    <w:name w:val="标题 1 字符_file_119"/>
    <w:basedOn w:val="744"/>
    <w:link w:val="4"/>
    <w:qFormat/>
    <w:uiPriority w:val="9"/>
    <w:rPr>
      <w:rFonts w:ascii="宋体" w:hAnsi="宋体" w:eastAsia="宋体" w:cs="宋体"/>
      <w:b/>
      <w:bCs/>
      <w:kern w:val="44"/>
      <w:sz w:val="44"/>
      <w:szCs w:val="44"/>
    </w:rPr>
  </w:style>
  <w:style w:type="character" w:customStyle="1" w:styleId="749">
    <w:name w:val="标题 2 字符_file_119"/>
    <w:basedOn w:val="744"/>
    <w:link w:val="5"/>
    <w:semiHidden/>
    <w:qFormat/>
    <w:uiPriority w:val="9"/>
    <w:rPr>
      <w:rFonts w:asciiTheme="majorHAnsi" w:hAnsiTheme="majorHAnsi" w:eastAsiaTheme="majorEastAsia" w:cstheme="majorBidi"/>
      <w:b/>
      <w:bCs/>
      <w:sz w:val="32"/>
      <w:szCs w:val="32"/>
    </w:rPr>
  </w:style>
  <w:style w:type="character" w:customStyle="1" w:styleId="750">
    <w:name w:val="标题 3 字符_file_119"/>
    <w:basedOn w:val="744"/>
    <w:link w:val="6"/>
    <w:semiHidden/>
    <w:qFormat/>
    <w:uiPriority w:val="9"/>
    <w:rPr>
      <w:rFonts w:ascii="宋体" w:hAnsi="宋体" w:eastAsia="宋体" w:cs="宋体"/>
      <w:b/>
      <w:bCs/>
      <w:sz w:val="32"/>
      <w:szCs w:val="32"/>
    </w:rPr>
  </w:style>
  <w:style w:type="character" w:customStyle="1" w:styleId="751">
    <w:name w:val="标题 4 字符_file_119"/>
    <w:basedOn w:val="744"/>
    <w:link w:val="7"/>
    <w:semiHidden/>
    <w:qFormat/>
    <w:uiPriority w:val="9"/>
    <w:rPr>
      <w:rFonts w:asciiTheme="majorHAnsi" w:hAnsiTheme="majorHAnsi" w:eastAsiaTheme="majorEastAsia" w:cstheme="majorBidi"/>
      <w:b/>
      <w:bCs/>
      <w:sz w:val="28"/>
      <w:szCs w:val="28"/>
    </w:rPr>
  </w:style>
  <w:style w:type="character" w:customStyle="1" w:styleId="752">
    <w:name w:val="标题 5 字符_file_119"/>
    <w:basedOn w:val="744"/>
    <w:link w:val="8"/>
    <w:semiHidden/>
    <w:qFormat/>
    <w:uiPriority w:val="9"/>
    <w:rPr>
      <w:rFonts w:ascii="宋体" w:hAnsi="宋体" w:eastAsia="宋体" w:cs="宋体"/>
      <w:b/>
      <w:bCs/>
      <w:sz w:val="28"/>
      <w:szCs w:val="28"/>
    </w:rPr>
  </w:style>
  <w:style w:type="character" w:customStyle="1" w:styleId="753">
    <w:name w:val="标题 6 字符_file_119"/>
    <w:basedOn w:val="744"/>
    <w:link w:val="10"/>
    <w:semiHidden/>
    <w:qFormat/>
    <w:uiPriority w:val="9"/>
    <w:rPr>
      <w:rFonts w:asciiTheme="majorHAnsi" w:hAnsiTheme="majorHAnsi" w:eastAsiaTheme="majorEastAsia" w:cstheme="majorBidi"/>
      <w:b/>
      <w:bCs/>
      <w:sz w:val="24"/>
      <w:szCs w:val="24"/>
    </w:rPr>
  </w:style>
  <w:style w:type="paragraph" w:customStyle="1" w:styleId="754">
    <w:name w:val="msonormal_file_119"/>
    <w:basedOn w:val="56"/>
    <w:qFormat/>
    <w:uiPriority w:val="0"/>
    <w:pPr>
      <w:spacing w:before="100" w:beforeAutospacing="1" w:after="100" w:afterAutospacing="1"/>
    </w:pPr>
  </w:style>
  <w:style w:type="paragraph" w:customStyle="1" w:styleId="755">
    <w:name w:val="cke_editable_file_119"/>
    <w:basedOn w:val="56"/>
    <w:qFormat/>
    <w:uiPriority w:val="0"/>
    <w:pPr>
      <w:spacing w:before="100" w:beforeAutospacing="1" w:after="100" w:afterAutospacing="1"/>
    </w:pPr>
    <w:rPr>
      <w:rFonts w:ascii="仿宋_GB2312" w:eastAsia="仿宋_GB2312"/>
    </w:rPr>
  </w:style>
  <w:style w:type="paragraph" w:customStyle="1" w:styleId="756">
    <w:name w:val="marker_file_119"/>
    <w:basedOn w:val="56"/>
    <w:qFormat/>
    <w:uiPriority w:val="0"/>
    <w:pPr>
      <w:shd w:val="clear" w:color="auto" w:fill="FFFF00"/>
      <w:spacing w:before="100" w:beforeAutospacing="1" w:after="100" w:afterAutospacing="1"/>
    </w:pPr>
  </w:style>
  <w:style w:type="paragraph" w:customStyle="1" w:styleId="757">
    <w:name w:val="Normal (Web)_file_119"/>
    <w:basedOn w:val="56"/>
    <w:semiHidden/>
    <w:unhideWhenUsed/>
    <w:qFormat/>
    <w:uiPriority w:val="99"/>
    <w:pPr>
      <w:spacing w:before="100" w:beforeAutospacing="1" w:after="100" w:afterAutospacing="1"/>
    </w:pPr>
  </w:style>
  <w:style w:type="character" w:customStyle="1" w:styleId="758">
    <w:name w:val="页眉 字符_file_119"/>
    <w:basedOn w:val="744"/>
    <w:qFormat/>
    <w:uiPriority w:val="99"/>
    <w:rPr>
      <w:rFonts w:ascii="宋体" w:hAnsi="宋体" w:eastAsia="宋体" w:cs="宋体"/>
      <w:sz w:val="18"/>
      <w:szCs w:val="18"/>
    </w:rPr>
  </w:style>
  <w:style w:type="character" w:customStyle="1" w:styleId="759">
    <w:name w:val="页脚 字符_file_119"/>
    <w:basedOn w:val="744"/>
    <w:qFormat/>
    <w:uiPriority w:val="99"/>
    <w:rPr>
      <w:rFonts w:ascii="宋体" w:hAnsi="宋体" w:eastAsia="宋体" w:cs="宋体"/>
      <w:sz w:val="18"/>
      <w:szCs w:val="18"/>
    </w:rPr>
  </w:style>
  <w:style w:type="character" w:customStyle="1" w:styleId="760">
    <w:name w:val="Default Paragraph Font_file_120"/>
    <w:semiHidden/>
    <w:unhideWhenUsed/>
    <w:qFormat/>
    <w:uiPriority w:val="1"/>
  </w:style>
  <w:style w:type="table" w:customStyle="1" w:styleId="761">
    <w:name w:val="Normal Table_file_120"/>
    <w:semiHidden/>
    <w:unhideWhenUsed/>
    <w:qFormat/>
    <w:uiPriority w:val="99"/>
    <w:tblPr>
      <w:tblCellMar>
        <w:top w:w="0" w:type="dxa"/>
        <w:left w:w="108" w:type="dxa"/>
        <w:bottom w:w="0" w:type="dxa"/>
        <w:right w:w="108" w:type="dxa"/>
      </w:tblCellMar>
    </w:tblPr>
  </w:style>
  <w:style w:type="character" w:customStyle="1" w:styleId="762">
    <w:name w:val="Hyperlink_file_120"/>
    <w:basedOn w:val="760"/>
    <w:semiHidden/>
    <w:unhideWhenUsed/>
    <w:qFormat/>
    <w:uiPriority w:val="99"/>
    <w:rPr>
      <w:color w:val="0782C1"/>
      <w:u w:val="single"/>
    </w:rPr>
  </w:style>
  <w:style w:type="character" w:customStyle="1" w:styleId="763">
    <w:name w:val="FollowedHyperlink_file_120"/>
    <w:basedOn w:val="760"/>
    <w:semiHidden/>
    <w:unhideWhenUsed/>
    <w:qFormat/>
    <w:uiPriority w:val="99"/>
    <w:rPr>
      <w:color w:val="0782C1"/>
      <w:u w:val="single"/>
    </w:rPr>
  </w:style>
  <w:style w:type="character" w:customStyle="1" w:styleId="764">
    <w:name w:val="标题 1 字符_file_120"/>
    <w:basedOn w:val="760"/>
    <w:link w:val="4"/>
    <w:qFormat/>
    <w:uiPriority w:val="9"/>
    <w:rPr>
      <w:rFonts w:ascii="宋体" w:hAnsi="宋体" w:eastAsia="宋体" w:cs="宋体"/>
      <w:b/>
      <w:bCs/>
      <w:kern w:val="44"/>
      <w:sz w:val="44"/>
      <w:szCs w:val="44"/>
    </w:rPr>
  </w:style>
  <w:style w:type="character" w:customStyle="1" w:styleId="765">
    <w:name w:val="标题 2 字符_file_120"/>
    <w:basedOn w:val="760"/>
    <w:link w:val="5"/>
    <w:semiHidden/>
    <w:qFormat/>
    <w:uiPriority w:val="9"/>
    <w:rPr>
      <w:rFonts w:asciiTheme="majorHAnsi" w:hAnsiTheme="majorHAnsi" w:eastAsiaTheme="majorEastAsia" w:cstheme="majorBidi"/>
      <w:b/>
      <w:bCs/>
      <w:sz w:val="32"/>
      <w:szCs w:val="32"/>
    </w:rPr>
  </w:style>
  <w:style w:type="character" w:customStyle="1" w:styleId="766">
    <w:name w:val="标题 3 字符_file_120"/>
    <w:basedOn w:val="760"/>
    <w:link w:val="6"/>
    <w:semiHidden/>
    <w:qFormat/>
    <w:uiPriority w:val="9"/>
    <w:rPr>
      <w:rFonts w:ascii="宋体" w:hAnsi="宋体" w:eastAsia="宋体" w:cs="宋体"/>
      <w:b/>
      <w:bCs/>
      <w:sz w:val="32"/>
      <w:szCs w:val="32"/>
    </w:rPr>
  </w:style>
  <w:style w:type="character" w:customStyle="1" w:styleId="767">
    <w:name w:val="标题 4 字符_file_120"/>
    <w:basedOn w:val="760"/>
    <w:link w:val="7"/>
    <w:semiHidden/>
    <w:qFormat/>
    <w:uiPriority w:val="9"/>
    <w:rPr>
      <w:rFonts w:asciiTheme="majorHAnsi" w:hAnsiTheme="majorHAnsi" w:eastAsiaTheme="majorEastAsia" w:cstheme="majorBidi"/>
      <w:b/>
      <w:bCs/>
      <w:sz w:val="28"/>
      <w:szCs w:val="28"/>
    </w:rPr>
  </w:style>
  <w:style w:type="character" w:customStyle="1" w:styleId="768">
    <w:name w:val="标题 5 字符_file_120"/>
    <w:basedOn w:val="760"/>
    <w:link w:val="8"/>
    <w:semiHidden/>
    <w:qFormat/>
    <w:uiPriority w:val="9"/>
    <w:rPr>
      <w:rFonts w:ascii="宋体" w:hAnsi="宋体" w:eastAsia="宋体" w:cs="宋体"/>
      <w:b/>
      <w:bCs/>
      <w:sz w:val="28"/>
      <w:szCs w:val="28"/>
    </w:rPr>
  </w:style>
  <w:style w:type="character" w:customStyle="1" w:styleId="769">
    <w:name w:val="标题 6 字符_file_120"/>
    <w:basedOn w:val="760"/>
    <w:link w:val="10"/>
    <w:semiHidden/>
    <w:qFormat/>
    <w:uiPriority w:val="9"/>
    <w:rPr>
      <w:rFonts w:asciiTheme="majorHAnsi" w:hAnsiTheme="majorHAnsi" w:eastAsiaTheme="majorEastAsia" w:cstheme="majorBidi"/>
      <w:b/>
      <w:bCs/>
      <w:sz w:val="24"/>
      <w:szCs w:val="24"/>
    </w:rPr>
  </w:style>
  <w:style w:type="paragraph" w:customStyle="1" w:styleId="770">
    <w:name w:val="msonormal_file_120"/>
    <w:basedOn w:val="66"/>
    <w:qFormat/>
    <w:uiPriority w:val="0"/>
    <w:pPr>
      <w:spacing w:before="100" w:beforeAutospacing="1" w:after="100" w:afterAutospacing="1"/>
    </w:pPr>
  </w:style>
  <w:style w:type="paragraph" w:customStyle="1" w:styleId="771">
    <w:name w:val="cke_editable_file_120"/>
    <w:basedOn w:val="66"/>
    <w:qFormat/>
    <w:uiPriority w:val="0"/>
    <w:pPr>
      <w:spacing w:before="100" w:beforeAutospacing="1" w:after="100" w:afterAutospacing="1"/>
    </w:pPr>
    <w:rPr>
      <w:rFonts w:ascii="仿宋_GB2312" w:eastAsia="仿宋_GB2312"/>
    </w:rPr>
  </w:style>
  <w:style w:type="paragraph" w:customStyle="1" w:styleId="772">
    <w:name w:val="marker_file_120"/>
    <w:basedOn w:val="66"/>
    <w:qFormat/>
    <w:uiPriority w:val="0"/>
    <w:pPr>
      <w:shd w:val="clear" w:color="auto" w:fill="FFFF00"/>
      <w:spacing w:before="100" w:beforeAutospacing="1" w:after="100" w:afterAutospacing="1"/>
    </w:pPr>
  </w:style>
  <w:style w:type="paragraph" w:customStyle="1" w:styleId="773">
    <w:name w:val="Normal (Web)_file_120"/>
    <w:basedOn w:val="66"/>
    <w:semiHidden/>
    <w:unhideWhenUsed/>
    <w:qFormat/>
    <w:uiPriority w:val="99"/>
    <w:pPr>
      <w:spacing w:before="100" w:beforeAutospacing="1" w:after="100" w:afterAutospacing="1"/>
    </w:pPr>
  </w:style>
  <w:style w:type="character" w:customStyle="1" w:styleId="774">
    <w:name w:val="页眉 字符_file_120"/>
    <w:basedOn w:val="760"/>
    <w:qFormat/>
    <w:uiPriority w:val="99"/>
    <w:rPr>
      <w:rFonts w:ascii="宋体" w:hAnsi="宋体" w:eastAsia="宋体" w:cs="宋体"/>
      <w:sz w:val="18"/>
      <w:szCs w:val="18"/>
    </w:rPr>
  </w:style>
  <w:style w:type="character" w:customStyle="1" w:styleId="775">
    <w:name w:val="页脚 字符_file_120"/>
    <w:basedOn w:val="760"/>
    <w:qFormat/>
    <w:uiPriority w:val="99"/>
    <w:rPr>
      <w:rFonts w:ascii="宋体" w:hAnsi="宋体" w:eastAsia="宋体" w:cs="宋体"/>
      <w:sz w:val="18"/>
      <w:szCs w:val="18"/>
    </w:rPr>
  </w:style>
  <w:style w:type="character" w:customStyle="1" w:styleId="776">
    <w:name w:val="Default Paragraph Font_file_121"/>
    <w:semiHidden/>
    <w:unhideWhenUsed/>
    <w:qFormat/>
    <w:uiPriority w:val="1"/>
  </w:style>
  <w:style w:type="table" w:customStyle="1" w:styleId="777">
    <w:name w:val="Normal Table_file_121"/>
    <w:semiHidden/>
    <w:unhideWhenUsed/>
    <w:qFormat/>
    <w:uiPriority w:val="99"/>
    <w:tblPr>
      <w:tblCellMar>
        <w:top w:w="0" w:type="dxa"/>
        <w:left w:w="108" w:type="dxa"/>
        <w:bottom w:w="0" w:type="dxa"/>
        <w:right w:w="108" w:type="dxa"/>
      </w:tblCellMar>
    </w:tblPr>
  </w:style>
  <w:style w:type="character" w:customStyle="1" w:styleId="778">
    <w:name w:val="Hyperlink_file_121"/>
    <w:basedOn w:val="776"/>
    <w:semiHidden/>
    <w:unhideWhenUsed/>
    <w:qFormat/>
    <w:uiPriority w:val="99"/>
    <w:rPr>
      <w:color w:val="0782C1"/>
      <w:u w:val="single"/>
    </w:rPr>
  </w:style>
  <w:style w:type="character" w:customStyle="1" w:styleId="779">
    <w:name w:val="FollowedHyperlink_file_121"/>
    <w:basedOn w:val="776"/>
    <w:semiHidden/>
    <w:unhideWhenUsed/>
    <w:qFormat/>
    <w:uiPriority w:val="99"/>
    <w:rPr>
      <w:color w:val="0782C1"/>
      <w:u w:val="single"/>
    </w:rPr>
  </w:style>
  <w:style w:type="character" w:customStyle="1" w:styleId="780">
    <w:name w:val="标题 1 字符_file_121"/>
    <w:basedOn w:val="776"/>
    <w:link w:val="4"/>
    <w:qFormat/>
    <w:uiPriority w:val="9"/>
    <w:rPr>
      <w:rFonts w:ascii="宋体" w:hAnsi="宋体" w:eastAsia="宋体" w:cs="宋体"/>
      <w:b/>
      <w:bCs/>
      <w:kern w:val="44"/>
      <w:sz w:val="44"/>
      <w:szCs w:val="44"/>
    </w:rPr>
  </w:style>
  <w:style w:type="character" w:customStyle="1" w:styleId="781">
    <w:name w:val="标题 2 字符_file_121"/>
    <w:basedOn w:val="776"/>
    <w:link w:val="5"/>
    <w:semiHidden/>
    <w:qFormat/>
    <w:uiPriority w:val="9"/>
    <w:rPr>
      <w:rFonts w:asciiTheme="majorHAnsi" w:hAnsiTheme="majorHAnsi" w:eastAsiaTheme="majorEastAsia" w:cstheme="majorBidi"/>
      <w:b/>
      <w:bCs/>
      <w:sz w:val="32"/>
      <w:szCs w:val="32"/>
    </w:rPr>
  </w:style>
  <w:style w:type="character" w:customStyle="1" w:styleId="782">
    <w:name w:val="标题 3 字符_file_121"/>
    <w:basedOn w:val="776"/>
    <w:link w:val="6"/>
    <w:semiHidden/>
    <w:qFormat/>
    <w:uiPriority w:val="9"/>
    <w:rPr>
      <w:rFonts w:ascii="宋体" w:hAnsi="宋体" w:eastAsia="宋体" w:cs="宋体"/>
      <w:b/>
      <w:bCs/>
      <w:sz w:val="32"/>
      <w:szCs w:val="32"/>
    </w:rPr>
  </w:style>
  <w:style w:type="character" w:customStyle="1" w:styleId="783">
    <w:name w:val="标题 4 字符_file_121"/>
    <w:basedOn w:val="776"/>
    <w:link w:val="7"/>
    <w:semiHidden/>
    <w:qFormat/>
    <w:uiPriority w:val="9"/>
    <w:rPr>
      <w:rFonts w:asciiTheme="majorHAnsi" w:hAnsiTheme="majorHAnsi" w:eastAsiaTheme="majorEastAsia" w:cstheme="majorBidi"/>
      <w:b/>
      <w:bCs/>
      <w:sz w:val="28"/>
      <w:szCs w:val="28"/>
    </w:rPr>
  </w:style>
  <w:style w:type="character" w:customStyle="1" w:styleId="784">
    <w:name w:val="标题 5 字符_file_121"/>
    <w:basedOn w:val="776"/>
    <w:link w:val="8"/>
    <w:semiHidden/>
    <w:qFormat/>
    <w:uiPriority w:val="9"/>
    <w:rPr>
      <w:rFonts w:ascii="宋体" w:hAnsi="宋体" w:eastAsia="宋体" w:cs="宋体"/>
      <w:b/>
      <w:bCs/>
      <w:sz w:val="28"/>
      <w:szCs w:val="28"/>
    </w:rPr>
  </w:style>
  <w:style w:type="character" w:customStyle="1" w:styleId="785">
    <w:name w:val="标题 6 字符_file_121"/>
    <w:basedOn w:val="776"/>
    <w:link w:val="10"/>
    <w:semiHidden/>
    <w:qFormat/>
    <w:uiPriority w:val="9"/>
    <w:rPr>
      <w:rFonts w:asciiTheme="majorHAnsi" w:hAnsiTheme="majorHAnsi" w:eastAsiaTheme="majorEastAsia" w:cstheme="majorBidi"/>
      <w:b/>
      <w:bCs/>
      <w:sz w:val="24"/>
      <w:szCs w:val="24"/>
    </w:rPr>
  </w:style>
  <w:style w:type="paragraph" w:customStyle="1" w:styleId="786">
    <w:name w:val="msonormal_file_121"/>
    <w:basedOn w:val="72"/>
    <w:qFormat/>
    <w:uiPriority w:val="0"/>
    <w:pPr>
      <w:spacing w:before="100" w:beforeAutospacing="1" w:after="100" w:afterAutospacing="1"/>
    </w:pPr>
  </w:style>
  <w:style w:type="paragraph" w:customStyle="1" w:styleId="787">
    <w:name w:val="cke_editable_file_121"/>
    <w:basedOn w:val="72"/>
    <w:qFormat/>
    <w:uiPriority w:val="0"/>
    <w:pPr>
      <w:spacing w:before="100" w:beforeAutospacing="1" w:after="100" w:afterAutospacing="1"/>
    </w:pPr>
    <w:rPr>
      <w:rFonts w:ascii="仿宋_GB2312" w:eastAsia="仿宋_GB2312"/>
    </w:rPr>
  </w:style>
  <w:style w:type="paragraph" w:customStyle="1" w:styleId="788">
    <w:name w:val="marker_file_121"/>
    <w:basedOn w:val="72"/>
    <w:qFormat/>
    <w:uiPriority w:val="0"/>
    <w:pPr>
      <w:shd w:val="clear" w:color="auto" w:fill="FFFF00"/>
      <w:spacing w:before="100" w:beforeAutospacing="1" w:after="100" w:afterAutospacing="1"/>
    </w:pPr>
  </w:style>
  <w:style w:type="paragraph" w:customStyle="1" w:styleId="789">
    <w:name w:val="Normal (Web)_file_121"/>
    <w:basedOn w:val="72"/>
    <w:semiHidden/>
    <w:unhideWhenUsed/>
    <w:qFormat/>
    <w:uiPriority w:val="99"/>
    <w:pPr>
      <w:spacing w:before="100" w:beforeAutospacing="1" w:after="100" w:afterAutospacing="1"/>
    </w:pPr>
  </w:style>
  <w:style w:type="character" w:customStyle="1" w:styleId="790">
    <w:name w:val="页眉 字符_file_121"/>
    <w:basedOn w:val="776"/>
    <w:qFormat/>
    <w:uiPriority w:val="99"/>
    <w:rPr>
      <w:rFonts w:ascii="宋体" w:hAnsi="宋体" w:eastAsia="宋体" w:cs="宋体"/>
      <w:sz w:val="18"/>
      <w:szCs w:val="18"/>
    </w:rPr>
  </w:style>
  <w:style w:type="character" w:customStyle="1" w:styleId="791">
    <w:name w:val="页脚 字符_file_121"/>
    <w:basedOn w:val="776"/>
    <w:qFormat/>
    <w:uiPriority w:val="99"/>
    <w:rPr>
      <w:rFonts w:ascii="宋体" w:hAnsi="宋体" w:eastAsia="宋体" w:cs="宋体"/>
      <w:sz w:val="18"/>
      <w:szCs w:val="18"/>
    </w:rPr>
  </w:style>
  <w:style w:type="character" w:customStyle="1" w:styleId="792">
    <w:name w:val="Default Paragraph Font_file_122"/>
    <w:semiHidden/>
    <w:unhideWhenUsed/>
    <w:qFormat/>
    <w:uiPriority w:val="1"/>
  </w:style>
  <w:style w:type="table" w:customStyle="1" w:styleId="793">
    <w:name w:val="Normal Table_file_122"/>
    <w:semiHidden/>
    <w:unhideWhenUsed/>
    <w:qFormat/>
    <w:uiPriority w:val="99"/>
    <w:tblPr>
      <w:tblCellMar>
        <w:top w:w="0" w:type="dxa"/>
        <w:left w:w="108" w:type="dxa"/>
        <w:bottom w:w="0" w:type="dxa"/>
        <w:right w:w="108" w:type="dxa"/>
      </w:tblCellMar>
    </w:tblPr>
  </w:style>
  <w:style w:type="character" w:customStyle="1" w:styleId="794">
    <w:name w:val="Hyperlink_file_122"/>
    <w:basedOn w:val="792"/>
    <w:semiHidden/>
    <w:unhideWhenUsed/>
    <w:qFormat/>
    <w:uiPriority w:val="99"/>
    <w:rPr>
      <w:color w:val="0782C1"/>
      <w:u w:val="single"/>
    </w:rPr>
  </w:style>
  <w:style w:type="character" w:customStyle="1" w:styleId="795">
    <w:name w:val="FollowedHyperlink_file_122"/>
    <w:basedOn w:val="792"/>
    <w:semiHidden/>
    <w:unhideWhenUsed/>
    <w:qFormat/>
    <w:uiPriority w:val="99"/>
    <w:rPr>
      <w:color w:val="0782C1"/>
      <w:u w:val="single"/>
    </w:rPr>
  </w:style>
  <w:style w:type="character" w:customStyle="1" w:styleId="796">
    <w:name w:val="标题 1 字符_file_122"/>
    <w:basedOn w:val="792"/>
    <w:link w:val="4"/>
    <w:qFormat/>
    <w:uiPriority w:val="9"/>
    <w:rPr>
      <w:rFonts w:ascii="宋体" w:hAnsi="宋体" w:eastAsia="宋体" w:cs="宋体"/>
      <w:b/>
      <w:bCs/>
      <w:kern w:val="44"/>
      <w:sz w:val="44"/>
      <w:szCs w:val="44"/>
    </w:rPr>
  </w:style>
  <w:style w:type="character" w:customStyle="1" w:styleId="797">
    <w:name w:val="标题 2 字符_file_122"/>
    <w:basedOn w:val="792"/>
    <w:link w:val="5"/>
    <w:semiHidden/>
    <w:qFormat/>
    <w:uiPriority w:val="9"/>
    <w:rPr>
      <w:rFonts w:asciiTheme="majorHAnsi" w:hAnsiTheme="majorHAnsi" w:eastAsiaTheme="majorEastAsia" w:cstheme="majorBidi"/>
      <w:b/>
      <w:bCs/>
      <w:sz w:val="32"/>
      <w:szCs w:val="32"/>
    </w:rPr>
  </w:style>
  <w:style w:type="character" w:customStyle="1" w:styleId="798">
    <w:name w:val="标题 3 字符_file_122"/>
    <w:basedOn w:val="792"/>
    <w:link w:val="6"/>
    <w:semiHidden/>
    <w:qFormat/>
    <w:uiPriority w:val="9"/>
    <w:rPr>
      <w:rFonts w:ascii="宋体" w:hAnsi="宋体" w:eastAsia="宋体" w:cs="宋体"/>
      <w:b/>
      <w:bCs/>
      <w:sz w:val="32"/>
      <w:szCs w:val="32"/>
    </w:rPr>
  </w:style>
  <w:style w:type="character" w:customStyle="1" w:styleId="799">
    <w:name w:val="标题 4 字符_file_122"/>
    <w:basedOn w:val="792"/>
    <w:link w:val="7"/>
    <w:semiHidden/>
    <w:qFormat/>
    <w:uiPriority w:val="9"/>
    <w:rPr>
      <w:rFonts w:asciiTheme="majorHAnsi" w:hAnsiTheme="majorHAnsi" w:eastAsiaTheme="majorEastAsia" w:cstheme="majorBidi"/>
      <w:b/>
      <w:bCs/>
      <w:sz w:val="28"/>
      <w:szCs w:val="28"/>
    </w:rPr>
  </w:style>
  <w:style w:type="character" w:customStyle="1" w:styleId="800">
    <w:name w:val="标题 5 字符_file_122"/>
    <w:basedOn w:val="792"/>
    <w:link w:val="8"/>
    <w:semiHidden/>
    <w:qFormat/>
    <w:uiPriority w:val="9"/>
    <w:rPr>
      <w:rFonts w:ascii="宋体" w:hAnsi="宋体" w:eastAsia="宋体" w:cs="宋体"/>
      <w:b/>
      <w:bCs/>
      <w:sz w:val="28"/>
      <w:szCs w:val="28"/>
    </w:rPr>
  </w:style>
  <w:style w:type="character" w:customStyle="1" w:styleId="801">
    <w:name w:val="标题 6 字符_file_122"/>
    <w:basedOn w:val="792"/>
    <w:link w:val="10"/>
    <w:semiHidden/>
    <w:qFormat/>
    <w:uiPriority w:val="9"/>
    <w:rPr>
      <w:rFonts w:asciiTheme="majorHAnsi" w:hAnsiTheme="majorHAnsi" w:eastAsiaTheme="majorEastAsia" w:cstheme="majorBidi"/>
      <w:b/>
      <w:bCs/>
      <w:sz w:val="24"/>
      <w:szCs w:val="24"/>
    </w:rPr>
  </w:style>
  <w:style w:type="paragraph" w:customStyle="1" w:styleId="802">
    <w:name w:val="msonormal_file_122"/>
    <w:basedOn w:val="53"/>
    <w:qFormat/>
    <w:uiPriority w:val="0"/>
    <w:pPr>
      <w:spacing w:before="100" w:beforeAutospacing="1" w:after="100" w:afterAutospacing="1"/>
    </w:pPr>
  </w:style>
  <w:style w:type="paragraph" w:customStyle="1" w:styleId="803">
    <w:name w:val="cke_editable_file_122"/>
    <w:basedOn w:val="53"/>
    <w:qFormat/>
    <w:uiPriority w:val="0"/>
    <w:pPr>
      <w:spacing w:before="100" w:beforeAutospacing="1" w:after="100" w:afterAutospacing="1"/>
    </w:pPr>
    <w:rPr>
      <w:rFonts w:ascii="仿宋_GB2312" w:eastAsia="仿宋_GB2312"/>
    </w:rPr>
  </w:style>
  <w:style w:type="paragraph" w:customStyle="1" w:styleId="804">
    <w:name w:val="marker_file_122"/>
    <w:basedOn w:val="53"/>
    <w:qFormat/>
    <w:uiPriority w:val="0"/>
    <w:pPr>
      <w:shd w:val="clear" w:color="auto" w:fill="FFFF00"/>
      <w:spacing w:before="100" w:beforeAutospacing="1" w:after="100" w:afterAutospacing="1"/>
    </w:pPr>
  </w:style>
  <w:style w:type="paragraph" w:customStyle="1" w:styleId="805">
    <w:name w:val="Normal (Web)_file_122"/>
    <w:basedOn w:val="53"/>
    <w:semiHidden/>
    <w:unhideWhenUsed/>
    <w:qFormat/>
    <w:uiPriority w:val="99"/>
    <w:pPr>
      <w:spacing w:before="100" w:beforeAutospacing="1" w:after="100" w:afterAutospacing="1"/>
    </w:pPr>
  </w:style>
  <w:style w:type="character" w:customStyle="1" w:styleId="806">
    <w:name w:val="Strong_file_122"/>
    <w:basedOn w:val="792"/>
    <w:qFormat/>
    <w:uiPriority w:val="22"/>
    <w:rPr>
      <w:b/>
      <w:bCs/>
    </w:rPr>
  </w:style>
  <w:style w:type="character" w:customStyle="1" w:styleId="807">
    <w:name w:val="页眉 字符_file_122"/>
    <w:basedOn w:val="792"/>
    <w:qFormat/>
    <w:uiPriority w:val="99"/>
    <w:rPr>
      <w:rFonts w:ascii="宋体" w:hAnsi="宋体" w:eastAsia="宋体" w:cs="宋体"/>
      <w:sz w:val="18"/>
      <w:szCs w:val="18"/>
    </w:rPr>
  </w:style>
  <w:style w:type="character" w:customStyle="1" w:styleId="808">
    <w:name w:val="页脚 字符_file_122"/>
    <w:basedOn w:val="792"/>
    <w:qFormat/>
    <w:uiPriority w:val="99"/>
    <w:rPr>
      <w:rFonts w:ascii="宋体" w:hAnsi="宋体" w:eastAsia="宋体" w:cs="宋体"/>
      <w:sz w:val="18"/>
      <w:szCs w:val="18"/>
    </w:rPr>
  </w:style>
  <w:style w:type="character" w:customStyle="1" w:styleId="809">
    <w:name w:val="Default Paragraph Font_file_123"/>
    <w:semiHidden/>
    <w:unhideWhenUsed/>
    <w:qFormat/>
    <w:uiPriority w:val="1"/>
  </w:style>
  <w:style w:type="table" w:customStyle="1" w:styleId="810">
    <w:name w:val="Normal Table_file_123"/>
    <w:semiHidden/>
    <w:unhideWhenUsed/>
    <w:qFormat/>
    <w:uiPriority w:val="99"/>
    <w:tblPr>
      <w:tblCellMar>
        <w:top w:w="0" w:type="dxa"/>
        <w:left w:w="108" w:type="dxa"/>
        <w:bottom w:w="0" w:type="dxa"/>
        <w:right w:w="108" w:type="dxa"/>
      </w:tblCellMar>
    </w:tblPr>
  </w:style>
  <w:style w:type="character" w:customStyle="1" w:styleId="811">
    <w:name w:val="Hyperlink_file_123"/>
    <w:basedOn w:val="809"/>
    <w:semiHidden/>
    <w:unhideWhenUsed/>
    <w:qFormat/>
    <w:uiPriority w:val="99"/>
    <w:rPr>
      <w:color w:val="0782C1"/>
      <w:u w:val="single"/>
    </w:rPr>
  </w:style>
  <w:style w:type="character" w:customStyle="1" w:styleId="812">
    <w:name w:val="FollowedHyperlink_file_123"/>
    <w:basedOn w:val="809"/>
    <w:semiHidden/>
    <w:unhideWhenUsed/>
    <w:qFormat/>
    <w:uiPriority w:val="99"/>
    <w:rPr>
      <w:color w:val="0782C1"/>
      <w:u w:val="single"/>
    </w:rPr>
  </w:style>
  <w:style w:type="character" w:customStyle="1" w:styleId="813">
    <w:name w:val="标题 1 字符_file_123"/>
    <w:basedOn w:val="809"/>
    <w:link w:val="4"/>
    <w:qFormat/>
    <w:uiPriority w:val="9"/>
    <w:rPr>
      <w:rFonts w:ascii="宋体" w:hAnsi="宋体" w:eastAsia="宋体" w:cs="宋体"/>
      <w:b/>
      <w:bCs/>
      <w:kern w:val="44"/>
      <w:sz w:val="44"/>
      <w:szCs w:val="44"/>
    </w:rPr>
  </w:style>
  <w:style w:type="character" w:customStyle="1" w:styleId="814">
    <w:name w:val="标题 2 字符_file_123"/>
    <w:basedOn w:val="809"/>
    <w:link w:val="5"/>
    <w:semiHidden/>
    <w:qFormat/>
    <w:uiPriority w:val="9"/>
    <w:rPr>
      <w:rFonts w:asciiTheme="majorHAnsi" w:hAnsiTheme="majorHAnsi" w:eastAsiaTheme="majorEastAsia" w:cstheme="majorBidi"/>
      <w:b/>
      <w:bCs/>
      <w:sz w:val="32"/>
      <w:szCs w:val="32"/>
    </w:rPr>
  </w:style>
  <w:style w:type="character" w:customStyle="1" w:styleId="815">
    <w:name w:val="标题 3 字符_file_123"/>
    <w:basedOn w:val="809"/>
    <w:link w:val="6"/>
    <w:semiHidden/>
    <w:qFormat/>
    <w:uiPriority w:val="9"/>
    <w:rPr>
      <w:rFonts w:ascii="宋体" w:hAnsi="宋体" w:eastAsia="宋体" w:cs="宋体"/>
      <w:b/>
      <w:bCs/>
      <w:sz w:val="32"/>
      <w:szCs w:val="32"/>
    </w:rPr>
  </w:style>
  <w:style w:type="character" w:customStyle="1" w:styleId="816">
    <w:name w:val="标题 4 字符_file_123"/>
    <w:basedOn w:val="809"/>
    <w:link w:val="7"/>
    <w:semiHidden/>
    <w:qFormat/>
    <w:uiPriority w:val="9"/>
    <w:rPr>
      <w:rFonts w:asciiTheme="majorHAnsi" w:hAnsiTheme="majorHAnsi" w:eastAsiaTheme="majorEastAsia" w:cstheme="majorBidi"/>
      <w:b/>
      <w:bCs/>
      <w:sz w:val="28"/>
      <w:szCs w:val="28"/>
    </w:rPr>
  </w:style>
  <w:style w:type="character" w:customStyle="1" w:styleId="817">
    <w:name w:val="标题 5 字符_file_123"/>
    <w:basedOn w:val="809"/>
    <w:link w:val="8"/>
    <w:semiHidden/>
    <w:qFormat/>
    <w:uiPriority w:val="9"/>
    <w:rPr>
      <w:rFonts w:ascii="宋体" w:hAnsi="宋体" w:eastAsia="宋体" w:cs="宋体"/>
      <w:b/>
      <w:bCs/>
      <w:sz w:val="28"/>
      <w:szCs w:val="28"/>
    </w:rPr>
  </w:style>
  <w:style w:type="character" w:customStyle="1" w:styleId="818">
    <w:name w:val="标题 6 字符_file_123"/>
    <w:basedOn w:val="809"/>
    <w:link w:val="10"/>
    <w:semiHidden/>
    <w:qFormat/>
    <w:uiPriority w:val="9"/>
    <w:rPr>
      <w:rFonts w:asciiTheme="majorHAnsi" w:hAnsiTheme="majorHAnsi" w:eastAsiaTheme="majorEastAsia" w:cstheme="majorBidi"/>
      <w:b/>
      <w:bCs/>
      <w:sz w:val="24"/>
      <w:szCs w:val="24"/>
    </w:rPr>
  </w:style>
  <w:style w:type="paragraph" w:customStyle="1" w:styleId="819">
    <w:name w:val="msonormal_file_123"/>
    <w:basedOn w:val="64"/>
    <w:qFormat/>
    <w:uiPriority w:val="0"/>
    <w:pPr>
      <w:spacing w:before="100" w:beforeAutospacing="1" w:after="100" w:afterAutospacing="1"/>
    </w:pPr>
  </w:style>
  <w:style w:type="paragraph" w:customStyle="1" w:styleId="820">
    <w:name w:val="cke_editable_file_123"/>
    <w:basedOn w:val="64"/>
    <w:qFormat/>
    <w:uiPriority w:val="0"/>
    <w:pPr>
      <w:spacing w:before="100" w:beforeAutospacing="1" w:after="100" w:afterAutospacing="1"/>
    </w:pPr>
    <w:rPr>
      <w:rFonts w:ascii="仿宋_GB2312" w:eastAsia="仿宋_GB2312"/>
    </w:rPr>
  </w:style>
  <w:style w:type="paragraph" w:customStyle="1" w:styleId="821">
    <w:name w:val="marker_file_123"/>
    <w:basedOn w:val="64"/>
    <w:qFormat/>
    <w:uiPriority w:val="0"/>
    <w:pPr>
      <w:shd w:val="clear" w:color="auto" w:fill="FFFF00"/>
      <w:spacing w:before="100" w:beforeAutospacing="1" w:after="100" w:afterAutospacing="1"/>
    </w:pPr>
  </w:style>
  <w:style w:type="paragraph" w:customStyle="1" w:styleId="822">
    <w:name w:val="Normal (Web)_file_123"/>
    <w:basedOn w:val="64"/>
    <w:semiHidden/>
    <w:unhideWhenUsed/>
    <w:qFormat/>
    <w:uiPriority w:val="99"/>
    <w:pPr>
      <w:spacing w:before="100" w:beforeAutospacing="1" w:after="100" w:afterAutospacing="1"/>
    </w:pPr>
  </w:style>
  <w:style w:type="character" w:customStyle="1" w:styleId="823">
    <w:name w:val="Strong_file_123"/>
    <w:basedOn w:val="809"/>
    <w:qFormat/>
    <w:uiPriority w:val="22"/>
    <w:rPr>
      <w:b/>
      <w:bCs/>
    </w:rPr>
  </w:style>
  <w:style w:type="character" w:customStyle="1" w:styleId="824">
    <w:name w:val="页眉 字符_file_123"/>
    <w:basedOn w:val="809"/>
    <w:qFormat/>
    <w:uiPriority w:val="99"/>
    <w:rPr>
      <w:rFonts w:ascii="宋体" w:hAnsi="宋体" w:eastAsia="宋体" w:cs="宋体"/>
      <w:sz w:val="18"/>
      <w:szCs w:val="18"/>
    </w:rPr>
  </w:style>
  <w:style w:type="character" w:customStyle="1" w:styleId="825">
    <w:name w:val="页脚 字符_file_123"/>
    <w:basedOn w:val="809"/>
    <w:qFormat/>
    <w:uiPriority w:val="99"/>
    <w:rPr>
      <w:rFonts w:ascii="宋体" w:hAnsi="宋体" w:eastAsia="宋体" w:cs="宋体"/>
      <w:sz w:val="18"/>
      <w:szCs w:val="18"/>
    </w:rPr>
  </w:style>
  <w:style w:type="character" w:customStyle="1" w:styleId="826">
    <w:name w:val="Default Paragraph Font_file_124"/>
    <w:semiHidden/>
    <w:unhideWhenUsed/>
    <w:qFormat/>
    <w:uiPriority w:val="1"/>
  </w:style>
  <w:style w:type="table" w:customStyle="1" w:styleId="827">
    <w:name w:val="Normal Table_file_124"/>
    <w:semiHidden/>
    <w:unhideWhenUsed/>
    <w:qFormat/>
    <w:uiPriority w:val="99"/>
    <w:tblPr>
      <w:tblCellMar>
        <w:top w:w="0" w:type="dxa"/>
        <w:left w:w="108" w:type="dxa"/>
        <w:bottom w:w="0" w:type="dxa"/>
        <w:right w:w="108" w:type="dxa"/>
      </w:tblCellMar>
    </w:tblPr>
  </w:style>
  <w:style w:type="character" w:customStyle="1" w:styleId="828">
    <w:name w:val="Hyperlink_file_124"/>
    <w:basedOn w:val="826"/>
    <w:semiHidden/>
    <w:unhideWhenUsed/>
    <w:qFormat/>
    <w:uiPriority w:val="99"/>
    <w:rPr>
      <w:color w:val="0782C1"/>
      <w:u w:val="single"/>
    </w:rPr>
  </w:style>
  <w:style w:type="character" w:customStyle="1" w:styleId="829">
    <w:name w:val="FollowedHyperlink_file_124"/>
    <w:basedOn w:val="826"/>
    <w:semiHidden/>
    <w:unhideWhenUsed/>
    <w:qFormat/>
    <w:uiPriority w:val="99"/>
    <w:rPr>
      <w:color w:val="0782C1"/>
      <w:u w:val="single"/>
    </w:rPr>
  </w:style>
  <w:style w:type="character" w:customStyle="1" w:styleId="830">
    <w:name w:val="标题 1 字符_file_124"/>
    <w:basedOn w:val="826"/>
    <w:link w:val="4"/>
    <w:qFormat/>
    <w:uiPriority w:val="9"/>
    <w:rPr>
      <w:rFonts w:ascii="宋体" w:hAnsi="宋体" w:eastAsia="宋体" w:cs="宋体"/>
      <w:b/>
      <w:bCs/>
      <w:kern w:val="44"/>
      <w:sz w:val="44"/>
      <w:szCs w:val="44"/>
    </w:rPr>
  </w:style>
  <w:style w:type="character" w:customStyle="1" w:styleId="831">
    <w:name w:val="标题 2 字符_file_124"/>
    <w:basedOn w:val="826"/>
    <w:link w:val="5"/>
    <w:semiHidden/>
    <w:qFormat/>
    <w:uiPriority w:val="9"/>
    <w:rPr>
      <w:rFonts w:asciiTheme="majorHAnsi" w:hAnsiTheme="majorHAnsi" w:eastAsiaTheme="majorEastAsia" w:cstheme="majorBidi"/>
      <w:b/>
      <w:bCs/>
      <w:sz w:val="32"/>
      <w:szCs w:val="32"/>
    </w:rPr>
  </w:style>
  <w:style w:type="character" w:customStyle="1" w:styleId="832">
    <w:name w:val="标题 3 字符_file_124"/>
    <w:basedOn w:val="826"/>
    <w:link w:val="6"/>
    <w:semiHidden/>
    <w:qFormat/>
    <w:uiPriority w:val="9"/>
    <w:rPr>
      <w:rFonts w:ascii="宋体" w:hAnsi="宋体" w:eastAsia="宋体" w:cs="宋体"/>
      <w:b/>
      <w:bCs/>
      <w:sz w:val="32"/>
      <w:szCs w:val="32"/>
    </w:rPr>
  </w:style>
  <w:style w:type="character" w:customStyle="1" w:styleId="833">
    <w:name w:val="标题 4 字符_file_124"/>
    <w:basedOn w:val="826"/>
    <w:link w:val="7"/>
    <w:semiHidden/>
    <w:qFormat/>
    <w:uiPriority w:val="9"/>
    <w:rPr>
      <w:rFonts w:asciiTheme="majorHAnsi" w:hAnsiTheme="majorHAnsi" w:eastAsiaTheme="majorEastAsia" w:cstheme="majorBidi"/>
      <w:b/>
      <w:bCs/>
      <w:sz w:val="28"/>
      <w:szCs w:val="28"/>
    </w:rPr>
  </w:style>
  <w:style w:type="character" w:customStyle="1" w:styleId="834">
    <w:name w:val="标题 5 字符_file_124"/>
    <w:basedOn w:val="826"/>
    <w:link w:val="8"/>
    <w:semiHidden/>
    <w:qFormat/>
    <w:uiPriority w:val="9"/>
    <w:rPr>
      <w:rFonts w:ascii="宋体" w:hAnsi="宋体" w:eastAsia="宋体" w:cs="宋体"/>
      <w:b/>
      <w:bCs/>
      <w:sz w:val="28"/>
      <w:szCs w:val="28"/>
    </w:rPr>
  </w:style>
  <w:style w:type="character" w:customStyle="1" w:styleId="835">
    <w:name w:val="标题 6 字符_file_124"/>
    <w:basedOn w:val="826"/>
    <w:link w:val="10"/>
    <w:semiHidden/>
    <w:qFormat/>
    <w:uiPriority w:val="9"/>
    <w:rPr>
      <w:rFonts w:asciiTheme="majorHAnsi" w:hAnsiTheme="majorHAnsi" w:eastAsiaTheme="majorEastAsia" w:cstheme="majorBidi"/>
      <w:b/>
      <w:bCs/>
      <w:sz w:val="24"/>
      <w:szCs w:val="24"/>
    </w:rPr>
  </w:style>
  <w:style w:type="paragraph" w:customStyle="1" w:styleId="836">
    <w:name w:val="msonormal_file_124"/>
    <w:basedOn w:val="70"/>
    <w:qFormat/>
    <w:uiPriority w:val="0"/>
    <w:pPr>
      <w:spacing w:before="100" w:beforeAutospacing="1" w:after="100" w:afterAutospacing="1"/>
    </w:pPr>
  </w:style>
  <w:style w:type="paragraph" w:customStyle="1" w:styleId="837">
    <w:name w:val="cke_editable_file_124"/>
    <w:basedOn w:val="70"/>
    <w:qFormat/>
    <w:uiPriority w:val="0"/>
    <w:pPr>
      <w:spacing w:before="100" w:beforeAutospacing="1" w:after="100" w:afterAutospacing="1"/>
    </w:pPr>
    <w:rPr>
      <w:rFonts w:ascii="仿宋_GB2312" w:eastAsia="仿宋_GB2312"/>
    </w:rPr>
  </w:style>
  <w:style w:type="paragraph" w:customStyle="1" w:styleId="838">
    <w:name w:val="marker_file_124"/>
    <w:basedOn w:val="70"/>
    <w:qFormat/>
    <w:uiPriority w:val="0"/>
    <w:pPr>
      <w:shd w:val="clear" w:color="auto" w:fill="FFFF00"/>
      <w:spacing w:before="100" w:beforeAutospacing="1" w:after="100" w:afterAutospacing="1"/>
    </w:pPr>
  </w:style>
  <w:style w:type="paragraph" w:customStyle="1" w:styleId="839">
    <w:name w:val="Normal (Web)_file_124"/>
    <w:basedOn w:val="70"/>
    <w:semiHidden/>
    <w:unhideWhenUsed/>
    <w:qFormat/>
    <w:uiPriority w:val="99"/>
    <w:pPr>
      <w:spacing w:before="100" w:beforeAutospacing="1" w:after="100" w:afterAutospacing="1"/>
    </w:pPr>
  </w:style>
  <w:style w:type="character" w:customStyle="1" w:styleId="840">
    <w:name w:val="Strong_file_124"/>
    <w:basedOn w:val="826"/>
    <w:qFormat/>
    <w:uiPriority w:val="22"/>
    <w:rPr>
      <w:b/>
      <w:bCs/>
    </w:rPr>
  </w:style>
  <w:style w:type="character" w:customStyle="1" w:styleId="841">
    <w:name w:val="页眉 字符_file_124"/>
    <w:basedOn w:val="826"/>
    <w:qFormat/>
    <w:uiPriority w:val="99"/>
    <w:rPr>
      <w:rFonts w:ascii="宋体" w:hAnsi="宋体" w:eastAsia="宋体" w:cs="宋体"/>
      <w:sz w:val="18"/>
      <w:szCs w:val="18"/>
    </w:rPr>
  </w:style>
  <w:style w:type="character" w:customStyle="1" w:styleId="842">
    <w:name w:val="页脚 字符_file_124"/>
    <w:basedOn w:val="826"/>
    <w:qFormat/>
    <w:uiPriority w:val="99"/>
    <w:rPr>
      <w:rFonts w:ascii="宋体" w:hAnsi="宋体" w:eastAsia="宋体" w:cs="宋体"/>
      <w:sz w:val="18"/>
      <w:szCs w:val="18"/>
    </w:rPr>
  </w:style>
  <w:style w:type="character" w:customStyle="1" w:styleId="843">
    <w:name w:val="Default Paragraph Font_file_125"/>
    <w:semiHidden/>
    <w:unhideWhenUsed/>
    <w:qFormat/>
    <w:uiPriority w:val="1"/>
  </w:style>
  <w:style w:type="table" w:customStyle="1" w:styleId="844">
    <w:name w:val="Normal Table_file_125"/>
    <w:semiHidden/>
    <w:unhideWhenUsed/>
    <w:qFormat/>
    <w:uiPriority w:val="99"/>
    <w:tblPr>
      <w:tblCellMar>
        <w:top w:w="0" w:type="dxa"/>
        <w:left w:w="108" w:type="dxa"/>
        <w:bottom w:w="0" w:type="dxa"/>
        <w:right w:w="108" w:type="dxa"/>
      </w:tblCellMar>
    </w:tblPr>
  </w:style>
  <w:style w:type="character" w:customStyle="1" w:styleId="845">
    <w:name w:val="Hyperlink_file_125"/>
    <w:basedOn w:val="843"/>
    <w:semiHidden/>
    <w:unhideWhenUsed/>
    <w:qFormat/>
    <w:uiPriority w:val="99"/>
    <w:rPr>
      <w:color w:val="0782C1"/>
      <w:u w:val="single"/>
    </w:rPr>
  </w:style>
  <w:style w:type="character" w:customStyle="1" w:styleId="846">
    <w:name w:val="FollowedHyperlink_file_125"/>
    <w:basedOn w:val="843"/>
    <w:semiHidden/>
    <w:unhideWhenUsed/>
    <w:qFormat/>
    <w:uiPriority w:val="99"/>
    <w:rPr>
      <w:color w:val="0782C1"/>
      <w:u w:val="single"/>
    </w:rPr>
  </w:style>
  <w:style w:type="character" w:customStyle="1" w:styleId="847">
    <w:name w:val="标题 1 字符_file_125"/>
    <w:basedOn w:val="843"/>
    <w:link w:val="4"/>
    <w:qFormat/>
    <w:uiPriority w:val="9"/>
    <w:rPr>
      <w:rFonts w:ascii="宋体" w:hAnsi="宋体" w:eastAsia="宋体" w:cs="宋体"/>
      <w:b/>
      <w:bCs/>
      <w:kern w:val="44"/>
      <w:sz w:val="44"/>
      <w:szCs w:val="44"/>
    </w:rPr>
  </w:style>
  <w:style w:type="character" w:customStyle="1" w:styleId="848">
    <w:name w:val="标题 2 字符_file_125"/>
    <w:basedOn w:val="843"/>
    <w:link w:val="5"/>
    <w:semiHidden/>
    <w:qFormat/>
    <w:uiPriority w:val="9"/>
    <w:rPr>
      <w:rFonts w:asciiTheme="majorHAnsi" w:hAnsiTheme="majorHAnsi" w:eastAsiaTheme="majorEastAsia" w:cstheme="majorBidi"/>
      <w:b/>
      <w:bCs/>
      <w:sz w:val="32"/>
      <w:szCs w:val="32"/>
    </w:rPr>
  </w:style>
  <w:style w:type="character" w:customStyle="1" w:styleId="849">
    <w:name w:val="标题 3 字符_file_125"/>
    <w:basedOn w:val="843"/>
    <w:link w:val="6"/>
    <w:semiHidden/>
    <w:qFormat/>
    <w:uiPriority w:val="9"/>
    <w:rPr>
      <w:rFonts w:ascii="宋体" w:hAnsi="宋体" w:eastAsia="宋体" w:cs="宋体"/>
      <w:b/>
      <w:bCs/>
      <w:sz w:val="32"/>
      <w:szCs w:val="32"/>
    </w:rPr>
  </w:style>
  <w:style w:type="character" w:customStyle="1" w:styleId="850">
    <w:name w:val="标题 4 字符_file_125"/>
    <w:basedOn w:val="843"/>
    <w:link w:val="7"/>
    <w:semiHidden/>
    <w:qFormat/>
    <w:uiPriority w:val="9"/>
    <w:rPr>
      <w:rFonts w:asciiTheme="majorHAnsi" w:hAnsiTheme="majorHAnsi" w:eastAsiaTheme="majorEastAsia" w:cstheme="majorBidi"/>
      <w:b/>
      <w:bCs/>
      <w:sz w:val="28"/>
      <w:szCs w:val="28"/>
    </w:rPr>
  </w:style>
  <w:style w:type="character" w:customStyle="1" w:styleId="851">
    <w:name w:val="标题 5 字符_file_125"/>
    <w:basedOn w:val="843"/>
    <w:link w:val="8"/>
    <w:semiHidden/>
    <w:qFormat/>
    <w:uiPriority w:val="9"/>
    <w:rPr>
      <w:rFonts w:ascii="宋体" w:hAnsi="宋体" w:eastAsia="宋体" w:cs="宋体"/>
      <w:b/>
      <w:bCs/>
      <w:sz w:val="28"/>
      <w:szCs w:val="28"/>
    </w:rPr>
  </w:style>
  <w:style w:type="character" w:customStyle="1" w:styleId="852">
    <w:name w:val="标题 6 字符_file_125"/>
    <w:basedOn w:val="843"/>
    <w:link w:val="10"/>
    <w:semiHidden/>
    <w:qFormat/>
    <w:uiPriority w:val="9"/>
    <w:rPr>
      <w:rFonts w:asciiTheme="majorHAnsi" w:hAnsiTheme="majorHAnsi" w:eastAsiaTheme="majorEastAsia" w:cstheme="majorBidi"/>
      <w:b/>
      <w:bCs/>
      <w:sz w:val="24"/>
      <w:szCs w:val="24"/>
    </w:rPr>
  </w:style>
  <w:style w:type="paragraph" w:customStyle="1" w:styleId="853">
    <w:name w:val="msonormal_file_125"/>
    <w:basedOn w:val="78"/>
    <w:qFormat/>
    <w:uiPriority w:val="0"/>
    <w:pPr>
      <w:spacing w:before="100" w:beforeAutospacing="1" w:after="100" w:afterAutospacing="1"/>
    </w:pPr>
  </w:style>
  <w:style w:type="paragraph" w:customStyle="1" w:styleId="854">
    <w:name w:val="cke_editable_file_125"/>
    <w:basedOn w:val="78"/>
    <w:qFormat/>
    <w:uiPriority w:val="0"/>
    <w:pPr>
      <w:spacing w:before="100" w:beforeAutospacing="1" w:after="100" w:afterAutospacing="1"/>
    </w:pPr>
    <w:rPr>
      <w:rFonts w:ascii="仿宋_GB2312" w:eastAsia="仿宋_GB2312"/>
    </w:rPr>
  </w:style>
  <w:style w:type="paragraph" w:customStyle="1" w:styleId="855">
    <w:name w:val="marker_file_125"/>
    <w:basedOn w:val="78"/>
    <w:qFormat/>
    <w:uiPriority w:val="0"/>
    <w:pPr>
      <w:shd w:val="clear" w:color="auto" w:fill="FFFF00"/>
      <w:spacing w:before="100" w:beforeAutospacing="1" w:after="100" w:afterAutospacing="1"/>
    </w:pPr>
  </w:style>
  <w:style w:type="paragraph" w:customStyle="1" w:styleId="856">
    <w:name w:val="Normal (Web)_file_125"/>
    <w:basedOn w:val="78"/>
    <w:semiHidden/>
    <w:unhideWhenUsed/>
    <w:qFormat/>
    <w:uiPriority w:val="99"/>
    <w:pPr>
      <w:spacing w:before="100" w:beforeAutospacing="1" w:after="100" w:afterAutospacing="1"/>
    </w:pPr>
  </w:style>
  <w:style w:type="character" w:customStyle="1" w:styleId="857">
    <w:name w:val="页眉 字符_file_125"/>
    <w:basedOn w:val="843"/>
    <w:qFormat/>
    <w:uiPriority w:val="99"/>
    <w:rPr>
      <w:rFonts w:ascii="宋体" w:hAnsi="宋体" w:eastAsia="宋体" w:cs="宋体"/>
      <w:sz w:val="18"/>
      <w:szCs w:val="18"/>
    </w:rPr>
  </w:style>
  <w:style w:type="character" w:customStyle="1" w:styleId="858">
    <w:name w:val="页脚 字符_file_125"/>
    <w:basedOn w:val="843"/>
    <w:qFormat/>
    <w:uiPriority w:val="99"/>
    <w:rPr>
      <w:rFonts w:ascii="宋体" w:hAnsi="宋体" w:eastAsia="宋体" w:cs="宋体"/>
      <w:sz w:val="18"/>
      <w:szCs w:val="18"/>
    </w:rPr>
  </w:style>
  <w:style w:type="character" w:customStyle="1" w:styleId="859">
    <w:name w:val="Default Paragraph Font_file_126"/>
    <w:semiHidden/>
    <w:unhideWhenUsed/>
    <w:qFormat/>
    <w:uiPriority w:val="1"/>
  </w:style>
  <w:style w:type="table" w:customStyle="1" w:styleId="860">
    <w:name w:val="Normal Table_file_126"/>
    <w:semiHidden/>
    <w:unhideWhenUsed/>
    <w:qFormat/>
    <w:uiPriority w:val="99"/>
    <w:tblPr>
      <w:tblCellMar>
        <w:top w:w="0" w:type="dxa"/>
        <w:left w:w="108" w:type="dxa"/>
        <w:bottom w:w="0" w:type="dxa"/>
        <w:right w:w="108" w:type="dxa"/>
      </w:tblCellMar>
    </w:tblPr>
  </w:style>
  <w:style w:type="character" w:customStyle="1" w:styleId="861">
    <w:name w:val="Hyperlink_file_126"/>
    <w:basedOn w:val="859"/>
    <w:semiHidden/>
    <w:unhideWhenUsed/>
    <w:qFormat/>
    <w:uiPriority w:val="99"/>
    <w:rPr>
      <w:color w:val="0782C1"/>
      <w:u w:val="single"/>
    </w:rPr>
  </w:style>
  <w:style w:type="character" w:customStyle="1" w:styleId="862">
    <w:name w:val="FollowedHyperlink_file_126"/>
    <w:basedOn w:val="859"/>
    <w:semiHidden/>
    <w:unhideWhenUsed/>
    <w:qFormat/>
    <w:uiPriority w:val="99"/>
    <w:rPr>
      <w:color w:val="0782C1"/>
      <w:u w:val="single"/>
    </w:rPr>
  </w:style>
  <w:style w:type="character" w:customStyle="1" w:styleId="863">
    <w:name w:val="标题 1 字符_file_126"/>
    <w:basedOn w:val="859"/>
    <w:link w:val="4"/>
    <w:qFormat/>
    <w:uiPriority w:val="9"/>
    <w:rPr>
      <w:rFonts w:ascii="宋体" w:hAnsi="宋体" w:eastAsia="宋体" w:cs="宋体"/>
      <w:b/>
      <w:bCs/>
      <w:kern w:val="44"/>
      <w:sz w:val="44"/>
      <w:szCs w:val="44"/>
    </w:rPr>
  </w:style>
  <w:style w:type="character" w:customStyle="1" w:styleId="864">
    <w:name w:val="标题 2 字符_file_126"/>
    <w:basedOn w:val="859"/>
    <w:link w:val="5"/>
    <w:semiHidden/>
    <w:qFormat/>
    <w:uiPriority w:val="9"/>
    <w:rPr>
      <w:rFonts w:asciiTheme="majorHAnsi" w:hAnsiTheme="majorHAnsi" w:eastAsiaTheme="majorEastAsia" w:cstheme="majorBidi"/>
      <w:b/>
      <w:bCs/>
      <w:sz w:val="32"/>
      <w:szCs w:val="32"/>
    </w:rPr>
  </w:style>
  <w:style w:type="character" w:customStyle="1" w:styleId="865">
    <w:name w:val="标题 3 字符_file_126"/>
    <w:basedOn w:val="859"/>
    <w:link w:val="6"/>
    <w:semiHidden/>
    <w:qFormat/>
    <w:uiPriority w:val="9"/>
    <w:rPr>
      <w:rFonts w:ascii="宋体" w:hAnsi="宋体" w:eastAsia="宋体" w:cs="宋体"/>
      <w:b/>
      <w:bCs/>
      <w:sz w:val="32"/>
      <w:szCs w:val="32"/>
    </w:rPr>
  </w:style>
  <w:style w:type="character" w:customStyle="1" w:styleId="866">
    <w:name w:val="标题 4 字符_file_126"/>
    <w:basedOn w:val="859"/>
    <w:link w:val="7"/>
    <w:semiHidden/>
    <w:qFormat/>
    <w:uiPriority w:val="9"/>
    <w:rPr>
      <w:rFonts w:asciiTheme="majorHAnsi" w:hAnsiTheme="majorHAnsi" w:eastAsiaTheme="majorEastAsia" w:cstheme="majorBidi"/>
      <w:b/>
      <w:bCs/>
      <w:sz w:val="28"/>
      <w:szCs w:val="28"/>
    </w:rPr>
  </w:style>
  <w:style w:type="character" w:customStyle="1" w:styleId="867">
    <w:name w:val="标题 5 字符_file_126"/>
    <w:basedOn w:val="859"/>
    <w:link w:val="8"/>
    <w:semiHidden/>
    <w:qFormat/>
    <w:uiPriority w:val="9"/>
    <w:rPr>
      <w:rFonts w:ascii="宋体" w:hAnsi="宋体" w:eastAsia="宋体" w:cs="宋体"/>
      <w:b/>
      <w:bCs/>
      <w:sz w:val="28"/>
      <w:szCs w:val="28"/>
    </w:rPr>
  </w:style>
  <w:style w:type="character" w:customStyle="1" w:styleId="868">
    <w:name w:val="标题 6 字符_file_126"/>
    <w:basedOn w:val="859"/>
    <w:link w:val="10"/>
    <w:semiHidden/>
    <w:qFormat/>
    <w:uiPriority w:val="9"/>
    <w:rPr>
      <w:rFonts w:asciiTheme="majorHAnsi" w:hAnsiTheme="majorHAnsi" w:eastAsiaTheme="majorEastAsia" w:cstheme="majorBidi"/>
      <w:b/>
      <w:bCs/>
      <w:sz w:val="24"/>
      <w:szCs w:val="24"/>
    </w:rPr>
  </w:style>
  <w:style w:type="paragraph" w:customStyle="1" w:styleId="869">
    <w:name w:val="msonormal_file_126"/>
    <w:basedOn w:val="84"/>
    <w:qFormat/>
    <w:uiPriority w:val="0"/>
    <w:pPr>
      <w:spacing w:before="100" w:beforeAutospacing="1" w:after="100" w:afterAutospacing="1"/>
    </w:pPr>
  </w:style>
  <w:style w:type="paragraph" w:customStyle="1" w:styleId="870">
    <w:name w:val="cke_editable_file_126"/>
    <w:basedOn w:val="84"/>
    <w:qFormat/>
    <w:uiPriority w:val="0"/>
    <w:pPr>
      <w:spacing w:before="100" w:beforeAutospacing="1" w:after="100" w:afterAutospacing="1"/>
    </w:pPr>
    <w:rPr>
      <w:rFonts w:ascii="仿宋_GB2312" w:eastAsia="仿宋_GB2312"/>
    </w:rPr>
  </w:style>
  <w:style w:type="paragraph" w:customStyle="1" w:styleId="871">
    <w:name w:val="marker_file_126"/>
    <w:basedOn w:val="84"/>
    <w:qFormat/>
    <w:uiPriority w:val="0"/>
    <w:pPr>
      <w:shd w:val="clear" w:color="auto" w:fill="FFFF00"/>
      <w:spacing w:before="100" w:beforeAutospacing="1" w:after="100" w:afterAutospacing="1"/>
    </w:pPr>
  </w:style>
  <w:style w:type="paragraph" w:customStyle="1" w:styleId="872">
    <w:name w:val="Normal (Web)_file_126"/>
    <w:basedOn w:val="84"/>
    <w:semiHidden/>
    <w:unhideWhenUsed/>
    <w:qFormat/>
    <w:uiPriority w:val="99"/>
    <w:pPr>
      <w:spacing w:before="100" w:beforeAutospacing="1" w:after="100" w:afterAutospacing="1"/>
    </w:pPr>
  </w:style>
  <w:style w:type="character" w:customStyle="1" w:styleId="873">
    <w:name w:val="页眉 字符_file_126"/>
    <w:basedOn w:val="859"/>
    <w:qFormat/>
    <w:uiPriority w:val="99"/>
    <w:rPr>
      <w:rFonts w:ascii="宋体" w:hAnsi="宋体" w:eastAsia="宋体" w:cs="宋体"/>
      <w:sz w:val="18"/>
      <w:szCs w:val="18"/>
    </w:rPr>
  </w:style>
  <w:style w:type="character" w:customStyle="1" w:styleId="874">
    <w:name w:val="页脚 字符_file_126"/>
    <w:basedOn w:val="859"/>
    <w:qFormat/>
    <w:uiPriority w:val="99"/>
    <w:rPr>
      <w:rFonts w:ascii="宋体" w:hAnsi="宋体" w:eastAsia="宋体" w:cs="宋体"/>
      <w:sz w:val="18"/>
      <w:szCs w:val="18"/>
    </w:rPr>
  </w:style>
  <w:style w:type="character" w:customStyle="1" w:styleId="875">
    <w:name w:val="Default Paragraph Font_file_127"/>
    <w:semiHidden/>
    <w:unhideWhenUsed/>
    <w:qFormat/>
    <w:uiPriority w:val="1"/>
  </w:style>
  <w:style w:type="table" w:customStyle="1" w:styleId="876">
    <w:name w:val="Normal Table_file_127"/>
    <w:semiHidden/>
    <w:unhideWhenUsed/>
    <w:qFormat/>
    <w:uiPriority w:val="99"/>
    <w:tblPr>
      <w:tblCellMar>
        <w:top w:w="0" w:type="dxa"/>
        <w:left w:w="108" w:type="dxa"/>
        <w:bottom w:w="0" w:type="dxa"/>
        <w:right w:w="108" w:type="dxa"/>
      </w:tblCellMar>
    </w:tblPr>
  </w:style>
  <w:style w:type="character" w:customStyle="1" w:styleId="877">
    <w:name w:val="Hyperlink_file_127"/>
    <w:basedOn w:val="875"/>
    <w:semiHidden/>
    <w:unhideWhenUsed/>
    <w:qFormat/>
    <w:uiPriority w:val="99"/>
    <w:rPr>
      <w:color w:val="0782C1"/>
      <w:u w:val="single"/>
    </w:rPr>
  </w:style>
  <w:style w:type="character" w:customStyle="1" w:styleId="878">
    <w:name w:val="FollowedHyperlink_file_127"/>
    <w:basedOn w:val="875"/>
    <w:semiHidden/>
    <w:unhideWhenUsed/>
    <w:qFormat/>
    <w:uiPriority w:val="99"/>
    <w:rPr>
      <w:color w:val="0782C1"/>
      <w:u w:val="single"/>
    </w:rPr>
  </w:style>
  <w:style w:type="character" w:customStyle="1" w:styleId="879">
    <w:name w:val="标题 1 字符_file_127"/>
    <w:basedOn w:val="875"/>
    <w:link w:val="4"/>
    <w:qFormat/>
    <w:uiPriority w:val="9"/>
    <w:rPr>
      <w:rFonts w:ascii="宋体" w:hAnsi="宋体" w:eastAsia="宋体" w:cs="宋体"/>
      <w:b/>
      <w:bCs/>
      <w:kern w:val="44"/>
      <w:sz w:val="44"/>
      <w:szCs w:val="44"/>
    </w:rPr>
  </w:style>
  <w:style w:type="character" w:customStyle="1" w:styleId="880">
    <w:name w:val="标题 2 字符_file_127"/>
    <w:basedOn w:val="875"/>
    <w:link w:val="5"/>
    <w:semiHidden/>
    <w:qFormat/>
    <w:uiPriority w:val="9"/>
    <w:rPr>
      <w:rFonts w:asciiTheme="majorHAnsi" w:hAnsiTheme="majorHAnsi" w:eastAsiaTheme="majorEastAsia" w:cstheme="majorBidi"/>
      <w:b/>
      <w:bCs/>
      <w:sz w:val="32"/>
      <w:szCs w:val="32"/>
    </w:rPr>
  </w:style>
  <w:style w:type="character" w:customStyle="1" w:styleId="881">
    <w:name w:val="标题 3 字符_file_127"/>
    <w:basedOn w:val="875"/>
    <w:link w:val="6"/>
    <w:semiHidden/>
    <w:qFormat/>
    <w:uiPriority w:val="9"/>
    <w:rPr>
      <w:rFonts w:ascii="宋体" w:hAnsi="宋体" w:eastAsia="宋体" w:cs="宋体"/>
      <w:b/>
      <w:bCs/>
      <w:sz w:val="32"/>
      <w:szCs w:val="32"/>
    </w:rPr>
  </w:style>
  <w:style w:type="character" w:customStyle="1" w:styleId="882">
    <w:name w:val="标题 4 字符_file_127"/>
    <w:basedOn w:val="875"/>
    <w:link w:val="7"/>
    <w:semiHidden/>
    <w:qFormat/>
    <w:uiPriority w:val="9"/>
    <w:rPr>
      <w:rFonts w:asciiTheme="majorHAnsi" w:hAnsiTheme="majorHAnsi" w:eastAsiaTheme="majorEastAsia" w:cstheme="majorBidi"/>
      <w:b/>
      <w:bCs/>
      <w:sz w:val="28"/>
      <w:szCs w:val="28"/>
    </w:rPr>
  </w:style>
  <w:style w:type="character" w:customStyle="1" w:styleId="883">
    <w:name w:val="标题 5 字符_file_127"/>
    <w:basedOn w:val="875"/>
    <w:link w:val="8"/>
    <w:semiHidden/>
    <w:qFormat/>
    <w:uiPriority w:val="9"/>
    <w:rPr>
      <w:rFonts w:ascii="宋体" w:hAnsi="宋体" w:eastAsia="宋体" w:cs="宋体"/>
      <w:b/>
      <w:bCs/>
      <w:sz w:val="28"/>
      <w:szCs w:val="28"/>
    </w:rPr>
  </w:style>
  <w:style w:type="character" w:customStyle="1" w:styleId="884">
    <w:name w:val="标题 6 字符_file_127"/>
    <w:basedOn w:val="875"/>
    <w:link w:val="10"/>
    <w:semiHidden/>
    <w:qFormat/>
    <w:uiPriority w:val="9"/>
    <w:rPr>
      <w:rFonts w:asciiTheme="majorHAnsi" w:hAnsiTheme="majorHAnsi" w:eastAsiaTheme="majorEastAsia" w:cstheme="majorBidi"/>
      <w:b/>
      <w:bCs/>
      <w:sz w:val="24"/>
      <w:szCs w:val="24"/>
    </w:rPr>
  </w:style>
  <w:style w:type="paragraph" w:customStyle="1" w:styleId="885">
    <w:name w:val="msonormal_file_127"/>
    <w:basedOn w:val="90"/>
    <w:qFormat/>
    <w:uiPriority w:val="0"/>
    <w:pPr>
      <w:spacing w:before="100" w:beforeAutospacing="1" w:after="100" w:afterAutospacing="1"/>
    </w:pPr>
  </w:style>
  <w:style w:type="paragraph" w:customStyle="1" w:styleId="886">
    <w:name w:val="cke_editable_file_127"/>
    <w:basedOn w:val="90"/>
    <w:qFormat/>
    <w:uiPriority w:val="0"/>
    <w:pPr>
      <w:spacing w:before="100" w:beforeAutospacing="1" w:after="100" w:afterAutospacing="1"/>
    </w:pPr>
    <w:rPr>
      <w:rFonts w:ascii="仿宋_GB2312" w:eastAsia="仿宋_GB2312"/>
    </w:rPr>
  </w:style>
  <w:style w:type="paragraph" w:customStyle="1" w:styleId="887">
    <w:name w:val="marker_file_127"/>
    <w:basedOn w:val="90"/>
    <w:qFormat/>
    <w:uiPriority w:val="0"/>
    <w:pPr>
      <w:shd w:val="clear" w:color="auto" w:fill="FFFF00"/>
      <w:spacing w:before="100" w:beforeAutospacing="1" w:after="100" w:afterAutospacing="1"/>
    </w:pPr>
  </w:style>
  <w:style w:type="paragraph" w:customStyle="1" w:styleId="888">
    <w:name w:val="Normal (Web)_file_127"/>
    <w:basedOn w:val="90"/>
    <w:semiHidden/>
    <w:unhideWhenUsed/>
    <w:qFormat/>
    <w:uiPriority w:val="99"/>
    <w:pPr>
      <w:spacing w:before="100" w:beforeAutospacing="1" w:after="100" w:afterAutospacing="1"/>
    </w:pPr>
  </w:style>
  <w:style w:type="character" w:customStyle="1" w:styleId="889">
    <w:name w:val="页眉 字符_file_127"/>
    <w:basedOn w:val="875"/>
    <w:qFormat/>
    <w:uiPriority w:val="99"/>
    <w:rPr>
      <w:rFonts w:ascii="宋体" w:hAnsi="宋体" w:eastAsia="宋体" w:cs="宋体"/>
      <w:sz w:val="18"/>
      <w:szCs w:val="18"/>
    </w:rPr>
  </w:style>
  <w:style w:type="character" w:customStyle="1" w:styleId="890">
    <w:name w:val="页脚 字符_file_127"/>
    <w:basedOn w:val="875"/>
    <w:qFormat/>
    <w:uiPriority w:val="99"/>
    <w:rPr>
      <w:rFonts w:ascii="宋体" w:hAnsi="宋体" w:eastAsia="宋体" w:cs="宋体"/>
      <w:sz w:val="18"/>
      <w:szCs w:val="18"/>
    </w:rPr>
  </w:style>
  <w:style w:type="character" w:customStyle="1" w:styleId="891">
    <w:name w:val="Default Paragraph Font_file_128"/>
    <w:semiHidden/>
    <w:unhideWhenUsed/>
    <w:qFormat/>
    <w:uiPriority w:val="1"/>
  </w:style>
  <w:style w:type="table" w:customStyle="1" w:styleId="892">
    <w:name w:val="Normal Table_file_128"/>
    <w:semiHidden/>
    <w:unhideWhenUsed/>
    <w:qFormat/>
    <w:uiPriority w:val="99"/>
    <w:tblPr>
      <w:tblCellMar>
        <w:top w:w="0" w:type="dxa"/>
        <w:left w:w="108" w:type="dxa"/>
        <w:bottom w:w="0" w:type="dxa"/>
        <w:right w:w="108" w:type="dxa"/>
      </w:tblCellMar>
    </w:tblPr>
  </w:style>
  <w:style w:type="character" w:customStyle="1" w:styleId="893">
    <w:name w:val="Hyperlink_file_128"/>
    <w:basedOn w:val="891"/>
    <w:semiHidden/>
    <w:unhideWhenUsed/>
    <w:qFormat/>
    <w:uiPriority w:val="99"/>
    <w:rPr>
      <w:color w:val="0782C1"/>
      <w:u w:val="single"/>
    </w:rPr>
  </w:style>
  <w:style w:type="character" w:customStyle="1" w:styleId="894">
    <w:name w:val="FollowedHyperlink_file_128"/>
    <w:basedOn w:val="891"/>
    <w:semiHidden/>
    <w:unhideWhenUsed/>
    <w:qFormat/>
    <w:uiPriority w:val="99"/>
    <w:rPr>
      <w:color w:val="0782C1"/>
      <w:u w:val="single"/>
    </w:rPr>
  </w:style>
  <w:style w:type="character" w:customStyle="1" w:styleId="895">
    <w:name w:val="标题 1 字符_file_128"/>
    <w:basedOn w:val="891"/>
    <w:link w:val="4"/>
    <w:qFormat/>
    <w:uiPriority w:val="9"/>
    <w:rPr>
      <w:rFonts w:ascii="宋体" w:hAnsi="宋体" w:eastAsia="宋体" w:cs="宋体"/>
      <w:b/>
      <w:bCs/>
      <w:kern w:val="44"/>
      <w:sz w:val="44"/>
      <w:szCs w:val="44"/>
    </w:rPr>
  </w:style>
  <w:style w:type="character" w:customStyle="1" w:styleId="896">
    <w:name w:val="标题 2 字符_file_128"/>
    <w:basedOn w:val="891"/>
    <w:link w:val="5"/>
    <w:semiHidden/>
    <w:qFormat/>
    <w:uiPriority w:val="9"/>
    <w:rPr>
      <w:rFonts w:asciiTheme="majorHAnsi" w:hAnsiTheme="majorHAnsi" w:eastAsiaTheme="majorEastAsia" w:cstheme="majorBidi"/>
      <w:b/>
      <w:bCs/>
      <w:sz w:val="32"/>
      <w:szCs w:val="32"/>
    </w:rPr>
  </w:style>
  <w:style w:type="character" w:customStyle="1" w:styleId="897">
    <w:name w:val="标题 3 字符_file_128"/>
    <w:basedOn w:val="891"/>
    <w:link w:val="6"/>
    <w:semiHidden/>
    <w:qFormat/>
    <w:uiPriority w:val="9"/>
    <w:rPr>
      <w:rFonts w:ascii="宋体" w:hAnsi="宋体" w:eastAsia="宋体" w:cs="宋体"/>
      <w:b/>
      <w:bCs/>
      <w:sz w:val="32"/>
      <w:szCs w:val="32"/>
    </w:rPr>
  </w:style>
  <w:style w:type="character" w:customStyle="1" w:styleId="898">
    <w:name w:val="标题 4 字符_file_128"/>
    <w:basedOn w:val="891"/>
    <w:link w:val="7"/>
    <w:semiHidden/>
    <w:qFormat/>
    <w:uiPriority w:val="9"/>
    <w:rPr>
      <w:rFonts w:asciiTheme="majorHAnsi" w:hAnsiTheme="majorHAnsi" w:eastAsiaTheme="majorEastAsia" w:cstheme="majorBidi"/>
      <w:b/>
      <w:bCs/>
      <w:sz w:val="28"/>
      <w:szCs w:val="28"/>
    </w:rPr>
  </w:style>
  <w:style w:type="character" w:customStyle="1" w:styleId="899">
    <w:name w:val="标题 5 字符_file_128"/>
    <w:basedOn w:val="891"/>
    <w:link w:val="8"/>
    <w:semiHidden/>
    <w:qFormat/>
    <w:uiPriority w:val="9"/>
    <w:rPr>
      <w:rFonts w:ascii="宋体" w:hAnsi="宋体" w:eastAsia="宋体" w:cs="宋体"/>
      <w:b/>
      <w:bCs/>
      <w:sz w:val="28"/>
      <w:szCs w:val="28"/>
    </w:rPr>
  </w:style>
  <w:style w:type="character" w:customStyle="1" w:styleId="900">
    <w:name w:val="标题 6 字符_file_128"/>
    <w:basedOn w:val="891"/>
    <w:link w:val="10"/>
    <w:semiHidden/>
    <w:qFormat/>
    <w:uiPriority w:val="9"/>
    <w:rPr>
      <w:rFonts w:asciiTheme="majorHAnsi" w:hAnsiTheme="majorHAnsi" w:eastAsiaTheme="majorEastAsia" w:cstheme="majorBidi"/>
      <w:b/>
      <w:bCs/>
      <w:sz w:val="24"/>
      <w:szCs w:val="24"/>
    </w:rPr>
  </w:style>
  <w:style w:type="paragraph" w:customStyle="1" w:styleId="901">
    <w:name w:val="msonormal_file_128"/>
    <w:basedOn w:val="94"/>
    <w:qFormat/>
    <w:uiPriority w:val="0"/>
    <w:pPr>
      <w:spacing w:before="100" w:beforeAutospacing="1" w:after="100" w:afterAutospacing="1"/>
    </w:pPr>
  </w:style>
  <w:style w:type="paragraph" w:customStyle="1" w:styleId="902">
    <w:name w:val="cke_editable_file_128"/>
    <w:basedOn w:val="94"/>
    <w:qFormat/>
    <w:uiPriority w:val="0"/>
    <w:pPr>
      <w:spacing w:before="100" w:beforeAutospacing="1" w:after="100" w:afterAutospacing="1"/>
    </w:pPr>
    <w:rPr>
      <w:rFonts w:ascii="仿宋_GB2312" w:eastAsia="仿宋_GB2312"/>
    </w:rPr>
  </w:style>
  <w:style w:type="paragraph" w:customStyle="1" w:styleId="903">
    <w:name w:val="marker_file_128"/>
    <w:basedOn w:val="94"/>
    <w:qFormat/>
    <w:uiPriority w:val="0"/>
    <w:pPr>
      <w:shd w:val="clear" w:color="auto" w:fill="FFFF00"/>
      <w:spacing w:before="100" w:beforeAutospacing="1" w:after="100" w:afterAutospacing="1"/>
    </w:pPr>
  </w:style>
  <w:style w:type="paragraph" w:customStyle="1" w:styleId="904">
    <w:name w:val="Normal (Web)_file_128"/>
    <w:basedOn w:val="94"/>
    <w:semiHidden/>
    <w:unhideWhenUsed/>
    <w:qFormat/>
    <w:uiPriority w:val="99"/>
    <w:pPr>
      <w:spacing w:before="100" w:beforeAutospacing="1" w:after="100" w:afterAutospacing="1"/>
    </w:pPr>
  </w:style>
  <w:style w:type="character" w:customStyle="1" w:styleId="905">
    <w:name w:val="页眉 字符_file_128"/>
    <w:basedOn w:val="891"/>
    <w:qFormat/>
    <w:uiPriority w:val="99"/>
    <w:rPr>
      <w:rFonts w:ascii="宋体" w:hAnsi="宋体" w:eastAsia="宋体" w:cs="宋体"/>
      <w:sz w:val="18"/>
      <w:szCs w:val="18"/>
    </w:rPr>
  </w:style>
  <w:style w:type="character" w:customStyle="1" w:styleId="906">
    <w:name w:val="页脚 字符_file_128"/>
    <w:basedOn w:val="891"/>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1F6001-312A-408D-A614-7796FDBF739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69</Pages>
  <Words>33310</Words>
  <Characters>35430</Characters>
  <Lines>177</Lines>
  <Paragraphs>50</Paragraphs>
  <TotalTime>6</TotalTime>
  <ScaleCrop>false</ScaleCrop>
  <LinksUpToDate>false</LinksUpToDate>
  <CharactersWithSpaces>38918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2019-07-09T02:58:00Z</dcterms:created>
  <dc:creator>柳州市政府集中采购中心</dc:creator>
  <cp:lastModifiedBy>涛声旧</cp:lastModifiedBy>
  <cp:lastPrinted>2018-11-29T07:27:00Z</cp:lastPrinted>
  <dcterms:modified xsi:type="dcterms:W3CDTF">2022-08-15T09:29:14Z</dcterms:modified>
  <dc:title>询价通知书</dc:title>
  <cp:revision>786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BC53147DE38E4CF287E7EFDE7EC4D9FF</vt:lpwstr>
  </property>
</Properties>
</file>