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15" w:lineRule="atLeast"/>
        <w:ind w:left="0" w:right="0" w:firstLine="0"/>
        <w:jc w:val="center"/>
        <w:rPr>
          <w:rStyle w:val="5"/>
          <w:rFonts w:hint="default" w:ascii="黑体" w:hAnsi="宋体" w:eastAsia="黑体" w:cs="黑体"/>
          <w:i w:val="0"/>
          <w:iCs w:val="0"/>
          <w:caps w:val="0"/>
          <w:color w:val="000000"/>
          <w:spacing w:val="0"/>
          <w:sz w:val="32"/>
          <w:szCs w:val="32"/>
        </w:rPr>
      </w:pPr>
      <w:r>
        <w:rPr>
          <w:rStyle w:val="5"/>
          <w:rFonts w:hint="eastAsia" w:ascii="黑体" w:hAnsi="宋体" w:eastAsia="黑体" w:cs="黑体"/>
          <w:i w:val="0"/>
          <w:iCs w:val="0"/>
          <w:caps w:val="0"/>
          <w:color w:val="000000"/>
          <w:spacing w:val="0"/>
          <w:sz w:val="32"/>
          <w:szCs w:val="32"/>
          <w:lang w:eastAsia="zh-CN"/>
        </w:rPr>
        <w:t>广西贺州市富川瑶族自治县神仙湖农村产业融合发展示范园中央预算内投资建设项目（2021）（重）</w:t>
      </w:r>
      <w:r>
        <w:rPr>
          <w:rStyle w:val="5"/>
          <w:rFonts w:hint="default" w:ascii="黑体" w:hAnsi="宋体" w:eastAsia="黑体" w:cs="黑体"/>
          <w:i w:val="0"/>
          <w:iCs w:val="0"/>
          <w:caps w:val="0"/>
          <w:color w:val="000000"/>
          <w:spacing w:val="0"/>
          <w:sz w:val="32"/>
          <w:szCs w:val="32"/>
        </w:rPr>
        <w:t>的中标结果公告</w:t>
      </w:r>
    </w:p>
    <w:p>
      <w:pPr>
        <w:pStyle w:val="2"/>
        <w:keepNext w:val="0"/>
        <w:keepLines w:val="0"/>
        <w:widowControl/>
        <w:suppressLineNumbers w:val="0"/>
        <w:spacing w:before="75" w:beforeAutospacing="0" w:after="75" w:afterAutospacing="0" w:line="240" w:lineRule="auto"/>
        <w:ind w:left="0" w:right="0" w:firstLine="0"/>
        <w:rPr>
          <w:rFonts w:ascii="sans-serif" w:hAnsi="sans-serif" w:eastAsia="sans-serif" w:cs="sans-serif"/>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一、项目编号：</w:t>
      </w:r>
      <w:r>
        <w:rPr>
          <w:rFonts w:hint="eastAsia" w:ascii="黑体" w:hAnsi="宋体" w:eastAsia="黑体" w:cs="黑体"/>
          <w:i w:val="0"/>
          <w:iCs w:val="0"/>
          <w:caps w:val="0"/>
          <w:color w:val="000000"/>
          <w:spacing w:val="0"/>
          <w:sz w:val="27"/>
          <w:szCs w:val="27"/>
          <w:lang w:eastAsia="zh-CN"/>
        </w:rPr>
        <w:t>HZZC2021-G2-230320-GXHS</w:t>
      </w:r>
      <w:r>
        <w:rPr>
          <w:rFonts w:hint="eastAsia" w:ascii="黑体" w:hAnsi="宋体" w:eastAsia="黑体" w:cs="黑体"/>
          <w:i w:val="0"/>
          <w:iCs w:val="0"/>
          <w:caps w:val="0"/>
          <w:color w:val="000000"/>
          <w:spacing w:val="0"/>
          <w:sz w:val="27"/>
          <w:szCs w:val="27"/>
        </w:rPr>
        <w:t> </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255" w:beforeAutospacing="0" w:after="255" w:afterAutospacing="0" w:line="240" w:lineRule="auto"/>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二、项目名称：</w:t>
      </w:r>
      <w:r>
        <w:rPr>
          <w:rFonts w:hint="default" w:ascii="黑体" w:hAnsi="宋体" w:eastAsia="黑体" w:cs="黑体"/>
          <w:i w:val="0"/>
          <w:iCs w:val="0"/>
          <w:caps w:val="0"/>
          <w:color w:val="000000"/>
          <w:spacing w:val="0"/>
          <w:sz w:val="27"/>
          <w:szCs w:val="27"/>
        </w:rPr>
        <w:t> </w:t>
      </w:r>
      <w:r>
        <w:rPr>
          <w:rFonts w:hint="eastAsia" w:ascii="黑体" w:hAnsi="宋体" w:eastAsia="黑体" w:cs="黑体"/>
          <w:i w:val="0"/>
          <w:iCs w:val="0"/>
          <w:caps w:val="0"/>
          <w:color w:val="000000"/>
          <w:spacing w:val="0"/>
          <w:sz w:val="27"/>
          <w:szCs w:val="27"/>
          <w:lang w:eastAsia="zh-CN"/>
        </w:rPr>
        <w:t>广西贺州市富川瑶族自治县神仙湖农村产业融合发展示范园中央预算内投资建设项目（2021）（重）</w:t>
      </w:r>
      <w:r>
        <w:rPr>
          <w:rFonts w:hint="default" w:ascii="黑体" w:hAnsi="宋体" w:eastAsia="黑体" w:cs="黑体"/>
          <w:i w:val="0"/>
          <w:iCs w:val="0"/>
          <w:caps w:val="0"/>
          <w:color w:val="000000"/>
          <w:spacing w:val="0"/>
          <w:sz w:val="27"/>
          <w:szCs w:val="27"/>
        </w:rPr>
        <w:t>                     </w:t>
      </w:r>
    </w:p>
    <w:p>
      <w:pPr>
        <w:pStyle w:val="2"/>
        <w:keepNext w:val="0"/>
        <w:keepLines w:val="0"/>
        <w:widowControl/>
        <w:suppressLineNumbers w:val="0"/>
        <w:spacing w:before="75" w:beforeAutospacing="0" w:after="225" w:afterAutospacing="0" w:line="315" w:lineRule="atLeast"/>
        <w:ind w:left="0" w:right="0" w:firstLine="0"/>
        <w:rPr>
          <w:rFonts w:hint="default" w:ascii="sans-serif" w:hAnsi="sans-serif" w:eastAsia="sans-serif" w:cs="sans-serif"/>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三、中标（成交）信息</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line="240" w:lineRule="auto"/>
        <w:ind w:left="0" w:right="0"/>
        <w:rPr>
          <w:rFonts w:ascii="仿宋" w:hAnsi="仿宋" w:eastAsia="仿宋" w:cs="仿宋"/>
          <w:sz w:val="27"/>
          <w:szCs w:val="27"/>
        </w:rPr>
      </w:pPr>
      <w:r>
        <w:rPr>
          <w:rFonts w:hint="eastAsia" w:ascii="仿宋" w:hAnsi="仿宋" w:eastAsia="仿宋" w:cs="仿宋"/>
          <w:i w:val="0"/>
          <w:iCs w:val="0"/>
          <w:caps w:val="0"/>
          <w:color w:val="000000"/>
          <w:spacing w:val="0"/>
          <w:sz w:val="27"/>
          <w:szCs w:val="27"/>
        </w:rPr>
        <w:t>  1.中标结果：</w:t>
      </w:r>
    </w:p>
    <w:tbl>
      <w:tblPr>
        <w:tblStyle w:val="3"/>
        <w:tblW w:w="10323"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0"/>
        <w:gridCol w:w="2593"/>
        <w:gridCol w:w="3482"/>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5" w:hRule="atLeast"/>
          <w:tblHeader/>
        </w:trPr>
        <w:tc>
          <w:tcPr>
            <w:tcW w:w="1050"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hint="eastAsia" w:ascii="宋体" w:hAnsi="宋体" w:eastAsia="宋体" w:cs="宋体"/>
                <w:b/>
                <w:bCs/>
                <w:kern w:val="0"/>
                <w:sz w:val="24"/>
                <w:szCs w:val="24"/>
                <w:lang w:val="en-US" w:eastAsia="zh-CN" w:bidi="ar"/>
              </w:rPr>
              <w:t>标段</w:t>
            </w:r>
          </w:p>
        </w:tc>
        <w:tc>
          <w:tcPr>
            <w:tcW w:w="2593"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中标（成交）金额(元)</w:t>
            </w:r>
          </w:p>
        </w:tc>
        <w:tc>
          <w:tcPr>
            <w:tcW w:w="3482"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中标供应商名称</w:t>
            </w:r>
          </w:p>
        </w:tc>
        <w:tc>
          <w:tcPr>
            <w:tcW w:w="3198" w:type="dxa"/>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10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eastAsiaTheme="minorEastAsia"/>
                <w:lang w:eastAsia="zh-CN"/>
              </w:rPr>
            </w:pPr>
            <w:r>
              <w:rPr>
                <w:rFonts w:hint="eastAsia" w:ascii="宋体" w:hAnsi="宋体" w:eastAsia="宋体" w:cs="宋体"/>
                <w:kern w:val="0"/>
                <w:sz w:val="24"/>
                <w:szCs w:val="24"/>
                <w:lang w:val="en-US" w:eastAsia="zh-CN" w:bidi="ar"/>
              </w:rPr>
              <w:t>三标段</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最终报价:</w:t>
            </w:r>
            <w:r>
              <w:rPr>
                <w:rFonts w:hint="eastAsia" w:ascii="宋体" w:hAnsi="宋体" w:eastAsia="宋体" w:cs="宋体"/>
                <w:kern w:val="0"/>
                <w:sz w:val="24"/>
                <w:szCs w:val="24"/>
                <w:lang w:val="en-US" w:eastAsia="zh-CN" w:bidi="ar"/>
              </w:rPr>
              <w:t>2224489.71</w:t>
            </w:r>
            <w:r>
              <w:rPr>
                <w:rFonts w:ascii="宋体" w:hAnsi="宋体" w:eastAsia="宋体" w:cs="宋体"/>
                <w:kern w:val="0"/>
                <w:sz w:val="24"/>
                <w:szCs w:val="24"/>
                <w:lang w:val="en-US" w:eastAsia="zh-CN" w:bidi="ar"/>
              </w:rPr>
              <w:t>(元)</w:t>
            </w:r>
          </w:p>
        </w:tc>
        <w:tc>
          <w:tcPr>
            <w:tcW w:w="34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广西旭超建设有限公司</w:t>
            </w:r>
          </w:p>
        </w:tc>
        <w:tc>
          <w:tcPr>
            <w:tcW w:w="319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default" w:eastAsiaTheme="minorEastAsia"/>
                <w:lang w:val="en-US" w:eastAsia="zh-CN"/>
              </w:rPr>
            </w:pPr>
            <w:r>
              <w:rPr>
                <w:rFonts w:hint="eastAsia"/>
                <w:lang w:val="en-US" w:eastAsia="zh-CN"/>
              </w:rPr>
              <w:t>贺州市平桂区第一幼儿园西面、西湾大道旁棚户区改造项目第一期（大岭煤矿小区）1号楼13号商铺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10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eastAsiaTheme="minorEastAsia"/>
                <w:lang w:eastAsia="zh-CN"/>
              </w:rPr>
            </w:pPr>
            <w:r>
              <w:rPr>
                <w:rFonts w:hint="eastAsia" w:ascii="宋体" w:hAnsi="宋体" w:eastAsia="宋体" w:cs="宋体"/>
                <w:kern w:val="0"/>
                <w:sz w:val="24"/>
                <w:szCs w:val="24"/>
                <w:lang w:val="en-US" w:eastAsia="zh-CN" w:bidi="ar"/>
              </w:rPr>
              <w:t>八标段</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最终报价:</w:t>
            </w:r>
            <w:r>
              <w:rPr>
                <w:rFonts w:hint="eastAsia" w:ascii="宋体" w:hAnsi="宋体" w:eastAsia="宋体" w:cs="宋体"/>
                <w:kern w:val="0"/>
                <w:sz w:val="24"/>
                <w:szCs w:val="24"/>
                <w:lang w:val="en-US" w:eastAsia="zh-CN" w:bidi="ar"/>
              </w:rPr>
              <w:t>1604601.15</w:t>
            </w:r>
            <w:r>
              <w:rPr>
                <w:rFonts w:ascii="宋体" w:hAnsi="宋体" w:eastAsia="宋体" w:cs="宋体"/>
                <w:kern w:val="0"/>
                <w:sz w:val="24"/>
                <w:szCs w:val="24"/>
                <w:lang w:val="en-US" w:eastAsia="zh-CN" w:bidi="ar"/>
              </w:rPr>
              <w:t>(元)</w:t>
            </w:r>
          </w:p>
        </w:tc>
        <w:tc>
          <w:tcPr>
            <w:tcW w:w="34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广西仁宏建设工程有限公司</w:t>
            </w:r>
          </w:p>
        </w:tc>
        <w:tc>
          <w:tcPr>
            <w:tcW w:w="319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default" w:eastAsiaTheme="minorEastAsia"/>
                <w:lang w:val="en-US" w:eastAsia="zh-CN"/>
              </w:rPr>
            </w:pPr>
            <w:r>
              <w:rPr>
                <w:rFonts w:hint="eastAsia"/>
                <w:lang w:val="en-US" w:eastAsia="zh-CN"/>
              </w:rPr>
              <w:t>富川瑶族自治县富阳镇城东开发区（移动大厦斜对面）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10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rPr>
                <w:rFonts w:hint="eastAsia" w:eastAsiaTheme="minorEastAsia"/>
                <w:lang w:eastAsia="zh-CN"/>
              </w:rPr>
            </w:pPr>
            <w:r>
              <w:rPr>
                <w:rFonts w:hint="eastAsia" w:ascii="宋体" w:hAnsi="宋体" w:eastAsia="宋体" w:cs="宋体"/>
                <w:kern w:val="0"/>
                <w:sz w:val="24"/>
                <w:szCs w:val="24"/>
                <w:lang w:val="en-US" w:eastAsia="zh-CN" w:bidi="ar"/>
              </w:rPr>
              <w:t>十标段</w:t>
            </w:r>
          </w:p>
        </w:tc>
        <w:tc>
          <w:tcPr>
            <w:tcW w:w="259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最终报价:</w:t>
            </w:r>
            <w:r>
              <w:rPr>
                <w:rFonts w:hint="eastAsia" w:ascii="宋体" w:hAnsi="宋体" w:eastAsia="宋体" w:cs="宋体"/>
                <w:kern w:val="0"/>
                <w:sz w:val="24"/>
                <w:szCs w:val="24"/>
                <w:lang w:val="en-US" w:eastAsia="zh-CN" w:bidi="ar"/>
              </w:rPr>
              <w:t>1359592.90</w:t>
            </w:r>
            <w:r>
              <w:rPr>
                <w:rFonts w:ascii="宋体" w:hAnsi="宋体" w:eastAsia="宋体" w:cs="宋体"/>
                <w:kern w:val="0"/>
                <w:sz w:val="24"/>
                <w:szCs w:val="24"/>
                <w:lang w:val="en-US" w:eastAsia="zh-CN" w:bidi="ar"/>
              </w:rPr>
              <w:t>(元)</w:t>
            </w:r>
          </w:p>
        </w:tc>
        <w:tc>
          <w:tcPr>
            <w:tcW w:w="348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广西中源建设工程有限公司</w:t>
            </w:r>
          </w:p>
        </w:tc>
        <w:tc>
          <w:tcPr>
            <w:tcW w:w="3198"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广西富川县富阳镇园艺场商住小区110号</w:t>
            </w:r>
          </w:p>
        </w:tc>
      </w:tr>
    </w:tbl>
    <w:p>
      <w:pPr>
        <w:pStyle w:val="2"/>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2.废标结果:  </w:t>
      </w:r>
      <w:r>
        <w:rPr>
          <w:rFonts w:hint="eastAsia" w:ascii="仿宋" w:hAnsi="仿宋" w:eastAsia="仿宋" w:cs="仿宋"/>
          <w:i w:val="0"/>
          <w:iCs w:val="0"/>
          <w:caps w:val="0"/>
          <w:color w:val="000000"/>
          <w:spacing w:val="0"/>
          <w:sz w:val="27"/>
          <w:szCs w:val="27"/>
          <w:lang w:val="en-US" w:eastAsia="zh-CN"/>
        </w:rPr>
        <w:t>无。</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四、主要标的信息</w:t>
      </w:r>
      <w:r>
        <w:rPr>
          <w:rFonts w:hint="default" w:ascii="黑体" w:hAnsi="宋体" w:eastAsia="黑体" w:cs="黑体"/>
          <w:i w:val="0"/>
          <w:iCs w:val="0"/>
          <w:caps w:val="0"/>
          <w:color w:val="000000"/>
          <w:spacing w:val="0"/>
          <w:sz w:val="27"/>
          <w:szCs w:val="27"/>
        </w:rPr>
        <w:t>                    </w:t>
      </w:r>
    </w:p>
    <w:p>
      <w:pPr>
        <w:pStyle w:val="2"/>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工程类主要标的信息：</w:t>
      </w:r>
    </w:p>
    <w:p>
      <w:pPr>
        <w:pStyle w:val="2"/>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rPr>
      </w:pPr>
    </w:p>
    <w:p>
      <w:pPr>
        <w:pStyle w:val="2"/>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spacing w:val="0"/>
          <w:sz w:val="27"/>
          <w:szCs w:val="27"/>
        </w:rPr>
      </w:pPr>
    </w:p>
    <w:p>
      <w:pPr>
        <w:pStyle w:val="2"/>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7"/>
        <w:gridCol w:w="1339"/>
        <w:gridCol w:w="1339"/>
        <w:gridCol w:w="1339"/>
        <w:gridCol w:w="1339"/>
        <w:gridCol w:w="1339"/>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标的名称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施工范围</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施工工期</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项目经理</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执业证书信息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广西贺州市富川瑶族自治县神仙湖农村产业融合发展示范园中央预算内投资建设项目（2021）（重）三</w:t>
            </w:r>
            <w:r>
              <w:rPr>
                <w:rFonts w:ascii="宋体" w:hAnsi="宋体" w:eastAsia="宋体" w:cs="宋体"/>
                <w:kern w:val="0"/>
                <w:sz w:val="24"/>
                <w:szCs w:val="24"/>
                <w:lang w:val="en-US" w:eastAsia="zh-CN" w:bidi="ar"/>
              </w:rPr>
              <w:t>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广西贺州市富川瑶族自治县神仙湖农村产业融合发展示范园中央预算内投资建设项目（2021）（重）三标段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广西贺州市富川瑶族自治县神仙湖农村产业融合发展示范园中央预算内投资建设项目（2021）（重）三标段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80日历天</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color w:val="auto"/>
                <w:sz w:val="24"/>
                <w:lang w:eastAsia="zh-CN"/>
              </w:rPr>
              <w:t>杨秋霞</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color w:val="auto"/>
                <w:sz w:val="24"/>
                <w:lang w:eastAsia="zh-CN"/>
              </w:rPr>
              <w:t>桂</w:t>
            </w:r>
            <w:r>
              <w:rPr>
                <w:rFonts w:hint="eastAsia" w:ascii="宋体" w:hAnsi="宋体"/>
                <w:color w:val="auto"/>
                <w:sz w:val="24"/>
                <w:lang w:val="en-US" w:eastAsia="zh-CN"/>
              </w:rPr>
              <w:t>245171900271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广西贺州市富川瑶族自治县神仙湖农村产业融合发展示范园中央预算内投资建设项目（2021）（重）八标段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广西贺州市富川瑶族自治县神仙湖农村产业融合发展示范园中央预算内投资建设项目（2021）（重）八标段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广西贺州市富川瑶族自治县神仙湖农村产业融合发展示范园中央预算内投资建设项目（2021）（重）八标段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80日历天</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cs="Times New Roman"/>
                <w:color w:val="auto"/>
                <w:sz w:val="24"/>
                <w:lang w:eastAsia="zh-CN"/>
              </w:rPr>
              <w:t>陈剑秋</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Times New Roman"/>
                <w:color w:val="auto"/>
                <w:sz w:val="24"/>
              </w:rPr>
              <w:t>桂</w:t>
            </w:r>
            <w:r>
              <w:rPr>
                <w:rFonts w:hint="eastAsia" w:ascii="宋体" w:hAnsi="宋体" w:cs="Times New Roman"/>
                <w:color w:val="auto"/>
                <w:sz w:val="24"/>
                <w:lang w:val="en-US" w:eastAsia="zh-CN"/>
              </w:rPr>
              <w:t>245131441030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广西贺州市富川瑶族自治县神仙湖农村产业融合发展示范园中央预算内投资建设项目（2021）（重）十标段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广西贺州市富川瑶族自治县神仙湖农村产业融合发展示范园中央预算内投资建设项目（2021）（重）十标段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kern w:val="0"/>
                <w:sz w:val="24"/>
                <w:szCs w:val="24"/>
                <w:lang w:val="en-US" w:eastAsia="zh-CN" w:bidi="ar"/>
              </w:rPr>
            </w:pPr>
          </w:p>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广西贺州市富川瑶族自治县神仙湖农村产业融合发展示范园中央预算内投资建设项目（2021）（重）十标段</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80日历天</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cs="Times New Roman"/>
                <w:color w:val="auto"/>
                <w:sz w:val="24"/>
                <w:lang w:eastAsia="zh-CN"/>
              </w:rPr>
              <w:t>易泽飞</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hint="eastAsia" w:ascii="宋体" w:hAnsi="宋体" w:eastAsia="宋体" w:cs="Times New Roman"/>
                <w:color w:val="auto"/>
                <w:sz w:val="24"/>
              </w:rPr>
              <w:t>桂</w:t>
            </w:r>
            <w:r>
              <w:rPr>
                <w:rFonts w:hint="eastAsia" w:ascii="宋体" w:hAnsi="宋体" w:cs="Times New Roman"/>
                <w:color w:val="auto"/>
                <w:sz w:val="24"/>
                <w:lang w:val="en-US" w:eastAsia="zh-CN"/>
              </w:rPr>
              <w:t>245121222870</w:t>
            </w:r>
          </w:p>
        </w:tc>
      </w:tr>
    </w:tbl>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五、评审专家（单一来源采购人员）名单：</w:t>
      </w:r>
      <w:r>
        <w:rPr>
          <w:rFonts w:hint="default" w:ascii="黑体" w:hAnsi="宋体" w:eastAsia="黑体" w:cs="黑体"/>
          <w:i w:val="0"/>
          <w:iCs w:val="0"/>
          <w:caps w:val="0"/>
          <w:color w:val="000000"/>
          <w:spacing w:val="0"/>
          <w:sz w:val="27"/>
          <w:szCs w:val="27"/>
        </w:rPr>
        <w:t>                    </w:t>
      </w:r>
    </w:p>
    <w:p>
      <w:pPr>
        <w:pStyle w:val="2"/>
        <w:keepNext w:val="0"/>
        <w:keepLines w:val="0"/>
        <w:widowControl/>
        <w:suppressLineNumbers w:val="0"/>
        <w:spacing w:before="75" w:beforeAutospacing="0" w:after="75" w:afterAutospacing="0"/>
        <w:ind w:left="0" w:right="0" w:firstLine="0"/>
        <w:rPr>
          <w:rFonts w:hint="default"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李传彪</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刘巧情</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梁洪泉</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陈建明</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钟秀娣,叶春华(</w:t>
      </w:r>
      <w:r>
        <w:rPr>
          <w:rFonts w:hint="eastAsia" w:ascii="仿宋" w:hAnsi="仿宋" w:eastAsia="仿宋" w:cs="仿宋"/>
          <w:i w:val="0"/>
          <w:iCs w:val="0"/>
          <w:caps w:val="0"/>
          <w:color w:val="000000"/>
          <w:spacing w:val="0"/>
          <w:sz w:val="27"/>
          <w:szCs w:val="27"/>
          <w:lang w:eastAsia="zh-CN"/>
        </w:rPr>
        <w:t>业主授权委托评委</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eastAsia="zh-CN"/>
        </w:rPr>
        <w:t>丁荣来</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eastAsia="zh-CN"/>
        </w:rPr>
        <w:t>业主授权委托评委</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 </w:t>
      </w:r>
      <w:r>
        <w:rPr>
          <w:rFonts w:hint="default" w:ascii="仿宋" w:hAnsi="仿宋" w:eastAsia="仿宋" w:cs="仿宋"/>
          <w:i w:val="0"/>
          <w:iCs w:val="0"/>
          <w:caps w:val="0"/>
          <w:color w:val="000000"/>
          <w:spacing w:val="0"/>
          <w:sz w:val="27"/>
          <w:szCs w:val="27"/>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六、代理服务收费标准及金额：</w:t>
      </w:r>
      <w:r>
        <w:rPr>
          <w:rFonts w:hint="default" w:ascii="黑体" w:hAnsi="宋体" w:eastAsia="黑体" w:cs="黑体"/>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bookmarkStart w:id="0" w:name="_GoBack"/>
      <w:bookmarkEnd w:id="0"/>
      <w:r>
        <w:rPr>
          <w:rFonts w:hint="eastAsia" w:ascii="仿宋" w:hAnsi="仿宋" w:eastAsia="仿宋" w:cs="仿宋"/>
          <w:i w:val="0"/>
          <w:iCs w:val="0"/>
          <w:caps w:val="0"/>
          <w:color w:val="000000"/>
          <w:spacing w:val="0"/>
          <w:sz w:val="27"/>
          <w:szCs w:val="27"/>
        </w:rPr>
        <w:t>1.代理服务收费标准：根据国家计委《招标代理服务收费管理暂行办法》（计价格［2002］1980号）以及国家发展和改革委员会办公厅《关于招标代理服务收费有关问题的通知》(发改办价格[2003]857号)的规定计取。 </w:t>
      </w:r>
      <w:r>
        <w:rPr>
          <w:rFonts w:hint="default" w:ascii="仿宋" w:hAnsi="仿宋" w:eastAsia="仿宋" w:cs="仿宋"/>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2.代理服务收费</w:t>
      </w:r>
      <w:r>
        <w:rPr>
          <w:rFonts w:hint="eastAsia" w:ascii="仿宋" w:hAnsi="仿宋" w:eastAsia="仿宋" w:cs="仿宋"/>
          <w:i w:val="0"/>
          <w:iCs w:val="0"/>
          <w:caps w:val="0"/>
          <w:color w:val="000000"/>
          <w:spacing w:val="0"/>
          <w:sz w:val="27"/>
          <w:szCs w:val="27"/>
          <w:lang w:eastAsia="zh-CN"/>
        </w:rPr>
        <w:t>总</w:t>
      </w:r>
      <w:r>
        <w:rPr>
          <w:rFonts w:hint="eastAsia" w:ascii="仿宋" w:hAnsi="仿宋" w:eastAsia="仿宋" w:cs="仿宋"/>
          <w:i w:val="0"/>
          <w:iCs w:val="0"/>
          <w:caps w:val="0"/>
          <w:color w:val="000000"/>
          <w:spacing w:val="0"/>
          <w:sz w:val="27"/>
          <w:szCs w:val="27"/>
        </w:rPr>
        <w:t>金额（元）：</w:t>
      </w:r>
      <w:r>
        <w:rPr>
          <w:rFonts w:hint="eastAsia" w:ascii="仿宋" w:hAnsi="仿宋" w:eastAsia="仿宋" w:cs="仿宋"/>
          <w:i w:val="0"/>
          <w:iCs w:val="0"/>
          <w:caps w:val="0"/>
          <w:color w:val="000000"/>
          <w:spacing w:val="0"/>
          <w:sz w:val="27"/>
          <w:szCs w:val="27"/>
          <w:lang w:val="en-US" w:eastAsia="zh-CN"/>
        </w:rPr>
        <w:t>45320</w:t>
      </w:r>
      <w:r>
        <w:rPr>
          <w:rFonts w:hint="eastAsia" w:ascii="仿宋" w:hAnsi="仿宋" w:eastAsia="仿宋" w:cs="仿宋"/>
          <w:i w:val="0"/>
          <w:iCs w:val="0"/>
          <w:caps w:val="0"/>
          <w:color w:val="000000"/>
          <w:spacing w:val="0"/>
          <w:sz w:val="27"/>
          <w:szCs w:val="27"/>
        </w:rPr>
        <w:t> </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七、公告期限</w:t>
      </w:r>
      <w:r>
        <w:rPr>
          <w:rFonts w:hint="default" w:ascii="黑体" w:hAnsi="宋体" w:eastAsia="黑体" w:cs="黑体"/>
          <w:i w:val="0"/>
          <w:iCs w:val="0"/>
          <w:caps w:val="0"/>
          <w:color w:val="000000"/>
          <w:spacing w:val="0"/>
          <w:sz w:val="27"/>
          <w:szCs w:val="27"/>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自本公告发布之日起1个工作日。</w:t>
      </w: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4"/>
          <w:szCs w:val="24"/>
        </w:rPr>
      </w:pPr>
      <w:r>
        <w:rPr>
          <w:rStyle w:val="5"/>
          <w:rFonts w:hint="default" w:ascii="黑体" w:hAnsi="宋体" w:eastAsia="黑体" w:cs="黑体"/>
          <w:i w:val="0"/>
          <w:iCs w:val="0"/>
          <w:caps w:val="0"/>
          <w:color w:val="000000"/>
          <w:spacing w:val="0"/>
          <w:sz w:val="27"/>
          <w:szCs w:val="27"/>
        </w:rPr>
        <w:t>八、其他补充事宜</w:t>
      </w:r>
      <w:r>
        <w:rPr>
          <w:rFonts w:hint="default" w:ascii="黑体" w:hAnsi="宋体" w:eastAsia="黑体" w:cs="黑体"/>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本次招标公告同时在中国政府采购网、广西壮族自治区政府采购网、全国公共资源交易平台（广西·贺州）发布 </w:t>
      </w:r>
      <w:r>
        <w:rPr>
          <w:rFonts w:hint="eastAsia" w:ascii="仿宋" w:hAnsi="仿宋" w:eastAsia="仿宋" w:cs="仿宋"/>
          <w:i w:val="0"/>
          <w:iCs w:val="0"/>
          <w:caps w:val="0"/>
          <w:color w:val="000000"/>
          <w:spacing w:val="0"/>
          <w:sz w:val="27"/>
          <w:szCs w:val="27"/>
          <w:lang w:eastAsia="zh-CN"/>
        </w:rPr>
        <w:t>。</w:t>
      </w:r>
      <w:r>
        <w:rPr>
          <w:rFonts w:hint="default" w:ascii="仿宋" w:hAnsi="仿宋" w:eastAsia="仿宋" w:cs="仿宋"/>
          <w:i w:val="0"/>
          <w:iCs w:val="0"/>
          <w:caps w:val="0"/>
          <w:color w:val="000000"/>
          <w:spacing w:val="0"/>
          <w:sz w:val="27"/>
          <w:szCs w:val="27"/>
        </w:rPr>
        <w:t>     </w:t>
      </w:r>
      <w:r>
        <w:rPr>
          <w:rFonts w:hint="default" w:ascii="sans-serif" w:hAnsi="sans-serif" w:eastAsia="sans-serif" w:cs="sans-serif"/>
          <w:i w:val="0"/>
          <w:iCs w:val="0"/>
          <w:caps w:val="0"/>
          <w:color w:val="000000"/>
          <w:spacing w:val="0"/>
          <w:sz w:val="24"/>
          <w:szCs w:val="24"/>
        </w:rPr>
        <w:t xml:space="preserve">                </w:t>
      </w:r>
    </w:p>
    <w:p>
      <w:pPr>
        <w:pStyle w:val="2"/>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27"/>
          <w:szCs w:val="27"/>
        </w:rPr>
      </w:pPr>
      <w:r>
        <w:rPr>
          <w:rStyle w:val="5"/>
          <w:rFonts w:hint="default" w:ascii="黑体" w:hAnsi="宋体" w:eastAsia="黑体" w:cs="黑体"/>
          <w:i w:val="0"/>
          <w:iCs w:val="0"/>
          <w:caps w:val="0"/>
          <w:color w:val="000000"/>
          <w:spacing w:val="0"/>
          <w:sz w:val="27"/>
          <w:szCs w:val="27"/>
        </w:rPr>
        <w:t>九、对本次公告内容提出询问，请按以下方式联系</w:t>
      </w:r>
      <w:r>
        <w:rPr>
          <w:rFonts w:hint="default"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r>
        <w:rPr>
          <w:rFonts w:hint="default" w:ascii="黑体" w:hAnsi="宋体" w:eastAsia="黑体" w:cs="黑体"/>
          <w:i w:val="0"/>
          <w:iCs w:val="0"/>
          <w:caps w:val="0"/>
          <w:color w:val="000000"/>
          <w:spacing w:val="0"/>
          <w:sz w:val="27"/>
          <w:szCs w:val="27"/>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1.采购人信息</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名    称：富川瑶族自治县发展和改革局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地    址：富川瑶族自治县园区大厦9楼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项目联系人：李春凤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项目联系方式：0774-7880093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名    称：广西华盛工程咨询有限公司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地    址：富川县富阳镇城东开发区摩托车城附近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项目联系人：毛园  </w:t>
      </w:r>
      <w:r>
        <w:rPr>
          <w:rFonts w:hint="eastAsia" w:ascii="仿宋" w:hAnsi="仿宋" w:eastAsia="仿宋" w:cs="仿宋"/>
          <w:i w:val="0"/>
          <w:iCs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项目联系方式：0774-7886708 </w:t>
      </w:r>
      <w:r>
        <w:rPr>
          <w:rFonts w:hint="eastAsia" w:ascii="仿宋" w:hAnsi="仿宋" w:eastAsia="仿宋" w:cs="仿宋"/>
          <w:i w:val="0"/>
          <w:iCs w:val="0"/>
          <w:caps w:val="0"/>
          <w:color w:val="000000"/>
          <w:spacing w:val="0"/>
          <w:sz w:val="24"/>
          <w:szCs w:val="24"/>
        </w:rPr>
        <w:t>   </w:t>
      </w:r>
    </w:p>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i w:val="0"/>
          <w:iCs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 w:hAnsi="仿宋" w:eastAsia="仿宋" w:cs="仿宋"/>
          <w:i w:val="0"/>
          <w:iCs w:val="0"/>
          <w:caps w:val="0"/>
          <w:color w:val="000000"/>
          <w:spacing w:val="0"/>
          <w:sz w:val="27"/>
          <w:szCs w:val="27"/>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eastAsia="zh-CN"/>
        </w:rPr>
        <w:t>广西华盛工程咨询有限公司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2021年10月19日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A2B4B"/>
    <w:rsid w:val="005F042A"/>
    <w:rsid w:val="05340229"/>
    <w:rsid w:val="0548013A"/>
    <w:rsid w:val="1DC23D08"/>
    <w:rsid w:val="2A5D0EAC"/>
    <w:rsid w:val="38CA2B4B"/>
    <w:rsid w:val="4D045EB5"/>
    <w:rsid w:val="4EDE6931"/>
    <w:rsid w:val="4F3F4D35"/>
    <w:rsid w:val="538A0D05"/>
    <w:rsid w:val="5F01523C"/>
    <w:rsid w:val="69EB412D"/>
    <w:rsid w:val="74706DEA"/>
    <w:rsid w:val="7DC2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2021-09-23T11:19:00Z</dcterms:created>
  <dc:creator>Administrator</dc:creator>
  <cp:lastModifiedBy>Administrator</cp:lastModifiedBy>
  <cp:lastPrinted>2021-10-19T07:25:47Z</cp:lastPrinted>
  <dcterms:modified xsi:type="dcterms:W3CDTF">2021-10-19T07:49:02Z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C6149898F7DF48C9A1DD996DCD6EA690</vt:lpwstr>
  </property>
</Properties>
</file>