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adjustRightInd w:val="0"/>
        <w:snapToGrid w:val="0"/>
        <w:spacing w:line="300" w:lineRule="auto"/>
        <w:ind w:left="6" w:firstLine="161" w:firstLineChars="50"/>
        <w:jc w:val="center"/>
        <w:rPr>
          <w:rFonts w:hint="default" w:ascii="宋体" w:hAnsi="宋体" w:eastAsia="宋体"/>
          <w:b/>
          <w:bCs/>
          <w:color w:val="000000"/>
          <w:highlight w:val="none"/>
          <w:lang w:val="en-US" w:eastAsia="zh-CN"/>
        </w:rPr>
      </w:pPr>
      <w:r>
        <w:rPr>
          <w:rFonts w:hint="eastAsia" w:ascii="宋体" w:hAnsi="宋体"/>
          <w:color w:val="000000"/>
          <w:highlight w:val="none"/>
          <w:lang w:val="en-US" w:eastAsia="zh-CN"/>
        </w:rPr>
        <w:t>附件1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2"/>
        <w:gridCol w:w="2100"/>
        <w:gridCol w:w="1064"/>
        <w:gridCol w:w="5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66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方正仿宋_GBK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方正仿宋_GBK"/>
                <w:color w:val="auto"/>
                <w:szCs w:val="21"/>
                <w:highlight w:val="none"/>
              </w:rPr>
              <w:t>项号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方正仿宋_GBK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方正仿宋_GBK"/>
                <w:color w:val="auto"/>
                <w:szCs w:val="21"/>
                <w:highlight w:val="none"/>
              </w:rPr>
              <w:t>名称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方正仿宋_GBK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方正仿宋_GBK"/>
                <w:color w:val="auto"/>
                <w:szCs w:val="21"/>
                <w:highlight w:val="none"/>
              </w:rPr>
              <w:t>数量单位</w:t>
            </w:r>
          </w:p>
        </w:tc>
        <w:tc>
          <w:tcPr>
            <w:tcW w:w="574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方正仿宋_GBK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方正仿宋_GBK"/>
                <w:color w:val="auto"/>
                <w:szCs w:val="21"/>
                <w:highlight w:val="none"/>
              </w:rPr>
              <w:t>服务内容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2" w:type="dxa"/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rPr>
                <w:rFonts w:hAnsi="宋体" w:cs="方正仿宋_GBK"/>
                <w:bCs/>
                <w:color w:val="auto"/>
                <w:szCs w:val="21"/>
                <w:highlight w:val="none"/>
              </w:rPr>
            </w:pPr>
            <w:r>
              <w:rPr>
                <w:rFonts w:hAnsi="宋体" w:cs="方正仿宋_GBK"/>
                <w:bCs/>
                <w:color w:val="auto"/>
                <w:szCs w:val="21"/>
                <w:highlight w:val="none"/>
              </w:rPr>
              <w:t>1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rPr>
                <w:rFonts w:hint="default" w:hAnsi="宋体" w:cs="方正仿宋_GBK"/>
                <w:bCs/>
                <w:color w:val="auto"/>
                <w:szCs w:val="21"/>
                <w:highlight w:val="none"/>
                <w:lang w:val="en-US"/>
              </w:rPr>
            </w:pPr>
            <w:r>
              <w:rPr>
                <w:rFonts w:hint="eastAsia" w:hAnsi="宋体" w:cs="Times New Roman"/>
                <w:color w:val="auto"/>
                <w:spacing w:val="6"/>
                <w:sz w:val="21"/>
                <w:szCs w:val="21"/>
                <w:highlight w:val="none"/>
                <w:lang w:eastAsia="zh-CN"/>
              </w:rPr>
              <w:t>荔浦市2020年第四届荔浦芋文化节开幕式舞台舞美方案设计制作</w:t>
            </w:r>
            <w:r>
              <w:rPr>
                <w:rFonts w:hint="eastAsia" w:hAnsi="宋体" w:cs="Times New Roman"/>
                <w:color w:val="auto"/>
                <w:spacing w:val="6"/>
                <w:sz w:val="21"/>
                <w:szCs w:val="21"/>
                <w:highlight w:val="none"/>
                <w:lang w:val="en-US" w:eastAsia="zh-CN"/>
              </w:rPr>
              <w:t>采购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rPr>
                <w:rFonts w:hAnsi="宋体" w:cs="方正仿宋_GBK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hAnsi="宋体" w:cs="方正仿宋_GBK"/>
                <w:bCs/>
                <w:color w:val="auto"/>
                <w:szCs w:val="21"/>
                <w:highlight w:val="none"/>
              </w:rPr>
              <w:t>1项</w:t>
            </w:r>
          </w:p>
        </w:tc>
        <w:tc>
          <w:tcPr>
            <w:tcW w:w="5749" w:type="dxa"/>
            <w:noWrap w:val="0"/>
            <w:vAlign w:val="top"/>
          </w:tcPr>
          <w:p>
            <w:pPr>
              <w:tabs>
                <w:tab w:val="left" w:pos="1260"/>
                <w:tab w:val="left" w:pos="1680"/>
              </w:tabs>
              <w:spacing w:line="300" w:lineRule="auto"/>
              <w:jc w:val="left"/>
              <w:rPr>
                <w:rFonts w:hint="eastAsia" w:ascii="宋体" w:eastAsia="宋体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spacing w:val="6"/>
                <w:sz w:val="21"/>
                <w:szCs w:val="21"/>
                <w:highlight w:val="none"/>
                <w:lang w:eastAsia="zh-CN"/>
              </w:rPr>
              <w:t>演出晚会</w:t>
            </w:r>
            <w:r>
              <w:rPr>
                <w:rFonts w:hint="eastAsia" w:ascii="宋体" w:hAnsi="宋体"/>
                <w:color w:val="auto"/>
                <w:spacing w:val="6"/>
                <w:sz w:val="21"/>
                <w:szCs w:val="21"/>
                <w:highlight w:val="none"/>
              </w:rPr>
              <w:t>舞美制作（舞美设计、舞台搭建、舞美制景、LED租赁、多媒体制作、投影租赁、物料运输） 、灯光设计、灯光租赁 、音响设计、音响租赁 、服装设计、制作（租赁） 、道具设计、制作、税金、技术支持等</w:t>
            </w:r>
            <w:r>
              <w:rPr>
                <w:rFonts w:hint="eastAsia" w:ascii="宋体" w:hAnsi="宋体"/>
                <w:color w:val="auto"/>
                <w:spacing w:val="6"/>
                <w:sz w:val="21"/>
                <w:szCs w:val="21"/>
                <w:highlight w:val="none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75" w:type="dxa"/>
            <w:gridSpan w:val="4"/>
            <w:noWrap w:val="0"/>
            <w:vAlign w:val="top"/>
          </w:tcPr>
          <w:p>
            <w:pPr>
              <w:tabs>
                <w:tab w:val="left" w:pos="1260"/>
                <w:tab w:val="left" w:pos="1680"/>
              </w:tabs>
              <w:spacing w:line="300" w:lineRule="auto"/>
              <w:jc w:val="left"/>
              <w:rPr>
                <w:rFonts w:hint="eastAsia" w:ascii="宋体" w:hAnsi="宋体" w:cs="宋体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highlight w:val="none"/>
              </w:rPr>
              <w:t>售后服务及其他要求</w:t>
            </w:r>
          </w:p>
          <w:p>
            <w:pPr>
              <w:tabs>
                <w:tab w:val="left" w:pos="1260"/>
                <w:tab w:val="left" w:pos="1680"/>
              </w:tabs>
              <w:spacing w:line="300" w:lineRule="auto"/>
              <w:jc w:val="left"/>
              <w:rPr>
                <w:rFonts w:ascii="宋体"/>
                <w:color w:val="auto"/>
                <w:spacing w:val="6"/>
                <w:szCs w:val="21"/>
                <w:highlight w:val="none"/>
              </w:rPr>
            </w:pPr>
            <w:r>
              <w:rPr>
                <w:rFonts w:ascii="宋体" w:hAnsi="宋体"/>
                <w:color w:val="auto"/>
                <w:spacing w:val="6"/>
                <w:szCs w:val="21"/>
                <w:highlight w:val="none"/>
              </w:rPr>
              <w:t>1</w:t>
            </w:r>
            <w:r>
              <w:rPr>
                <w:rFonts w:hint="eastAsia" w:ascii="宋体" w:hAnsi="宋体"/>
                <w:color w:val="auto"/>
                <w:spacing w:val="6"/>
                <w:szCs w:val="21"/>
                <w:highlight w:val="none"/>
              </w:rPr>
              <w:t>、合同签订期：自成交通知书发出之日起</w:t>
            </w:r>
            <w:r>
              <w:rPr>
                <w:rFonts w:hint="eastAsia" w:ascii="宋体" w:hAnsi="宋体"/>
                <w:color w:val="auto"/>
                <w:spacing w:val="6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/>
                <w:color w:val="auto"/>
                <w:spacing w:val="6"/>
                <w:szCs w:val="21"/>
                <w:highlight w:val="none"/>
              </w:rPr>
              <w:t>天内。</w:t>
            </w:r>
          </w:p>
          <w:p>
            <w:pPr>
              <w:tabs>
                <w:tab w:val="left" w:pos="1260"/>
                <w:tab w:val="left" w:pos="1680"/>
              </w:tabs>
              <w:spacing w:line="300" w:lineRule="auto"/>
              <w:jc w:val="left"/>
              <w:rPr>
                <w:rFonts w:ascii="宋体"/>
                <w:color w:val="auto"/>
                <w:spacing w:val="6"/>
                <w:szCs w:val="21"/>
                <w:highlight w:val="none"/>
              </w:rPr>
            </w:pPr>
            <w:r>
              <w:rPr>
                <w:rFonts w:ascii="宋体" w:hAnsi="宋体"/>
                <w:color w:val="auto"/>
                <w:spacing w:val="6"/>
                <w:szCs w:val="21"/>
                <w:highlight w:val="none"/>
              </w:rPr>
              <w:t>2</w:t>
            </w:r>
            <w:r>
              <w:rPr>
                <w:rFonts w:hint="eastAsia" w:ascii="宋体" w:hAnsi="宋体"/>
                <w:color w:val="auto"/>
                <w:spacing w:val="6"/>
                <w:szCs w:val="21"/>
                <w:highlight w:val="none"/>
              </w:rPr>
              <w:t>、提交服务成果时间：签定合同之日起</w:t>
            </w:r>
            <w:r>
              <w:rPr>
                <w:rFonts w:hint="eastAsia" w:ascii="宋体" w:hAnsi="宋体"/>
                <w:color w:val="auto"/>
                <w:spacing w:val="6"/>
                <w:szCs w:val="21"/>
                <w:highlight w:val="none"/>
                <w:lang w:val="en-US" w:eastAsia="zh-CN"/>
              </w:rPr>
              <w:t>20</w:t>
            </w:r>
            <w:r>
              <w:rPr>
                <w:rFonts w:hint="eastAsia" w:ascii="宋体" w:hAnsi="宋体"/>
                <w:color w:val="auto"/>
                <w:spacing w:val="6"/>
                <w:szCs w:val="21"/>
                <w:highlight w:val="none"/>
              </w:rPr>
              <w:t>日历日内。</w:t>
            </w:r>
          </w:p>
          <w:p>
            <w:pPr>
              <w:tabs>
                <w:tab w:val="left" w:pos="1260"/>
                <w:tab w:val="left" w:pos="1680"/>
              </w:tabs>
              <w:spacing w:line="300" w:lineRule="auto"/>
              <w:jc w:val="left"/>
              <w:rPr>
                <w:rFonts w:ascii="宋体"/>
                <w:color w:val="auto"/>
                <w:spacing w:val="6"/>
                <w:szCs w:val="21"/>
                <w:highlight w:val="none"/>
              </w:rPr>
            </w:pPr>
            <w:r>
              <w:rPr>
                <w:rFonts w:ascii="宋体" w:hAnsi="宋体"/>
                <w:color w:val="auto"/>
                <w:spacing w:val="6"/>
                <w:szCs w:val="21"/>
                <w:highlight w:val="none"/>
              </w:rPr>
              <w:t>3</w:t>
            </w:r>
            <w:r>
              <w:rPr>
                <w:rFonts w:hint="eastAsia" w:ascii="宋体" w:hAnsi="宋体"/>
                <w:color w:val="auto"/>
                <w:spacing w:val="6"/>
                <w:szCs w:val="21"/>
                <w:highlight w:val="none"/>
              </w:rPr>
              <w:t>、提交服务成果地点：采购单位指定地点。</w:t>
            </w:r>
          </w:p>
          <w:p>
            <w:pPr>
              <w:tabs>
                <w:tab w:val="left" w:pos="1260"/>
                <w:tab w:val="left" w:pos="1680"/>
              </w:tabs>
              <w:spacing w:line="300" w:lineRule="auto"/>
              <w:jc w:val="left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pacing w:val="6"/>
                <w:szCs w:val="21"/>
                <w:highlight w:val="none"/>
              </w:rPr>
              <w:t>4、本项</w:t>
            </w:r>
            <w:r>
              <w:rPr>
                <w:rFonts w:hint="eastAsia" w:ascii="宋体" w:hAnsi="宋体" w:cs="宋体"/>
                <w:color w:val="auto"/>
                <w:spacing w:val="0"/>
                <w:szCs w:val="21"/>
                <w:highlight w:val="none"/>
              </w:rPr>
              <w:t>目采购预算金额为人民币</w:t>
            </w:r>
            <w:r>
              <w:rPr>
                <w:rFonts w:hint="eastAsia" w:ascii="宋体" w:hAnsi="宋体" w:cs="宋体"/>
                <w:color w:val="auto"/>
                <w:spacing w:val="0"/>
                <w:szCs w:val="21"/>
                <w:highlight w:val="none"/>
                <w:lang w:val="en-US" w:eastAsia="zh-CN"/>
              </w:rPr>
              <w:t>壹佰万元整</w:t>
            </w:r>
            <w:r>
              <w:rPr>
                <w:rFonts w:hint="eastAsia" w:ascii="宋体" w:hAnsi="宋体" w:cs="宋体"/>
                <w:b w:val="0"/>
                <w:color w:val="auto"/>
                <w:szCs w:val="21"/>
                <w:highlight w:val="none"/>
              </w:rPr>
              <w:t>（￥</w:t>
            </w:r>
            <w:r>
              <w:rPr>
                <w:rFonts w:hint="eastAsia" w:ascii="宋体" w:hAnsi="宋体" w:cs="宋体"/>
                <w:b w:val="0"/>
                <w:color w:val="auto"/>
                <w:szCs w:val="21"/>
                <w:highlight w:val="none"/>
                <w:lang w:val="en-US" w:eastAsia="zh-CN"/>
              </w:rPr>
              <w:t>1000000.00</w:t>
            </w:r>
            <w:r>
              <w:rPr>
                <w:rFonts w:hint="eastAsia" w:ascii="宋体" w:hAnsi="宋体" w:cs="宋体"/>
                <w:b w:val="0"/>
                <w:color w:val="auto"/>
                <w:szCs w:val="21"/>
                <w:highlight w:val="none"/>
              </w:rPr>
              <w:t>）</w:t>
            </w:r>
            <w:r>
              <w:rPr>
                <w:rFonts w:hint="eastAsia" w:ascii="宋体" w:hAnsi="宋体" w:cs="宋体"/>
                <w:color w:val="auto"/>
                <w:spacing w:val="0"/>
                <w:szCs w:val="21"/>
                <w:highlight w:val="none"/>
              </w:rPr>
              <w:t>，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磋商报价应包括本次服务采购范围内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</w:rPr>
              <w:t>舞美制作（舞美设计、舞台搭建、舞美制景、LED租赁、多媒体制作、投影租赁、物料运输） 、灯光设计、灯光租赁 、音响设计、音响租赁 、服装设计、制作（租赁） 、道具设计、制作、税金、技术支持等全部服务产生费用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，采购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人不再支付中标价格以外的任何费用；磋商供应商综合考虑在报价中。</w:t>
            </w:r>
          </w:p>
          <w:p>
            <w:pPr>
              <w:tabs>
                <w:tab w:val="left" w:pos="1260"/>
                <w:tab w:val="left" w:pos="1680"/>
              </w:tabs>
              <w:spacing w:line="300" w:lineRule="auto"/>
              <w:jc w:val="left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5、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其它要求：</w:t>
            </w:r>
          </w:p>
          <w:p>
            <w:pPr>
              <w:tabs>
                <w:tab w:val="left" w:pos="1260"/>
                <w:tab w:val="left" w:pos="1680"/>
              </w:tabs>
              <w:spacing w:line="300" w:lineRule="auto"/>
              <w:ind w:firstLine="420" w:firstLineChars="200"/>
              <w:jc w:val="left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5.1处理问题相应时间：接到采购单位处理问题通知后24小时内到达采购单位指定现场。</w:t>
            </w:r>
          </w:p>
          <w:p>
            <w:pPr>
              <w:tabs>
                <w:tab w:val="left" w:pos="1260"/>
                <w:tab w:val="left" w:pos="1680"/>
              </w:tabs>
              <w:spacing w:line="300" w:lineRule="auto"/>
              <w:ind w:firstLine="420" w:firstLineChars="200"/>
              <w:jc w:val="left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5.2验收标准：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eastAsia="zh-CN"/>
              </w:rPr>
              <w:t>根据合同条款制定验收标准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。</w:t>
            </w:r>
          </w:p>
          <w:p>
            <w:pPr>
              <w:tabs>
                <w:tab w:val="left" w:pos="1260"/>
                <w:tab w:val="left" w:pos="1680"/>
              </w:tabs>
              <w:spacing w:line="300" w:lineRule="auto"/>
              <w:ind w:firstLine="420" w:firstLineChars="200"/>
              <w:jc w:val="left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5.3验收时间：按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合同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要求时间。</w:t>
            </w:r>
          </w:p>
          <w:p>
            <w:pPr>
              <w:tabs>
                <w:tab w:val="left" w:pos="1260"/>
                <w:tab w:val="left" w:pos="1680"/>
                <w:tab w:val="center" w:pos="4153"/>
                <w:tab w:val="right" w:pos="8306"/>
              </w:tabs>
              <w:spacing w:line="300" w:lineRule="auto"/>
              <w:ind w:firstLine="420" w:firstLineChars="200"/>
              <w:jc w:val="left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5.4验收方式：在活动每一阶段随时进行现场逐项验收， 监督执行情况。</w:t>
            </w:r>
          </w:p>
          <w:p>
            <w:pPr>
              <w:tabs>
                <w:tab w:val="left" w:pos="1260"/>
                <w:tab w:val="left" w:pos="1680"/>
              </w:tabs>
              <w:spacing w:line="300" w:lineRule="auto"/>
              <w:ind w:firstLine="420" w:firstLineChars="200"/>
              <w:jc w:val="left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5.5付款方法和条件：合同签署后7天内，甲方向乙方支付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制作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 xml:space="preserve">费用的 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0% 作为定金（本合同履行后，定金抵作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制作费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，不再扣回），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eastAsia="zh-CN"/>
              </w:rPr>
              <w:t>成果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获得相关部门批复或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采购单位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备案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eastAsia="zh-CN"/>
              </w:rPr>
              <w:t>使用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后，甲方向乙方支付剩余的合同金额。不留尾款。</w:t>
            </w:r>
          </w:p>
          <w:p>
            <w:pPr>
              <w:pStyle w:val="5"/>
              <w:spacing w:line="360" w:lineRule="exact"/>
              <w:rPr>
                <w:rFonts w:hAnsi="宋体"/>
                <w:color w:val="auto"/>
                <w:szCs w:val="21"/>
                <w:highlight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C01FAC"/>
    <w:rsid w:val="4DC0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qFormat/>
    <w:uiPriority w:val="0"/>
    <w:pPr>
      <w:keepNext/>
      <w:keepLines/>
      <w:spacing w:before="260" w:after="260" w:line="416" w:lineRule="auto"/>
      <w:jc w:val="center"/>
      <w:outlineLvl w:val="2"/>
    </w:pPr>
    <w:rPr>
      <w:rFonts w:ascii="Times New Roman" w:hAnsi="Times New Roman"/>
      <w:b/>
      <w:bCs/>
      <w:sz w:val="32"/>
      <w:szCs w:val="32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Body Text"/>
    <w:basedOn w:val="1"/>
    <w:unhideWhenUsed/>
    <w:qFormat/>
    <w:uiPriority w:val="99"/>
    <w:pPr>
      <w:spacing w:line="380" w:lineRule="exact"/>
    </w:pPr>
    <w:rPr>
      <w:sz w:val="24"/>
    </w:rPr>
  </w:style>
  <w:style w:type="paragraph" w:styleId="5">
    <w:name w:val="Plain Text"/>
    <w:basedOn w:val="4"/>
    <w:next w:val="4"/>
    <w:qFormat/>
    <w:uiPriority w:val="0"/>
    <w:rPr>
      <w:rFonts w:ascii="宋体" w:hAnsi="Courier New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2020-12-16T07:49:00Z</dcterms:created>
  <dc:creator>Zero</dc:creator>
  <cp:lastModifiedBy>Zero</cp:lastModifiedBy>
  <dcterms:modified xsi:type="dcterms:W3CDTF">2020-12-16T07:51:48Z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