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2" w:firstLineChars="200"/>
        <w:jc w:val="center"/>
        <w:rPr>
          <w:rFonts w:asci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广西建能建设工程咨询有限公司</w:t>
      </w:r>
    </w:p>
    <w:p>
      <w:pPr>
        <w:widowControl/>
        <w:ind w:firstLine="482" w:firstLineChars="200"/>
        <w:jc w:val="center"/>
        <w:rPr>
          <w:rFonts w:asci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kern w:val="0"/>
          <w:sz w:val="24"/>
          <w:highlight w:val="none"/>
        </w:rPr>
        <w:t>玉北大道（二环路至秀水路段）现状地下管线探测</w:t>
      </w:r>
      <w:r>
        <w:rPr>
          <w:rFonts w:ascii="宋体" w:hAnsi="宋体" w:cs="宋体"/>
          <w:b/>
          <w:snapToGrid w:val="0"/>
          <w:color w:val="auto"/>
          <w:sz w:val="24"/>
          <w:highlight w:val="none"/>
        </w:rPr>
        <w:t>(</w:t>
      </w:r>
      <w:r>
        <w:rPr>
          <w:rFonts w:hint="eastAsia" w:ascii="宋体" w:hAnsi="宋体" w:cs="宋体"/>
          <w:b/>
          <w:snapToGrid w:val="0"/>
          <w:color w:val="auto"/>
          <w:sz w:val="24"/>
          <w:highlight w:val="none"/>
        </w:rPr>
        <w:t>项目编号：</w:t>
      </w:r>
      <w:r>
        <w:rPr>
          <w:rFonts w:ascii="宋体" w:hAnsi="宋体" w:cs="宋体"/>
          <w:b/>
          <w:color w:val="auto"/>
          <w:kern w:val="0"/>
          <w:sz w:val="24"/>
          <w:highlight w:val="none"/>
        </w:rPr>
        <w:t>YLZC2020-G3-90167-GXJN)</w:t>
      </w:r>
    </w:p>
    <w:p>
      <w:pPr>
        <w:widowControl/>
        <w:ind w:firstLine="482" w:firstLineChars="200"/>
        <w:jc w:val="center"/>
        <w:rPr>
          <w:rFonts w:asci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招标公告</w:t>
      </w:r>
    </w:p>
    <w:p>
      <w:pPr>
        <w:spacing w:line="340" w:lineRule="exact"/>
        <w:ind w:firstLine="420" w:firstLineChars="200"/>
        <w:jc w:val="left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广西建能建设工程咨询有限公司</w:t>
      </w:r>
      <w:r>
        <w:rPr>
          <w:rFonts w:hint="eastAsia" w:ascii="宋体" w:hAnsi="宋体" w:cs="宋体"/>
          <w:color w:val="auto"/>
          <w:szCs w:val="21"/>
          <w:highlight w:val="none"/>
        </w:rPr>
        <w:t>受</w:t>
      </w:r>
      <w:r>
        <w:rPr>
          <w:rFonts w:hint="eastAsia" w:ascii="宋体" w:hAnsi="宋体" w:cs="宋体"/>
          <w:color w:val="auto"/>
          <w:szCs w:val="21"/>
          <w:highlight w:val="none"/>
        </w:rPr>
        <w:t>玉林市玉东新区市政市容局的</w:t>
      </w:r>
      <w:r>
        <w:rPr>
          <w:rFonts w:hint="eastAsia" w:ascii="宋体" w:hAnsi="宋体" w:cs="宋体"/>
          <w:color w:val="auto"/>
          <w:szCs w:val="21"/>
          <w:highlight w:val="none"/>
        </w:rPr>
        <w:t>委托，根据《中华人民共和国政府采购法》等规定，就玉北大道（二环路至秀水路段）现状地下管线探测项目进行公开招标，欢迎符合条件的投标人前来投标，现将本次公开招标的有关事项公告如下：</w:t>
      </w:r>
      <w:r>
        <w:rPr>
          <w:rFonts w:ascii="宋体" w:hAnsi="宋体" w:cs="宋体"/>
          <w:color w:val="auto"/>
          <w:szCs w:val="21"/>
          <w:highlight w:val="none"/>
        </w:rPr>
        <w:t xml:space="preserve"> 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一、项目名称：玉北大道（二环路至秀水路段）现状地下管线探测</w:t>
      </w:r>
      <w:r>
        <w:rPr>
          <w:rFonts w:ascii="宋体" w:hAnsi="宋体" w:cs="宋体"/>
          <w:color w:val="auto"/>
          <w:szCs w:val="21"/>
          <w:highlight w:val="none"/>
        </w:rPr>
        <w:t xml:space="preserve"> </w:t>
      </w:r>
    </w:p>
    <w:p>
      <w:pPr>
        <w:widowControl/>
        <w:ind w:firstLine="420" w:firstLineChars="200"/>
        <w:jc w:val="left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二、项目编号：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YLZC2020-G3-90167-GXJN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三、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采购项目的名称、数量、项目基本概况：</w:t>
      </w:r>
      <w:r>
        <w:rPr>
          <w:rFonts w:ascii="宋体" w:hAnsi="宋体" w:cs="宋体"/>
          <w:bCs/>
          <w:color w:val="auto"/>
          <w:szCs w:val="21"/>
          <w:highlight w:val="none"/>
        </w:rPr>
        <w:t xml:space="preserve"> </w:t>
      </w:r>
    </w:p>
    <w:tbl>
      <w:tblPr>
        <w:tblStyle w:val="7"/>
        <w:tblW w:w="971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418"/>
        <w:gridCol w:w="850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5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服务名称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25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玉北大道（二环路至秀水路段）现状地下管线探测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项</w:t>
            </w:r>
          </w:p>
        </w:tc>
        <w:tc>
          <w:tcPr>
            <w:tcW w:w="5196" w:type="dxa"/>
            <w:noWrap/>
            <w:vAlign w:val="center"/>
          </w:tcPr>
          <w:p>
            <w:pPr>
              <w:spacing w:line="340" w:lineRule="exact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对玉北大道（二环路至秀水路段）现状地下管线进行探测，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如需进一步了解详细内容，详见招标文件。</w:t>
            </w:r>
          </w:p>
        </w:tc>
      </w:tr>
    </w:tbl>
    <w:p>
      <w:pPr>
        <w:numPr>
          <w:ilvl w:val="0"/>
          <w:numId w:val="1"/>
        </w:num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采</w:t>
      </w:r>
      <w:r>
        <w:rPr>
          <w:rFonts w:hint="eastAsia" w:ascii="宋体" w:hAnsi="宋体" w:cs="宋体"/>
          <w:color w:val="auto"/>
          <w:szCs w:val="21"/>
          <w:highlight w:val="none"/>
        </w:rPr>
        <w:t>购项目预算金额：</w:t>
      </w:r>
      <w:r>
        <w:rPr>
          <w:rFonts w:ascii="宋体" w:hAnsi="宋体" w:cs="宋体"/>
          <w:color w:val="auto"/>
          <w:szCs w:val="21"/>
          <w:highlight w:val="none"/>
        </w:rPr>
        <w:t>132.05</w:t>
      </w:r>
      <w:r>
        <w:rPr>
          <w:rFonts w:hint="eastAsia" w:ascii="宋体" w:hAnsi="宋体" w:cs="宋体"/>
          <w:color w:val="auto"/>
          <w:szCs w:val="21"/>
          <w:highlight w:val="none"/>
        </w:rPr>
        <w:t>万元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五、本项目需要落实的政府采购政策：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1.</w:t>
      </w:r>
      <w:r>
        <w:rPr>
          <w:rFonts w:hint="eastAsia" w:ascii="宋体" w:hAnsi="宋体" w:cs="宋体"/>
          <w:color w:val="auto"/>
          <w:szCs w:val="21"/>
          <w:highlight w:val="none"/>
        </w:rPr>
        <w:t>《政府采购促进中小企业发展暂行办法》（财库</w:t>
      </w:r>
      <w:r>
        <w:rPr>
          <w:rFonts w:ascii="宋体" w:hAnsi="宋体" w:cs="宋体"/>
          <w:color w:val="auto"/>
          <w:szCs w:val="21"/>
          <w:highlight w:val="none"/>
        </w:rPr>
        <w:t>[2011]181</w:t>
      </w:r>
      <w:r>
        <w:rPr>
          <w:rFonts w:hint="eastAsia" w:ascii="宋体" w:hAnsi="宋体" w:cs="宋体"/>
          <w:color w:val="auto"/>
          <w:szCs w:val="21"/>
          <w:highlight w:val="none"/>
        </w:rPr>
        <w:t>号）。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</w:rPr>
        <w:t>《关于政府采购支持监狱企业发展有关问题的通知》（财库</w:t>
      </w:r>
      <w:r>
        <w:rPr>
          <w:rFonts w:ascii="宋体" w:hAnsi="宋体" w:cs="宋体"/>
          <w:color w:val="auto"/>
          <w:szCs w:val="21"/>
          <w:highlight w:val="none"/>
        </w:rPr>
        <w:t>[2014]68</w:t>
      </w:r>
      <w:r>
        <w:rPr>
          <w:rFonts w:hint="eastAsia" w:ascii="宋体" w:hAnsi="宋体" w:cs="宋体"/>
          <w:color w:val="auto"/>
          <w:szCs w:val="21"/>
          <w:highlight w:val="none"/>
        </w:rPr>
        <w:t>号）。</w:t>
      </w:r>
      <w:r>
        <w:rPr>
          <w:rFonts w:ascii="宋体" w:hAnsi="宋体" w:cs="宋体"/>
          <w:color w:val="auto"/>
          <w:szCs w:val="21"/>
          <w:highlight w:val="none"/>
        </w:rPr>
        <w:t xml:space="preserve"> 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3.</w:t>
      </w:r>
      <w:r>
        <w:rPr>
          <w:rFonts w:hint="eastAsia" w:ascii="宋体" w:hAnsi="宋体" w:cs="宋体"/>
          <w:color w:val="auto"/>
          <w:szCs w:val="21"/>
          <w:highlight w:val="none"/>
        </w:rPr>
        <w:t>《关于促进残疾人就业政府采购政策的通知》（财库</w:t>
      </w:r>
      <w:r>
        <w:rPr>
          <w:rFonts w:ascii="宋体" w:hAnsi="宋体" w:cs="宋体"/>
          <w:color w:val="auto"/>
          <w:szCs w:val="21"/>
          <w:highlight w:val="none"/>
        </w:rPr>
        <w:t>[2018]141</w:t>
      </w:r>
      <w:r>
        <w:rPr>
          <w:rFonts w:hint="eastAsia" w:ascii="宋体" w:hAnsi="宋体" w:cs="宋体"/>
          <w:color w:val="auto"/>
          <w:szCs w:val="21"/>
          <w:highlight w:val="none"/>
        </w:rPr>
        <w:t>号）。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4.</w:t>
      </w:r>
      <w:r>
        <w:rPr>
          <w:rFonts w:hint="eastAsia" w:ascii="宋体" w:hAnsi="宋体" w:cs="宋体"/>
          <w:color w:val="auto"/>
          <w:szCs w:val="21"/>
          <w:highlight w:val="none"/>
        </w:rPr>
        <w:t>政府采购扶持不发达地区和少数民族地区发展政策等。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六、投标人资格要求：</w:t>
      </w:r>
    </w:p>
    <w:p>
      <w:pPr>
        <w:spacing w:line="400" w:lineRule="exact"/>
        <w:ind w:firstLine="411" w:firstLineChars="196"/>
        <w:jc w:val="left"/>
        <w:rPr>
          <w:rFonts w:ascii="宋体" w:cs="宋体"/>
          <w:color w:val="auto"/>
          <w:szCs w:val="21"/>
          <w:highlight w:val="none"/>
        </w:rPr>
      </w:pPr>
      <w:bookmarkStart w:id="0" w:name="OLE_LINK1"/>
      <w:r>
        <w:rPr>
          <w:rFonts w:ascii="宋体" w:hAnsi="宋体" w:cs="宋体"/>
          <w:color w:val="auto"/>
          <w:szCs w:val="21"/>
          <w:highlight w:val="none"/>
        </w:rPr>
        <w:t>1</w:t>
      </w:r>
      <w:bookmarkStart w:id="1" w:name="OLE_LINK11"/>
      <w:r>
        <w:rPr>
          <w:rFonts w:ascii="宋体" w:hAnsi="宋体" w:cs="宋体"/>
          <w:color w:val="auto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符合《中华人民共和国政府采购法》第二十二条规定；</w:t>
      </w:r>
    </w:p>
    <w:p>
      <w:pPr>
        <w:spacing w:line="40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</w:rPr>
        <w:t>国内注册（指按国家有关规定要求注册的）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具备法人资格</w:t>
      </w:r>
      <w:r>
        <w:rPr>
          <w:rFonts w:hint="eastAsia" w:ascii="宋体" w:hAnsi="宋体" w:cs="宋体"/>
          <w:color w:val="auto"/>
          <w:szCs w:val="21"/>
          <w:highlight w:val="none"/>
        </w:rPr>
        <w:t>，且具有有效的测绘主管部门颁发的甲级测绘资质的单位（业务范围必须含工程测量、地理信息系统工程专业）；</w:t>
      </w:r>
    </w:p>
    <w:p>
      <w:pPr>
        <w:pStyle w:val="12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 xml:space="preserve">    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拟投入本项目负责人必须具备测绘（测量）高级工程师职称或注册测绘工程师证书，并要求全程跟进该项目的测绘工作，且为本单位在职职工；</w:t>
      </w:r>
    </w:p>
    <w:p>
      <w:pPr>
        <w:spacing w:line="400" w:lineRule="exact"/>
        <w:ind w:firstLine="411" w:firstLineChars="196"/>
        <w:jc w:val="left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4.</w:t>
      </w:r>
      <w:r>
        <w:rPr>
          <w:rFonts w:hint="eastAsia" w:ascii="宋体" w:hAnsi="宋体" w:cs="宋体"/>
          <w:color w:val="auto"/>
          <w:szCs w:val="21"/>
          <w:highlight w:val="none"/>
        </w:rPr>
        <w:t>单位负责人为同一人或者存在直接控股、管理关系的不同投标人，不得参加同一合同项下的政府采购活动。除单一来源采购项目外，为采购项目提供整体设计、规范编制或者项目管理、监理等服务的投标人，不得再参加该采购项目的其他采购活动；</w:t>
      </w:r>
    </w:p>
    <w:p>
      <w:pPr>
        <w:spacing w:line="400" w:lineRule="exact"/>
        <w:ind w:firstLine="411" w:firstLineChars="196"/>
        <w:jc w:val="left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5.</w:t>
      </w:r>
      <w:r>
        <w:rPr>
          <w:rFonts w:hint="eastAsia" w:ascii="宋体" w:hAnsi="宋体" w:cs="宋体"/>
          <w:color w:val="auto"/>
          <w:szCs w:val="21"/>
          <w:highlight w:val="none"/>
        </w:rPr>
        <w:t>对在“信用中国”网站</w:t>
      </w:r>
      <w:r>
        <w:rPr>
          <w:rFonts w:ascii="宋体" w:hAnsi="宋体" w:cs="宋体"/>
          <w:color w:val="auto"/>
          <w:szCs w:val="21"/>
          <w:highlight w:val="none"/>
        </w:rPr>
        <w:t>(www.creditchina.gov.cn)</w:t>
      </w:r>
      <w:r>
        <w:rPr>
          <w:rFonts w:hint="eastAsia" w:ascii="宋体" w:hAnsi="宋体" w:cs="宋体"/>
          <w:color w:val="auto"/>
          <w:szCs w:val="21"/>
          <w:highlight w:val="none"/>
        </w:rPr>
        <w:t>、中国政府采购网</w:t>
      </w:r>
      <w:r>
        <w:rPr>
          <w:rFonts w:ascii="宋体" w:hAnsi="宋体" w:cs="宋体"/>
          <w:color w:val="auto"/>
          <w:szCs w:val="21"/>
          <w:highlight w:val="none"/>
        </w:rPr>
        <w:t>(www.ccgp.gov.cn)</w:t>
      </w:r>
      <w:r>
        <w:rPr>
          <w:rFonts w:hint="eastAsia" w:ascii="宋体" w:hAnsi="宋体" w:cs="宋体"/>
          <w:color w:val="auto"/>
          <w:szCs w:val="21"/>
          <w:highlight w:val="none"/>
        </w:rPr>
        <w:t>等渠道列入失信被执行人、重大税收违法案件当事人名单、政府采购严重违法失信行为记录名单及其他不符合《中华人民共和国政府采购法》第二十二条规定条件的投标人，不得参与政府采购活动；</w:t>
      </w:r>
      <w:r>
        <w:rPr>
          <w:rFonts w:ascii="宋体" w:hAnsi="宋体" w:cs="宋体"/>
          <w:color w:val="auto"/>
          <w:szCs w:val="21"/>
          <w:highlight w:val="none"/>
        </w:rPr>
        <w:t xml:space="preserve">  </w:t>
      </w:r>
    </w:p>
    <w:p>
      <w:pPr>
        <w:spacing w:line="400" w:lineRule="exact"/>
        <w:ind w:firstLine="411" w:firstLineChars="196"/>
        <w:jc w:val="left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6</w:t>
      </w:r>
      <w:r>
        <w:rPr>
          <w:rFonts w:ascii="宋体" w:cs="宋体"/>
          <w:color w:val="auto"/>
          <w:szCs w:val="21"/>
          <w:highlight w:val="none"/>
        </w:rPr>
        <w:t>.</w:t>
      </w:r>
      <w:bookmarkEnd w:id="1"/>
      <w:r>
        <w:rPr>
          <w:rFonts w:hint="eastAsia" w:ascii="宋体" w:hAnsi="宋体" w:cs="宋体"/>
          <w:color w:val="auto"/>
          <w:szCs w:val="21"/>
          <w:highlight w:val="none"/>
        </w:rPr>
        <w:t>本项目不允许联合体投标。</w:t>
      </w:r>
      <w:bookmarkEnd w:id="0"/>
    </w:p>
    <w:p>
      <w:pPr>
        <w:spacing w:line="400" w:lineRule="exact"/>
        <w:ind w:firstLine="420" w:firstLineChars="200"/>
        <w:outlineLvl w:val="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七、招标文件的获取：</w:t>
      </w:r>
    </w:p>
    <w:p>
      <w:pPr>
        <w:pStyle w:val="6"/>
        <w:spacing w:line="400" w:lineRule="exact"/>
        <w:ind w:firstLine="420" w:firstLineChars="200"/>
        <w:rPr>
          <w:rFonts w:hAnsi="宋体"/>
          <w:color w:val="auto"/>
          <w:szCs w:val="21"/>
          <w:highlight w:val="none"/>
        </w:rPr>
      </w:pPr>
      <w:r>
        <w:rPr>
          <w:rFonts w:hAnsi="宋体"/>
          <w:color w:val="auto"/>
          <w:szCs w:val="21"/>
          <w:highlight w:val="none"/>
        </w:rPr>
        <w:t>1 .</w:t>
      </w:r>
      <w:r>
        <w:rPr>
          <w:rFonts w:hAnsi="宋体" w:cs="Arial"/>
          <w:color w:val="auto"/>
          <w:szCs w:val="21"/>
          <w:highlight w:val="none"/>
        </w:rPr>
        <w:t xml:space="preserve"> </w:t>
      </w:r>
      <w:r>
        <w:rPr>
          <w:rFonts w:hint="eastAsia" w:hAnsi="宋体"/>
          <w:color w:val="auto"/>
          <w:szCs w:val="21"/>
          <w:highlight w:val="none"/>
        </w:rPr>
        <w:t>获取时间：</w:t>
      </w:r>
      <w:r>
        <w:rPr>
          <w:rFonts w:hAnsi="宋体"/>
          <w:color w:val="auto"/>
          <w:szCs w:val="21"/>
          <w:highlight w:val="none"/>
        </w:rPr>
        <w:t>2020</w:t>
      </w:r>
      <w:r>
        <w:rPr>
          <w:rFonts w:hint="eastAsia" w:hAnsi="宋体"/>
          <w:color w:val="auto"/>
          <w:szCs w:val="21"/>
          <w:highlight w:val="none"/>
        </w:rPr>
        <w:t>年</w:t>
      </w:r>
      <w:r>
        <w:rPr>
          <w:rFonts w:hAnsi="宋体"/>
          <w:color w:val="auto"/>
          <w:szCs w:val="21"/>
          <w:highlight w:val="none"/>
        </w:rPr>
        <w:t>6</w:t>
      </w:r>
      <w:r>
        <w:rPr>
          <w:rFonts w:hint="eastAsia" w:hAnsi="宋体"/>
          <w:color w:val="auto"/>
          <w:szCs w:val="21"/>
          <w:highlight w:val="none"/>
        </w:rPr>
        <w:t>月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17</w:t>
      </w:r>
      <w:r>
        <w:rPr>
          <w:rFonts w:hint="eastAsia" w:hAnsi="宋体"/>
          <w:color w:val="auto"/>
          <w:szCs w:val="21"/>
          <w:highlight w:val="none"/>
        </w:rPr>
        <w:t>日至</w:t>
      </w:r>
      <w:r>
        <w:rPr>
          <w:rFonts w:hAnsi="宋体"/>
          <w:color w:val="auto"/>
          <w:szCs w:val="21"/>
          <w:highlight w:val="none"/>
        </w:rPr>
        <w:t>2020</w:t>
      </w:r>
      <w:r>
        <w:rPr>
          <w:rFonts w:hint="eastAsia" w:hAnsi="宋体"/>
          <w:color w:val="auto"/>
          <w:szCs w:val="21"/>
          <w:highlight w:val="none"/>
        </w:rPr>
        <w:t>年</w:t>
      </w:r>
      <w:r>
        <w:rPr>
          <w:rFonts w:hAnsi="宋体"/>
          <w:color w:val="auto"/>
          <w:szCs w:val="21"/>
          <w:highlight w:val="none"/>
        </w:rPr>
        <w:t xml:space="preserve"> 6</w:t>
      </w:r>
      <w:r>
        <w:rPr>
          <w:rFonts w:hint="eastAsia" w:hAnsi="宋体"/>
          <w:color w:val="auto"/>
          <w:szCs w:val="21"/>
          <w:highlight w:val="none"/>
        </w:rPr>
        <w:t>月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hAnsi="宋体"/>
          <w:color w:val="auto"/>
          <w:szCs w:val="21"/>
          <w:highlight w:val="none"/>
        </w:rPr>
        <w:t>日止（工作日）；</w:t>
      </w:r>
    </w:p>
    <w:p>
      <w:pPr>
        <w:pStyle w:val="6"/>
        <w:spacing w:line="400" w:lineRule="exact"/>
        <w:ind w:firstLine="420" w:firstLineChars="200"/>
        <w:rPr>
          <w:rFonts w:hAnsi="宋体"/>
          <w:color w:val="auto"/>
          <w:szCs w:val="21"/>
          <w:highlight w:val="none"/>
        </w:rPr>
      </w:pPr>
      <w:r>
        <w:rPr>
          <w:rFonts w:hAnsi="宋体"/>
          <w:color w:val="auto"/>
          <w:szCs w:val="21"/>
          <w:highlight w:val="none"/>
        </w:rPr>
        <w:t xml:space="preserve">2.  </w:t>
      </w:r>
      <w:r>
        <w:rPr>
          <w:rFonts w:hint="eastAsia" w:hAnsi="宋体"/>
          <w:color w:val="auto"/>
          <w:szCs w:val="21"/>
          <w:highlight w:val="none"/>
        </w:rPr>
        <w:t>供应商须登录政采云平台（</w:t>
      </w:r>
      <w:r>
        <w:rPr>
          <w:rFonts w:hAnsi="宋体"/>
          <w:color w:val="auto"/>
          <w:szCs w:val="21"/>
          <w:highlight w:val="none"/>
        </w:rPr>
        <w:t>https://www.zcygov.cn/</w:t>
      </w:r>
      <w:r>
        <w:rPr>
          <w:rFonts w:hint="eastAsia" w:hAnsi="宋体"/>
          <w:color w:val="auto"/>
          <w:szCs w:val="21"/>
          <w:highlight w:val="none"/>
        </w:rPr>
        <w:t>）在线办理并自行下载招标文件；未注册的供应商可在政采云平台完成注册后再进行报名；</w:t>
      </w:r>
    </w:p>
    <w:p>
      <w:pPr>
        <w:widowControl/>
        <w:spacing w:line="400" w:lineRule="exact"/>
        <w:ind w:firstLine="336"/>
        <w:jc w:val="left"/>
        <w:rPr>
          <w:color w:val="auto"/>
          <w:kern w:val="0"/>
          <w:highlight w:val="none"/>
        </w:rPr>
      </w:pPr>
      <w:r>
        <w:rPr>
          <w:rFonts w:cs="宋体"/>
          <w:color w:val="auto"/>
          <w:highlight w:val="none"/>
        </w:rPr>
        <w:t xml:space="preserve"> 3 .</w:t>
      </w:r>
      <w:r>
        <w:rPr>
          <w:rFonts w:hint="eastAsia"/>
          <w:color w:val="auto"/>
          <w:kern w:val="0"/>
          <w:highlight w:val="none"/>
        </w:rPr>
        <w:t>如在操作过程中遇到问题或需技术支持，请致电政采云客服热线：</w:t>
      </w:r>
      <w:r>
        <w:rPr>
          <w:color w:val="auto"/>
          <w:kern w:val="0"/>
          <w:highlight w:val="none"/>
        </w:rPr>
        <w:t>400-881-7190</w:t>
      </w:r>
      <w:bookmarkStart w:id="2" w:name="_GoBack"/>
      <w:bookmarkEnd w:id="2"/>
      <w:r>
        <w:rPr>
          <w:rFonts w:hint="eastAsia"/>
          <w:color w:val="auto"/>
          <w:kern w:val="0"/>
          <w:highlight w:val="none"/>
        </w:rPr>
        <w:t>；</w:t>
      </w:r>
    </w:p>
    <w:p>
      <w:pPr>
        <w:widowControl/>
        <w:spacing w:line="400" w:lineRule="exact"/>
        <w:ind w:firstLine="441" w:firstLineChars="210"/>
        <w:jc w:val="left"/>
        <w:rPr>
          <w:rFonts w:ascii="宋体" w:cs="Arial"/>
          <w:color w:val="auto"/>
          <w:kern w:val="0"/>
          <w:szCs w:val="21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color w:val="auto"/>
          <w:highlight w:val="none"/>
        </w:rPr>
        <w:t xml:space="preserve">. </w:t>
      </w:r>
      <w:r>
        <w:rPr>
          <w:rFonts w:hint="eastAsia"/>
          <w:color w:val="auto"/>
          <w:highlight w:val="none"/>
        </w:rPr>
        <w:t>招标文件</w:t>
      </w:r>
      <w:r>
        <w:rPr>
          <w:rFonts w:hint="eastAsia"/>
          <w:bCs/>
          <w:color w:val="auto"/>
          <w:highlight w:val="none"/>
        </w:rPr>
        <w:t>工本费每本</w:t>
      </w:r>
      <w:r>
        <w:rPr>
          <w:bCs/>
          <w:color w:val="auto"/>
          <w:highlight w:val="none"/>
          <w:u w:val="single"/>
        </w:rPr>
        <w:t>0</w:t>
      </w:r>
      <w:r>
        <w:rPr>
          <w:rFonts w:hint="eastAsia"/>
          <w:bCs/>
          <w:color w:val="auto"/>
          <w:highlight w:val="none"/>
        </w:rPr>
        <w:t>元</w:t>
      </w:r>
      <w:r>
        <w:rPr>
          <w:rFonts w:hint="eastAsia"/>
          <w:color w:val="auto"/>
          <w:highlight w:val="none"/>
        </w:rPr>
        <w:t>。</w:t>
      </w:r>
    </w:p>
    <w:p>
      <w:pPr>
        <w:pStyle w:val="6"/>
        <w:spacing w:line="320" w:lineRule="exact"/>
        <w:ind w:firstLine="420"/>
        <w:rPr>
          <w:rFonts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八、</w:t>
      </w:r>
      <w:r>
        <w:rPr>
          <w:rFonts w:hint="eastAsia" w:hAnsi="宋体" w:cs="宋体"/>
          <w:color w:val="auto"/>
          <w:szCs w:val="21"/>
          <w:highlight w:val="none"/>
        </w:rPr>
        <w:t>投标保证金金额</w:t>
      </w:r>
      <w:r>
        <w:rPr>
          <w:rFonts w:hint="eastAsia" w:hAnsi="宋体" w:cs="宋体"/>
          <w:color w:val="auto"/>
          <w:szCs w:val="21"/>
          <w:highlight w:val="none"/>
        </w:rPr>
        <w:t>：</w:t>
      </w:r>
      <w:r>
        <w:rPr>
          <w:rFonts w:hint="eastAsia" w:hAnsi="宋体" w:cs="宋体"/>
          <w:b w:val="0"/>
          <w:bCs/>
          <w:color w:val="auto"/>
          <w:szCs w:val="21"/>
          <w:highlight w:val="none"/>
        </w:rPr>
        <w:t>本项目不收取投标保证金。</w:t>
      </w:r>
    </w:p>
    <w:p>
      <w:pPr>
        <w:numPr>
          <w:ilvl w:val="0"/>
          <w:numId w:val="2"/>
        </w:num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投标截止时间和地点：</w:t>
      </w:r>
    </w:p>
    <w:p>
      <w:pPr>
        <w:pStyle w:val="6"/>
        <w:spacing w:line="380" w:lineRule="exact"/>
        <w:ind w:right="71" w:rightChars="34" w:firstLine="420" w:firstLineChars="200"/>
        <w:rPr>
          <w:rFonts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bCs/>
          <w:color w:val="auto"/>
          <w:szCs w:val="21"/>
          <w:highlight w:val="none"/>
        </w:rPr>
        <w:t>投标人应于</w:t>
      </w:r>
      <w:r>
        <w:rPr>
          <w:rFonts w:hint="eastAsia" w:hAnsi="宋体" w:cs="宋体"/>
          <w:bCs/>
          <w:color w:val="auto"/>
          <w:szCs w:val="21"/>
          <w:highlight w:val="none"/>
          <w:lang w:eastAsia="zh-CN"/>
        </w:rPr>
        <w:t>2020年7月8日北京时间9:30</w:t>
      </w:r>
      <w:r>
        <w:rPr>
          <w:rFonts w:hint="eastAsia" w:hAnsi="宋体" w:cs="宋体"/>
          <w:bCs/>
          <w:color w:val="auto"/>
          <w:szCs w:val="21"/>
          <w:highlight w:val="none"/>
        </w:rPr>
        <w:t>止，将投标文件密封提交到玉林市公共资源交易中心（玉林市玉东新区秀水路</w:t>
      </w:r>
      <w:r>
        <w:rPr>
          <w:rFonts w:hAnsi="宋体" w:cs="宋体"/>
          <w:bCs/>
          <w:color w:val="auto"/>
          <w:szCs w:val="21"/>
          <w:highlight w:val="none"/>
        </w:rPr>
        <w:t>2</w:t>
      </w:r>
      <w:r>
        <w:rPr>
          <w:rFonts w:hint="eastAsia" w:hAnsi="宋体" w:cs="宋体"/>
          <w:bCs/>
          <w:color w:val="auto"/>
          <w:szCs w:val="21"/>
          <w:highlight w:val="none"/>
        </w:rPr>
        <w:t>号玉林市政务服务中心办公楼五楼），逾期送达的文件将予以拒收。</w:t>
      </w:r>
    </w:p>
    <w:p>
      <w:pPr>
        <w:numPr>
          <w:ilvl w:val="0"/>
          <w:numId w:val="2"/>
        </w:numPr>
        <w:tabs>
          <w:tab w:val="left" w:pos="7200"/>
        </w:tabs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开标时间及地点：</w:t>
      </w:r>
    </w:p>
    <w:p>
      <w:pPr>
        <w:pStyle w:val="6"/>
        <w:spacing w:line="380" w:lineRule="exact"/>
        <w:ind w:left="-94" w:leftChars="-45" w:right="71" w:rightChars="34" w:firstLine="420" w:firstLineChars="200"/>
        <w:rPr>
          <w:rFonts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bCs/>
          <w:color w:val="auto"/>
          <w:szCs w:val="21"/>
          <w:highlight w:val="none"/>
        </w:rPr>
        <w:t>本次招标将于</w:t>
      </w:r>
      <w:r>
        <w:rPr>
          <w:rFonts w:hint="eastAsia" w:hAnsi="宋体" w:cs="宋体"/>
          <w:bCs/>
          <w:color w:val="auto"/>
          <w:szCs w:val="21"/>
          <w:highlight w:val="none"/>
          <w:lang w:eastAsia="zh-CN"/>
        </w:rPr>
        <w:t>2020年7月8日北京时间9:30</w:t>
      </w:r>
      <w:r>
        <w:rPr>
          <w:rFonts w:hint="eastAsia" w:hAnsi="宋体" w:cs="宋体"/>
          <w:bCs/>
          <w:color w:val="auto"/>
          <w:szCs w:val="21"/>
          <w:highlight w:val="none"/>
        </w:rPr>
        <w:t>在</w:t>
      </w:r>
      <w:r>
        <w:rPr>
          <w:rFonts w:hint="eastAsia" w:hAnsi="宋体" w:cs="宋体"/>
          <w:color w:val="auto"/>
          <w:szCs w:val="21"/>
          <w:highlight w:val="none"/>
          <w:u w:val="single"/>
        </w:rPr>
        <w:t>玉林市公共资源交易中心（玉林市玉东新区秀水路</w:t>
      </w:r>
      <w:r>
        <w:rPr>
          <w:rFonts w:hAnsi="宋体" w:cs="宋体"/>
          <w:color w:val="auto"/>
          <w:szCs w:val="21"/>
          <w:highlight w:val="none"/>
          <w:u w:val="single"/>
        </w:rPr>
        <w:t>2</w:t>
      </w:r>
      <w:r>
        <w:rPr>
          <w:rFonts w:hint="eastAsia" w:hAnsi="宋体" w:cs="宋体"/>
          <w:color w:val="auto"/>
          <w:szCs w:val="21"/>
          <w:highlight w:val="none"/>
          <w:u w:val="single"/>
        </w:rPr>
        <w:t>号玉林市政务服务中心办公楼五楼）</w:t>
      </w:r>
      <w:r>
        <w:rPr>
          <w:rFonts w:hint="eastAsia" w:hAnsi="宋体" w:cs="宋体"/>
          <w:bCs/>
          <w:color w:val="auto"/>
          <w:szCs w:val="21"/>
          <w:highlight w:val="none"/>
        </w:rPr>
        <w:t>开标，投标人可以由法定代表人或委托代理人出席开标会议（</w:t>
      </w:r>
      <w:r>
        <w:rPr>
          <w:rFonts w:hint="eastAsia" w:hAnsi="宋体" w:cs="宋体"/>
          <w:color w:val="auto"/>
          <w:szCs w:val="21"/>
          <w:highlight w:val="none"/>
        </w:rPr>
        <w:t>携带本人身份证原件</w:t>
      </w:r>
      <w:r>
        <w:rPr>
          <w:rFonts w:hint="eastAsia" w:hAnsi="宋体" w:cs="宋体"/>
          <w:bCs/>
          <w:color w:val="auto"/>
          <w:szCs w:val="21"/>
          <w:highlight w:val="none"/>
        </w:rPr>
        <w:t>，委托代理人出席应携带单位授权委托书原件，具体要求详见招标文件）。</w:t>
      </w:r>
    </w:p>
    <w:p>
      <w:pPr>
        <w:pStyle w:val="6"/>
        <w:numPr>
          <w:ilvl w:val="0"/>
          <w:numId w:val="2"/>
        </w:numPr>
        <w:spacing w:line="380" w:lineRule="exact"/>
        <w:ind w:right="71" w:rightChars="34" w:firstLine="420" w:firstLineChars="200"/>
        <w:rPr>
          <w:rFonts w:hAnsi="宋体" w:cs="宋体"/>
          <w:bCs/>
          <w:color w:val="auto"/>
          <w:szCs w:val="21"/>
          <w:highlight w:val="none"/>
        </w:rPr>
      </w:pPr>
      <w:r>
        <w:rPr>
          <w:rFonts w:hint="eastAsia" w:hAnsi="宋体" w:cs="宋体"/>
          <w:bCs/>
          <w:color w:val="auto"/>
          <w:szCs w:val="21"/>
          <w:highlight w:val="none"/>
        </w:rPr>
        <w:t>信息公告发布媒体：中国政府采购网（</w:t>
      </w:r>
      <w:r>
        <w:rPr>
          <w:rFonts w:hAnsi="宋体" w:cs="宋体"/>
          <w:bCs/>
          <w:color w:val="auto"/>
          <w:szCs w:val="21"/>
          <w:highlight w:val="none"/>
        </w:rPr>
        <w:t>www.ccgp.gov.cn</w:t>
      </w:r>
      <w:r>
        <w:rPr>
          <w:rFonts w:hint="eastAsia" w:hAnsi="宋体" w:cs="宋体"/>
          <w:bCs/>
          <w:color w:val="auto"/>
          <w:szCs w:val="21"/>
          <w:highlight w:val="none"/>
        </w:rPr>
        <w:t>）、广西壮族自治区政府采购网</w:t>
      </w:r>
    </w:p>
    <w:p>
      <w:pPr>
        <w:pStyle w:val="6"/>
        <w:spacing w:line="380" w:lineRule="exact"/>
        <w:ind w:right="71" w:rightChars="34"/>
        <w:rPr>
          <w:rFonts w:hAnsi="宋体" w:cs="宋体"/>
          <w:bCs/>
          <w:color w:val="auto"/>
          <w:szCs w:val="21"/>
          <w:highlight w:val="none"/>
        </w:rPr>
      </w:pPr>
      <w:r>
        <w:rPr>
          <w:rFonts w:hint="eastAsia" w:hAnsi="宋体" w:cs="宋体"/>
          <w:bCs/>
          <w:color w:val="auto"/>
          <w:szCs w:val="21"/>
          <w:highlight w:val="none"/>
        </w:rPr>
        <w:t>（</w:t>
      </w:r>
      <w:r>
        <w:rPr>
          <w:rFonts w:hAnsi="宋体" w:cs="宋体"/>
          <w:bCs/>
          <w:color w:val="auto"/>
          <w:szCs w:val="21"/>
          <w:highlight w:val="none"/>
        </w:rPr>
        <w:t>www.gxzfcg.gov.cn</w:t>
      </w:r>
      <w:r>
        <w:rPr>
          <w:rFonts w:hint="eastAsia" w:hAnsi="宋体" w:cs="宋体"/>
          <w:bCs/>
          <w:color w:val="auto"/>
          <w:szCs w:val="21"/>
          <w:highlight w:val="none"/>
        </w:rPr>
        <w:t>）、广西玉林市人民政府门户网站</w:t>
      </w:r>
      <w:r>
        <w:rPr>
          <w:rFonts w:hAnsi="宋体" w:cs="宋体"/>
          <w:bCs/>
          <w:color w:val="auto"/>
          <w:szCs w:val="21"/>
          <w:highlight w:val="none"/>
        </w:rPr>
        <w:t>(http://www.yulin.gov.cn/)</w:t>
      </w:r>
      <w:r>
        <w:rPr>
          <w:rFonts w:hint="eastAsia" w:hAnsi="宋体" w:cs="宋体"/>
          <w:bCs/>
          <w:color w:val="auto"/>
          <w:szCs w:val="21"/>
          <w:highlight w:val="none"/>
        </w:rPr>
        <w:t>、玉林市公共资源交易平台（</w:t>
      </w:r>
      <w:r>
        <w:rPr>
          <w:rFonts w:hAnsi="宋体" w:cs="宋体"/>
          <w:bCs/>
          <w:color w:val="auto"/>
          <w:szCs w:val="21"/>
          <w:highlight w:val="none"/>
        </w:rPr>
        <w:t>http://ggzy.yulin.gov.cn/</w:t>
      </w:r>
      <w:r>
        <w:rPr>
          <w:rFonts w:hint="eastAsia" w:hAnsi="宋体" w:cs="宋体"/>
          <w:bCs/>
          <w:color w:val="auto"/>
          <w:szCs w:val="21"/>
          <w:highlight w:val="none"/>
        </w:rPr>
        <w:t>）发布。</w:t>
      </w:r>
    </w:p>
    <w:p>
      <w:pPr>
        <w:tabs>
          <w:tab w:val="center" w:pos="4819"/>
        </w:tabs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十二、本次投标联系事项：</w:t>
      </w:r>
      <w:r>
        <w:rPr>
          <w:rFonts w:ascii="宋体" w:cs="宋体"/>
          <w:color w:val="auto"/>
          <w:szCs w:val="21"/>
          <w:highlight w:val="none"/>
        </w:rPr>
        <w:tab/>
      </w:r>
    </w:p>
    <w:p>
      <w:pPr>
        <w:spacing w:line="340" w:lineRule="exact"/>
        <w:ind w:firstLine="315" w:firstLineChars="15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 xml:space="preserve"> 1.</w:t>
      </w:r>
      <w:r>
        <w:rPr>
          <w:rFonts w:hint="eastAsia" w:ascii="宋体" w:hAnsi="宋体" w:cs="宋体"/>
          <w:color w:val="auto"/>
          <w:szCs w:val="21"/>
          <w:highlight w:val="none"/>
        </w:rPr>
        <w:t>招标人名称：玉林市玉东新区市政市容局</w:t>
      </w:r>
      <w:r>
        <w:rPr>
          <w:rFonts w:ascii="宋体" w:hAnsi="宋体" w:cs="宋体"/>
          <w:color w:val="auto"/>
          <w:szCs w:val="21"/>
          <w:highlight w:val="none"/>
        </w:rPr>
        <w:t xml:space="preserve"> </w:t>
      </w:r>
    </w:p>
    <w:p>
      <w:pPr>
        <w:spacing w:line="340" w:lineRule="exact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地址：玉林市人民东路</w:t>
      </w:r>
      <w:r>
        <w:rPr>
          <w:rFonts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</w:rPr>
        <w:t>号国防大厦</w:t>
      </w:r>
    </w:p>
    <w:p>
      <w:pPr>
        <w:spacing w:line="340" w:lineRule="exact"/>
        <w:ind w:firstLine="420" w:firstLineChars="20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项目联系人：刘晓萍</w:t>
      </w:r>
      <w:r>
        <w:rPr>
          <w:rFonts w:ascii="宋体" w:hAnsi="宋体" w:cs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电话：</w:t>
      </w:r>
      <w:r>
        <w:rPr>
          <w:rFonts w:ascii="宋体" w:hAnsi="宋体" w:cs="宋体"/>
          <w:color w:val="auto"/>
          <w:szCs w:val="21"/>
          <w:highlight w:val="none"/>
        </w:rPr>
        <w:t>0775-2338620</w:t>
      </w:r>
    </w:p>
    <w:p>
      <w:pPr>
        <w:spacing w:line="340" w:lineRule="exact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ascii="宋体" w:hAnsi="宋体" w:cs="宋体"/>
          <w:color w:val="auto"/>
          <w:szCs w:val="21"/>
          <w:highlight w:val="none"/>
        </w:rPr>
        <w:t xml:space="preserve">2. </w:t>
      </w:r>
      <w:r>
        <w:rPr>
          <w:rFonts w:hint="eastAsia" w:ascii="宋体" w:hAnsi="宋体" w:cs="宋体"/>
          <w:color w:val="auto"/>
          <w:szCs w:val="21"/>
          <w:highlight w:val="none"/>
        </w:rPr>
        <w:t>招标代理机构：广西建能建设工程咨询有限公司</w:t>
      </w:r>
      <w:r>
        <w:rPr>
          <w:rFonts w:ascii="宋体" w:hAnsi="宋体" w:cs="宋体"/>
          <w:color w:val="auto"/>
          <w:szCs w:val="21"/>
          <w:highlight w:val="none"/>
        </w:rPr>
        <w:t xml:space="preserve">  </w:t>
      </w:r>
    </w:p>
    <w:p>
      <w:pPr>
        <w:spacing w:line="340" w:lineRule="exact"/>
        <w:ind w:firstLine="630" w:firstLineChars="3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地址：玉林市名山旺瑶村玉林市地委职工住宅</w:t>
      </w:r>
      <w:r>
        <w:rPr>
          <w:rFonts w:ascii="宋体" w:hAnsi="宋体" w:cs="宋体"/>
          <w:color w:val="auto"/>
          <w:szCs w:val="21"/>
          <w:highlight w:val="none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</w:rPr>
        <w:t>栋</w:t>
      </w:r>
      <w:r>
        <w:rPr>
          <w:rFonts w:ascii="宋体" w:hAnsi="宋体" w:cs="宋体"/>
          <w:color w:val="auto"/>
          <w:szCs w:val="21"/>
          <w:highlight w:val="none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号</w:t>
      </w:r>
    </w:p>
    <w:p>
      <w:pPr>
        <w:spacing w:line="340" w:lineRule="exact"/>
        <w:ind w:firstLine="630" w:firstLineChars="300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项目联系人：李奇睿</w:t>
      </w:r>
      <w:r>
        <w:rPr>
          <w:rFonts w:ascii="宋体" w:hAnsi="宋体" w:cs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电话：</w:t>
      </w:r>
      <w:r>
        <w:rPr>
          <w:rFonts w:ascii="宋体" w:hAnsi="宋体" w:cs="宋体"/>
          <w:color w:val="auto"/>
          <w:szCs w:val="21"/>
          <w:highlight w:val="none"/>
        </w:rPr>
        <w:t xml:space="preserve">0775-2288899 </w:t>
      </w:r>
    </w:p>
    <w:p>
      <w:pPr>
        <w:spacing w:line="340" w:lineRule="exact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ascii="宋体" w:hAnsi="宋体" w:cs="宋体"/>
          <w:color w:val="auto"/>
          <w:szCs w:val="21"/>
          <w:highlight w:val="none"/>
        </w:rPr>
        <w:t>3 .</w:t>
      </w:r>
      <w:r>
        <w:rPr>
          <w:rFonts w:hint="eastAsia" w:ascii="宋体" w:hAnsi="宋体" w:cs="宋体"/>
          <w:color w:val="auto"/>
          <w:szCs w:val="21"/>
          <w:highlight w:val="none"/>
        </w:rPr>
        <w:t>监督部门</w:t>
      </w:r>
      <w:r>
        <w:rPr>
          <w:rFonts w:ascii="宋体" w:hAnsi="宋体" w:cs="宋体"/>
          <w:color w:val="auto"/>
          <w:szCs w:val="21"/>
          <w:highlight w:val="none"/>
        </w:rPr>
        <w:t xml:space="preserve">: </w:t>
      </w:r>
      <w:r>
        <w:rPr>
          <w:rFonts w:hint="eastAsia" w:ascii="宋体" w:hAnsi="宋体" w:cs="宋体"/>
          <w:color w:val="auto"/>
          <w:szCs w:val="21"/>
          <w:highlight w:val="none"/>
        </w:rPr>
        <w:t>玉林市玉东新区行政审批局</w:t>
      </w:r>
      <w:r>
        <w:rPr>
          <w:rFonts w:ascii="宋体" w:hAnsi="宋体" w:cs="宋体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电话</w:t>
      </w:r>
      <w:r>
        <w:rPr>
          <w:rFonts w:ascii="宋体" w:hAnsi="宋体" w:cs="宋体"/>
          <w:color w:val="auto"/>
          <w:szCs w:val="21"/>
          <w:highlight w:val="none"/>
        </w:rPr>
        <w:t xml:space="preserve">: 0775-2695757 </w:t>
      </w:r>
    </w:p>
    <w:p>
      <w:pPr>
        <w:spacing w:line="340" w:lineRule="exact"/>
        <w:rPr>
          <w:rFonts w:ascii="宋体" w:cs="宋体"/>
          <w:color w:val="auto"/>
          <w:szCs w:val="21"/>
          <w:highlight w:val="none"/>
        </w:rPr>
      </w:pPr>
    </w:p>
    <w:p>
      <w:pPr>
        <w:spacing w:line="320" w:lineRule="exact"/>
        <w:ind w:right="480"/>
        <w:rPr>
          <w:rFonts w:ascii="宋体" w:cs="宋体"/>
          <w:color w:val="auto"/>
          <w:szCs w:val="21"/>
          <w:highlight w:val="none"/>
        </w:rPr>
      </w:pPr>
    </w:p>
    <w:p>
      <w:pPr>
        <w:spacing w:line="320" w:lineRule="exact"/>
        <w:ind w:right="480"/>
        <w:jc w:val="right"/>
        <w:rPr>
          <w:rFonts w:asci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广西建能建设工程咨询有限公司</w:t>
      </w:r>
      <w:r>
        <w:rPr>
          <w:rFonts w:ascii="宋体" w:hAnsi="宋体" w:cs="宋体"/>
          <w:color w:val="auto"/>
          <w:szCs w:val="21"/>
          <w:highlight w:val="none"/>
        </w:rPr>
        <w:t xml:space="preserve">  </w:t>
      </w:r>
    </w:p>
    <w:p>
      <w:pPr>
        <w:spacing w:line="320" w:lineRule="exact"/>
        <w:ind w:firstLine="2730" w:firstLineChars="1300"/>
        <w:rPr>
          <w:rFonts w:asci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 xml:space="preserve">                                        2020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>
      <w:pPr>
        <w:ind w:firstLine="2741" w:firstLineChars="1300"/>
        <w:rPr>
          <w:rFonts w:ascii="宋体" w:cs="宋体"/>
          <w:b/>
          <w:color w:val="auto"/>
          <w:szCs w:val="21"/>
          <w:highlight w:val="none"/>
        </w:rPr>
      </w:pPr>
      <w:r>
        <w:rPr>
          <w:rFonts w:ascii="宋体" w:cs="宋体"/>
          <w:b/>
          <w:color w:val="auto"/>
          <w:szCs w:val="21"/>
          <w:highlight w:val="none"/>
        </w:rPr>
        <w:tab/>
      </w:r>
    </w:p>
    <w:p>
      <w:pPr>
        <w:rPr>
          <w:color w:val="auto"/>
          <w:highlight w:val="none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432E4"/>
    <w:multiLevelType w:val="singleLevel"/>
    <w:tmpl w:val="894432E4"/>
    <w:lvl w:ilvl="0" w:tentative="0">
      <w:start w:val="9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363433CB"/>
    <w:multiLevelType w:val="singleLevel"/>
    <w:tmpl w:val="363433CB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5EF8"/>
    <w:rsid w:val="0E7E3819"/>
    <w:rsid w:val="11015561"/>
    <w:rsid w:val="114E2363"/>
    <w:rsid w:val="120E4F36"/>
    <w:rsid w:val="12FB5066"/>
    <w:rsid w:val="17994702"/>
    <w:rsid w:val="18973457"/>
    <w:rsid w:val="191902B3"/>
    <w:rsid w:val="1A2C63CB"/>
    <w:rsid w:val="1C370167"/>
    <w:rsid w:val="288A10F7"/>
    <w:rsid w:val="2AA90AC3"/>
    <w:rsid w:val="2C3C3DBC"/>
    <w:rsid w:val="300C419E"/>
    <w:rsid w:val="33125742"/>
    <w:rsid w:val="369B1B31"/>
    <w:rsid w:val="3C243628"/>
    <w:rsid w:val="3D777F04"/>
    <w:rsid w:val="42DE2C6A"/>
    <w:rsid w:val="432657DF"/>
    <w:rsid w:val="4511683A"/>
    <w:rsid w:val="4A064BA6"/>
    <w:rsid w:val="4B5410DD"/>
    <w:rsid w:val="4F46388D"/>
    <w:rsid w:val="55643845"/>
    <w:rsid w:val="577B7FCE"/>
    <w:rsid w:val="6C9A1227"/>
    <w:rsid w:val="6F2305EB"/>
    <w:rsid w:val="702C7E62"/>
    <w:rsid w:val="70453FE0"/>
    <w:rsid w:val="73455517"/>
    <w:rsid w:val="7C22754A"/>
    <w:rsid w:val="7CD7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ody Text"/>
    <w:basedOn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 w:val="22"/>
      <w:szCs w:val="22"/>
    </w:rPr>
  </w:style>
  <w:style w:type="paragraph" w:styleId="6">
    <w:name w:val="Plain Text"/>
    <w:basedOn w:val="1"/>
    <w:qFormat/>
    <w:uiPriority w:val="0"/>
    <w:rPr>
      <w:rFonts w:hint="eastAsia" w:ascii="宋体" w:hAnsi="Courier New" w:cs="宋体"/>
      <w:szCs w:val="20"/>
    </w:rPr>
  </w:style>
  <w:style w:type="character" w:styleId="9">
    <w:name w:val="Hyperlink"/>
    <w:basedOn w:val="8"/>
    <w:qFormat/>
    <w:uiPriority w:val="99"/>
    <w:rPr>
      <w:color w:val="3F88BF"/>
      <w:u w:val="none"/>
    </w:rPr>
  </w:style>
  <w:style w:type="character" w:customStyle="1" w:styleId="10">
    <w:name w:val="NormalCharacter"/>
    <w:qFormat/>
    <w:uiPriority w:val="0"/>
  </w:style>
  <w:style w:type="paragraph" w:customStyle="1" w:styleId="11">
    <w:name w:val="PlainText"/>
    <w:basedOn w:val="1"/>
    <w:qFormat/>
    <w:uiPriority w:val="0"/>
    <w:rPr>
      <w:rFonts w:ascii="宋体" w:hAnsi="Courier New"/>
      <w:szCs w:val="20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2020-04-07T10:03:00Z</dcterms:created>
  <dc:creator>Administrator</dc:creator>
  <cp:lastModifiedBy>Administrator</cp:lastModifiedBy>
  <dcterms:modified xsi:type="dcterms:W3CDTF">2020-06-16T00:53:21Z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