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F2" w:rsidRPr="00EE03F2" w:rsidRDefault="00EE03F2" w:rsidP="00EE03F2">
      <w:pPr>
        <w:keepNext/>
        <w:keepLines/>
        <w:spacing w:before="260" w:after="260" w:line="480" w:lineRule="exact"/>
        <w:jc w:val="center"/>
        <w:outlineLvl w:val="1"/>
        <w:rPr>
          <w:rFonts w:ascii="Arial" w:eastAsia="黑体" w:hAnsi="Arial"/>
          <w:b/>
          <w:bCs/>
          <w:kern w:val="0"/>
          <w:sz w:val="30"/>
          <w:szCs w:val="30"/>
        </w:rPr>
      </w:pPr>
      <w:bookmarkStart w:id="0" w:name="_Toc495387428"/>
      <w:bookmarkStart w:id="1" w:name="_Toc254970490"/>
      <w:bookmarkStart w:id="2" w:name="_Toc254970631"/>
      <w:r w:rsidRPr="00EE03F2">
        <w:rPr>
          <w:rFonts w:ascii="Arial" w:eastAsia="黑体" w:hAnsi="Arial" w:hint="eastAsia"/>
          <w:b/>
          <w:bCs/>
          <w:kern w:val="0"/>
          <w:sz w:val="32"/>
          <w:szCs w:val="32"/>
        </w:rPr>
        <w:t>采购需求</w:t>
      </w:r>
      <w:bookmarkEnd w:id="0"/>
    </w:p>
    <w:bookmarkEnd w:id="1"/>
    <w:bookmarkEnd w:id="2"/>
    <w:p w:rsidR="00F1578C" w:rsidRPr="00F1578C" w:rsidRDefault="00F1578C" w:rsidP="00F1578C">
      <w:pPr>
        <w:spacing w:line="360" w:lineRule="auto"/>
        <w:rPr>
          <w:rFonts w:hAnsi="宋体"/>
          <w:color w:val="000000"/>
          <w:sz w:val="21"/>
        </w:rPr>
      </w:pPr>
      <w:r w:rsidRPr="00F1578C">
        <w:rPr>
          <w:rFonts w:hAnsi="宋体" w:hint="eastAsia"/>
          <w:color w:val="000000"/>
          <w:sz w:val="21"/>
        </w:rPr>
        <w:t>说明：</w:t>
      </w:r>
    </w:p>
    <w:p w:rsidR="00F1578C" w:rsidRPr="00F1578C" w:rsidRDefault="00F1578C" w:rsidP="00F1578C">
      <w:pPr>
        <w:spacing w:line="360" w:lineRule="auto"/>
        <w:ind w:firstLineChars="202" w:firstLine="424"/>
        <w:jc w:val="both"/>
        <w:rPr>
          <w:rFonts w:hAnsi="宋体" w:hint="eastAsia"/>
          <w:color w:val="000000"/>
          <w:sz w:val="21"/>
        </w:rPr>
      </w:pPr>
      <w:r w:rsidRPr="00F1578C">
        <w:rPr>
          <w:rFonts w:hAnsi="宋体" w:hint="eastAsia"/>
          <w:color w:val="000000"/>
          <w:sz w:val="21"/>
        </w:rPr>
        <w:t>1.本招标文件所称中小企业必须符合《政府采购促进中小企业发展管理办法》第二条规定。</w:t>
      </w:r>
      <w:r w:rsidRPr="00F1578C">
        <w:rPr>
          <w:rFonts w:hAnsi="宋体"/>
          <w:color w:val="000000"/>
          <w:sz w:val="21"/>
        </w:rPr>
        <w:t>按照《财政部、司法部关于政府采购支持监狱企业发展有关问题的通知》（财库〔2014〕68号）之规定，监狱企业视同小型、微型企业。</w:t>
      </w:r>
      <w:r w:rsidRPr="00F1578C">
        <w:rPr>
          <w:rFonts w:hAnsi="宋体" w:hint="eastAsia"/>
          <w:bCs/>
          <w:color w:val="000000"/>
          <w:sz w:val="21"/>
        </w:rPr>
        <w:t>按照《财政部 民政部 中国残疾人联合会关于促进残疾人就业政府采购政策的通知》（财库〔2017〕141号）之规定，残疾人福利性单位视同小型、微型企业。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hint="eastAsia"/>
          <w:b/>
          <w:color w:val="000000"/>
          <w:sz w:val="21"/>
        </w:rPr>
      </w:pPr>
      <w:r w:rsidRPr="00F1578C">
        <w:rPr>
          <w:rFonts w:hAnsi="宋体"/>
          <w:b/>
          <w:color w:val="000000"/>
          <w:sz w:val="21"/>
        </w:rPr>
        <w:t>2</w:t>
      </w:r>
      <w:r w:rsidRPr="00F1578C">
        <w:rPr>
          <w:rFonts w:hAnsi="宋体" w:hint="eastAsia"/>
          <w:b/>
          <w:color w:val="000000"/>
          <w:sz w:val="21"/>
        </w:rPr>
        <w:t>.本采购项目所属行业：其他未列明行业。</w:t>
      </w:r>
    </w:p>
    <w:p w:rsidR="00F1578C" w:rsidRPr="00F1578C" w:rsidRDefault="00F1578C" w:rsidP="00F1578C">
      <w:pPr>
        <w:autoSpaceDE w:val="0"/>
        <w:autoSpaceDN w:val="0"/>
        <w:adjustRightInd w:val="0"/>
        <w:rPr>
          <w:rFonts w:cs="宋体"/>
          <w:color w:val="000000"/>
          <w:kern w:val="0"/>
          <w:szCs w:val="24"/>
        </w:rPr>
      </w:pP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b/>
          <w:color w:val="000000"/>
          <w:sz w:val="21"/>
        </w:rPr>
      </w:pPr>
      <w:r w:rsidRPr="00F1578C">
        <w:rPr>
          <w:rFonts w:hAnsi="宋体" w:cs="宋体" w:hint="eastAsia"/>
          <w:b/>
          <w:color w:val="000000"/>
          <w:sz w:val="21"/>
        </w:rPr>
        <w:t>一、服务需求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（一）项目概况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本项目为政府购买居家养老服务项目，是指政府向社会养老服务组织购买服务，为居家养老政府援助、补助对象提供居家养老上门服务，包含生活照料、家政、康复护理和精神慰藉等养老服务内容。目的是通过政府购买服务的方式，由社会养老服务组织为全区居家养老服务政府援助、补助对象提供居家养老支持服务，进一步满足高龄、困难老年群体服务需求，引导广大民众树立按需购买居家养老的消费理念，促进我区养老体系建设健康发展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001分标：202</w:t>
      </w:r>
      <w:r w:rsidRPr="00F1578C">
        <w:rPr>
          <w:rFonts w:hAnsi="宋体" w:cs="宋体"/>
          <w:color w:val="000000"/>
          <w:sz w:val="21"/>
        </w:rPr>
        <w:t>3</w:t>
      </w:r>
      <w:r w:rsidRPr="00F1578C">
        <w:rPr>
          <w:rFonts w:hAnsi="宋体" w:cs="宋体" w:hint="eastAsia"/>
          <w:color w:val="000000"/>
          <w:sz w:val="21"/>
        </w:rPr>
        <w:t>年居家养老服务（柳南区柳石街道、南站街道、鹅山街道）；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002分标：202</w:t>
      </w:r>
      <w:r w:rsidRPr="00F1578C">
        <w:rPr>
          <w:rFonts w:hAnsi="宋体" w:cs="宋体"/>
          <w:color w:val="000000"/>
          <w:sz w:val="21"/>
        </w:rPr>
        <w:t>3</w:t>
      </w:r>
      <w:r w:rsidRPr="00F1578C">
        <w:rPr>
          <w:rFonts w:hAnsi="宋体" w:cs="宋体" w:hint="eastAsia"/>
          <w:color w:val="000000"/>
          <w:sz w:val="21"/>
        </w:rPr>
        <w:t>年居家养老服务（</w:t>
      </w:r>
      <w:proofErr w:type="gramStart"/>
      <w:r w:rsidRPr="00F1578C">
        <w:rPr>
          <w:rFonts w:hAnsi="宋体" w:cs="宋体" w:hint="eastAsia"/>
          <w:color w:val="000000"/>
          <w:sz w:val="21"/>
        </w:rPr>
        <w:t>柳南区潭西</w:t>
      </w:r>
      <w:proofErr w:type="gramEnd"/>
      <w:r w:rsidRPr="00F1578C">
        <w:rPr>
          <w:rFonts w:hAnsi="宋体" w:cs="宋体" w:hint="eastAsia"/>
          <w:color w:val="000000"/>
          <w:sz w:val="21"/>
        </w:rPr>
        <w:t>街道、柳南街道、南环街道）；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003分标：202</w:t>
      </w:r>
      <w:r w:rsidRPr="00F1578C">
        <w:rPr>
          <w:rFonts w:hAnsi="宋体" w:cs="宋体"/>
          <w:color w:val="000000"/>
          <w:sz w:val="21"/>
        </w:rPr>
        <w:t>3</w:t>
      </w:r>
      <w:r w:rsidRPr="00F1578C">
        <w:rPr>
          <w:rFonts w:hAnsi="宋体" w:cs="宋体" w:hint="eastAsia"/>
          <w:color w:val="000000"/>
          <w:sz w:val="21"/>
        </w:rPr>
        <w:t>年居家养老服务（柳南区河西街道、银山街道）。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（二）项目内容及要求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b/>
          <w:bCs/>
          <w:color w:val="000000"/>
          <w:sz w:val="21"/>
        </w:rPr>
      </w:pPr>
      <w:r w:rsidRPr="00F1578C">
        <w:rPr>
          <w:rFonts w:hAnsi="宋体" w:hint="eastAsia"/>
          <w:b/>
          <w:bCs/>
          <w:color w:val="000000"/>
          <w:sz w:val="21"/>
        </w:rPr>
        <w:t>1.</w:t>
      </w:r>
      <w:r w:rsidRPr="00F1578C">
        <w:rPr>
          <w:rFonts w:hAnsi="宋体" w:cs="宋体" w:hint="eastAsia"/>
          <w:b/>
          <w:bCs/>
          <w:color w:val="000000"/>
          <w:sz w:val="21"/>
        </w:rPr>
        <w:t>服务对象：具体分为两类，分别为A类对象、B类对象，须具有柳州市区户籍。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b/>
          <w:bCs/>
          <w:color w:val="000000"/>
          <w:sz w:val="21"/>
        </w:rPr>
        <w:t>(1)A类对象：</w:t>
      </w:r>
      <w:r w:rsidRPr="00F1578C">
        <w:rPr>
          <w:rFonts w:hAnsi="宋体" w:cs="宋体" w:hint="eastAsia"/>
          <w:color w:val="000000"/>
          <w:sz w:val="21"/>
        </w:rPr>
        <w:t>①60周岁以上城市散居特困供养人员；②60周岁（含60周岁）以上需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助、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护</w:t>
      </w:r>
      <w:proofErr w:type="gramStart"/>
      <w:r w:rsidRPr="00F1578C">
        <w:rPr>
          <w:rFonts w:hAnsi="宋体" w:cs="宋体" w:hint="eastAsia"/>
          <w:color w:val="000000"/>
          <w:sz w:val="21"/>
        </w:rPr>
        <w:t>的失独老人</w:t>
      </w:r>
      <w:proofErr w:type="gramEnd"/>
      <w:r w:rsidRPr="00F1578C">
        <w:rPr>
          <w:rFonts w:hAnsi="宋体" w:cs="宋体" w:hint="eastAsia"/>
          <w:color w:val="000000"/>
          <w:sz w:val="21"/>
        </w:rPr>
        <w:t>；③70周岁（含70周岁）以上需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助、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护</w:t>
      </w:r>
      <w:proofErr w:type="gramStart"/>
      <w:r w:rsidRPr="00F1578C">
        <w:rPr>
          <w:rFonts w:hAnsi="宋体" w:cs="宋体" w:hint="eastAsia"/>
          <w:color w:val="000000"/>
          <w:sz w:val="21"/>
        </w:rPr>
        <w:t>的低保对象</w:t>
      </w:r>
      <w:proofErr w:type="gramEnd"/>
      <w:r w:rsidRPr="00F1578C">
        <w:rPr>
          <w:rFonts w:hAnsi="宋体" w:cs="宋体" w:hint="eastAsia"/>
          <w:color w:val="000000"/>
          <w:sz w:val="21"/>
        </w:rPr>
        <w:t>；④70周岁（含70周岁）以上需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助、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护的低收入家庭孤寡老人、残疾老人；⑤70周岁（含70周岁）以上需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助、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护的享受定期抚恤或定期生活补助的重点优抚对象；⑥80周岁（含80周岁）以上需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助、</w:t>
      </w:r>
      <w:proofErr w:type="gramStart"/>
      <w:r w:rsidRPr="00F1578C">
        <w:rPr>
          <w:rFonts w:hAnsi="宋体" w:cs="宋体" w:hint="eastAsia"/>
          <w:color w:val="000000"/>
          <w:sz w:val="21"/>
        </w:rPr>
        <w:t>介</w:t>
      </w:r>
      <w:proofErr w:type="gramEnd"/>
      <w:r w:rsidRPr="00F1578C">
        <w:rPr>
          <w:rFonts w:hAnsi="宋体" w:cs="宋体" w:hint="eastAsia"/>
          <w:color w:val="000000"/>
          <w:sz w:val="21"/>
        </w:rPr>
        <w:t>护的子女不在柳州市市区工作的独居低收入老人。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b/>
          <w:bCs/>
          <w:color w:val="000000"/>
          <w:sz w:val="21"/>
        </w:rPr>
        <w:t>(2)B类对象：</w:t>
      </w:r>
      <w:r w:rsidRPr="00F1578C">
        <w:rPr>
          <w:rFonts w:hAnsi="宋体" w:cs="宋体" w:hint="eastAsia"/>
          <w:color w:val="000000"/>
          <w:sz w:val="21"/>
        </w:rPr>
        <w:t>87周岁（含87周岁）以上的老人。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年龄计算截止时间为当年的12月31日，中标供应商须协助采购人每年度至少统计一次服务对象人数。项目服务总人数约</w:t>
      </w:r>
      <w:r w:rsidRPr="00F1578C">
        <w:rPr>
          <w:rFonts w:hAnsi="宋体" w:cs="宋体"/>
          <w:color w:val="000000"/>
          <w:sz w:val="21"/>
        </w:rPr>
        <w:t>2528</w:t>
      </w:r>
      <w:r w:rsidRPr="00F1578C">
        <w:rPr>
          <w:rFonts w:hAnsi="宋体" w:cs="宋体" w:hint="eastAsia"/>
          <w:color w:val="000000"/>
          <w:sz w:val="21"/>
        </w:rPr>
        <w:t>人，其中0</w:t>
      </w:r>
      <w:r w:rsidRPr="00F1578C">
        <w:rPr>
          <w:rFonts w:hAnsi="宋体" w:cs="宋体"/>
          <w:color w:val="000000"/>
          <w:sz w:val="21"/>
        </w:rPr>
        <w:t>0</w:t>
      </w:r>
      <w:r w:rsidRPr="00F1578C">
        <w:rPr>
          <w:rFonts w:hAnsi="宋体" w:cs="宋体" w:hint="eastAsia"/>
          <w:color w:val="000000"/>
          <w:sz w:val="21"/>
        </w:rPr>
        <w:t>1分</w:t>
      </w:r>
      <w:proofErr w:type="gramStart"/>
      <w:r w:rsidRPr="00F1578C">
        <w:rPr>
          <w:rFonts w:hAnsi="宋体" w:cs="宋体" w:hint="eastAsia"/>
          <w:color w:val="000000"/>
          <w:sz w:val="21"/>
        </w:rPr>
        <w:t>标服务</w:t>
      </w:r>
      <w:proofErr w:type="gramEnd"/>
      <w:r w:rsidRPr="00F1578C">
        <w:rPr>
          <w:rFonts w:hAnsi="宋体" w:cs="宋体" w:hint="eastAsia"/>
          <w:color w:val="000000"/>
          <w:sz w:val="21"/>
        </w:rPr>
        <w:t>人数约</w:t>
      </w:r>
      <w:r w:rsidRPr="00F1578C">
        <w:rPr>
          <w:rFonts w:hAnsi="宋体" w:cs="宋体"/>
          <w:color w:val="000000"/>
          <w:sz w:val="21"/>
        </w:rPr>
        <w:t>1414</w:t>
      </w:r>
      <w:r w:rsidRPr="00F1578C">
        <w:rPr>
          <w:rFonts w:hAnsi="宋体" w:cs="宋体" w:hint="eastAsia"/>
          <w:color w:val="000000"/>
          <w:sz w:val="21"/>
        </w:rPr>
        <w:t>人，002分</w:t>
      </w:r>
      <w:proofErr w:type="gramStart"/>
      <w:r w:rsidRPr="00F1578C">
        <w:rPr>
          <w:rFonts w:hAnsi="宋体" w:cs="宋体" w:hint="eastAsia"/>
          <w:color w:val="000000"/>
          <w:sz w:val="21"/>
        </w:rPr>
        <w:t>标服务</w:t>
      </w:r>
      <w:proofErr w:type="gramEnd"/>
      <w:r w:rsidRPr="00F1578C">
        <w:rPr>
          <w:rFonts w:hAnsi="宋体" w:cs="宋体" w:hint="eastAsia"/>
          <w:color w:val="000000"/>
          <w:sz w:val="21"/>
        </w:rPr>
        <w:t>人数约568人，003分</w:t>
      </w:r>
      <w:proofErr w:type="gramStart"/>
      <w:r w:rsidRPr="00F1578C">
        <w:rPr>
          <w:rFonts w:hAnsi="宋体" w:cs="宋体" w:hint="eastAsia"/>
          <w:color w:val="000000"/>
          <w:sz w:val="21"/>
        </w:rPr>
        <w:t>标服务</w:t>
      </w:r>
      <w:proofErr w:type="gramEnd"/>
      <w:r w:rsidRPr="00F1578C">
        <w:rPr>
          <w:rFonts w:hAnsi="宋体" w:cs="宋体" w:hint="eastAsia"/>
          <w:color w:val="000000"/>
          <w:sz w:val="21"/>
        </w:rPr>
        <w:t>人数约546人。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b/>
          <w:bCs/>
          <w:color w:val="000000"/>
          <w:sz w:val="21"/>
        </w:rPr>
      </w:pPr>
      <w:r w:rsidRPr="00F1578C">
        <w:rPr>
          <w:rFonts w:hAnsi="宋体" w:hint="eastAsia"/>
          <w:b/>
          <w:bCs/>
          <w:color w:val="000000"/>
          <w:sz w:val="21"/>
        </w:rPr>
        <w:lastRenderedPageBreak/>
        <w:t>2.</w:t>
      </w:r>
      <w:r w:rsidRPr="00F1578C">
        <w:rPr>
          <w:rFonts w:hAnsi="宋体" w:cs="宋体" w:hint="eastAsia"/>
          <w:b/>
          <w:bCs/>
          <w:color w:val="000000"/>
          <w:sz w:val="21"/>
        </w:rPr>
        <w:t>服务内容（服务内容包含但不限于以下服务）：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(1)生活照料：助餐服务、起居服务、</w:t>
      </w:r>
      <w:proofErr w:type="gramStart"/>
      <w:r w:rsidRPr="00F1578C">
        <w:rPr>
          <w:rFonts w:hAnsi="宋体" w:cs="宋体" w:hint="eastAsia"/>
          <w:color w:val="000000"/>
          <w:sz w:val="21"/>
        </w:rPr>
        <w:t>助浴服务</w:t>
      </w:r>
      <w:proofErr w:type="gramEnd"/>
      <w:r w:rsidRPr="00F1578C">
        <w:rPr>
          <w:rFonts w:hAnsi="宋体" w:cs="宋体" w:hint="eastAsia"/>
          <w:color w:val="000000"/>
          <w:sz w:val="21"/>
        </w:rPr>
        <w:t>、卫生清理服务、代办服务；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(2)医疗保健服务:医疗协助服务、康复护理服务、健康咨询服务；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(3)家政服务：安装维修家具家电、清洗服务、疏通服务、其他家政类服务；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(3)</w:t>
      </w:r>
      <w:r w:rsidRPr="00F1578C">
        <w:rPr>
          <w:rFonts w:hAnsi="宋体" w:cs="宋体" w:hint="eastAsia"/>
          <w:color w:val="000000"/>
          <w:kern w:val="0"/>
          <w:sz w:val="21"/>
        </w:rPr>
        <w:t>紧急救助服务</w:t>
      </w:r>
      <w:r w:rsidRPr="00F1578C">
        <w:rPr>
          <w:rFonts w:hAnsi="宋体" w:cs="宋体" w:hint="eastAsia"/>
          <w:color w:val="000000"/>
          <w:sz w:val="21"/>
        </w:rPr>
        <w:t>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(4)精神慰藉服务:精神支持服务、心理疏导服务；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(5)其它:提供文化体育服务、法律咨询服务以及其他老年人需求的服务。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b/>
          <w:bCs/>
          <w:color w:val="000000"/>
          <w:sz w:val="21"/>
        </w:rPr>
      </w:pPr>
      <w:r w:rsidRPr="00F1578C">
        <w:rPr>
          <w:rFonts w:hAnsi="宋体" w:cs="宋体" w:hint="eastAsia"/>
          <w:b/>
          <w:bCs/>
          <w:color w:val="000000"/>
          <w:sz w:val="21"/>
        </w:rPr>
        <w:t>3.服务标准：本项目执行统一价格标准，服务单价固定为每人每次人民币70元，每次服务时长为2小时。</w:t>
      </w:r>
      <w:r w:rsidRPr="00F1578C">
        <w:rPr>
          <w:rFonts w:hAnsi="宋体" w:cs="宋体" w:hint="eastAsia"/>
          <w:color w:val="000000"/>
          <w:sz w:val="21"/>
        </w:rPr>
        <w:t>符合条件且有居家养老服务需求的老年人享受以下资助标准的服务。同时符合两项资助标准的，按照较高的资助标准执行。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(1)中标供应商每月向A类服务对象提供4次的居家养老服务。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(2)中标供应商每月向B类服务对象提供2次的居家养老服务。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(3)服务对象因住院、旅居外地、入住养老院等不在服务住址居住时应暂停服务，服务对象回到服务住址时按原标准恢复服务，暂停服务</w:t>
      </w:r>
      <w:proofErr w:type="gramStart"/>
      <w:r w:rsidRPr="00F1578C">
        <w:rPr>
          <w:rFonts w:hAnsi="宋体" w:cs="宋体" w:hint="eastAsia"/>
          <w:color w:val="000000"/>
          <w:sz w:val="21"/>
        </w:rPr>
        <w:t>期间工</w:t>
      </w:r>
      <w:proofErr w:type="gramEnd"/>
      <w:r w:rsidRPr="00F1578C">
        <w:rPr>
          <w:rFonts w:hAnsi="宋体" w:cs="宋体" w:hint="eastAsia"/>
          <w:color w:val="000000"/>
          <w:sz w:val="21"/>
        </w:rPr>
        <w:t>单不予补齐。老人主动要求暂停服务，</w:t>
      </w:r>
      <w:proofErr w:type="gramStart"/>
      <w:r w:rsidRPr="00F1578C">
        <w:rPr>
          <w:rFonts w:hAnsi="宋体" w:cs="宋体" w:hint="eastAsia"/>
          <w:color w:val="000000"/>
          <w:sz w:val="21"/>
        </w:rPr>
        <w:t>未服务</w:t>
      </w:r>
      <w:proofErr w:type="gramEnd"/>
      <w:r w:rsidRPr="00F1578C">
        <w:rPr>
          <w:rFonts w:hAnsi="宋体" w:cs="宋体" w:hint="eastAsia"/>
          <w:color w:val="000000"/>
          <w:sz w:val="21"/>
        </w:rPr>
        <w:t>工单不予补齐。凡出现补工单，且未见服务</w:t>
      </w:r>
      <w:proofErr w:type="gramStart"/>
      <w:r w:rsidRPr="00F1578C">
        <w:rPr>
          <w:rFonts w:hAnsi="宋体" w:cs="宋体" w:hint="eastAsia"/>
          <w:color w:val="000000"/>
          <w:sz w:val="21"/>
        </w:rPr>
        <w:t>方情况</w:t>
      </w:r>
      <w:proofErr w:type="gramEnd"/>
      <w:r w:rsidRPr="00F1578C">
        <w:rPr>
          <w:rFonts w:hAnsi="宋体" w:cs="宋体" w:hint="eastAsia"/>
          <w:color w:val="000000"/>
          <w:sz w:val="21"/>
        </w:rPr>
        <w:t>说明，此类工单不予结算。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(4)每次服务时长为2小时，不得随意缩短或延长服务时间，若出现连单或服务时长不足2小时的工单一律不予结算。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(5)中标供应商如发现服务对象患有传染性疾病、精神疾病、身故，或违反服务约定，或服务对象主动申请停止服务并填报《柳州市政府购买居家养老服务变更（停止）审批表》上报采购人审批，于审批通过之日起终止服务。采购人向中标供应商提供停止服务名单，中标供应商向该服务对象发放终止提供服务告知书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(6)服务对象因死亡、户籍迁出等其他原因丧失服务条件的，应立即终止服务，已</w:t>
      </w:r>
      <w:proofErr w:type="gramStart"/>
      <w:r w:rsidRPr="00F1578C">
        <w:rPr>
          <w:rFonts w:hAnsi="宋体" w:cs="宋体" w:hint="eastAsia"/>
          <w:color w:val="000000"/>
          <w:sz w:val="21"/>
        </w:rPr>
        <w:t>拔付</w:t>
      </w:r>
      <w:proofErr w:type="gramEnd"/>
      <w:r w:rsidRPr="00F1578C">
        <w:rPr>
          <w:rFonts w:hAnsi="宋体" w:cs="宋体" w:hint="eastAsia"/>
          <w:color w:val="000000"/>
          <w:sz w:val="21"/>
        </w:rPr>
        <w:t>的资金应转归节余。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(7)中标供应商向服务对象提供的服务时限超出招标文件要求的，采购人</w:t>
      </w:r>
      <w:proofErr w:type="gramStart"/>
      <w:r w:rsidRPr="00F1578C">
        <w:rPr>
          <w:rFonts w:hAnsi="宋体" w:cs="宋体" w:hint="eastAsia"/>
          <w:color w:val="000000"/>
          <w:sz w:val="21"/>
        </w:rPr>
        <w:t>不</w:t>
      </w:r>
      <w:proofErr w:type="gramEnd"/>
      <w:r w:rsidRPr="00F1578C">
        <w:rPr>
          <w:rFonts w:hAnsi="宋体" w:cs="宋体" w:hint="eastAsia"/>
          <w:color w:val="000000"/>
          <w:sz w:val="21"/>
        </w:rPr>
        <w:t>另行支付相关费用。服务项目由服务对象自愿选择。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(8)中标供应商须确保服务人员敬老爱老，态度和蔼，尊重服务对象的隐私权、名誉权。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 w:hint="eastAsia"/>
          <w:color w:val="000000"/>
          <w:sz w:val="21"/>
        </w:rPr>
        <w:t>(9)服务工单统一使用柳州市智慧养老平台进行管理。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b/>
          <w:bCs/>
          <w:color w:val="000000"/>
          <w:sz w:val="21"/>
        </w:rPr>
      </w:pPr>
      <w:r w:rsidRPr="00F1578C">
        <w:rPr>
          <w:rFonts w:hAnsi="宋体" w:cs="宋体" w:hint="eastAsia"/>
          <w:b/>
          <w:bCs/>
          <w:color w:val="000000"/>
          <w:sz w:val="21"/>
        </w:rPr>
        <w:t>4.服务监督：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sz w:val="21"/>
        </w:rPr>
      </w:pPr>
      <w:r w:rsidRPr="00F1578C">
        <w:rPr>
          <w:rFonts w:hAnsi="宋体" w:cs="宋体"/>
          <w:color w:val="000000"/>
          <w:sz w:val="21"/>
        </w:rPr>
        <w:t>(</w:t>
      </w:r>
      <w:r w:rsidRPr="00F1578C">
        <w:rPr>
          <w:rFonts w:hAnsi="宋体" w:cs="宋体" w:hint="eastAsia"/>
          <w:color w:val="000000"/>
          <w:sz w:val="21"/>
        </w:rPr>
        <w:t>1</w:t>
      </w:r>
      <w:r w:rsidRPr="00F1578C">
        <w:rPr>
          <w:rFonts w:hAnsi="宋体" w:cs="宋体"/>
          <w:color w:val="000000"/>
          <w:sz w:val="21"/>
        </w:rPr>
        <w:t>)</w:t>
      </w:r>
      <w:r w:rsidRPr="00F1578C">
        <w:rPr>
          <w:rFonts w:hAnsi="宋体" w:cs="宋体" w:hint="eastAsia"/>
          <w:color w:val="000000"/>
          <w:sz w:val="21"/>
        </w:rPr>
        <w:t>中标供应商必须建立一套完善的服务监督机制，有效处理服务对象的投诉，确保服务质量。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kern w:val="0"/>
          <w:sz w:val="21"/>
        </w:rPr>
      </w:pPr>
      <w:r w:rsidRPr="00F1578C">
        <w:rPr>
          <w:rFonts w:hAnsi="宋体" w:cs="宋体"/>
          <w:color w:val="000000"/>
          <w:sz w:val="21"/>
        </w:rPr>
        <w:lastRenderedPageBreak/>
        <w:t>(</w:t>
      </w:r>
      <w:r w:rsidRPr="00F1578C">
        <w:rPr>
          <w:rFonts w:hAnsi="宋体" w:cs="宋体" w:hint="eastAsia"/>
          <w:color w:val="000000"/>
          <w:kern w:val="0"/>
          <w:sz w:val="21"/>
        </w:rPr>
        <w:t>2</w:t>
      </w:r>
      <w:r w:rsidRPr="00F1578C">
        <w:rPr>
          <w:rFonts w:hAnsi="宋体" w:cs="宋体"/>
          <w:color w:val="000000"/>
          <w:sz w:val="21"/>
        </w:rPr>
        <w:t>)</w:t>
      </w:r>
      <w:r w:rsidRPr="00F1578C">
        <w:rPr>
          <w:rFonts w:hAnsi="宋体" w:cs="宋体" w:hint="eastAsia"/>
          <w:color w:val="000000"/>
          <w:kern w:val="0"/>
          <w:sz w:val="21"/>
        </w:rPr>
        <w:t>采购人对中标供应商的服务质量予以监督考评，每季度对运行情况进行检查，从签约率、服务率、投诉率、错单率等方面实行考核。在服务质量、资金使用、服务对象满意度等方面存在问题的，采购人将对中标供应商进行约谈，限期整改，对考评不合格、服务质量差的中标供应商，采购人经政府采购监督管理部门同意，有权解除合同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 w:cs="宋体"/>
          <w:color w:val="000000"/>
          <w:kern w:val="0"/>
          <w:sz w:val="21"/>
        </w:rPr>
      </w:pPr>
      <w:r w:rsidRPr="00F1578C">
        <w:rPr>
          <w:rFonts w:hAnsi="宋体" w:cs="宋体" w:hint="eastAsia"/>
          <w:color w:val="000000"/>
          <w:kern w:val="0"/>
          <w:sz w:val="21"/>
        </w:rPr>
        <w:t>（3）如中标供应商提供的服务在上级主管部门的日常监督管理考核中，考评不合格或达不到要求，被认定需取消服务资格或末位淘汰的，采购人经政府采购监督管理部门同意，有权解除合同。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二、商务要求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（一）合同签订期：</w:t>
      </w:r>
      <w:r w:rsidRPr="00F1578C">
        <w:rPr>
          <w:rFonts w:hAnsi="宋体" w:hint="eastAsia"/>
          <w:color w:val="000000"/>
          <w:sz w:val="21"/>
        </w:rPr>
        <w:t>自成交通知书发出之日起2</w:t>
      </w:r>
      <w:r w:rsidRPr="00F1578C">
        <w:rPr>
          <w:rFonts w:hAnsi="宋体"/>
          <w:color w:val="000000"/>
          <w:sz w:val="21"/>
        </w:rPr>
        <w:t>5</w:t>
      </w:r>
      <w:r w:rsidRPr="00F1578C">
        <w:rPr>
          <w:rFonts w:hAnsi="宋体" w:hint="eastAsia"/>
          <w:color w:val="000000"/>
          <w:sz w:val="21"/>
        </w:rPr>
        <w:t>日内。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（二）服务期限及地点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/>
          <w:color w:val="000000"/>
          <w:sz w:val="21"/>
        </w:rPr>
      </w:pPr>
      <w:r w:rsidRPr="00F1578C">
        <w:rPr>
          <w:rFonts w:hAnsi="宋体" w:hint="eastAsia"/>
          <w:color w:val="000000"/>
          <w:sz w:val="21"/>
        </w:rPr>
        <w:t>1.服务期限：自合同签订生效之日起</w:t>
      </w:r>
      <w:r w:rsidRPr="00F1578C">
        <w:rPr>
          <w:rFonts w:hAnsi="宋体"/>
          <w:color w:val="000000"/>
          <w:sz w:val="21"/>
        </w:rPr>
        <w:t>1</w:t>
      </w:r>
      <w:r w:rsidRPr="00F1578C">
        <w:rPr>
          <w:rFonts w:hAnsi="宋体" w:hint="eastAsia"/>
          <w:color w:val="000000"/>
          <w:sz w:val="21"/>
        </w:rPr>
        <w:t>年。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/>
          <w:color w:val="000000"/>
          <w:sz w:val="21"/>
        </w:rPr>
      </w:pPr>
      <w:r w:rsidRPr="00F1578C">
        <w:rPr>
          <w:rFonts w:hAnsi="宋体" w:hint="eastAsia"/>
          <w:color w:val="000000"/>
          <w:kern w:val="0"/>
          <w:sz w:val="21"/>
        </w:rPr>
        <w:t>2.</w:t>
      </w:r>
      <w:r w:rsidRPr="00F1578C">
        <w:rPr>
          <w:rFonts w:hAnsi="宋体" w:hint="eastAsia"/>
          <w:color w:val="000000"/>
          <w:sz w:val="21"/>
        </w:rPr>
        <w:t>服务</w:t>
      </w:r>
      <w:r w:rsidRPr="00F1578C">
        <w:rPr>
          <w:rFonts w:hAnsi="宋体" w:cs="宋体" w:hint="eastAsia"/>
          <w:color w:val="000000"/>
          <w:kern w:val="0"/>
          <w:sz w:val="21"/>
        </w:rPr>
        <w:t>地点</w:t>
      </w:r>
      <w:r w:rsidRPr="00F1578C">
        <w:rPr>
          <w:rFonts w:hAnsi="宋体" w:hint="eastAsia"/>
          <w:color w:val="000000"/>
          <w:sz w:val="21"/>
        </w:rPr>
        <w:t>：柳州市柳南区内采购人指定地点。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（三）报价要求：</w:t>
      </w:r>
      <w:r w:rsidRPr="00F1578C">
        <w:rPr>
          <w:rFonts w:hAnsi="宋体" w:hint="eastAsia"/>
          <w:color w:val="000000"/>
          <w:sz w:val="21"/>
        </w:rPr>
        <w:t>报价是履行合同的最终价格，应包括但不限于服务人员的工资、社保费、员工福利、加班费、工具和用品材料费、管理费、保险、税金、利润等一切税金和费用。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（四）付款方式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/>
          <w:bCs/>
          <w:color w:val="000000"/>
          <w:sz w:val="21"/>
        </w:rPr>
      </w:pPr>
      <w:r w:rsidRPr="00F1578C">
        <w:rPr>
          <w:rFonts w:hint="eastAsia"/>
          <w:color w:val="000000"/>
          <w:sz w:val="21"/>
        </w:rPr>
        <w:t>本项目按照最终实际发生量结算。根据柳州市智慧养老平台生成的结算月报表、柳州市智慧养老管理中心月报、服务提供主体运营月报作为结算依据，每月进行结算，结算需由柳州市智慧养老管理中心、柳州市柳南区民政局、中标供应商共同履行结算手续。</w:t>
      </w:r>
    </w:p>
    <w:p w:rsidR="00F1578C" w:rsidRPr="00F1578C" w:rsidRDefault="00F1578C" w:rsidP="00F1578C">
      <w:pPr>
        <w:spacing w:line="360" w:lineRule="auto"/>
        <w:ind w:firstLineChars="200" w:firstLine="420"/>
        <w:rPr>
          <w:rFonts w:hAnsi="宋体"/>
          <w:bCs/>
          <w:color w:val="000000"/>
          <w:sz w:val="21"/>
        </w:rPr>
      </w:pPr>
      <w:r w:rsidRPr="00F1578C">
        <w:rPr>
          <w:rFonts w:hAnsi="宋体" w:hint="eastAsia"/>
          <w:bCs/>
          <w:color w:val="000000"/>
          <w:sz w:val="21"/>
        </w:rPr>
        <w:t>采购人每月15日前支付上月相应的服务费。中标供应商在采购人每次付款前，需向采购人出具等额合法有效的发票。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三、验收标准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（一）验收方式:</w:t>
      </w:r>
      <w:r w:rsidRPr="00F1578C">
        <w:rPr>
          <w:rFonts w:hAnsi="宋体" w:hint="eastAsia"/>
          <w:color w:val="000000"/>
          <w:sz w:val="21"/>
        </w:rPr>
        <w:t>书面验收。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/>
          <w:b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（二）验收标准:</w:t>
      </w:r>
      <w:r w:rsidRPr="00F1578C">
        <w:rPr>
          <w:rFonts w:hAnsi="宋体" w:cs="宋体" w:hint="eastAsia"/>
          <w:color w:val="000000"/>
          <w:sz w:val="21"/>
        </w:rPr>
        <w:t>符合招标文件、投标文件及合同承诺中采购人认可的各项服务要求。</w:t>
      </w:r>
    </w:p>
    <w:p w:rsidR="00F1578C" w:rsidRPr="00F1578C" w:rsidRDefault="00F1578C" w:rsidP="00F1578C">
      <w:pPr>
        <w:spacing w:line="360" w:lineRule="auto"/>
        <w:ind w:firstLineChars="200" w:firstLine="422"/>
        <w:rPr>
          <w:rFonts w:hAnsi="宋体" w:cs="宋体"/>
          <w:color w:val="000000"/>
          <w:sz w:val="21"/>
        </w:rPr>
      </w:pPr>
      <w:r w:rsidRPr="00F1578C">
        <w:rPr>
          <w:rFonts w:hAnsi="宋体" w:hint="eastAsia"/>
          <w:b/>
          <w:color w:val="000000"/>
          <w:sz w:val="21"/>
        </w:rPr>
        <w:t>（三）验收方式和程序：</w:t>
      </w:r>
      <w:r w:rsidRPr="00F1578C">
        <w:rPr>
          <w:rFonts w:hAnsi="宋体" w:cs="宋体" w:hint="eastAsia"/>
          <w:color w:val="000000"/>
          <w:sz w:val="21"/>
        </w:rPr>
        <w:t>由采购人组织验收小组检查服务需求的落实情况。</w:t>
      </w:r>
    </w:p>
    <w:p w:rsidR="001437BD" w:rsidRPr="00EE03F2" w:rsidRDefault="00F1578C" w:rsidP="00F1578C">
      <w:pPr>
        <w:ind w:firstLineChars="200" w:firstLine="422"/>
      </w:pPr>
      <w:r w:rsidRPr="00F1578C">
        <w:rPr>
          <w:rFonts w:hAnsi="宋体" w:hint="eastAsia"/>
          <w:b/>
          <w:sz w:val="21"/>
        </w:rPr>
        <w:t>（四）采购人有权委托第三方进行履约验收，履约验收费用由中标供应商支付。中标供应商在报价时自行考虑。</w:t>
      </w:r>
      <w:bookmarkStart w:id="3" w:name="_GoBack"/>
      <w:bookmarkEnd w:id="3"/>
    </w:p>
    <w:sectPr w:rsidR="001437BD" w:rsidRPr="00EE03F2" w:rsidSect="00873134">
      <w:footerReference w:type="default" r:id="rId8"/>
      <w:pgSz w:w="11906" w:h="16838"/>
      <w:pgMar w:top="1440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49" w:rsidRDefault="00A20C49" w:rsidP="009B0DAA">
      <w:r>
        <w:separator/>
      </w:r>
    </w:p>
  </w:endnote>
  <w:endnote w:type="continuationSeparator" w:id="0">
    <w:p w:rsidR="00A20C49" w:rsidRDefault="00A20C49" w:rsidP="009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438267"/>
      <w:docPartObj>
        <w:docPartGallery w:val="Page Numbers (Bottom of Page)"/>
        <w:docPartUnique/>
      </w:docPartObj>
    </w:sdtPr>
    <w:sdtEndPr/>
    <w:sdtContent>
      <w:p w:rsidR="003F71F2" w:rsidRDefault="003F71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78C" w:rsidRPr="00F1578C">
          <w:rPr>
            <w:noProof/>
            <w:lang w:val="zh-CN"/>
          </w:rPr>
          <w:t>3</w:t>
        </w:r>
        <w:r>
          <w:fldChar w:fldCharType="end"/>
        </w:r>
      </w:p>
    </w:sdtContent>
  </w:sdt>
  <w:p w:rsidR="003F71F2" w:rsidRDefault="003F71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49" w:rsidRDefault="00A20C49" w:rsidP="009B0DAA">
      <w:r>
        <w:separator/>
      </w:r>
    </w:p>
  </w:footnote>
  <w:footnote w:type="continuationSeparator" w:id="0">
    <w:p w:rsidR="00A20C49" w:rsidRDefault="00A20C49" w:rsidP="009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18BE"/>
    <w:multiLevelType w:val="multilevel"/>
    <w:tmpl w:val="55E618B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FF0A8B"/>
    <w:multiLevelType w:val="multilevel"/>
    <w:tmpl w:val="63FF0A8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89"/>
    <w:rsid w:val="00055206"/>
    <w:rsid w:val="000B6540"/>
    <w:rsid w:val="00133EEE"/>
    <w:rsid w:val="001437BD"/>
    <w:rsid w:val="00374B63"/>
    <w:rsid w:val="003F71F2"/>
    <w:rsid w:val="006B6A89"/>
    <w:rsid w:val="00873134"/>
    <w:rsid w:val="008A43F5"/>
    <w:rsid w:val="009B0DAA"/>
    <w:rsid w:val="00A20C49"/>
    <w:rsid w:val="00EE03F2"/>
    <w:rsid w:val="00F1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AA"/>
    <w:pPr>
      <w:widowControl w:val="0"/>
    </w:pPr>
    <w:rPr>
      <w:rFonts w:ascii="宋体" w:eastAsia="宋体" w:hAnsi="Times New Roman" w:cs="Times New Roman"/>
      <w:sz w:val="24"/>
      <w:szCs w:val="21"/>
    </w:rPr>
  </w:style>
  <w:style w:type="paragraph" w:styleId="2">
    <w:name w:val="heading 2"/>
    <w:basedOn w:val="a"/>
    <w:next w:val="a"/>
    <w:link w:val="2Char"/>
    <w:qFormat/>
    <w:rsid w:val="009B0DA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D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DAA"/>
    <w:rPr>
      <w:sz w:val="18"/>
      <w:szCs w:val="18"/>
    </w:rPr>
  </w:style>
  <w:style w:type="character" w:customStyle="1" w:styleId="2Char">
    <w:name w:val="标题 2 Char"/>
    <w:basedOn w:val="a0"/>
    <w:link w:val="2"/>
    <w:rsid w:val="009B0DAA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5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1"/>
    <w:uiPriority w:val="99"/>
    <w:qFormat/>
    <w:rsid w:val="009B0DAA"/>
    <w:rPr>
      <w:kern w:val="0"/>
      <w:sz w:val="20"/>
    </w:rPr>
  </w:style>
  <w:style w:type="character" w:customStyle="1" w:styleId="Char2">
    <w:name w:val="纯文本 Char"/>
    <w:basedOn w:val="a0"/>
    <w:uiPriority w:val="99"/>
    <w:semiHidden/>
    <w:rsid w:val="009B0DAA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5"/>
    <w:uiPriority w:val="99"/>
    <w:qFormat/>
    <w:rsid w:val="009B0DAA"/>
    <w:rPr>
      <w:rFonts w:ascii="宋体" w:eastAsia="宋体" w:hAnsi="Times New Roman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AA"/>
    <w:pPr>
      <w:widowControl w:val="0"/>
    </w:pPr>
    <w:rPr>
      <w:rFonts w:ascii="宋体" w:eastAsia="宋体" w:hAnsi="Times New Roman" w:cs="Times New Roman"/>
      <w:sz w:val="24"/>
      <w:szCs w:val="21"/>
    </w:rPr>
  </w:style>
  <w:style w:type="paragraph" w:styleId="2">
    <w:name w:val="heading 2"/>
    <w:basedOn w:val="a"/>
    <w:next w:val="a"/>
    <w:link w:val="2Char"/>
    <w:qFormat/>
    <w:rsid w:val="009B0DA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D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DAA"/>
    <w:rPr>
      <w:sz w:val="18"/>
      <w:szCs w:val="18"/>
    </w:rPr>
  </w:style>
  <w:style w:type="character" w:customStyle="1" w:styleId="2Char">
    <w:name w:val="标题 2 Char"/>
    <w:basedOn w:val="a0"/>
    <w:link w:val="2"/>
    <w:rsid w:val="009B0DAA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5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1"/>
    <w:uiPriority w:val="99"/>
    <w:qFormat/>
    <w:rsid w:val="009B0DAA"/>
    <w:rPr>
      <w:kern w:val="0"/>
      <w:sz w:val="20"/>
    </w:rPr>
  </w:style>
  <w:style w:type="character" w:customStyle="1" w:styleId="Char2">
    <w:name w:val="纯文本 Char"/>
    <w:basedOn w:val="a0"/>
    <w:uiPriority w:val="99"/>
    <w:semiHidden/>
    <w:rsid w:val="009B0DAA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5"/>
    <w:uiPriority w:val="99"/>
    <w:qFormat/>
    <w:rsid w:val="009B0DAA"/>
    <w:rPr>
      <w:rFonts w:ascii="宋体" w:eastAsia="宋体" w:hAnsi="Times New Roman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2162</Characters>
  <Application>Microsoft Office Word</Application>
  <DocSecurity>0</DocSecurity>
  <Lines>18</Lines>
  <Paragraphs>5</Paragraphs>
  <ScaleCrop>false</ScaleCrop>
  <Company>SysCeo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QIU</cp:lastModifiedBy>
  <cp:revision>16</cp:revision>
  <cp:lastPrinted>2022-12-08T10:28:00Z</cp:lastPrinted>
  <dcterms:created xsi:type="dcterms:W3CDTF">2022-07-21T00:29:00Z</dcterms:created>
  <dcterms:modified xsi:type="dcterms:W3CDTF">2023-02-27T03:39:00Z</dcterms:modified>
</cp:coreProperties>
</file>