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E3DE6" w:rsidRPr="003F34D2" w:rsidRDefault="006E3DE6" w:rsidP="006E3DE6">
      <w:pPr>
        <w:pStyle w:val="2"/>
        <w:spacing w:line="480" w:lineRule="exact"/>
        <w:jc w:val="center"/>
        <w:rPr>
          <w:sz w:val="30"/>
          <w:szCs w:val="30"/>
        </w:rPr>
      </w:pPr>
      <w:bookmarkStart w:id="0" w:name="_Toc495387428"/>
      <w:bookmarkStart w:id="1" w:name="_Toc254970490"/>
      <w:bookmarkStart w:id="2" w:name="_Toc254970631"/>
      <w:r w:rsidRPr="003F34D2">
        <w:rPr>
          <w:rFonts w:hint="eastAsia"/>
        </w:rPr>
        <w:t>采购需求</w:t>
      </w:r>
      <w:bookmarkEnd w:id="0"/>
    </w:p>
    <w:bookmarkEnd w:id="1"/>
    <w:bookmarkEnd w:id="2"/>
    <w:p w:rsidR="006E3DE6" w:rsidRPr="003F34D2" w:rsidRDefault="006E3DE6" w:rsidP="006E3DE6">
      <w:pPr>
        <w:spacing w:line="360" w:lineRule="auto"/>
        <w:rPr>
          <w:rFonts w:hAnsi="宋体"/>
        </w:rPr>
      </w:pPr>
      <w:r w:rsidRPr="003F34D2">
        <w:rPr>
          <w:rFonts w:hAnsi="宋体" w:hint="eastAsia"/>
        </w:rPr>
        <w:t>说明：</w:t>
      </w:r>
    </w:p>
    <w:p w:rsidR="006E3DE6" w:rsidRPr="003F34D2" w:rsidRDefault="006E3DE6" w:rsidP="006E3DE6">
      <w:pPr>
        <w:spacing w:line="360" w:lineRule="auto"/>
        <w:ind w:firstLineChars="202" w:firstLine="424"/>
        <w:rPr>
          <w:rFonts w:hAnsi="宋体"/>
        </w:rPr>
      </w:pPr>
      <w:r w:rsidRPr="003F34D2">
        <w:rPr>
          <w:rFonts w:hAnsi="宋体" w:hint="eastAsia"/>
        </w:rPr>
        <w:t>1.</w:t>
      </w:r>
      <w:r w:rsidRPr="003F34D2">
        <w:rPr>
          <w:rFonts w:hAnsi="宋体" w:hint="eastAsia"/>
        </w:rPr>
        <w:t>本招标文件所称中小企业必须符合《政府采购促进中小企业发展暂行办法》第二条规定。</w:t>
      </w:r>
      <w:r w:rsidRPr="003F34D2">
        <w:rPr>
          <w:rFonts w:hAnsi="宋体"/>
        </w:rPr>
        <w:t>按照《财政部、司法部关于政府采购支持监狱企业发展有关问题的通知》（财库〔</w:t>
      </w:r>
      <w:r w:rsidRPr="003F34D2">
        <w:rPr>
          <w:rFonts w:hAnsi="宋体"/>
        </w:rPr>
        <w:t>2014</w:t>
      </w:r>
      <w:r w:rsidRPr="003F34D2">
        <w:rPr>
          <w:rFonts w:hAnsi="宋体"/>
        </w:rPr>
        <w:t>〕</w:t>
      </w:r>
      <w:r w:rsidRPr="003F34D2">
        <w:rPr>
          <w:rFonts w:hAnsi="宋体"/>
        </w:rPr>
        <w:t>68</w:t>
      </w:r>
      <w:r w:rsidRPr="003F34D2">
        <w:rPr>
          <w:rFonts w:hAnsi="宋体"/>
        </w:rPr>
        <w:t>号）之规定，监狱企业视同小型、微型企业。</w:t>
      </w:r>
      <w:r w:rsidRPr="003F34D2">
        <w:rPr>
          <w:rFonts w:hAnsi="宋体" w:hint="eastAsia"/>
          <w:bCs/>
        </w:rPr>
        <w:t>按照《财政部</w:t>
      </w:r>
      <w:r w:rsidRPr="003F34D2">
        <w:rPr>
          <w:rFonts w:hAnsi="宋体" w:hint="eastAsia"/>
          <w:bCs/>
        </w:rPr>
        <w:t xml:space="preserve"> </w:t>
      </w:r>
      <w:r w:rsidRPr="003F34D2">
        <w:rPr>
          <w:rFonts w:hAnsi="宋体" w:hint="eastAsia"/>
          <w:bCs/>
        </w:rPr>
        <w:t>民政部</w:t>
      </w:r>
      <w:r w:rsidRPr="003F34D2">
        <w:rPr>
          <w:rFonts w:hAnsi="宋体" w:hint="eastAsia"/>
          <w:bCs/>
        </w:rPr>
        <w:t xml:space="preserve"> </w:t>
      </w:r>
      <w:r w:rsidRPr="003F34D2">
        <w:rPr>
          <w:rFonts w:hAnsi="宋体" w:hint="eastAsia"/>
          <w:bCs/>
        </w:rPr>
        <w:t>中国残疾人联合会关于促进残疾人就业政府采购政策的通知》（财库〔</w:t>
      </w:r>
      <w:r w:rsidRPr="003F34D2">
        <w:rPr>
          <w:rFonts w:hAnsi="宋体" w:hint="eastAsia"/>
          <w:bCs/>
        </w:rPr>
        <w:t>2017</w:t>
      </w:r>
      <w:r w:rsidRPr="003F34D2">
        <w:rPr>
          <w:rFonts w:hAnsi="宋体" w:hint="eastAsia"/>
          <w:bCs/>
        </w:rPr>
        <w:t>〕</w:t>
      </w:r>
      <w:r w:rsidRPr="003F34D2">
        <w:rPr>
          <w:rFonts w:hAnsi="宋体" w:hint="eastAsia"/>
          <w:bCs/>
        </w:rPr>
        <w:t>141</w:t>
      </w:r>
      <w:r w:rsidRPr="003F34D2">
        <w:rPr>
          <w:rFonts w:hAnsi="宋体" w:hint="eastAsia"/>
          <w:bCs/>
        </w:rPr>
        <w:t>号）之规定，残疾人福利性单位视同小型、微型企业。</w:t>
      </w:r>
    </w:p>
    <w:p w:rsidR="006E3DE6" w:rsidRPr="003F34D2" w:rsidRDefault="006E3DE6" w:rsidP="006E3DE6">
      <w:pPr>
        <w:spacing w:line="360" w:lineRule="auto"/>
        <w:ind w:firstLineChars="202" w:firstLine="424"/>
        <w:rPr>
          <w:rFonts w:hAnsi="宋体"/>
        </w:rPr>
      </w:pPr>
      <w:r w:rsidRPr="003F34D2">
        <w:rPr>
          <w:rFonts w:hAnsi="宋体" w:hint="eastAsia"/>
        </w:rPr>
        <w:t>2.</w:t>
      </w:r>
      <w:r w:rsidRPr="003F34D2">
        <w:rPr>
          <w:rFonts w:hAnsi="宋体" w:hint="eastAsia"/>
        </w:rPr>
        <w:t>小型和微型企业产品的价格给予</w:t>
      </w:r>
      <w:r w:rsidRPr="003F34D2">
        <w:rPr>
          <w:rFonts w:hAnsi="宋体" w:hint="eastAsia"/>
        </w:rPr>
        <w:t>6%-10%</w:t>
      </w:r>
      <w:r w:rsidRPr="003F34D2">
        <w:rPr>
          <w:rFonts w:hAnsi="宋体" w:hint="eastAsia"/>
        </w:rPr>
        <w:t>的扣除，用扣除后的价格参与评审，具体扣除比例请以第四章《评标办法及评标标准》的规定为准。</w:t>
      </w:r>
    </w:p>
    <w:p w:rsidR="006E3DE6" w:rsidRPr="003F34D2" w:rsidRDefault="006E3DE6" w:rsidP="006E3DE6">
      <w:pPr>
        <w:spacing w:line="360" w:lineRule="auto"/>
        <w:ind w:firstLineChars="202" w:firstLine="424"/>
        <w:rPr>
          <w:rFonts w:hAnsi="宋体"/>
        </w:rPr>
      </w:pPr>
      <w:r w:rsidRPr="003F34D2">
        <w:rPr>
          <w:rFonts w:hAnsi="宋体" w:hint="eastAsia"/>
        </w:rPr>
        <w:t>3.</w:t>
      </w:r>
      <w:r w:rsidRPr="003F34D2">
        <w:rPr>
          <w:rFonts w:hAnsi="宋体" w:hint="eastAsia"/>
        </w:rPr>
        <w:t>小型、微型企业提供中型企业制造的货物的，视同为中型企业。</w:t>
      </w:r>
    </w:p>
    <w:p w:rsidR="006E3DE6" w:rsidRPr="003F34D2" w:rsidRDefault="006E3DE6" w:rsidP="006E3DE6">
      <w:pPr>
        <w:spacing w:line="360" w:lineRule="auto"/>
        <w:ind w:firstLineChars="202" w:firstLine="424"/>
        <w:rPr>
          <w:rFonts w:hAnsi="宋体"/>
        </w:rPr>
      </w:pPr>
      <w:r w:rsidRPr="003F34D2">
        <w:rPr>
          <w:rFonts w:hAnsi="宋体" w:hint="eastAsia"/>
        </w:rPr>
        <w:t>4.</w:t>
      </w:r>
      <w:r w:rsidRPr="003F34D2">
        <w:rPr>
          <w:rFonts w:hAnsi="宋体" w:hint="eastAsia"/>
        </w:rPr>
        <w:t>小型、微型企业提供大型企业制造的货物的，视同为大型企业。</w:t>
      </w:r>
    </w:p>
    <w:p w:rsidR="006E3DE6" w:rsidRPr="003F34D2" w:rsidRDefault="006E3DE6" w:rsidP="006E3DE6">
      <w:pPr>
        <w:spacing w:line="360" w:lineRule="auto"/>
        <w:ind w:firstLineChars="202" w:firstLine="424"/>
        <w:rPr>
          <w:rFonts w:hAnsi="宋体" w:hint="eastAsia"/>
          <w:b/>
        </w:rPr>
      </w:pPr>
      <w:r w:rsidRPr="003F34D2">
        <w:rPr>
          <w:rFonts w:hAnsi="宋体" w:hint="eastAsia"/>
        </w:rPr>
        <w:t>5.</w:t>
      </w:r>
      <w:r w:rsidRPr="003F34D2">
        <w:rPr>
          <w:rFonts w:hAnsi="宋体" w:hint="eastAsia"/>
          <w:b/>
        </w:rPr>
        <w:t>根据财库〔</w:t>
      </w:r>
      <w:r w:rsidRPr="003F34D2">
        <w:rPr>
          <w:rFonts w:hAnsi="宋体" w:hint="eastAsia"/>
          <w:b/>
        </w:rPr>
        <w:t>2019</w:t>
      </w:r>
      <w:r w:rsidRPr="003F34D2">
        <w:rPr>
          <w:rFonts w:hAnsi="宋体" w:hint="eastAsia"/>
          <w:b/>
        </w:rPr>
        <w:t>〕</w:t>
      </w:r>
      <w:r w:rsidRPr="003F34D2">
        <w:rPr>
          <w:rFonts w:hAnsi="宋体" w:hint="eastAsia"/>
          <w:b/>
        </w:rPr>
        <w:t>9</w:t>
      </w:r>
      <w:r w:rsidRPr="003F34D2">
        <w:rPr>
          <w:rFonts w:hAnsi="宋体" w:hint="eastAsia"/>
          <w:b/>
        </w:rPr>
        <w:t>号及财库〔</w:t>
      </w:r>
      <w:r w:rsidRPr="003F34D2">
        <w:rPr>
          <w:rFonts w:hAnsi="宋体" w:hint="eastAsia"/>
          <w:b/>
        </w:rPr>
        <w:t>2019</w:t>
      </w:r>
      <w:r w:rsidRPr="003F34D2">
        <w:rPr>
          <w:rFonts w:hAnsi="宋体" w:hint="eastAsia"/>
          <w:b/>
        </w:rPr>
        <w:t>〕</w:t>
      </w:r>
      <w:r w:rsidRPr="003F34D2">
        <w:rPr>
          <w:rFonts w:hAnsi="宋体" w:hint="eastAsia"/>
          <w:b/>
        </w:rPr>
        <w:t>19</w:t>
      </w:r>
      <w:r w:rsidRPr="003F34D2">
        <w:rPr>
          <w:rFonts w:hAnsi="宋体" w:hint="eastAsia"/>
          <w:b/>
        </w:rPr>
        <w:t>号文件规定，台式计算机，便携式计算机、平板式微型计算机，激光打印机，针式打印机，液晶显示器，制冷压缩机（冷水机组、水源热泵机组、溴化锂吸收式冷水机组），空调机组</w:t>
      </w:r>
      <w:r w:rsidRPr="003F34D2">
        <w:rPr>
          <w:rFonts w:hAnsi="宋体" w:hint="eastAsia"/>
          <w:b/>
        </w:rPr>
        <w:t>[</w:t>
      </w:r>
      <w:r w:rsidRPr="003F34D2">
        <w:rPr>
          <w:rFonts w:hAnsi="宋体" w:hint="eastAsia"/>
          <w:b/>
        </w:rPr>
        <w:t>多联式空调（热泵）机组（制冷量＞</w:t>
      </w:r>
      <w:r w:rsidRPr="003F34D2">
        <w:rPr>
          <w:rFonts w:hAnsi="宋体" w:hint="eastAsia"/>
          <w:b/>
        </w:rPr>
        <w:t>14000W</w:t>
      </w:r>
      <w:r w:rsidRPr="003F34D2">
        <w:rPr>
          <w:rFonts w:hAnsi="宋体" w:hint="eastAsia"/>
          <w:b/>
        </w:rPr>
        <w:t>），单元式空气调节机（制冷量＞</w:t>
      </w:r>
      <w:r w:rsidRPr="003F34D2">
        <w:rPr>
          <w:rFonts w:hAnsi="宋体" w:hint="eastAsia"/>
          <w:b/>
        </w:rPr>
        <w:t>14000W</w:t>
      </w:r>
      <w:r w:rsidRPr="003F34D2">
        <w:rPr>
          <w:rFonts w:hAnsi="宋体" w:hint="eastAsia"/>
          <w:b/>
        </w:rPr>
        <w:t>）</w:t>
      </w:r>
      <w:r w:rsidRPr="003F34D2">
        <w:rPr>
          <w:rFonts w:hAnsi="宋体" w:hint="eastAsia"/>
          <w:b/>
        </w:rPr>
        <w:t>]</w:t>
      </w:r>
      <w:r w:rsidRPr="003F34D2">
        <w:rPr>
          <w:rFonts w:hAnsi="宋体" w:hint="eastAsia"/>
          <w:b/>
        </w:rPr>
        <w:t>，专用制冷、空调设备（机房空调），镇流器（管型荧光灯镇流器），空调机</w:t>
      </w:r>
      <w:r w:rsidRPr="003F34D2">
        <w:rPr>
          <w:rFonts w:hAnsi="宋体" w:hint="eastAsia"/>
          <w:b/>
        </w:rPr>
        <w:t>[</w:t>
      </w:r>
      <w:r w:rsidRPr="003F34D2">
        <w:rPr>
          <w:rFonts w:hAnsi="宋体" w:hint="eastAsia"/>
          <w:b/>
        </w:rPr>
        <w:t>房间空气调节器、多联式空调（热泵）机组（制冷量≤</w:t>
      </w:r>
      <w:r w:rsidRPr="003F34D2">
        <w:rPr>
          <w:rFonts w:hAnsi="宋体" w:hint="eastAsia"/>
          <w:b/>
        </w:rPr>
        <w:t>14000W</w:t>
      </w:r>
      <w:r w:rsidRPr="003F34D2">
        <w:rPr>
          <w:rFonts w:hAnsi="宋体" w:hint="eastAsia"/>
          <w:b/>
        </w:rPr>
        <w:t>）、单元式空气调节机（制冷量≤</w:t>
      </w:r>
      <w:r w:rsidRPr="003F34D2">
        <w:rPr>
          <w:rFonts w:hAnsi="宋体" w:hint="eastAsia"/>
          <w:b/>
        </w:rPr>
        <w:t>14000W</w:t>
      </w:r>
      <w:r w:rsidRPr="003F34D2">
        <w:rPr>
          <w:rFonts w:hAnsi="宋体" w:hint="eastAsia"/>
          <w:b/>
        </w:rPr>
        <w:t>）</w:t>
      </w:r>
      <w:r w:rsidRPr="003F34D2">
        <w:rPr>
          <w:rFonts w:hAnsi="宋体" w:hint="eastAsia"/>
          <w:b/>
        </w:rPr>
        <w:t>]</w:t>
      </w:r>
      <w:r w:rsidRPr="003F34D2">
        <w:rPr>
          <w:rFonts w:hAnsi="宋体" w:hint="eastAsia"/>
          <w:b/>
        </w:rPr>
        <w:t>，电热水器，普通照明用双端荧光灯，电视设备</w:t>
      </w:r>
      <w:r w:rsidRPr="003F34D2">
        <w:rPr>
          <w:rFonts w:hAnsi="宋体" w:hint="eastAsia"/>
          <w:b/>
        </w:rPr>
        <w:t>[</w:t>
      </w:r>
      <w:r w:rsidRPr="003F34D2">
        <w:rPr>
          <w:rFonts w:hAnsi="宋体" w:hint="eastAsia"/>
          <w:b/>
        </w:rPr>
        <w:t>普通电视设备（电视机）</w:t>
      </w:r>
      <w:r w:rsidRPr="003F34D2">
        <w:rPr>
          <w:rFonts w:hAnsi="宋体" w:hint="eastAsia"/>
          <w:b/>
        </w:rPr>
        <w:t>]</w:t>
      </w:r>
      <w:r w:rsidRPr="003F34D2">
        <w:rPr>
          <w:rFonts w:hAnsi="宋体" w:hint="eastAsia"/>
          <w:b/>
        </w:rPr>
        <w:t>，视频设备（视频监控设备、监视器），便器（坐便器、蹲便器、小便器），水嘴均为节能产品政府采购品目清单内标注“★”的品目，属于政府强制采购节能产品。若采购货物属于以上品目清单的产品时，投标人的投标货物必须使用政府强制采购的节能产品，投标人必须在投标文件中提供由国家确定的认证机构出具的处于有效期之内的节能产品认证证书复印件（加盖投标人公章或自然人加盖手指指印），否则相应投标无效。</w:t>
      </w:r>
    </w:p>
    <w:p w:rsidR="006E3DE6" w:rsidRPr="003F34D2" w:rsidRDefault="006E3DE6" w:rsidP="006E3DE6">
      <w:pPr>
        <w:spacing w:line="360" w:lineRule="auto"/>
        <w:ind w:firstLineChars="202" w:firstLine="424"/>
        <w:rPr>
          <w:rFonts w:hAnsi="宋体" w:hint="eastAsia"/>
        </w:rPr>
      </w:pPr>
      <w:r w:rsidRPr="003F34D2">
        <w:rPr>
          <w:rFonts w:hAnsi="宋体" w:hint="eastAsia"/>
        </w:rPr>
        <w:t>6.</w:t>
      </w:r>
      <w:r w:rsidRPr="003F34D2">
        <w:rPr>
          <w:rFonts w:hAnsi="宋体" w:hint="eastAsia"/>
        </w:rPr>
        <w:t>供应商必须自行为其投标产品侵犯其他供应商或专利人的专利成果承担相应法律责任；同时，具有产品专利的供应商应在其投标文件中提供与其自有产品专利相关的有效证明材料，否则，不能就其产品的专利在本项目投标过程中被侵权问题提出异议。</w:t>
      </w:r>
    </w:p>
    <w:p w:rsidR="006E3DE6" w:rsidRPr="003F34D2" w:rsidRDefault="006E3DE6" w:rsidP="006E3DE6">
      <w:pPr>
        <w:spacing w:line="360" w:lineRule="auto"/>
        <w:ind w:firstLineChars="202" w:firstLine="424"/>
        <w:rPr>
          <w:rFonts w:hAnsi="宋体" w:hint="eastAsia"/>
        </w:rPr>
      </w:pPr>
      <w:r w:rsidRPr="003F34D2">
        <w:rPr>
          <w:rFonts w:hAnsi="宋体" w:hint="eastAsia"/>
        </w:rPr>
        <w:t>7.</w:t>
      </w:r>
      <w:r w:rsidRPr="003F34D2">
        <w:rPr>
          <w:rFonts w:hAnsi="宋体" w:hint="eastAsia"/>
        </w:rPr>
        <w:t>本一览表的品牌型号、技术参数及其性能（配置）仅起参考作用，投标人可选用其他品牌型号替代，但这些替代的品牌型号要实质上相当于或优于参考品牌型号及其技术参数性能（配置）要求；</w:t>
      </w:r>
    </w:p>
    <w:p w:rsidR="006E3DE6" w:rsidRPr="003F34D2" w:rsidRDefault="006E3DE6" w:rsidP="006E3DE6">
      <w:pPr>
        <w:spacing w:line="360" w:lineRule="auto"/>
        <w:ind w:firstLineChars="200" w:firstLine="420"/>
        <w:rPr>
          <w:rFonts w:hAnsi="宋体" w:hint="eastAsia"/>
        </w:rPr>
      </w:pPr>
      <w:r w:rsidRPr="003F34D2">
        <w:rPr>
          <w:rFonts w:hAnsi="宋体" w:hint="eastAsia"/>
        </w:rPr>
        <w:t>8.</w:t>
      </w:r>
      <w:r w:rsidRPr="003F34D2">
        <w:rPr>
          <w:rFonts w:hAnsi="宋体" w:hint="eastAsia"/>
        </w:rPr>
        <w:t>本一览表中参考品牌型号规格及技术参数不明确或有误的，或投标人选用其他品牌型号替代的，请以详细、正确的品牌型号、技术参数（配置）同时填写投标报价表和技术规格偏离表。</w:t>
      </w:r>
    </w:p>
    <w:p w:rsidR="006E3DE6" w:rsidRPr="003F34D2" w:rsidRDefault="006E3DE6" w:rsidP="006E3DE6">
      <w:pPr>
        <w:spacing w:line="360" w:lineRule="auto"/>
        <w:ind w:firstLineChars="200" w:firstLine="422"/>
        <w:rPr>
          <w:rFonts w:hAnsi="宋体" w:hint="eastAsia"/>
          <w:b/>
        </w:rPr>
      </w:pPr>
      <w:r w:rsidRPr="003F34D2">
        <w:rPr>
          <w:rFonts w:hAnsi="宋体" w:hint="eastAsia"/>
          <w:b/>
        </w:rPr>
        <w:t>9.</w:t>
      </w:r>
      <w:r w:rsidRPr="003F34D2">
        <w:rPr>
          <w:rFonts w:hAnsi="宋体" w:hint="eastAsia"/>
          <w:b/>
        </w:rPr>
        <w:t>凡在“技术参数及性能（配置）要求”中表述为“标配”或“标准配置”的设备，投标人应在投标</w:t>
      </w:r>
      <w:r w:rsidRPr="003F34D2">
        <w:rPr>
          <w:rFonts w:hAnsi="宋体" w:hint="eastAsia"/>
          <w:b/>
        </w:rPr>
        <w:lastRenderedPageBreak/>
        <w:t>报价表中将其标配参数详细列明，否则该投标无效。</w:t>
      </w:r>
    </w:p>
    <w:p w:rsidR="006E3DE6" w:rsidRPr="003F34D2" w:rsidRDefault="006E3DE6" w:rsidP="006E3DE6">
      <w:pPr>
        <w:spacing w:line="360" w:lineRule="auto"/>
        <w:ind w:firstLineChars="200" w:firstLine="422"/>
        <w:rPr>
          <w:rFonts w:hAnsi="宋体" w:hint="eastAsia"/>
          <w:b/>
        </w:rPr>
      </w:pPr>
      <w:r w:rsidRPr="003F34D2">
        <w:rPr>
          <w:rFonts w:hAnsi="宋体" w:hint="eastAsia"/>
          <w:b/>
        </w:rPr>
        <w:t>10.</w:t>
      </w:r>
      <w:r w:rsidRPr="003F34D2">
        <w:rPr>
          <w:rFonts w:hAnsi="宋体" w:hint="eastAsia"/>
          <w:b/>
        </w:rPr>
        <w:t>本项目标注“▲”号的条款为实质性条款，必须满足或优于，否则投标无效。</w:t>
      </w:r>
    </w:p>
    <w:p w:rsidR="006E3DE6" w:rsidRPr="003F34D2" w:rsidRDefault="006E3DE6" w:rsidP="006E3DE6">
      <w:pPr>
        <w:pStyle w:val="Default"/>
        <w:rPr>
          <w:rFonts w:hint="eastAsia"/>
          <w:color w:val="auto"/>
        </w:rPr>
      </w:pPr>
    </w:p>
    <w:p w:rsidR="006E3DE6" w:rsidRPr="003F34D2" w:rsidRDefault="006E3DE6" w:rsidP="006E3DE6">
      <w:pPr>
        <w:pStyle w:val="Default"/>
        <w:rPr>
          <w:rFonts w:hint="eastAsia"/>
          <w:color w:val="auto"/>
        </w:rPr>
      </w:pPr>
    </w:p>
    <w:p w:rsidR="006E3DE6" w:rsidRPr="003F34D2" w:rsidRDefault="006E3DE6" w:rsidP="006E3DE6">
      <w:pPr>
        <w:pStyle w:val="Default"/>
        <w:rPr>
          <w:rFonts w:hint="eastAsia"/>
          <w:color w:val="auto"/>
        </w:rPr>
      </w:pPr>
    </w:p>
    <w:p w:rsidR="006E3DE6" w:rsidRPr="003F34D2" w:rsidRDefault="006E3DE6" w:rsidP="006E3DE6">
      <w:pPr>
        <w:pStyle w:val="Default"/>
        <w:rPr>
          <w:rFonts w:hint="eastAsia"/>
          <w:color w:val="auto"/>
        </w:rPr>
      </w:pPr>
    </w:p>
    <w:p w:rsidR="006E3DE6" w:rsidRPr="003F34D2" w:rsidRDefault="006E3DE6" w:rsidP="006E3DE6">
      <w:pPr>
        <w:pStyle w:val="Default"/>
        <w:rPr>
          <w:rFonts w:hint="eastAsia"/>
          <w:color w:val="auto"/>
        </w:rPr>
      </w:pPr>
    </w:p>
    <w:tbl>
      <w:tblPr>
        <w:tblW w:w="10140" w:type="dxa"/>
        <w:jc w:val="center"/>
        <w:tblBorders>
          <w:top w:val="single" w:sz="4" w:space="0" w:color="auto"/>
          <w:left w:val="single" w:sz="4" w:space="0" w:color="auto"/>
          <w:bottom w:val="single" w:sz="4" w:space="0" w:color="auto"/>
          <w:right w:val="single" w:sz="4" w:space="0" w:color="auto"/>
        </w:tblBorders>
        <w:tblLayout w:type="fixed"/>
        <w:tblLook w:val="0000"/>
      </w:tblPr>
      <w:tblGrid>
        <w:gridCol w:w="501"/>
        <w:gridCol w:w="1701"/>
        <w:gridCol w:w="176"/>
        <w:gridCol w:w="851"/>
        <w:gridCol w:w="6911"/>
      </w:tblGrid>
      <w:tr w:rsidR="006E3DE6" w:rsidRPr="003F34D2" w:rsidTr="00CA361D">
        <w:trPr>
          <w:trHeight w:val="340"/>
          <w:jc w:val="center"/>
        </w:trPr>
        <w:tc>
          <w:tcPr>
            <w:tcW w:w="10140" w:type="dxa"/>
            <w:gridSpan w:val="5"/>
            <w:tcBorders>
              <w:top w:val="single" w:sz="4" w:space="0" w:color="auto"/>
              <w:left w:val="single" w:sz="4" w:space="0" w:color="auto"/>
              <w:bottom w:val="single" w:sz="4" w:space="0" w:color="auto"/>
              <w:right w:val="single" w:sz="4" w:space="0" w:color="auto"/>
            </w:tcBorders>
          </w:tcPr>
          <w:p w:rsidR="006E3DE6" w:rsidRPr="003F34D2" w:rsidRDefault="006E3DE6" w:rsidP="00CA361D">
            <w:pPr>
              <w:spacing w:line="360" w:lineRule="auto"/>
              <w:rPr>
                <w:rFonts w:hAnsi="宋体"/>
                <w:b/>
              </w:rPr>
            </w:pPr>
            <w:r w:rsidRPr="003F34D2">
              <w:rPr>
                <w:rFonts w:hAnsi="宋体" w:hint="eastAsia"/>
                <w:b/>
              </w:rPr>
              <w:t>一、项目要求及技术需求</w:t>
            </w:r>
          </w:p>
        </w:tc>
      </w:tr>
      <w:tr w:rsidR="006E3DE6" w:rsidRPr="003F34D2" w:rsidTr="00CA361D">
        <w:trPr>
          <w:trHeight w:val="340"/>
          <w:jc w:val="center"/>
        </w:trPr>
        <w:tc>
          <w:tcPr>
            <w:tcW w:w="501" w:type="dxa"/>
            <w:tcBorders>
              <w:top w:val="single" w:sz="4" w:space="0" w:color="auto"/>
              <w:left w:val="single" w:sz="4" w:space="0" w:color="auto"/>
              <w:bottom w:val="single" w:sz="4" w:space="0" w:color="auto"/>
              <w:right w:val="single" w:sz="4" w:space="0" w:color="auto"/>
            </w:tcBorders>
            <w:vAlign w:val="center"/>
          </w:tcPr>
          <w:p w:rsidR="006E3DE6" w:rsidRPr="003F34D2" w:rsidRDefault="006E3DE6" w:rsidP="00CA361D">
            <w:pPr>
              <w:spacing w:line="360" w:lineRule="auto"/>
              <w:jc w:val="center"/>
              <w:rPr>
                <w:rFonts w:hAnsi="宋体"/>
                <w:b/>
              </w:rPr>
            </w:pPr>
            <w:r w:rsidRPr="003F34D2">
              <w:rPr>
                <w:rFonts w:hAnsi="宋体" w:hint="eastAsia"/>
                <w:b/>
              </w:rPr>
              <w:t>项号</w:t>
            </w:r>
          </w:p>
        </w:tc>
        <w:tc>
          <w:tcPr>
            <w:tcW w:w="1877" w:type="dxa"/>
            <w:gridSpan w:val="2"/>
            <w:tcBorders>
              <w:top w:val="single" w:sz="4" w:space="0" w:color="auto"/>
              <w:left w:val="single" w:sz="4" w:space="0" w:color="auto"/>
              <w:bottom w:val="single" w:sz="4" w:space="0" w:color="auto"/>
              <w:right w:val="single" w:sz="4" w:space="0" w:color="auto"/>
            </w:tcBorders>
            <w:vAlign w:val="center"/>
          </w:tcPr>
          <w:p w:rsidR="006E3DE6" w:rsidRPr="003F34D2" w:rsidRDefault="006E3DE6" w:rsidP="00CA361D">
            <w:pPr>
              <w:spacing w:line="360" w:lineRule="auto"/>
              <w:jc w:val="center"/>
              <w:rPr>
                <w:rFonts w:hAnsi="宋体"/>
                <w:b/>
              </w:rPr>
            </w:pPr>
            <w:r w:rsidRPr="003F34D2">
              <w:rPr>
                <w:rFonts w:hAnsi="宋体" w:hint="eastAsia"/>
                <w:b/>
              </w:rPr>
              <w:t>货物名称</w:t>
            </w:r>
          </w:p>
        </w:tc>
        <w:tc>
          <w:tcPr>
            <w:tcW w:w="851" w:type="dxa"/>
            <w:tcBorders>
              <w:top w:val="single" w:sz="4" w:space="0" w:color="auto"/>
              <w:left w:val="single" w:sz="4" w:space="0" w:color="auto"/>
              <w:bottom w:val="single" w:sz="4" w:space="0" w:color="auto"/>
              <w:right w:val="single" w:sz="4" w:space="0" w:color="auto"/>
            </w:tcBorders>
            <w:vAlign w:val="center"/>
          </w:tcPr>
          <w:p w:rsidR="006E3DE6" w:rsidRPr="003F34D2" w:rsidRDefault="006E3DE6" w:rsidP="00CA361D">
            <w:pPr>
              <w:spacing w:line="360" w:lineRule="auto"/>
              <w:jc w:val="center"/>
              <w:rPr>
                <w:rFonts w:hAnsi="宋体"/>
                <w:b/>
              </w:rPr>
            </w:pPr>
            <w:r w:rsidRPr="003F34D2">
              <w:rPr>
                <w:rFonts w:hAnsi="宋体" w:hint="eastAsia"/>
                <w:b/>
              </w:rPr>
              <w:t>数量及单位</w:t>
            </w:r>
          </w:p>
        </w:tc>
        <w:tc>
          <w:tcPr>
            <w:tcW w:w="6911" w:type="dxa"/>
            <w:tcBorders>
              <w:top w:val="single" w:sz="4" w:space="0" w:color="auto"/>
              <w:left w:val="single" w:sz="4" w:space="0" w:color="auto"/>
              <w:bottom w:val="single" w:sz="4" w:space="0" w:color="auto"/>
              <w:right w:val="single" w:sz="4" w:space="0" w:color="auto"/>
            </w:tcBorders>
            <w:vAlign w:val="center"/>
          </w:tcPr>
          <w:p w:rsidR="006E3DE6" w:rsidRPr="003F34D2" w:rsidRDefault="006E3DE6" w:rsidP="00CA361D">
            <w:pPr>
              <w:spacing w:line="360" w:lineRule="auto"/>
              <w:jc w:val="center"/>
              <w:rPr>
                <w:rFonts w:hAnsi="宋体"/>
                <w:b/>
                <w:bCs/>
              </w:rPr>
            </w:pPr>
            <w:r w:rsidRPr="003F34D2">
              <w:rPr>
                <w:rFonts w:hAnsi="宋体" w:cs="Arial" w:hint="eastAsia"/>
                <w:b/>
              </w:rPr>
              <w:t>技术参数及性能（配置）要求</w:t>
            </w:r>
          </w:p>
        </w:tc>
      </w:tr>
      <w:tr w:rsidR="006E3DE6" w:rsidRPr="003F34D2" w:rsidTr="00CA361D">
        <w:trPr>
          <w:trHeight w:val="340"/>
          <w:jc w:val="center"/>
        </w:trPr>
        <w:tc>
          <w:tcPr>
            <w:tcW w:w="501" w:type="dxa"/>
            <w:tcBorders>
              <w:top w:val="single" w:sz="4" w:space="0" w:color="auto"/>
              <w:left w:val="single" w:sz="4" w:space="0" w:color="auto"/>
              <w:bottom w:val="single" w:sz="4" w:space="0" w:color="auto"/>
              <w:right w:val="single" w:sz="4" w:space="0" w:color="auto"/>
            </w:tcBorders>
            <w:vAlign w:val="center"/>
          </w:tcPr>
          <w:p w:rsidR="006E3DE6" w:rsidRPr="003F34D2" w:rsidRDefault="006E3DE6" w:rsidP="00CA361D">
            <w:pPr>
              <w:widowControl/>
              <w:spacing w:line="360" w:lineRule="auto"/>
              <w:jc w:val="center"/>
              <w:rPr>
                <w:rFonts w:hAnsi="宋体" w:hint="eastAsia"/>
              </w:rPr>
            </w:pPr>
            <w:r w:rsidRPr="003F34D2">
              <w:rPr>
                <w:rFonts w:hAnsi="宋体" w:hint="eastAsia"/>
              </w:rPr>
              <w:t>1</w:t>
            </w:r>
          </w:p>
        </w:tc>
        <w:tc>
          <w:tcPr>
            <w:tcW w:w="1877" w:type="dxa"/>
            <w:gridSpan w:val="2"/>
            <w:tcBorders>
              <w:top w:val="single" w:sz="4" w:space="0" w:color="auto"/>
              <w:left w:val="single" w:sz="4" w:space="0" w:color="auto"/>
              <w:bottom w:val="single" w:sz="4" w:space="0" w:color="auto"/>
              <w:right w:val="single" w:sz="4" w:space="0" w:color="auto"/>
            </w:tcBorders>
            <w:vAlign w:val="center"/>
          </w:tcPr>
          <w:p w:rsidR="006E3DE6" w:rsidRPr="003F34D2" w:rsidRDefault="006E3DE6" w:rsidP="00CA361D">
            <w:pPr>
              <w:snapToGrid w:val="0"/>
              <w:spacing w:line="360" w:lineRule="auto"/>
              <w:jc w:val="center"/>
              <w:rPr>
                <w:rFonts w:hAnsi="宋体"/>
              </w:rPr>
            </w:pPr>
            <w:r w:rsidRPr="003F34D2">
              <w:rPr>
                <w:rFonts w:hAnsi="宋体" w:hint="eastAsia"/>
              </w:rPr>
              <w:t>高效液相色谱仪</w:t>
            </w:r>
          </w:p>
        </w:tc>
        <w:tc>
          <w:tcPr>
            <w:tcW w:w="851" w:type="dxa"/>
            <w:tcBorders>
              <w:top w:val="single" w:sz="4" w:space="0" w:color="auto"/>
              <w:left w:val="single" w:sz="4" w:space="0" w:color="auto"/>
              <w:bottom w:val="single" w:sz="4" w:space="0" w:color="auto"/>
              <w:right w:val="single" w:sz="4" w:space="0" w:color="auto"/>
            </w:tcBorders>
            <w:vAlign w:val="center"/>
          </w:tcPr>
          <w:p w:rsidR="006E3DE6" w:rsidRPr="003F34D2" w:rsidRDefault="006E3DE6" w:rsidP="00CA361D">
            <w:pPr>
              <w:snapToGrid w:val="0"/>
              <w:spacing w:line="360" w:lineRule="auto"/>
              <w:jc w:val="center"/>
              <w:rPr>
                <w:rFonts w:hAnsi="宋体"/>
              </w:rPr>
            </w:pPr>
            <w:r w:rsidRPr="003F34D2">
              <w:rPr>
                <w:rFonts w:hAnsi="宋体" w:hint="eastAsia"/>
              </w:rPr>
              <w:t>1</w:t>
            </w:r>
            <w:r w:rsidRPr="003F34D2">
              <w:rPr>
                <w:rFonts w:hAnsi="宋体" w:hint="eastAsia"/>
              </w:rPr>
              <w:t>台</w:t>
            </w:r>
          </w:p>
        </w:tc>
        <w:tc>
          <w:tcPr>
            <w:tcW w:w="6911" w:type="dxa"/>
            <w:tcBorders>
              <w:top w:val="single" w:sz="4" w:space="0" w:color="auto"/>
              <w:left w:val="single" w:sz="4" w:space="0" w:color="auto"/>
              <w:bottom w:val="single" w:sz="4" w:space="0" w:color="auto"/>
              <w:right w:val="single" w:sz="4" w:space="0" w:color="auto"/>
            </w:tcBorders>
            <w:vAlign w:val="center"/>
          </w:tcPr>
          <w:p w:rsidR="006E3DE6" w:rsidRPr="003F34D2" w:rsidRDefault="006E3DE6" w:rsidP="00CA361D">
            <w:pPr>
              <w:pStyle w:val="a7"/>
              <w:spacing w:line="360" w:lineRule="auto"/>
              <w:ind w:firstLineChars="200" w:firstLine="422"/>
              <w:rPr>
                <w:rFonts w:ascii="宋体" w:hAnsi="宋体" w:cs="Arial" w:hint="eastAsia"/>
                <w:b/>
                <w:szCs w:val="21"/>
                <w:lang w:val="en-US" w:eastAsia="zh-CN"/>
              </w:rPr>
            </w:pPr>
            <w:r w:rsidRPr="003F34D2">
              <w:rPr>
                <w:rFonts w:ascii="宋体" w:hAnsi="宋体" w:cs="Arial" w:hint="eastAsia"/>
                <w:b/>
                <w:szCs w:val="21"/>
                <w:lang w:val="en-US" w:eastAsia="zh-CN"/>
              </w:rPr>
              <w:t>1.操作环境</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工作电压：220V ±10%，单相</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 xml:space="preserve">工作温度：4-35℃  </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 xml:space="preserve">相对湿度：小于80% </w:t>
            </w:r>
          </w:p>
          <w:p w:rsidR="006E3DE6" w:rsidRPr="003F34D2" w:rsidRDefault="006E3DE6" w:rsidP="00CA361D">
            <w:pPr>
              <w:pStyle w:val="a7"/>
              <w:spacing w:line="360" w:lineRule="auto"/>
              <w:ind w:firstLineChars="200" w:firstLine="422"/>
              <w:rPr>
                <w:rFonts w:ascii="宋体" w:hAnsi="宋体" w:cs="Arial" w:hint="eastAsia"/>
                <w:b/>
                <w:szCs w:val="21"/>
                <w:lang w:val="en-US" w:eastAsia="zh-CN"/>
              </w:rPr>
            </w:pPr>
            <w:r w:rsidRPr="003F34D2">
              <w:rPr>
                <w:rFonts w:ascii="宋体" w:hAnsi="宋体" w:cs="Arial" w:hint="eastAsia"/>
                <w:b/>
                <w:szCs w:val="21"/>
                <w:lang w:val="en-US" w:eastAsia="zh-CN"/>
              </w:rPr>
              <w:t>2.液相色谱部分</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 xml:space="preserve">2.1在线脱气机 </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 xml:space="preserve">2.1.1真空脱气流路数：3路   </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 xml:space="preserve">2.1.2最大脱气流速：10ml/min   </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2.1.3内部容量：每个流路400ul</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 xml:space="preserve">2.2 输液泵系统 </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 xml:space="preserve">▲2.2.1流速范围：0.0001~5.0000ml/min，0.1ul/min 步进 </w:t>
            </w:r>
            <w:r w:rsidRPr="003F34D2">
              <w:rPr>
                <w:rFonts w:ascii="宋体" w:hAnsi="宋体" w:cs="Arial" w:hint="eastAsia"/>
                <w:b/>
                <w:szCs w:val="21"/>
                <w:lang w:val="en-US" w:eastAsia="zh-CN"/>
              </w:rPr>
              <w:t xml:space="preserve"> </w:t>
            </w:r>
            <w:r w:rsidRPr="003F34D2">
              <w:rPr>
                <w:rFonts w:ascii="宋体" w:hAnsi="宋体" w:cs="Arial" w:hint="eastAsia"/>
                <w:szCs w:val="21"/>
                <w:lang w:val="en-US" w:eastAsia="zh-CN"/>
              </w:rPr>
              <w:t xml:space="preserve"> </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 xml:space="preserve">▲2.2.2最高耐受压力：≥66 MPa     </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 xml:space="preserve">2.2.3流速准确性：±1.0 %    </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 xml:space="preserve">▲2.2.4流速精确度：≤0.06 % RSD    </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2.2.5柱塞清洗：标配自动清洗组件</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 xml:space="preserve">2.2.6可压缩性补偿：自动连续调节，流路独立，可用户自定义    </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 xml:space="preserve">2.2.7梯度设置：0.0-100.0%，最小递增率为0.1%     </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lastRenderedPageBreak/>
              <w:t>2.2.8梯度混合精度：±0.1%，不随反压变化</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 xml:space="preserve">2.2.9 梯度组成精度：0.15%RSD   </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▲2.2.10物理双泵头：便于维护</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 xml:space="preserve">▲2.2.11输液模式：恒定流速输液、恒定压力输液 （可通过工作站实现切换）。    </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 xml:space="preserve">▲2.2.12无阻尼器设计：无需阻尼器即可实现系统压力稳定，减小延迟体积。     </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 xml:space="preserve">▲2.2.13具有操作面板，可直接在操作面板上控制仪器的流速，实时监控仪器压力.   </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 xml:space="preserve">2.3 自动进样器    </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 xml:space="preserve">2.3.1进样系统：可变的进样量类型（进样期间无样品损失）    </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 xml:space="preserve">2.3.2 进样量设定范围：0.1至100µL       </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 xml:space="preserve">2.3.3样品容量：≥115个(1.5mL样品瓶)        </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 xml:space="preserve">2.3.4 进样量准确度：≤1%（以 50µL进样，n=10）      </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 xml:space="preserve">2.3.5 进样量重复性：&lt;0.2%RSD </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 xml:space="preserve">▲2.3.6 交叉污染：&lt;0.0025% (萘、洗必泰) 不清洗进样针   </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 xml:space="preserve">2.3.7进样速度：10秒完成10uL进样   </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 xml:space="preserve">▲2.3.8最大耐压：≥66MPa     </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▲2.3.9 具有操作面板，可直接在操作面板上控制仪器的进样量</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 xml:space="preserve">2.3.10自动样品前处理功能 </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 xml:space="preserve">2.4 柱温箱    </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 xml:space="preserve">▲2.4.1容量：可放置6根4.6x 300mm的色谱和两个手动进样器、梯度混合器、柱切换阀等     </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 xml:space="preserve">2.4.2温度控制范围：(室温-10)℃~85℃    </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lastRenderedPageBreak/>
              <w:t xml:space="preserve">2.4.3控温方式：强制空气循环电子冷却加热方式   </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 xml:space="preserve">2.4.4定时程序：线性温度程序    </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 xml:space="preserve">2.4.5温度设定准确度：±0.5℃       </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 xml:space="preserve">2.4.6温度稳定性：±0.1℃    </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 xml:space="preserve">2.4.7温度重现性：±0.1℃   </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2.4.8安全措施：为防止过热，可以设定温度上限，内装温度保险丝，内装可燃溶剂漏夜传感器</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 xml:space="preserve">2.4.9时间程序功能:温度设定变更，温度控制启动、停止。320段，0.1-999.9分      </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 xml:space="preserve">▲2.4.10 具有操作面板，可直接在操作面板上控制仪器的温度    </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 xml:space="preserve">2.5 二极管阵列检测器   </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2.5.1 光源：氘灯加钨灯</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2.5.2波长范围：190~800nm</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2.5.3波长准确度：≤1nm</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2.5.4波长精密度：≤0.1nm</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2.5.5噪音：±0.3×10－5</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2.5.6飘移：5×10－4AU/h</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2.5.7检测池体积：10uL（可更换）</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2.5.8同时监测波长个数：16个</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2.5.9 web控制：可进行参数设置，日志管理，消耗品管理</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 xml:space="preserve">▲2.5.10 实现共流出化合物的基线分离：可通过i-PDeA智能峰解卷积功能实现 </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2.5.11 智能动态范围扩展功能：可通过i-DReC功能实现</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2.5.12 The maxplot功能：实现共流出化合物最大吸收波长的确认</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lastRenderedPageBreak/>
              <w:t>▲2.5.13流通池温控：支持</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▲2.5.14流通池温设置范围：工作站设置，9～50℃</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2.6 系统控制器</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2.6.1控制单元数：5个单元</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2.6.2数据缓存：约24小时/每次分析（500ms采样速率）</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2.6.3 Web控制功能：可实现以太网远程控制功能</w:t>
            </w:r>
          </w:p>
          <w:p w:rsidR="006E3DE6" w:rsidRPr="003F34D2" w:rsidRDefault="006E3DE6" w:rsidP="00CA361D">
            <w:pPr>
              <w:pStyle w:val="a7"/>
              <w:spacing w:line="360" w:lineRule="auto"/>
              <w:ind w:firstLineChars="200" w:firstLine="422"/>
              <w:rPr>
                <w:rFonts w:ascii="宋体" w:hAnsi="宋体" w:cs="Arial" w:hint="eastAsia"/>
                <w:b/>
                <w:szCs w:val="21"/>
                <w:lang w:val="en-US" w:eastAsia="zh-CN"/>
              </w:rPr>
            </w:pPr>
            <w:r w:rsidRPr="003F34D2">
              <w:rPr>
                <w:rFonts w:ascii="宋体" w:hAnsi="宋体" w:cs="Arial" w:hint="eastAsia"/>
                <w:b/>
                <w:szCs w:val="21"/>
                <w:lang w:val="en-US" w:eastAsia="zh-CN"/>
              </w:rPr>
              <w:t>3.配置清单</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3.1 高精度输液泵2套</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3.2 三通道在线脱气机1套</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3.3 自动进样器1套</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3.4 柱温箱1套</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3.5 高效混合器1套</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3.6 二极管阵列检测器1套</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3.7 全中文色谱工作站1套</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3.8 系统控制器1套</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3.9 工具包1套</w:t>
            </w:r>
          </w:p>
          <w:p w:rsidR="006E3DE6" w:rsidRPr="003F34D2" w:rsidRDefault="006E3DE6" w:rsidP="00CA361D">
            <w:pPr>
              <w:pStyle w:val="a7"/>
              <w:spacing w:line="360" w:lineRule="auto"/>
              <w:ind w:firstLineChars="200"/>
              <w:rPr>
                <w:rFonts w:ascii="宋体" w:hAnsi="宋体" w:cs="Arial" w:hint="eastAsia"/>
                <w:szCs w:val="21"/>
                <w:lang w:val="en-US" w:eastAsia="zh-CN"/>
              </w:rPr>
            </w:pPr>
            <w:r w:rsidRPr="003F34D2">
              <w:rPr>
                <w:rFonts w:ascii="宋体" w:hAnsi="宋体" w:cs="Arial" w:hint="eastAsia"/>
                <w:szCs w:val="21"/>
                <w:lang w:val="en-US" w:eastAsia="zh-CN"/>
              </w:rPr>
              <w:t>3.10试剂耗材备件1套（包含：柱塞杆密封圈4个、储液托盘1个、HPLC规格的C18色谱柱1支、样品瓶100个、PEEK管1根（3m）、PEEK头1包（5个）、流动相瓶5个等）</w:t>
            </w:r>
          </w:p>
          <w:p w:rsidR="006E3DE6" w:rsidRPr="003F34D2" w:rsidRDefault="006E3DE6" w:rsidP="00CA361D">
            <w:pPr>
              <w:pStyle w:val="a7"/>
              <w:spacing w:line="320" w:lineRule="exact"/>
              <w:ind w:firstLineChars="200" w:firstLine="422"/>
              <w:rPr>
                <w:rFonts w:ascii="宋体" w:hAnsi="宋体" w:cs="Arial" w:hint="eastAsia"/>
                <w:b/>
                <w:szCs w:val="21"/>
                <w:lang w:val="en-US" w:eastAsia="zh-CN"/>
              </w:rPr>
            </w:pPr>
            <w:r w:rsidRPr="003F34D2">
              <w:rPr>
                <w:rFonts w:ascii="宋体" w:hAnsi="宋体" w:cs="Arial" w:hint="eastAsia"/>
                <w:b/>
                <w:szCs w:val="21"/>
                <w:lang w:val="en-US" w:eastAsia="zh-CN"/>
              </w:rPr>
              <w:t>4.其他要求</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4.1</w:t>
            </w:r>
            <w:r w:rsidRPr="003F34D2">
              <w:rPr>
                <w:rFonts w:hAnsi="宋体" w:cs="Arial" w:hint="eastAsia"/>
              </w:rPr>
              <w:t>中标供应商须安排采购人指定的</w:t>
            </w:r>
            <w:r w:rsidRPr="003F34D2">
              <w:rPr>
                <w:rFonts w:hAnsi="宋体" w:cs="Arial" w:hint="eastAsia"/>
              </w:rPr>
              <w:t>2</w:t>
            </w:r>
            <w:r w:rsidRPr="003F34D2">
              <w:rPr>
                <w:rFonts w:hAnsi="宋体" w:cs="Arial" w:hint="eastAsia"/>
              </w:rPr>
              <w:t>名人员到产品生产厂商分析中心或实验室举办的仪器培训班进行培训，并承担因此产生的所有费用。</w:t>
            </w:r>
          </w:p>
          <w:p w:rsidR="006E3DE6" w:rsidRPr="003F34D2" w:rsidRDefault="006E3DE6" w:rsidP="00CA361D">
            <w:pPr>
              <w:pStyle w:val="a7"/>
              <w:spacing w:line="320" w:lineRule="exact"/>
              <w:ind w:firstLineChars="200"/>
              <w:rPr>
                <w:rFonts w:ascii="宋体" w:hAnsi="宋体" w:cs="Arial"/>
                <w:szCs w:val="21"/>
                <w:lang w:val="en-US" w:eastAsia="zh-CN"/>
              </w:rPr>
            </w:pPr>
            <w:r w:rsidRPr="003F34D2">
              <w:rPr>
                <w:rFonts w:ascii="宋体" w:hAnsi="宋体" w:cs="Arial" w:hint="eastAsia"/>
                <w:szCs w:val="21"/>
                <w:lang w:val="en-US" w:eastAsia="zh-CN"/>
              </w:rPr>
              <w:t>4.2 供货时提供配套的调试工具和其他专用工具，并提供全套仪器操作说明书。</w:t>
            </w:r>
          </w:p>
        </w:tc>
      </w:tr>
      <w:tr w:rsidR="006E3DE6" w:rsidRPr="003F34D2" w:rsidTr="00CA361D">
        <w:trPr>
          <w:trHeight w:val="340"/>
          <w:jc w:val="center"/>
        </w:trPr>
        <w:tc>
          <w:tcPr>
            <w:tcW w:w="501" w:type="dxa"/>
            <w:tcBorders>
              <w:top w:val="single" w:sz="4" w:space="0" w:color="auto"/>
              <w:left w:val="single" w:sz="4" w:space="0" w:color="auto"/>
              <w:bottom w:val="single" w:sz="4" w:space="0" w:color="auto"/>
              <w:right w:val="single" w:sz="4" w:space="0" w:color="auto"/>
            </w:tcBorders>
            <w:vAlign w:val="center"/>
          </w:tcPr>
          <w:p w:rsidR="006E3DE6" w:rsidRPr="003F34D2" w:rsidRDefault="006E3DE6" w:rsidP="00CA361D">
            <w:pPr>
              <w:widowControl/>
              <w:spacing w:line="360" w:lineRule="auto"/>
              <w:jc w:val="center"/>
              <w:rPr>
                <w:rFonts w:hAnsi="宋体" w:hint="eastAsia"/>
              </w:rPr>
            </w:pPr>
            <w:r w:rsidRPr="003F34D2">
              <w:rPr>
                <w:rFonts w:hAnsi="宋体" w:hint="eastAsia"/>
              </w:rPr>
              <w:lastRenderedPageBreak/>
              <w:t>2</w:t>
            </w:r>
          </w:p>
        </w:tc>
        <w:tc>
          <w:tcPr>
            <w:tcW w:w="1877" w:type="dxa"/>
            <w:gridSpan w:val="2"/>
            <w:tcBorders>
              <w:top w:val="single" w:sz="4" w:space="0" w:color="auto"/>
              <w:left w:val="single" w:sz="4" w:space="0" w:color="auto"/>
              <w:bottom w:val="single" w:sz="4" w:space="0" w:color="auto"/>
              <w:right w:val="single" w:sz="4" w:space="0" w:color="auto"/>
            </w:tcBorders>
            <w:vAlign w:val="center"/>
          </w:tcPr>
          <w:p w:rsidR="006E3DE6" w:rsidRPr="003F34D2" w:rsidRDefault="006E3DE6" w:rsidP="00CA361D">
            <w:pPr>
              <w:snapToGrid w:val="0"/>
              <w:spacing w:line="360" w:lineRule="auto"/>
              <w:jc w:val="center"/>
              <w:rPr>
                <w:rFonts w:hAnsi="宋体"/>
              </w:rPr>
            </w:pPr>
            <w:r w:rsidRPr="003F34D2">
              <w:rPr>
                <w:rFonts w:hAnsi="宋体" w:hint="eastAsia"/>
              </w:rPr>
              <w:t>超高效液相色谱仪</w:t>
            </w:r>
          </w:p>
        </w:tc>
        <w:tc>
          <w:tcPr>
            <w:tcW w:w="851" w:type="dxa"/>
            <w:tcBorders>
              <w:top w:val="single" w:sz="4" w:space="0" w:color="auto"/>
              <w:left w:val="single" w:sz="4" w:space="0" w:color="auto"/>
              <w:bottom w:val="single" w:sz="4" w:space="0" w:color="auto"/>
              <w:right w:val="single" w:sz="4" w:space="0" w:color="auto"/>
            </w:tcBorders>
            <w:vAlign w:val="center"/>
          </w:tcPr>
          <w:p w:rsidR="006E3DE6" w:rsidRPr="003F34D2" w:rsidRDefault="006E3DE6" w:rsidP="00CA361D">
            <w:pPr>
              <w:snapToGrid w:val="0"/>
              <w:spacing w:line="360" w:lineRule="auto"/>
              <w:jc w:val="center"/>
              <w:rPr>
                <w:rFonts w:hAnsi="宋体"/>
              </w:rPr>
            </w:pPr>
            <w:r w:rsidRPr="003F34D2">
              <w:rPr>
                <w:rFonts w:hAnsi="宋体" w:hint="eastAsia"/>
              </w:rPr>
              <w:t>1</w:t>
            </w:r>
            <w:r w:rsidRPr="003F34D2">
              <w:rPr>
                <w:rFonts w:hAnsi="宋体" w:hint="eastAsia"/>
              </w:rPr>
              <w:t>台</w:t>
            </w:r>
          </w:p>
        </w:tc>
        <w:tc>
          <w:tcPr>
            <w:tcW w:w="6911" w:type="dxa"/>
            <w:tcBorders>
              <w:top w:val="single" w:sz="4" w:space="0" w:color="auto"/>
              <w:left w:val="single" w:sz="4" w:space="0" w:color="auto"/>
              <w:bottom w:val="single" w:sz="4" w:space="0" w:color="auto"/>
              <w:right w:val="single" w:sz="4" w:space="0" w:color="auto"/>
            </w:tcBorders>
            <w:vAlign w:val="center"/>
          </w:tcPr>
          <w:p w:rsidR="006E3DE6" w:rsidRPr="003F34D2" w:rsidRDefault="006E3DE6" w:rsidP="00CA361D">
            <w:pPr>
              <w:spacing w:line="360" w:lineRule="auto"/>
              <w:ind w:firstLineChars="200" w:firstLine="422"/>
              <w:rPr>
                <w:rFonts w:hAnsi="宋体" w:cs="Arial" w:hint="eastAsia"/>
                <w:b/>
              </w:rPr>
            </w:pPr>
            <w:r w:rsidRPr="003F34D2">
              <w:rPr>
                <w:rFonts w:hAnsi="宋体" w:cs="Arial" w:hint="eastAsia"/>
                <w:b/>
              </w:rPr>
              <w:t>1.</w:t>
            </w:r>
            <w:r w:rsidRPr="003F34D2">
              <w:rPr>
                <w:rFonts w:hAnsi="宋体" w:cs="Arial" w:hint="eastAsia"/>
                <w:b/>
              </w:rPr>
              <w:tab/>
            </w:r>
            <w:r w:rsidRPr="003F34D2">
              <w:rPr>
                <w:rFonts w:hAnsi="宋体" w:cs="Arial" w:hint="eastAsia"/>
                <w:b/>
              </w:rPr>
              <w:t>操作环境</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lastRenderedPageBreak/>
              <w:t>1.1</w:t>
            </w:r>
            <w:r w:rsidRPr="003F34D2">
              <w:rPr>
                <w:rFonts w:hAnsi="宋体" w:cs="Arial" w:hint="eastAsia"/>
              </w:rPr>
              <w:t>工作电压：</w:t>
            </w:r>
            <w:r w:rsidRPr="003F34D2">
              <w:rPr>
                <w:rFonts w:hAnsi="宋体" w:cs="Arial" w:hint="eastAsia"/>
              </w:rPr>
              <w:t xml:space="preserve">220V </w:t>
            </w:r>
            <w:r w:rsidRPr="003F34D2">
              <w:rPr>
                <w:rFonts w:hAnsi="宋体" w:cs="Arial" w:hint="eastAsia"/>
              </w:rPr>
              <w:t>±</w:t>
            </w:r>
            <w:r w:rsidRPr="003F34D2">
              <w:rPr>
                <w:rFonts w:hAnsi="宋体" w:cs="Arial" w:hint="eastAsia"/>
              </w:rPr>
              <w:t>10%</w:t>
            </w:r>
            <w:r w:rsidRPr="003F34D2">
              <w:rPr>
                <w:rFonts w:hAnsi="宋体" w:cs="Arial" w:hint="eastAsia"/>
              </w:rPr>
              <w:t>，单相</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1.2</w:t>
            </w:r>
            <w:r w:rsidRPr="003F34D2">
              <w:rPr>
                <w:rFonts w:hAnsi="宋体" w:cs="Arial" w:hint="eastAsia"/>
              </w:rPr>
              <w:t>工作温度：</w:t>
            </w:r>
            <w:r w:rsidRPr="003F34D2">
              <w:rPr>
                <w:rFonts w:hAnsi="宋体" w:cs="Arial" w:hint="eastAsia"/>
              </w:rPr>
              <w:t>4-35</w:t>
            </w:r>
            <w:r w:rsidRPr="003F34D2">
              <w:rPr>
                <w:rFonts w:hAnsi="宋体" w:cs="Arial" w:hint="eastAsia"/>
              </w:rPr>
              <w:t>℃</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1.3</w:t>
            </w:r>
            <w:r w:rsidRPr="003F34D2">
              <w:rPr>
                <w:rFonts w:hAnsi="宋体" w:cs="Arial" w:hint="eastAsia"/>
              </w:rPr>
              <w:t>相对湿度：小于</w:t>
            </w:r>
            <w:r w:rsidRPr="003F34D2">
              <w:rPr>
                <w:rFonts w:hAnsi="宋体" w:cs="Arial" w:hint="eastAsia"/>
              </w:rPr>
              <w:t>80%</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2</w:t>
            </w:r>
            <w:r w:rsidRPr="003F34D2">
              <w:rPr>
                <w:rFonts w:hAnsi="宋体" w:cs="Arial" w:hint="eastAsia"/>
              </w:rPr>
              <w:tab/>
            </w:r>
            <w:r w:rsidRPr="003F34D2">
              <w:rPr>
                <w:rFonts w:hAnsi="宋体" w:cs="Arial" w:hint="eastAsia"/>
              </w:rPr>
              <w:t>液相色谱部分</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2.1</w:t>
            </w:r>
            <w:r w:rsidRPr="003F34D2">
              <w:rPr>
                <w:rFonts w:hAnsi="宋体" w:cs="Arial" w:hint="eastAsia"/>
              </w:rPr>
              <w:t>在线脱气机</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2.1.1</w:t>
            </w:r>
            <w:r w:rsidRPr="003F34D2">
              <w:rPr>
                <w:rFonts w:hAnsi="宋体" w:cs="Arial" w:hint="eastAsia"/>
              </w:rPr>
              <w:t>真空脱气流路数：≥</w:t>
            </w:r>
            <w:r w:rsidRPr="003F34D2">
              <w:rPr>
                <w:rFonts w:hAnsi="宋体" w:cs="Arial" w:hint="eastAsia"/>
              </w:rPr>
              <w:t>5</w:t>
            </w:r>
            <w:r w:rsidRPr="003F34D2">
              <w:rPr>
                <w:rFonts w:hAnsi="宋体" w:cs="Arial" w:hint="eastAsia"/>
              </w:rPr>
              <w:t>路</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2.1.2</w:t>
            </w:r>
            <w:r w:rsidRPr="003F34D2">
              <w:rPr>
                <w:rFonts w:hAnsi="宋体" w:cs="Arial" w:hint="eastAsia"/>
              </w:rPr>
              <w:t>最大操作流速：每个流路</w:t>
            </w:r>
            <w:r w:rsidRPr="003F34D2">
              <w:rPr>
                <w:rFonts w:hAnsi="宋体" w:cs="Arial" w:hint="eastAsia"/>
              </w:rPr>
              <w:t>10 mL/min</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2.1.3</w:t>
            </w:r>
            <w:r w:rsidRPr="003F34D2">
              <w:rPr>
                <w:rFonts w:hAnsi="宋体" w:cs="Arial" w:hint="eastAsia"/>
              </w:rPr>
              <w:t>内部容量：每个流路</w:t>
            </w:r>
            <w:r w:rsidRPr="003F34D2">
              <w:rPr>
                <w:rFonts w:hAnsi="宋体" w:cs="Arial" w:hint="eastAsia"/>
              </w:rPr>
              <w:t>400ul</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2.2</w:t>
            </w:r>
            <w:r w:rsidRPr="003F34D2">
              <w:rPr>
                <w:rFonts w:hAnsi="宋体" w:cs="Arial" w:hint="eastAsia"/>
              </w:rPr>
              <w:t>泵系统</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w:t>
            </w:r>
            <w:r w:rsidRPr="003F34D2">
              <w:rPr>
                <w:rFonts w:hAnsi="宋体" w:cs="Arial" w:hint="eastAsia"/>
              </w:rPr>
              <w:t>2.2.1</w:t>
            </w:r>
            <w:r w:rsidRPr="003F34D2">
              <w:rPr>
                <w:rFonts w:hAnsi="宋体" w:cs="Arial" w:hint="eastAsia"/>
              </w:rPr>
              <w:t>泵体类型：微体积（柱塞体积</w:t>
            </w:r>
            <w:r w:rsidRPr="003F34D2">
              <w:rPr>
                <w:rFonts w:hAnsi="宋体" w:cs="Arial" w:hint="eastAsia"/>
              </w:rPr>
              <w:t>10</w:t>
            </w:r>
            <w:r w:rsidRPr="003F34D2">
              <w:rPr>
                <w:rFonts w:hAnsi="宋体" w:cs="Arial" w:hint="eastAsia"/>
              </w:rPr>
              <w:t>µ</w:t>
            </w:r>
            <w:r w:rsidRPr="003F34D2">
              <w:rPr>
                <w:rFonts w:hAnsi="宋体" w:cs="Arial" w:hint="eastAsia"/>
              </w:rPr>
              <w:t>L</w:t>
            </w:r>
            <w:r w:rsidRPr="003F34D2">
              <w:rPr>
                <w:rFonts w:hAnsi="宋体" w:cs="Arial" w:hint="eastAsia"/>
              </w:rPr>
              <w:t>）双柱塞往复并联泵</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w:t>
            </w:r>
            <w:r w:rsidRPr="003F34D2">
              <w:rPr>
                <w:rFonts w:hAnsi="宋体" w:cs="Arial" w:hint="eastAsia"/>
              </w:rPr>
              <w:t>2.2.2</w:t>
            </w:r>
            <w:r w:rsidRPr="003F34D2">
              <w:rPr>
                <w:rFonts w:hAnsi="宋体" w:cs="Arial" w:hint="eastAsia"/>
              </w:rPr>
              <w:t>流速范围：</w:t>
            </w:r>
            <w:r w:rsidRPr="003F34D2">
              <w:rPr>
                <w:rFonts w:hAnsi="宋体" w:cs="Arial" w:hint="eastAsia"/>
              </w:rPr>
              <w:t xml:space="preserve"> 0.0001~10.0000ml/min</w:t>
            </w:r>
            <w:r w:rsidRPr="003F34D2">
              <w:rPr>
                <w:rFonts w:hAnsi="宋体" w:cs="Arial" w:hint="eastAsia"/>
              </w:rPr>
              <w:t>，</w:t>
            </w:r>
            <w:r w:rsidRPr="003F34D2">
              <w:rPr>
                <w:rFonts w:hAnsi="宋体" w:cs="Arial" w:hint="eastAsia"/>
              </w:rPr>
              <w:t xml:space="preserve">0.1ul/min </w:t>
            </w:r>
            <w:r w:rsidRPr="003F34D2">
              <w:rPr>
                <w:rFonts w:hAnsi="宋体" w:cs="Arial" w:hint="eastAsia"/>
              </w:rPr>
              <w:t>步进</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w:t>
            </w:r>
            <w:r w:rsidRPr="003F34D2">
              <w:rPr>
                <w:rFonts w:hAnsi="宋体" w:cs="Arial" w:hint="eastAsia"/>
              </w:rPr>
              <w:t>2.2.3</w:t>
            </w:r>
            <w:r w:rsidRPr="003F34D2">
              <w:rPr>
                <w:rFonts w:hAnsi="宋体" w:cs="Arial" w:hint="eastAsia"/>
              </w:rPr>
              <w:t>流速精确度：≤</w:t>
            </w:r>
            <w:r w:rsidRPr="003F34D2">
              <w:rPr>
                <w:rFonts w:hAnsi="宋体" w:cs="Arial" w:hint="eastAsia"/>
              </w:rPr>
              <w:t>0.062</w:t>
            </w:r>
            <w:r w:rsidRPr="003F34D2">
              <w:rPr>
                <w:rFonts w:hAnsi="宋体" w:cs="Arial" w:hint="eastAsia"/>
              </w:rPr>
              <w:t>％</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2.2.4</w:t>
            </w:r>
            <w:r w:rsidRPr="003F34D2">
              <w:rPr>
                <w:rFonts w:hAnsi="宋体" w:cs="Arial" w:hint="eastAsia"/>
              </w:rPr>
              <w:t>流速准确度：</w:t>
            </w:r>
            <w:r w:rsidRPr="003F34D2">
              <w:rPr>
                <w:rFonts w:hAnsi="宋体" w:cs="Arial" w:hint="eastAsia"/>
              </w:rPr>
              <w:t xml:space="preserve">1% </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2.2.5</w:t>
            </w:r>
            <w:r w:rsidRPr="003F34D2">
              <w:rPr>
                <w:rFonts w:hAnsi="宋体" w:cs="Arial" w:hint="eastAsia"/>
              </w:rPr>
              <w:t>最高耐受压力：</w:t>
            </w:r>
            <w:r w:rsidRPr="003F34D2">
              <w:rPr>
                <w:rFonts w:hAnsi="宋体" w:cs="Arial" w:hint="eastAsia"/>
              </w:rPr>
              <w:t>19000psi</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2.2.6</w:t>
            </w:r>
            <w:r w:rsidRPr="003F34D2">
              <w:rPr>
                <w:rFonts w:hAnsi="宋体" w:cs="Arial" w:hint="eastAsia"/>
              </w:rPr>
              <w:t>溶剂压缩性补偿：可自动</w:t>
            </w:r>
            <w:r w:rsidRPr="003F34D2">
              <w:rPr>
                <w:rFonts w:hAnsi="宋体" w:cs="Arial" w:hint="eastAsia"/>
              </w:rPr>
              <w:t xml:space="preserve">, </w:t>
            </w:r>
            <w:r w:rsidRPr="003F34D2">
              <w:rPr>
                <w:rFonts w:hAnsi="宋体" w:cs="Arial" w:hint="eastAsia"/>
              </w:rPr>
              <w:t>连续进行</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2.2.7</w:t>
            </w:r>
            <w:r w:rsidRPr="003F34D2">
              <w:rPr>
                <w:rFonts w:hAnsi="宋体" w:cs="Arial" w:hint="eastAsia"/>
              </w:rPr>
              <w:t>梯度组成范围：</w:t>
            </w:r>
            <w:r w:rsidRPr="003F34D2">
              <w:rPr>
                <w:rFonts w:hAnsi="宋体" w:cs="Arial" w:hint="eastAsia"/>
              </w:rPr>
              <w:t>0.0-100.0%, 0.1%</w:t>
            </w:r>
            <w:r w:rsidRPr="003F34D2">
              <w:rPr>
                <w:rFonts w:hAnsi="宋体" w:cs="Arial" w:hint="eastAsia"/>
              </w:rPr>
              <w:t>步进</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w:t>
            </w:r>
            <w:r w:rsidRPr="003F34D2">
              <w:rPr>
                <w:rFonts w:hAnsi="宋体" w:cs="Arial" w:hint="eastAsia"/>
              </w:rPr>
              <w:t>2.2.8</w:t>
            </w:r>
            <w:r w:rsidRPr="003F34D2">
              <w:rPr>
                <w:rFonts w:hAnsi="宋体" w:cs="Arial" w:hint="eastAsia"/>
              </w:rPr>
              <w:t>梯度混合精度：</w:t>
            </w:r>
            <w:r w:rsidRPr="003F34D2">
              <w:rPr>
                <w:rFonts w:hAnsi="宋体" w:cs="Arial" w:hint="eastAsia"/>
              </w:rPr>
              <w:t>0.1%RSD</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2.2.9</w:t>
            </w:r>
            <w:r w:rsidRPr="003F34D2">
              <w:rPr>
                <w:rFonts w:hAnsi="宋体" w:cs="Arial" w:hint="eastAsia"/>
              </w:rPr>
              <w:t>安全机制：高压、低压报警、漏液报警等。</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2.2.10</w:t>
            </w:r>
            <w:r w:rsidRPr="003F34D2">
              <w:rPr>
                <w:rFonts w:hAnsi="宋体" w:cs="Arial" w:hint="eastAsia"/>
              </w:rPr>
              <w:t>时间程序：流量、压力、事件、</w:t>
            </w:r>
            <w:r w:rsidRPr="003F34D2">
              <w:rPr>
                <w:rFonts w:hAnsi="宋体" w:cs="Arial" w:hint="eastAsia"/>
              </w:rPr>
              <w:t>LOOP</w:t>
            </w:r>
            <w:r w:rsidRPr="003F34D2">
              <w:rPr>
                <w:rFonts w:hAnsi="宋体" w:cs="Arial" w:hint="eastAsia"/>
              </w:rPr>
              <w:t>（程序反复）、</w:t>
            </w:r>
            <w:r w:rsidRPr="003F34D2">
              <w:rPr>
                <w:rFonts w:hAnsi="宋体" w:cs="Arial" w:hint="eastAsia"/>
              </w:rPr>
              <w:t>10</w:t>
            </w:r>
            <w:r w:rsidRPr="003F34D2">
              <w:rPr>
                <w:rFonts w:hAnsi="宋体" w:cs="Arial" w:hint="eastAsia"/>
              </w:rPr>
              <w:t>文件、合计</w:t>
            </w:r>
            <w:r w:rsidRPr="003F34D2">
              <w:rPr>
                <w:rFonts w:hAnsi="宋体" w:cs="Arial" w:hint="eastAsia"/>
              </w:rPr>
              <w:t>320</w:t>
            </w:r>
            <w:r w:rsidRPr="003F34D2">
              <w:rPr>
                <w:rFonts w:hAnsi="宋体" w:cs="Arial" w:hint="eastAsia"/>
              </w:rPr>
              <w:t>段</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w:t>
            </w:r>
            <w:r w:rsidRPr="003F34D2">
              <w:rPr>
                <w:rFonts w:hAnsi="宋体" w:cs="Arial" w:hint="eastAsia"/>
              </w:rPr>
              <w:t xml:space="preserve">2.2.11 </w:t>
            </w:r>
            <w:r w:rsidRPr="003F34D2">
              <w:rPr>
                <w:rFonts w:hAnsi="宋体" w:cs="Arial" w:hint="eastAsia"/>
              </w:rPr>
              <w:t>物理双泵头：便于维护</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w:t>
            </w:r>
            <w:r w:rsidRPr="003F34D2">
              <w:rPr>
                <w:rFonts w:hAnsi="宋体" w:cs="Arial" w:hint="eastAsia"/>
              </w:rPr>
              <w:t xml:space="preserve">2.2.12 </w:t>
            </w:r>
            <w:r w:rsidRPr="003F34D2">
              <w:rPr>
                <w:rFonts w:hAnsi="宋体" w:cs="Arial" w:hint="eastAsia"/>
              </w:rPr>
              <w:t>独立控制面板：可脱离工作站独立操作</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 xml:space="preserve">2.2.13 </w:t>
            </w:r>
            <w:r w:rsidRPr="003F34D2">
              <w:rPr>
                <w:rFonts w:hAnsi="宋体" w:cs="Arial" w:hint="eastAsia"/>
              </w:rPr>
              <w:t>无阻尼设计：无需阻尼器即可实现系统压力稳定，减小延迟体积</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w:t>
            </w:r>
            <w:r w:rsidRPr="003F34D2">
              <w:rPr>
                <w:rFonts w:hAnsi="宋体" w:cs="Arial" w:hint="eastAsia"/>
              </w:rPr>
              <w:t xml:space="preserve">2.2.14 </w:t>
            </w:r>
            <w:r w:rsidRPr="003F34D2">
              <w:rPr>
                <w:rFonts w:hAnsi="宋体" w:cs="Arial" w:hint="eastAsia"/>
              </w:rPr>
              <w:t>梯度模式：二元高压梯度系统，要求独立两台输液泵而非二元一体泵，以降低故障率且便于维护。</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2.3</w:t>
            </w:r>
            <w:r w:rsidRPr="003F34D2">
              <w:rPr>
                <w:rFonts w:hAnsi="宋体" w:cs="Arial" w:hint="eastAsia"/>
              </w:rPr>
              <w:t>自动进样器：</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2.3.1</w:t>
            </w:r>
            <w:r w:rsidRPr="003F34D2">
              <w:rPr>
                <w:rFonts w:hAnsi="宋体" w:cs="Arial" w:hint="eastAsia"/>
              </w:rPr>
              <w:t>进样方式：全量进样</w:t>
            </w:r>
            <w:r w:rsidRPr="003F34D2">
              <w:rPr>
                <w:rFonts w:hAnsi="宋体" w:cs="Arial" w:hint="eastAsia"/>
              </w:rPr>
              <w:t xml:space="preserve">, </w:t>
            </w:r>
            <w:r w:rsidRPr="003F34D2">
              <w:rPr>
                <w:rFonts w:hAnsi="宋体" w:cs="Arial" w:hint="eastAsia"/>
              </w:rPr>
              <w:t>环路进样</w:t>
            </w:r>
          </w:p>
          <w:p w:rsidR="006E3DE6" w:rsidRPr="003F34D2" w:rsidRDefault="006E3DE6" w:rsidP="00CA361D">
            <w:pPr>
              <w:spacing w:line="360" w:lineRule="auto"/>
              <w:ind w:firstLineChars="200" w:firstLine="420"/>
              <w:rPr>
                <w:rFonts w:hAnsi="宋体" w:cs="Arial"/>
              </w:rPr>
            </w:pPr>
            <w:r w:rsidRPr="003F34D2">
              <w:rPr>
                <w:rFonts w:hAnsi="宋体" w:cs="Arial"/>
              </w:rPr>
              <w:t>2.3.2</w:t>
            </w:r>
            <w:r w:rsidRPr="003F34D2">
              <w:rPr>
                <w:rFonts w:hAnsi="宋体" w:cs="Arial" w:hint="eastAsia"/>
              </w:rPr>
              <w:t>进样量范围</w:t>
            </w:r>
            <w:r w:rsidRPr="003F34D2">
              <w:rPr>
                <w:rFonts w:hAnsi="宋体" w:cs="Arial"/>
              </w:rPr>
              <w:t>: 0.1L ~ 50L(</w:t>
            </w:r>
            <w:r w:rsidRPr="003F34D2">
              <w:rPr>
                <w:rFonts w:hAnsi="宋体" w:cs="Arial" w:hint="eastAsia"/>
              </w:rPr>
              <w:t>标准值</w:t>
            </w:r>
            <w:r w:rsidRPr="003F34D2">
              <w:rPr>
                <w:rFonts w:hAnsi="宋体" w:cs="Arial"/>
              </w:rPr>
              <w:t>)</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lastRenderedPageBreak/>
              <w:t>2.3.3</w:t>
            </w:r>
            <w:r w:rsidRPr="003F34D2">
              <w:rPr>
                <w:rFonts w:hAnsi="宋体" w:cs="Arial" w:hint="eastAsia"/>
              </w:rPr>
              <w:t>样品瓶数目：</w:t>
            </w:r>
            <w:r w:rsidRPr="003F34D2">
              <w:rPr>
                <w:rFonts w:hAnsi="宋体" w:cs="Arial" w:hint="eastAsia"/>
              </w:rPr>
              <w:t>115</w:t>
            </w:r>
            <w:r w:rsidRPr="003F34D2">
              <w:rPr>
                <w:rFonts w:hAnsi="宋体" w:cs="Arial" w:hint="eastAsia"/>
              </w:rPr>
              <w:t>个</w:t>
            </w:r>
            <w:r w:rsidRPr="003F34D2">
              <w:rPr>
                <w:rFonts w:hAnsi="宋体" w:cs="Arial" w:hint="eastAsia"/>
              </w:rPr>
              <w:t>(1.5mL</w:t>
            </w:r>
            <w:r w:rsidRPr="003F34D2">
              <w:rPr>
                <w:rFonts w:hAnsi="宋体" w:cs="Arial" w:hint="eastAsia"/>
              </w:rPr>
              <w:t>样品瓶</w:t>
            </w:r>
            <w:r w:rsidRPr="003F34D2">
              <w:rPr>
                <w:rFonts w:hAnsi="宋体" w:cs="Arial" w:hint="eastAsia"/>
              </w:rPr>
              <w:t>)</w:t>
            </w:r>
            <w:r w:rsidRPr="003F34D2">
              <w:rPr>
                <w:rFonts w:hAnsi="宋体" w:cs="Arial" w:hint="eastAsia"/>
              </w:rPr>
              <w:t>等可选</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2.3.4</w:t>
            </w:r>
            <w:r w:rsidRPr="003F34D2">
              <w:rPr>
                <w:rFonts w:hAnsi="宋体" w:cs="Arial" w:hint="eastAsia"/>
              </w:rPr>
              <w:t>进样精度</w:t>
            </w:r>
            <w:r w:rsidRPr="003F34D2">
              <w:rPr>
                <w:rFonts w:hAnsi="宋体" w:cs="Arial" w:hint="eastAsia"/>
              </w:rPr>
              <w:t>: &lt;0.25%RSD</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2.3.5</w:t>
            </w:r>
            <w:r w:rsidRPr="003F34D2">
              <w:rPr>
                <w:rFonts w:hAnsi="宋体" w:cs="Arial" w:hint="eastAsia"/>
              </w:rPr>
              <w:t>进样量准确度：</w:t>
            </w:r>
            <w:r w:rsidRPr="003F34D2">
              <w:rPr>
                <w:rFonts w:hAnsi="宋体" w:cs="Arial" w:hint="eastAsia"/>
              </w:rPr>
              <w:t>1.0%</w:t>
            </w:r>
            <w:r w:rsidRPr="003F34D2">
              <w:rPr>
                <w:rFonts w:hAnsi="宋体" w:cs="Arial" w:hint="eastAsia"/>
              </w:rPr>
              <w:t>以下</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w:t>
            </w:r>
            <w:r w:rsidRPr="003F34D2">
              <w:rPr>
                <w:rFonts w:hAnsi="宋体" w:cs="Arial" w:hint="eastAsia"/>
              </w:rPr>
              <w:t xml:space="preserve">2.3.6 </w:t>
            </w:r>
            <w:r w:rsidRPr="003F34D2">
              <w:rPr>
                <w:rFonts w:hAnsi="宋体" w:cs="Arial" w:hint="eastAsia"/>
              </w:rPr>
              <w:t>交叉污染</w:t>
            </w:r>
            <w:r w:rsidRPr="003F34D2">
              <w:rPr>
                <w:rFonts w:hAnsi="宋体" w:cs="Arial" w:hint="eastAsia"/>
              </w:rPr>
              <w:t xml:space="preserve">: </w:t>
            </w:r>
            <w:r w:rsidRPr="003F34D2">
              <w:rPr>
                <w:rFonts w:hAnsi="宋体" w:cs="Arial" w:hint="eastAsia"/>
              </w:rPr>
              <w:t>≤</w:t>
            </w:r>
            <w:r w:rsidRPr="003F34D2">
              <w:rPr>
                <w:rFonts w:hAnsi="宋体" w:cs="Arial" w:hint="eastAsia"/>
              </w:rPr>
              <w:t>0.0015% (</w:t>
            </w:r>
            <w:r w:rsidRPr="003F34D2">
              <w:rPr>
                <w:rFonts w:hAnsi="宋体" w:cs="Arial" w:hint="eastAsia"/>
              </w:rPr>
              <w:t>典型值</w:t>
            </w:r>
            <w:r w:rsidRPr="003F34D2">
              <w:rPr>
                <w:rFonts w:hAnsi="宋体" w:cs="Arial" w:hint="eastAsia"/>
              </w:rPr>
              <w:t>)</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2.3.7</w:t>
            </w:r>
            <w:r w:rsidRPr="003F34D2">
              <w:rPr>
                <w:rFonts w:hAnsi="宋体" w:cs="Arial" w:hint="eastAsia"/>
              </w:rPr>
              <w:t>进样速度：</w:t>
            </w:r>
            <w:r w:rsidRPr="003F34D2">
              <w:rPr>
                <w:rFonts w:hAnsi="宋体" w:cs="Arial" w:hint="eastAsia"/>
              </w:rPr>
              <w:t>10</w:t>
            </w:r>
            <w:r w:rsidRPr="003F34D2">
              <w:rPr>
                <w:rFonts w:hAnsi="宋体" w:cs="Arial" w:hint="eastAsia"/>
              </w:rPr>
              <w:t>秒完成</w:t>
            </w:r>
            <w:r w:rsidRPr="003F34D2">
              <w:rPr>
                <w:rFonts w:hAnsi="宋体" w:cs="Arial" w:hint="eastAsia"/>
              </w:rPr>
              <w:t>10mL</w:t>
            </w:r>
            <w:r w:rsidRPr="003F34D2">
              <w:rPr>
                <w:rFonts w:hAnsi="宋体" w:cs="Arial" w:hint="eastAsia"/>
              </w:rPr>
              <w:t>进样</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w:t>
            </w:r>
            <w:r w:rsidRPr="003F34D2">
              <w:rPr>
                <w:rFonts w:hAnsi="宋体" w:cs="Arial" w:hint="eastAsia"/>
              </w:rPr>
              <w:t>2.3.8</w:t>
            </w:r>
            <w:r w:rsidRPr="003F34D2">
              <w:rPr>
                <w:rFonts w:hAnsi="宋体" w:cs="Arial" w:hint="eastAsia"/>
              </w:rPr>
              <w:t>进样针清洗：在进样前后任意设定；内壁</w:t>
            </w:r>
            <w:r w:rsidRPr="003F34D2">
              <w:rPr>
                <w:rFonts w:hAnsi="宋体" w:cs="Arial" w:hint="eastAsia"/>
              </w:rPr>
              <w:t>/</w:t>
            </w:r>
            <w:r w:rsidRPr="003F34D2">
              <w:rPr>
                <w:rFonts w:hAnsi="宋体" w:cs="Arial" w:hint="eastAsia"/>
              </w:rPr>
              <w:t>外壁清洗功能；清洗液有在线自动脱气</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w:t>
            </w:r>
            <w:r w:rsidRPr="003F34D2">
              <w:rPr>
                <w:rFonts w:hAnsi="宋体" w:cs="Arial" w:hint="eastAsia"/>
              </w:rPr>
              <w:t xml:space="preserve">2.3.9 </w:t>
            </w:r>
            <w:r w:rsidRPr="003F34D2">
              <w:rPr>
                <w:rFonts w:hAnsi="宋体" w:cs="Arial" w:hint="eastAsia"/>
              </w:rPr>
              <w:t>自动进样器清洗液：最多</w:t>
            </w:r>
            <w:r w:rsidRPr="003F34D2">
              <w:rPr>
                <w:rFonts w:hAnsi="宋体" w:cs="Arial" w:hint="eastAsia"/>
              </w:rPr>
              <w:t>4</w:t>
            </w:r>
            <w:r w:rsidRPr="003F34D2">
              <w:rPr>
                <w:rFonts w:hAnsi="宋体" w:cs="Arial" w:hint="eastAsia"/>
              </w:rPr>
              <w:t>路</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 xml:space="preserve">2.3.10 </w:t>
            </w:r>
            <w:r w:rsidRPr="003F34D2">
              <w:rPr>
                <w:rFonts w:hAnsi="宋体" w:cs="Arial" w:hint="eastAsia"/>
              </w:rPr>
              <w:t>清洗液脱气：支持</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2.3.11</w:t>
            </w:r>
            <w:r w:rsidRPr="003F34D2">
              <w:rPr>
                <w:rFonts w:hAnsi="宋体" w:cs="Arial" w:hint="eastAsia"/>
              </w:rPr>
              <w:t>进样线性：</w:t>
            </w:r>
            <w:r w:rsidRPr="003F34D2">
              <w:rPr>
                <w:rFonts w:hAnsi="宋体" w:cs="Arial" w:hint="eastAsia"/>
              </w:rPr>
              <w:t>&gt;0.999</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 xml:space="preserve">2.3.12 </w:t>
            </w:r>
            <w:r w:rsidRPr="003F34D2">
              <w:rPr>
                <w:rFonts w:hAnsi="宋体" w:cs="Arial" w:hint="eastAsia"/>
              </w:rPr>
              <w:t>独立控制面板：可脱离工作站独立操作。</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 xml:space="preserve">2.3.13 </w:t>
            </w:r>
            <w:r w:rsidRPr="003F34D2">
              <w:rPr>
                <w:rFonts w:hAnsi="宋体" w:cs="Arial" w:hint="eastAsia"/>
              </w:rPr>
              <w:t>自动</w:t>
            </w:r>
            <w:r w:rsidRPr="003F34D2">
              <w:rPr>
                <w:rFonts w:hAnsi="宋体" w:cs="Arial" w:hint="eastAsia"/>
              </w:rPr>
              <w:t>purging</w:t>
            </w:r>
            <w:r w:rsidRPr="003F34D2">
              <w:rPr>
                <w:rFonts w:hAnsi="宋体" w:cs="Arial" w:hint="eastAsia"/>
              </w:rPr>
              <w:t>：无需打开</w:t>
            </w:r>
            <w:r w:rsidRPr="003F34D2">
              <w:rPr>
                <w:rFonts w:hAnsi="宋体" w:cs="Arial" w:hint="eastAsia"/>
              </w:rPr>
              <w:t>purge</w:t>
            </w:r>
            <w:r w:rsidRPr="003F34D2">
              <w:rPr>
                <w:rFonts w:hAnsi="宋体" w:cs="Arial" w:hint="eastAsia"/>
              </w:rPr>
              <w:t>阀，可自动冲洗系统</w:t>
            </w:r>
          </w:p>
          <w:p w:rsidR="006E3DE6" w:rsidRPr="003F34D2" w:rsidRDefault="006E3DE6" w:rsidP="00CA361D">
            <w:pPr>
              <w:spacing w:line="360" w:lineRule="auto"/>
              <w:ind w:firstLineChars="200" w:firstLine="420"/>
              <w:rPr>
                <w:rFonts w:hAnsi="宋体" w:cs="Arial"/>
              </w:rPr>
            </w:pPr>
            <w:r w:rsidRPr="003F34D2">
              <w:rPr>
                <w:rFonts w:hAnsi="宋体" w:cs="Arial" w:hint="eastAsia"/>
              </w:rPr>
              <w:t>2.3.14 co-injection</w:t>
            </w:r>
            <w:r w:rsidRPr="003F34D2">
              <w:rPr>
                <w:rFonts w:hAnsi="宋体" w:cs="Arial" w:hint="eastAsia"/>
              </w:rPr>
              <w:t>功能：支持</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2.4</w:t>
            </w:r>
            <w:r w:rsidRPr="003F34D2">
              <w:rPr>
                <w:rFonts w:hAnsi="宋体" w:cs="Arial" w:hint="eastAsia"/>
              </w:rPr>
              <w:t>柱温箱</w:t>
            </w:r>
            <w:r w:rsidRPr="003F34D2">
              <w:rPr>
                <w:rFonts w:hAnsi="宋体" w:cs="Arial" w:hint="eastAsia"/>
              </w:rPr>
              <w:t xml:space="preserve"> </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2.4.1</w:t>
            </w:r>
            <w:r w:rsidRPr="003F34D2">
              <w:rPr>
                <w:rFonts w:hAnsi="宋体" w:cs="Arial" w:hint="eastAsia"/>
              </w:rPr>
              <w:t>容量：可放置</w:t>
            </w:r>
            <w:r w:rsidRPr="003F34D2">
              <w:rPr>
                <w:rFonts w:hAnsi="宋体" w:cs="Arial" w:hint="eastAsia"/>
              </w:rPr>
              <w:t>2</w:t>
            </w:r>
            <w:r w:rsidRPr="003F34D2">
              <w:rPr>
                <w:rFonts w:hAnsi="宋体" w:cs="Arial" w:hint="eastAsia"/>
              </w:rPr>
              <w:t>根色谱柱和柱切换阀和柱后冷却器等</w:t>
            </w:r>
          </w:p>
          <w:p w:rsidR="006E3DE6" w:rsidRPr="003F34D2" w:rsidRDefault="006E3DE6" w:rsidP="00CA361D">
            <w:pPr>
              <w:spacing w:line="360" w:lineRule="auto"/>
              <w:ind w:firstLineChars="200" w:firstLine="420"/>
              <w:rPr>
                <w:rFonts w:hAnsi="宋体" w:cs="Arial"/>
              </w:rPr>
            </w:pPr>
            <w:r w:rsidRPr="003F34D2">
              <w:rPr>
                <w:rFonts w:hAnsi="宋体" w:cs="Arial"/>
              </w:rPr>
              <w:t>2.4.2</w:t>
            </w:r>
            <w:r w:rsidRPr="003F34D2">
              <w:rPr>
                <w:rFonts w:hAnsi="宋体" w:cs="Arial" w:hint="eastAsia"/>
              </w:rPr>
              <w:t>温度控制范围</w:t>
            </w:r>
            <w:r w:rsidRPr="003F34D2">
              <w:rPr>
                <w:rFonts w:hAnsi="宋体" w:cs="Arial"/>
              </w:rPr>
              <w:t>: (</w:t>
            </w:r>
            <w:r w:rsidRPr="003F34D2">
              <w:rPr>
                <w:rFonts w:hAnsi="宋体" w:cs="Arial" w:hint="eastAsia"/>
              </w:rPr>
              <w:t>室温</w:t>
            </w:r>
            <w:r w:rsidRPr="003F34D2">
              <w:rPr>
                <w:rFonts w:hAnsi="宋体" w:cs="Arial"/>
              </w:rPr>
              <w:t>+10) C~150C</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2.4.3</w:t>
            </w:r>
            <w:r w:rsidRPr="003F34D2">
              <w:rPr>
                <w:rFonts w:hAnsi="宋体" w:cs="Arial" w:hint="eastAsia"/>
              </w:rPr>
              <w:t>控温方式：帕尔贴模块控温</w:t>
            </w:r>
          </w:p>
          <w:p w:rsidR="006E3DE6" w:rsidRPr="003F34D2" w:rsidRDefault="006E3DE6" w:rsidP="00CA361D">
            <w:pPr>
              <w:spacing w:line="360" w:lineRule="auto"/>
              <w:ind w:firstLineChars="200" w:firstLine="420"/>
              <w:rPr>
                <w:rFonts w:hAnsi="宋体" w:cs="Arial"/>
              </w:rPr>
            </w:pPr>
            <w:r w:rsidRPr="003F34D2">
              <w:rPr>
                <w:rFonts w:hAnsi="宋体" w:cs="Arial" w:hint="eastAsia"/>
              </w:rPr>
              <w:t>▲</w:t>
            </w:r>
            <w:r w:rsidRPr="003F34D2">
              <w:rPr>
                <w:rFonts w:hAnsi="宋体" w:cs="Arial"/>
              </w:rPr>
              <w:t xml:space="preserve">2.4.4 </w:t>
            </w:r>
            <w:r w:rsidRPr="003F34D2">
              <w:rPr>
                <w:rFonts w:hAnsi="宋体" w:cs="Arial" w:hint="eastAsia"/>
              </w:rPr>
              <w:t>温度稳定性：±</w:t>
            </w:r>
            <w:r w:rsidRPr="003F34D2">
              <w:rPr>
                <w:rFonts w:hAnsi="宋体" w:cs="Arial"/>
              </w:rPr>
              <w:t>0.05C</w:t>
            </w:r>
            <w:r w:rsidRPr="003F34D2">
              <w:rPr>
                <w:rFonts w:hAnsi="宋体" w:cs="Arial" w:hint="eastAsia"/>
              </w:rPr>
              <w:t>（典型值</w:t>
            </w:r>
            <w:r w:rsidRPr="003F34D2">
              <w:rPr>
                <w:rFonts w:hAnsi="宋体" w:cs="Arial"/>
              </w:rPr>
              <w:t>0.04C</w:t>
            </w:r>
            <w:r w:rsidRPr="003F34D2">
              <w:rPr>
                <w:rFonts w:hAnsi="宋体" w:cs="Arial" w:hint="eastAsia"/>
              </w:rPr>
              <w:t>）</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2.4.5</w:t>
            </w:r>
            <w:r w:rsidRPr="003F34D2">
              <w:rPr>
                <w:rFonts w:hAnsi="宋体" w:cs="Arial" w:hint="eastAsia"/>
              </w:rPr>
              <w:t>安全措施：</w:t>
            </w:r>
            <w:r w:rsidRPr="003F34D2">
              <w:rPr>
                <w:rFonts w:hAnsi="宋体" w:cs="Arial" w:hint="eastAsia"/>
              </w:rPr>
              <w:t>a.</w:t>
            </w:r>
            <w:r w:rsidRPr="003F34D2">
              <w:rPr>
                <w:rFonts w:hAnsi="宋体" w:cs="Arial" w:hint="eastAsia"/>
              </w:rPr>
              <w:t>为防止过热，可设定使用最高温度保护；</w:t>
            </w:r>
            <w:r w:rsidRPr="003F34D2">
              <w:rPr>
                <w:rFonts w:hAnsi="宋体" w:cs="Arial" w:hint="eastAsia"/>
              </w:rPr>
              <w:t>b.</w:t>
            </w:r>
            <w:r w:rsidRPr="003F34D2">
              <w:rPr>
                <w:rFonts w:hAnsi="宋体" w:cs="Arial" w:hint="eastAsia"/>
              </w:rPr>
              <w:t>内装温度保险丝；</w:t>
            </w:r>
            <w:r w:rsidRPr="003F34D2">
              <w:rPr>
                <w:rFonts w:hAnsi="宋体" w:cs="Arial" w:hint="eastAsia"/>
              </w:rPr>
              <w:t>c.</w:t>
            </w:r>
            <w:r w:rsidRPr="003F34D2">
              <w:rPr>
                <w:rFonts w:hAnsi="宋体" w:cs="Arial" w:hint="eastAsia"/>
              </w:rPr>
              <w:t>内装可燃溶剂漏夜传感器</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2.4.6</w:t>
            </w:r>
            <w:r w:rsidRPr="003F34D2">
              <w:rPr>
                <w:rFonts w:hAnsi="宋体" w:cs="Arial" w:hint="eastAsia"/>
              </w:rPr>
              <w:t>控制方式：软件控制、控制面板</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 xml:space="preserve">2.4.7 </w:t>
            </w:r>
            <w:r w:rsidRPr="003F34D2">
              <w:rPr>
                <w:rFonts w:hAnsi="宋体" w:cs="Arial" w:hint="eastAsia"/>
              </w:rPr>
              <w:t>独立控制面板：可脱离工作站独立操作</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 xml:space="preserve">2.4.8 </w:t>
            </w:r>
            <w:r w:rsidRPr="003F34D2">
              <w:rPr>
                <w:rFonts w:hAnsi="宋体" w:cs="Arial" w:hint="eastAsia"/>
              </w:rPr>
              <w:t>流动相预热功能：独立柱前预热模块</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2.5</w:t>
            </w:r>
            <w:r w:rsidRPr="003F34D2">
              <w:rPr>
                <w:rFonts w:hAnsi="宋体" w:cs="Arial" w:hint="eastAsia"/>
              </w:rPr>
              <w:t>系统控制器</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2.5.1</w:t>
            </w:r>
            <w:r w:rsidRPr="003F34D2">
              <w:rPr>
                <w:rFonts w:hAnsi="宋体" w:cs="Arial" w:hint="eastAsia"/>
              </w:rPr>
              <w:t>控制单元数：</w:t>
            </w:r>
            <w:r w:rsidRPr="003F34D2">
              <w:rPr>
                <w:rFonts w:hAnsi="宋体" w:cs="Arial" w:hint="eastAsia"/>
              </w:rPr>
              <w:t>8-12</w:t>
            </w:r>
            <w:r w:rsidRPr="003F34D2">
              <w:rPr>
                <w:rFonts w:hAnsi="宋体" w:cs="Arial" w:hint="eastAsia"/>
              </w:rPr>
              <w:t>个单元</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2.5.2</w:t>
            </w:r>
            <w:r w:rsidRPr="003F34D2">
              <w:rPr>
                <w:rFonts w:hAnsi="宋体" w:cs="Arial" w:hint="eastAsia"/>
              </w:rPr>
              <w:t>扩展板：最多两块扩展模拟信号板</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2.5.3</w:t>
            </w:r>
            <w:r w:rsidRPr="003F34D2">
              <w:rPr>
                <w:rFonts w:hAnsi="宋体" w:cs="Arial" w:hint="eastAsia"/>
              </w:rPr>
              <w:t>数据缓存：约</w:t>
            </w:r>
            <w:r w:rsidRPr="003F34D2">
              <w:rPr>
                <w:rFonts w:hAnsi="宋体" w:cs="Arial" w:hint="eastAsia"/>
              </w:rPr>
              <w:t>24</w:t>
            </w:r>
            <w:r w:rsidRPr="003F34D2">
              <w:rPr>
                <w:rFonts w:hAnsi="宋体" w:cs="Arial" w:hint="eastAsia"/>
              </w:rPr>
              <w:t>小时</w:t>
            </w:r>
            <w:r w:rsidRPr="003F34D2">
              <w:rPr>
                <w:rFonts w:hAnsi="宋体" w:cs="Arial" w:hint="eastAsia"/>
              </w:rPr>
              <w:t>/</w:t>
            </w:r>
            <w:r w:rsidRPr="003F34D2">
              <w:rPr>
                <w:rFonts w:hAnsi="宋体" w:cs="Arial" w:hint="eastAsia"/>
              </w:rPr>
              <w:t>每次分析（</w:t>
            </w:r>
            <w:r w:rsidRPr="003F34D2">
              <w:rPr>
                <w:rFonts w:hAnsi="宋体" w:cs="Arial" w:hint="eastAsia"/>
              </w:rPr>
              <w:t>500ms</w:t>
            </w:r>
            <w:r w:rsidRPr="003F34D2">
              <w:rPr>
                <w:rFonts w:hAnsi="宋体" w:cs="Arial" w:hint="eastAsia"/>
              </w:rPr>
              <w:t>采样速率）</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2.5.4 Web</w:t>
            </w:r>
            <w:r w:rsidRPr="003F34D2">
              <w:rPr>
                <w:rFonts w:hAnsi="宋体" w:cs="Arial" w:hint="eastAsia"/>
              </w:rPr>
              <w:t>控制功能：可实现以太网远程控制功能</w:t>
            </w:r>
          </w:p>
          <w:p w:rsidR="006E3DE6" w:rsidRPr="003F34D2" w:rsidRDefault="006E3DE6" w:rsidP="00CA361D">
            <w:pPr>
              <w:spacing w:line="360" w:lineRule="auto"/>
              <w:ind w:firstLineChars="200" w:firstLine="422"/>
              <w:rPr>
                <w:rFonts w:hAnsi="宋体" w:cs="Arial" w:hint="eastAsia"/>
                <w:b/>
              </w:rPr>
            </w:pPr>
            <w:r w:rsidRPr="003F34D2">
              <w:rPr>
                <w:rFonts w:hAnsi="宋体" w:cs="Arial" w:hint="eastAsia"/>
                <w:b/>
              </w:rPr>
              <w:t>3.</w:t>
            </w:r>
            <w:r w:rsidRPr="003F34D2">
              <w:rPr>
                <w:rFonts w:hAnsi="宋体" w:cs="Arial" w:hint="eastAsia"/>
                <w:b/>
              </w:rPr>
              <w:t>配置清单</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lastRenderedPageBreak/>
              <w:t xml:space="preserve">3.1 </w:t>
            </w:r>
            <w:r w:rsidRPr="003F34D2">
              <w:rPr>
                <w:rFonts w:hAnsi="宋体" w:cs="Arial" w:hint="eastAsia"/>
              </w:rPr>
              <w:t>高精度输液泵</w:t>
            </w:r>
            <w:r w:rsidRPr="003F34D2">
              <w:rPr>
                <w:rFonts w:hAnsi="宋体" w:cs="Arial" w:hint="eastAsia"/>
              </w:rPr>
              <w:t>2</w:t>
            </w:r>
            <w:r w:rsidRPr="003F34D2">
              <w:rPr>
                <w:rFonts w:hAnsi="宋体" w:cs="Arial" w:hint="eastAsia"/>
              </w:rPr>
              <w:t>套</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 xml:space="preserve">3.2 </w:t>
            </w:r>
            <w:r w:rsidRPr="003F34D2">
              <w:rPr>
                <w:rFonts w:hAnsi="宋体" w:cs="Arial" w:hint="eastAsia"/>
              </w:rPr>
              <w:t>五通道在线脱气机</w:t>
            </w:r>
            <w:r w:rsidRPr="003F34D2">
              <w:rPr>
                <w:rFonts w:hAnsi="宋体" w:cs="Arial" w:hint="eastAsia"/>
              </w:rPr>
              <w:t xml:space="preserve"> 1</w:t>
            </w:r>
            <w:r w:rsidRPr="003F34D2">
              <w:rPr>
                <w:rFonts w:hAnsi="宋体" w:cs="Arial" w:hint="eastAsia"/>
              </w:rPr>
              <w:t>套</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 xml:space="preserve">3.3 </w:t>
            </w:r>
            <w:r w:rsidRPr="003F34D2">
              <w:rPr>
                <w:rFonts w:hAnsi="宋体" w:cs="Arial" w:hint="eastAsia"/>
              </w:rPr>
              <w:t>自动进样器</w:t>
            </w:r>
            <w:r w:rsidRPr="003F34D2">
              <w:rPr>
                <w:rFonts w:hAnsi="宋体" w:cs="Arial" w:hint="eastAsia"/>
              </w:rPr>
              <w:t>1</w:t>
            </w:r>
            <w:r w:rsidRPr="003F34D2">
              <w:rPr>
                <w:rFonts w:hAnsi="宋体" w:cs="Arial" w:hint="eastAsia"/>
              </w:rPr>
              <w:t>套</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 xml:space="preserve">3.4 </w:t>
            </w:r>
            <w:r w:rsidRPr="003F34D2">
              <w:rPr>
                <w:rFonts w:hAnsi="宋体" w:cs="Arial" w:hint="eastAsia"/>
              </w:rPr>
              <w:t>柱温箱</w:t>
            </w:r>
            <w:r w:rsidRPr="003F34D2">
              <w:rPr>
                <w:rFonts w:hAnsi="宋体" w:cs="Arial" w:hint="eastAsia"/>
              </w:rPr>
              <w:t xml:space="preserve"> 1</w:t>
            </w:r>
            <w:r w:rsidRPr="003F34D2">
              <w:rPr>
                <w:rFonts w:hAnsi="宋体" w:cs="Arial" w:hint="eastAsia"/>
              </w:rPr>
              <w:t>套</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 xml:space="preserve">3.5 </w:t>
            </w:r>
            <w:r w:rsidRPr="003F34D2">
              <w:rPr>
                <w:rFonts w:hAnsi="宋体" w:cs="Arial" w:hint="eastAsia"/>
              </w:rPr>
              <w:t>高效混合器</w:t>
            </w:r>
            <w:r w:rsidRPr="003F34D2">
              <w:rPr>
                <w:rFonts w:hAnsi="宋体" w:cs="Arial" w:hint="eastAsia"/>
              </w:rPr>
              <w:t>1</w:t>
            </w:r>
            <w:r w:rsidRPr="003F34D2">
              <w:rPr>
                <w:rFonts w:hAnsi="宋体" w:cs="Arial" w:hint="eastAsia"/>
              </w:rPr>
              <w:t>套</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 xml:space="preserve">3.6 </w:t>
            </w:r>
            <w:r w:rsidRPr="003F34D2">
              <w:rPr>
                <w:rFonts w:hAnsi="宋体" w:cs="Arial" w:hint="eastAsia"/>
              </w:rPr>
              <w:t>系统控制器</w:t>
            </w:r>
            <w:r w:rsidRPr="003F34D2">
              <w:rPr>
                <w:rFonts w:hAnsi="宋体" w:cs="Arial" w:hint="eastAsia"/>
              </w:rPr>
              <w:t xml:space="preserve"> 1</w:t>
            </w:r>
            <w:r w:rsidRPr="003F34D2">
              <w:rPr>
                <w:rFonts w:hAnsi="宋体" w:cs="Arial" w:hint="eastAsia"/>
              </w:rPr>
              <w:t>套</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 xml:space="preserve">3.7 </w:t>
            </w:r>
            <w:r w:rsidRPr="003F34D2">
              <w:rPr>
                <w:rFonts w:hAnsi="宋体" w:cs="Arial" w:hint="eastAsia"/>
              </w:rPr>
              <w:t>工具包</w:t>
            </w:r>
            <w:r w:rsidRPr="003F34D2">
              <w:rPr>
                <w:rFonts w:hAnsi="宋体" w:cs="Arial" w:hint="eastAsia"/>
              </w:rPr>
              <w:t>1</w:t>
            </w:r>
            <w:r w:rsidRPr="003F34D2">
              <w:rPr>
                <w:rFonts w:hAnsi="宋体" w:cs="Arial" w:hint="eastAsia"/>
              </w:rPr>
              <w:t>套</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 xml:space="preserve">3.8 </w:t>
            </w:r>
            <w:r w:rsidRPr="003F34D2">
              <w:rPr>
                <w:rFonts w:hAnsi="宋体" w:cs="Arial" w:hint="eastAsia"/>
              </w:rPr>
              <w:t>试剂耗材备件</w:t>
            </w:r>
            <w:r w:rsidRPr="003F34D2">
              <w:rPr>
                <w:rFonts w:hAnsi="宋体" w:cs="Arial" w:hint="eastAsia"/>
              </w:rPr>
              <w:t>1</w:t>
            </w:r>
            <w:r w:rsidRPr="003F34D2">
              <w:rPr>
                <w:rFonts w:hAnsi="宋体" w:cs="Arial" w:hint="eastAsia"/>
              </w:rPr>
              <w:t>套（包含：柱塞杆密封圈</w:t>
            </w:r>
            <w:r w:rsidRPr="003F34D2">
              <w:rPr>
                <w:rFonts w:hAnsi="宋体" w:cs="Arial" w:hint="eastAsia"/>
              </w:rPr>
              <w:t>4</w:t>
            </w:r>
            <w:r w:rsidRPr="003F34D2">
              <w:rPr>
                <w:rFonts w:hAnsi="宋体" w:cs="Arial" w:hint="eastAsia"/>
              </w:rPr>
              <w:t>个、储液托盘</w:t>
            </w:r>
            <w:r w:rsidRPr="003F34D2">
              <w:rPr>
                <w:rFonts w:hAnsi="宋体" w:cs="Arial" w:hint="eastAsia"/>
              </w:rPr>
              <w:t>1</w:t>
            </w:r>
            <w:r w:rsidRPr="003F34D2">
              <w:rPr>
                <w:rFonts w:hAnsi="宋体" w:cs="Arial" w:hint="eastAsia"/>
              </w:rPr>
              <w:t>个、</w:t>
            </w:r>
            <w:r w:rsidRPr="003F34D2">
              <w:rPr>
                <w:rFonts w:hAnsi="宋体" w:cs="Arial" w:hint="eastAsia"/>
              </w:rPr>
              <w:t>UHPLC</w:t>
            </w:r>
            <w:r w:rsidRPr="003F34D2">
              <w:rPr>
                <w:rFonts w:hAnsi="宋体" w:cs="Arial" w:hint="eastAsia"/>
              </w:rPr>
              <w:t>规格的</w:t>
            </w:r>
            <w:r w:rsidRPr="003F34D2">
              <w:rPr>
                <w:rFonts w:hAnsi="宋体" w:cs="Arial" w:hint="eastAsia"/>
              </w:rPr>
              <w:t>C18</w:t>
            </w:r>
            <w:r w:rsidRPr="003F34D2">
              <w:rPr>
                <w:rFonts w:hAnsi="宋体" w:cs="Arial" w:hint="eastAsia"/>
              </w:rPr>
              <w:t>色谱柱</w:t>
            </w:r>
            <w:r w:rsidRPr="003F34D2">
              <w:rPr>
                <w:rFonts w:hAnsi="宋体" w:cs="Arial" w:hint="eastAsia"/>
              </w:rPr>
              <w:t>1</w:t>
            </w:r>
            <w:r w:rsidRPr="003F34D2">
              <w:rPr>
                <w:rFonts w:hAnsi="宋体" w:cs="Arial" w:hint="eastAsia"/>
              </w:rPr>
              <w:t>支、样品瓶</w:t>
            </w:r>
            <w:r w:rsidRPr="003F34D2">
              <w:rPr>
                <w:rFonts w:hAnsi="宋体" w:cs="Arial" w:hint="eastAsia"/>
              </w:rPr>
              <w:t>200</w:t>
            </w:r>
            <w:r w:rsidRPr="003F34D2">
              <w:rPr>
                <w:rFonts w:hAnsi="宋体" w:cs="Arial" w:hint="eastAsia"/>
              </w:rPr>
              <w:t>个、流动相瓶</w:t>
            </w:r>
            <w:r w:rsidRPr="003F34D2">
              <w:rPr>
                <w:rFonts w:hAnsi="宋体" w:cs="Arial" w:hint="eastAsia"/>
              </w:rPr>
              <w:t>5</w:t>
            </w:r>
            <w:r w:rsidRPr="003F34D2">
              <w:rPr>
                <w:rFonts w:hAnsi="宋体" w:cs="Arial" w:hint="eastAsia"/>
              </w:rPr>
              <w:t>个等）</w:t>
            </w:r>
          </w:p>
          <w:p w:rsidR="006E3DE6" w:rsidRPr="003F34D2" w:rsidRDefault="006E3DE6" w:rsidP="00CA361D">
            <w:pPr>
              <w:pStyle w:val="a7"/>
              <w:spacing w:line="320" w:lineRule="exact"/>
              <w:ind w:firstLineChars="200" w:firstLine="422"/>
              <w:rPr>
                <w:rFonts w:ascii="宋体" w:hAnsi="宋体" w:cs="Arial" w:hint="eastAsia"/>
                <w:b/>
                <w:szCs w:val="21"/>
                <w:lang w:val="en-US" w:eastAsia="zh-CN"/>
              </w:rPr>
            </w:pPr>
            <w:r w:rsidRPr="003F34D2">
              <w:rPr>
                <w:rFonts w:ascii="宋体" w:hAnsi="宋体" w:cs="Arial" w:hint="eastAsia"/>
                <w:b/>
                <w:szCs w:val="21"/>
                <w:lang w:val="en-US" w:eastAsia="zh-CN"/>
              </w:rPr>
              <w:t>4.其他要求</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4.1</w:t>
            </w:r>
            <w:r w:rsidRPr="003F34D2">
              <w:rPr>
                <w:rFonts w:hAnsi="宋体" w:cs="Arial" w:hint="eastAsia"/>
              </w:rPr>
              <w:t>中标供应商须安排采购人指定的</w:t>
            </w:r>
            <w:r w:rsidRPr="003F34D2">
              <w:rPr>
                <w:rFonts w:hAnsi="宋体" w:cs="Arial" w:hint="eastAsia"/>
              </w:rPr>
              <w:t>2</w:t>
            </w:r>
            <w:r w:rsidRPr="003F34D2">
              <w:rPr>
                <w:rFonts w:hAnsi="宋体" w:cs="Arial" w:hint="eastAsia"/>
              </w:rPr>
              <w:t>名人员到产品生产厂商分析中心或实验室举办的仪器培训班进行培训，并承担因此产生的所有费用。</w:t>
            </w:r>
          </w:p>
          <w:p w:rsidR="006E3DE6" w:rsidRPr="003F34D2" w:rsidRDefault="006E3DE6" w:rsidP="00CA361D">
            <w:pPr>
              <w:pStyle w:val="a7"/>
              <w:spacing w:line="360" w:lineRule="auto"/>
              <w:ind w:firstLineChars="200"/>
              <w:rPr>
                <w:rFonts w:ascii="宋体" w:hAnsi="宋体" w:cs="Arial"/>
                <w:szCs w:val="21"/>
                <w:lang w:val="en-US" w:eastAsia="zh-CN"/>
              </w:rPr>
            </w:pPr>
            <w:r w:rsidRPr="003F34D2">
              <w:rPr>
                <w:rFonts w:ascii="宋体" w:hAnsi="宋体" w:cs="Arial" w:hint="eastAsia"/>
                <w:szCs w:val="21"/>
                <w:lang w:val="en-US" w:eastAsia="zh-CN"/>
              </w:rPr>
              <w:t>4.2 供货时提供配套的调试工具和其他专用工具，并提供全套仪器操作说明书。</w:t>
            </w:r>
          </w:p>
        </w:tc>
      </w:tr>
      <w:tr w:rsidR="006E3DE6" w:rsidRPr="003F34D2" w:rsidTr="00CA361D">
        <w:trPr>
          <w:trHeight w:val="340"/>
          <w:jc w:val="center"/>
        </w:trPr>
        <w:tc>
          <w:tcPr>
            <w:tcW w:w="501" w:type="dxa"/>
            <w:tcBorders>
              <w:top w:val="single" w:sz="4" w:space="0" w:color="auto"/>
              <w:left w:val="single" w:sz="4" w:space="0" w:color="auto"/>
              <w:bottom w:val="single" w:sz="4" w:space="0" w:color="auto"/>
              <w:right w:val="single" w:sz="4" w:space="0" w:color="auto"/>
            </w:tcBorders>
            <w:vAlign w:val="center"/>
          </w:tcPr>
          <w:p w:rsidR="006E3DE6" w:rsidRPr="003F34D2" w:rsidRDefault="006E3DE6" w:rsidP="00CA361D">
            <w:pPr>
              <w:widowControl/>
              <w:spacing w:line="360" w:lineRule="auto"/>
              <w:jc w:val="center"/>
              <w:rPr>
                <w:rFonts w:hAnsi="宋体" w:hint="eastAsia"/>
              </w:rPr>
            </w:pPr>
            <w:r w:rsidRPr="003F34D2">
              <w:rPr>
                <w:rFonts w:hAnsi="宋体" w:hint="eastAsia"/>
              </w:rPr>
              <w:lastRenderedPageBreak/>
              <w:t>3</w:t>
            </w:r>
          </w:p>
        </w:tc>
        <w:tc>
          <w:tcPr>
            <w:tcW w:w="1877" w:type="dxa"/>
            <w:gridSpan w:val="2"/>
            <w:tcBorders>
              <w:top w:val="single" w:sz="4" w:space="0" w:color="auto"/>
              <w:left w:val="single" w:sz="4" w:space="0" w:color="auto"/>
              <w:bottom w:val="single" w:sz="4" w:space="0" w:color="auto"/>
              <w:right w:val="single" w:sz="4" w:space="0" w:color="auto"/>
            </w:tcBorders>
            <w:vAlign w:val="center"/>
          </w:tcPr>
          <w:p w:rsidR="006E3DE6" w:rsidRPr="003F34D2" w:rsidRDefault="006E3DE6" w:rsidP="00CA361D">
            <w:pPr>
              <w:snapToGrid w:val="0"/>
              <w:spacing w:line="360" w:lineRule="auto"/>
              <w:jc w:val="center"/>
              <w:rPr>
                <w:rFonts w:hAnsi="宋体"/>
              </w:rPr>
            </w:pPr>
            <w:r w:rsidRPr="003F34D2">
              <w:rPr>
                <w:rFonts w:hAnsi="宋体" w:hint="eastAsia"/>
              </w:rPr>
              <w:t>紫外可见分光光度计</w:t>
            </w:r>
          </w:p>
        </w:tc>
        <w:tc>
          <w:tcPr>
            <w:tcW w:w="851" w:type="dxa"/>
            <w:tcBorders>
              <w:top w:val="single" w:sz="4" w:space="0" w:color="auto"/>
              <w:left w:val="single" w:sz="4" w:space="0" w:color="auto"/>
              <w:bottom w:val="single" w:sz="4" w:space="0" w:color="auto"/>
              <w:right w:val="single" w:sz="4" w:space="0" w:color="auto"/>
            </w:tcBorders>
            <w:vAlign w:val="center"/>
          </w:tcPr>
          <w:p w:rsidR="006E3DE6" w:rsidRPr="003F34D2" w:rsidRDefault="006E3DE6" w:rsidP="00CA361D">
            <w:pPr>
              <w:snapToGrid w:val="0"/>
              <w:spacing w:line="360" w:lineRule="auto"/>
              <w:jc w:val="center"/>
              <w:rPr>
                <w:rFonts w:hAnsi="宋体"/>
              </w:rPr>
            </w:pPr>
            <w:r w:rsidRPr="003F34D2">
              <w:rPr>
                <w:rFonts w:hAnsi="宋体" w:hint="eastAsia"/>
              </w:rPr>
              <w:t>1</w:t>
            </w:r>
            <w:r w:rsidRPr="003F34D2">
              <w:rPr>
                <w:rFonts w:hAnsi="宋体" w:hint="eastAsia"/>
              </w:rPr>
              <w:t>台</w:t>
            </w:r>
          </w:p>
        </w:tc>
        <w:tc>
          <w:tcPr>
            <w:tcW w:w="6911" w:type="dxa"/>
            <w:tcBorders>
              <w:top w:val="single" w:sz="4" w:space="0" w:color="auto"/>
              <w:left w:val="single" w:sz="4" w:space="0" w:color="auto"/>
              <w:bottom w:val="single" w:sz="4" w:space="0" w:color="auto"/>
              <w:right w:val="single" w:sz="4" w:space="0" w:color="auto"/>
            </w:tcBorders>
            <w:vAlign w:val="center"/>
          </w:tcPr>
          <w:p w:rsidR="006E3DE6" w:rsidRPr="003F34D2" w:rsidRDefault="006E3DE6" w:rsidP="00CA361D">
            <w:pPr>
              <w:spacing w:line="360" w:lineRule="auto"/>
              <w:ind w:firstLineChars="200" w:firstLine="422"/>
              <w:rPr>
                <w:rFonts w:hAnsi="宋体" w:cs="Arial" w:hint="eastAsia"/>
                <w:b/>
              </w:rPr>
            </w:pPr>
            <w:r w:rsidRPr="003F34D2">
              <w:rPr>
                <w:rFonts w:hAnsi="宋体" w:cs="Arial" w:hint="eastAsia"/>
                <w:b/>
              </w:rPr>
              <w:t>1.</w:t>
            </w:r>
            <w:r w:rsidRPr="003F34D2">
              <w:rPr>
                <w:rFonts w:hAnsi="宋体" w:cs="Arial" w:hint="eastAsia"/>
                <w:b/>
              </w:rPr>
              <w:t>工作环境</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1.1</w:t>
            </w:r>
            <w:r w:rsidRPr="003F34D2">
              <w:rPr>
                <w:rFonts w:hAnsi="宋体" w:cs="Arial" w:hint="eastAsia"/>
              </w:rPr>
              <w:t>使用温度范围：</w:t>
            </w:r>
            <w:r w:rsidRPr="003F34D2">
              <w:rPr>
                <w:rFonts w:hAnsi="宋体" w:cs="Arial" w:hint="eastAsia"/>
              </w:rPr>
              <w:t>15</w:t>
            </w:r>
            <w:r w:rsidRPr="003F34D2">
              <w:rPr>
                <w:rFonts w:hAnsi="宋体" w:cs="Arial" w:hint="eastAsia"/>
              </w:rPr>
              <w:t>°</w:t>
            </w:r>
            <w:r w:rsidRPr="003F34D2">
              <w:rPr>
                <w:rFonts w:hAnsi="宋体" w:cs="Arial" w:hint="eastAsia"/>
              </w:rPr>
              <w:t>C to 35</w:t>
            </w:r>
            <w:r w:rsidRPr="003F34D2">
              <w:rPr>
                <w:rFonts w:hAnsi="宋体" w:cs="Arial" w:hint="eastAsia"/>
              </w:rPr>
              <w:t>°</w:t>
            </w:r>
            <w:r w:rsidRPr="003F34D2">
              <w:rPr>
                <w:rFonts w:hAnsi="宋体" w:cs="Arial" w:hint="eastAsia"/>
              </w:rPr>
              <w:t>C</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 xml:space="preserve">1.2 </w:t>
            </w:r>
            <w:r w:rsidRPr="003F34D2">
              <w:rPr>
                <w:rFonts w:hAnsi="宋体" w:cs="Arial" w:hint="eastAsia"/>
              </w:rPr>
              <w:t>使用湿度范围：</w:t>
            </w:r>
            <w:r w:rsidRPr="003F34D2">
              <w:rPr>
                <w:rFonts w:hAnsi="宋体" w:cs="Arial" w:hint="eastAsia"/>
              </w:rPr>
              <w:t>30% to 80%</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 xml:space="preserve">1.3 </w:t>
            </w:r>
            <w:r w:rsidRPr="003F34D2">
              <w:rPr>
                <w:rFonts w:hAnsi="宋体" w:cs="Arial" w:hint="eastAsia"/>
              </w:rPr>
              <w:t>仪器尺寸：约</w:t>
            </w:r>
            <w:r w:rsidRPr="003F34D2">
              <w:rPr>
                <w:rFonts w:hAnsi="宋体" w:cs="Arial" w:hint="eastAsia"/>
              </w:rPr>
              <w:t>450Wx600Dx250H mm</w:t>
            </w:r>
          </w:p>
          <w:p w:rsidR="006E3DE6" w:rsidRPr="003F34D2" w:rsidRDefault="006E3DE6" w:rsidP="00CA361D">
            <w:pPr>
              <w:spacing w:line="360" w:lineRule="auto"/>
              <w:ind w:firstLineChars="200" w:firstLine="422"/>
              <w:rPr>
                <w:rFonts w:hAnsi="宋体" w:cs="Arial" w:hint="eastAsia"/>
                <w:b/>
              </w:rPr>
            </w:pPr>
            <w:r w:rsidRPr="003F34D2">
              <w:rPr>
                <w:rFonts w:hAnsi="宋体" w:cs="Arial" w:hint="eastAsia"/>
                <w:b/>
              </w:rPr>
              <w:t>2.</w:t>
            </w:r>
            <w:r w:rsidRPr="003F34D2">
              <w:rPr>
                <w:rFonts w:hAnsi="宋体" w:cs="Arial" w:hint="eastAsia"/>
                <w:b/>
              </w:rPr>
              <w:t>技术规格</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 xml:space="preserve">2.1 </w:t>
            </w:r>
            <w:r w:rsidRPr="003F34D2">
              <w:rPr>
                <w:rFonts w:hAnsi="宋体" w:cs="Arial" w:hint="eastAsia"/>
              </w:rPr>
              <w:t>分光系统</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 xml:space="preserve">2.1.1 </w:t>
            </w:r>
            <w:r w:rsidRPr="003F34D2">
              <w:rPr>
                <w:rFonts w:hAnsi="宋体" w:cs="Arial" w:hint="eastAsia"/>
              </w:rPr>
              <w:t>光学系统</w:t>
            </w:r>
            <w:r w:rsidRPr="003F34D2">
              <w:rPr>
                <w:rFonts w:hAnsi="宋体" w:cs="Arial" w:hint="eastAsia"/>
              </w:rPr>
              <w:t xml:space="preserve">: </w:t>
            </w:r>
            <w:r w:rsidRPr="003F34D2">
              <w:rPr>
                <w:rFonts w:hAnsi="宋体" w:cs="Arial" w:hint="eastAsia"/>
              </w:rPr>
              <w:t>双光束</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 xml:space="preserve">2.1.2 </w:t>
            </w:r>
            <w:r w:rsidRPr="003F34D2">
              <w:rPr>
                <w:rFonts w:hAnsi="宋体" w:cs="Arial" w:hint="eastAsia"/>
              </w:rPr>
              <w:t>分光器</w:t>
            </w:r>
            <w:r w:rsidRPr="003F34D2">
              <w:rPr>
                <w:rFonts w:hAnsi="宋体" w:cs="Arial" w:hint="eastAsia"/>
              </w:rPr>
              <w:t xml:space="preserve">: </w:t>
            </w:r>
            <w:r w:rsidRPr="003F34D2">
              <w:rPr>
                <w:rFonts w:hAnsi="宋体" w:cs="Arial" w:hint="eastAsia"/>
              </w:rPr>
              <w:t>双光栅单色器，象差校正型切尼尔一特纳装置</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 xml:space="preserve">2.1.3 </w:t>
            </w:r>
            <w:r w:rsidRPr="003F34D2">
              <w:rPr>
                <w:rFonts w:hAnsi="宋体" w:cs="Arial" w:hint="eastAsia"/>
              </w:rPr>
              <w:t>设定波长范围</w:t>
            </w:r>
            <w:r w:rsidRPr="003F34D2">
              <w:rPr>
                <w:rFonts w:hAnsi="宋体" w:cs="Arial" w:hint="eastAsia"/>
              </w:rPr>
              <w:t>: 185~1400nm</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 xml:space="preserve">2.1.4 </w:t>
            </w:r>
            <w:r w:rsidRPr="003F34D2">
              <w:rPr>
                <w:rFonts w:hAnsi="宋体" w:cs="Arial" w:hint="eastAsia"/>
              </w:rPr>
              <w:t>测试波长范围</w:t>
            </w:r>
            <w:r w:rsidRPr="003F34D2">
              <w:rPr>
                <w:rFonts w:hAnsi="宋体" w:cs="Arial" w:hint="eastAsia"/>
              </w:rPr>
              <w:t>: 185-900nm</w:t>
            </w:r>
            <w:r w:rsidRPr="003F34D2">
              <w:rPr>
                <w:rFonts w:hAnsi="宋体" w:cs="Arial" w:hint="eastAsia"/>
              </w:rPr>
              <w:t>（更换</w:t>
            </w:r>
            <w:r w:rsidRPr="003F34D2">
              <w:rPr>
                <w:rFonts w:hAnsi="宋体" w:cs="Arial" w:hint="eastAsia"/>
              </w:rPr>
              <w:t>PMT</w:t>
            </w:r>
            <w:r w:rsidRPr="003F34D2">
              <w:rPr>
                <w:rFonts w:hAnsi="宋体" w:cs="Arial" w:hint="eastAsia"/>
              </w:rPr>
              <w:t>，可延伸至</w:t>
            </w:r>
            <w:r w:rsidRPr="003F34D2">
              <w:rPr>
                <w:rFonts w:hAnsi="宋体" w:cs="Arial" w:hint="eastAsia"/>
              </w:rPr>
              <w:t>1150nm</w:t>
            </w:r>
            <w:r w:rsidRPr="003F34D2">
              <w:rPr>
                <w:rFonts w:hAnsi="宋体" w:cs="Arial" w:hint="eastAsia"/>
              </w:rPr>
              <w:t>）</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 xml:space="preserve">2.1.5 </w:t>
            </w:r>
            <w:r w:rsidRPr="003F34D2">
              <w:rPr>
                <w:rFonts w:hAnsi="宋体" w:cs="Arial" w:hint="eastAsia"/>
              </w:rPr>
              <w:t>衍射光栅刻线数</w:t>
            </w:r>
            <w:r w:rsidRPr="003F34D2">
              <w:rPr>
                <w:rFonts w:hAnsi="宋体" w:cs="Arial" w:hint="eastAsia"/>
              </w:rPr>
              <w:t>: 1300 lines/mm</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w:t>
            </w:r>
            <w:r w:rsidRPr="003F34D2">
              <w:rPr>
                <w:rFonts w:hAnsi="宋体" w:cs="Arial" w:hint="eastAsia"/>
              </w:rPr>
              <w:t xml:space="preserve">2.1.6 </w:t>
            </w:r>
            <w:r w:rsidRPr="003F34D2">
              <w:rPr>
                <w:rFonts w:hAnsi="宋体" w:cs="Arial" w:hint="eastAsia"/>
              </w:rPr>
              <w:t>波长准确性</w:t>
            </w:r>
            <w:r w:rsidRPr="003F34D2">
              <w:rPr>
                <w:rFonts w:hAnsi="宋体" w:cs="Arial" w:hint="eastAsia"/>
              </w:rPr>
              <w:t xml:space="preserve">: </w:t>
            </w:r>
            <w:r w:rsidRPr="003F34D2">
              <w:rPr>
                <w:rFonts w:hAnsi="宋体" w:cs="Arial" w:hint="eastAsia"/>
              </w:rPr>
              <w:t>±</w:t>
            </w:r>
            <w:r w:rsidRPr="003F34D2">
              <w:rPr>
                <w:rFonts w:hAnsi="宋体" w:cs="Arial" w:hint="eastAsia"/>
              </w:rPr>
              <w:t>0.1nm</w:t>
            </w:r>
            <w:r w:rsidRPr="003F34D2">
              <w:rPr>
                <w:rFonts w:hAnsi="宋体" w:cs="Arial" w:hint="eastAsia"/>
              </w:rPr>
              <w:t>（</w:t>
            </w:r>
            <w:r w:rsidRPr="003F34D2">
              <w:rPr>
                <w:rFonts w:hAnsi="宋体" w:cs="Arial" w:hint="eastAsia"/>
              </w:rPr>
              <w:t>656.1nm</w:t>
            </w:r>
            <w:r w:rsidRPr="003F34D2">
              <w:rPr>
                <w:rFonts w:hAnsi="宋体" w:cs="Arial" w:hint="eastAsia"/>
              </w:rPr>
              <w:t>）；±</w:t>
            </w:r>
            <w:r w:rsidRPr="003F34D2">
              <w:rPr>
                <w:rFonts w:hAnsi="宋体" w:cs="Arial" w:hint="eastAsia"/>
              </w:rPr>
              <w:t>0.3nm(</w:t>
            </w:r>
            <w:r w:rsidRPr="003F34D2">
              <w:rPr>
                <w:rFonts w:hAnsi="宋体" w:cs="Arial" w:hint="eastAsia"/>
              </w:rPr>
              <w:t>全波段</w:t>
            </w:r>
            <w:r w:rsidRPr="003F34D2">
              <w:rPr>
                <w:rFonts w:hAnsi="宋体" w:cs="Arial" w:hint="eastAsia"/>
              </w:rPr>
              <w:t>)</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w:t>
            </w:r>
            <w:r w:rsidRPr="003F34D2">
              <w:rPr>
                <w:rFonts w:hAnsi="宋体" w:cs="Arial" w:hint="eastAsia"/>
              </w:rPr>
              <w:t xml:space="preserve">2.1.7 </w:t>
            </w:r>
            <w:r w:rsidRPr="003F34D2">
              <w:rPr>
                <w:rFonts w:hAnsi="宋体" w:cs="Arial" w:hint="eastAsia"/>
              </w:rPr>
              <w:t>波长重复精度</w:t>
            </w:r>
            <w:r w:rsidRPr="003F34D2">
              <w:rPr>
                <w:rFonts w:hAnsi="宋体" w:cs="Arial" w:hint="eastAsia"/>
              </w:rPr>
              <w:t xml:space="preserve">: </w:t>
            </w:r>
            <w:r w:rsidRPr="003F34D2">
              <w:rPr>
                <w:rFonts w:hAnsi="宋体" w:cs="Arial" w:hint="eastAsia"/>
              </w:rPr>
              <w:t>±</w:t>
            </w:r>
            <w:r w:rsidRPr="003F34D2">
              <w:rPr>
                <w:rFonts w:hAnsi="宋体" w:cs="Arial" w:hint="eastAsia"/>
              </w:rPr>
              <w:t>0.05nm</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 xml:space="preserve">2.1.8 </w:t>
            </w:r>
            <w:r w:rsidRPr="003F34D2">
              <w:rPr>
                <w:rFonts w:hAnsi="宋体" w:cs="Arial" w:hint="eastAsia"/>
              </w:rPr>
              <w:t>波长扫描速度</w:t>
            </w:r>
            <w:r w:rsidRPr="003F34D2">
              <w:rPr>
                <w:rFonts w:hAnsi="宋体" w:cs="Arial" w:hint="eastAsia"/>
              </w:rPr>
              <w:t xml:space="preserve">: </w:t>
            </w:r>
            <w:r w:rsidRPr="003F34D2">
              <w:rPr>
                <w:rFonts w:hAnsi="宋体" w:cs="Arial" w:hint="eastAsia"/>
              </w:rPr>
              <w:t>波长移动速度</w:t>
            </w:r>
            <w:r w:rsidRPr="003F34D2">
              <w:rPr>
                <w:rFonts w:hAnsi="宋体" w:cs="Arial" w:hint="eastAsia"/>
              </w:rPr>
              <w:t>: 14000nm/min</w:t>
            </w:r>
            <w:r w:rsidRPr="003F34D2">
              <w:rPr>
                <w:rFonts w:hAnsi="宋体" w:cs="Arial" w:hint="eastAsia"/>
              </w:rPr>
              <w:t>；最大扫描速度：</w:t>
            </w:r>
            <w:r w:rsidRPr="003F34D2">
              <w:rPr>
                <w:rFonts w:hAnsi="宋体" w:cs="Arial" w:hint="eastAsia"/>
              </w:rPr>
              <w:t xml:space="preserve">4000nm/min; </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lastRenderedPageBreak/>
              <w:t xml:space="preserve">2.1.9 </w:t>
            </w:r>
            <w:r w:rsidRPr="003F34D2">
              <w:rPr>
                <w:rFonts w:hAnsi="宋体" w:cs="Arial" w:hint="eastAsia"/>
              </w:rPr>
              <w:t>波长设定</w:t>
            </w:r>
            <w:r w:rsidRPr="003F34D2">
              <w:rPr>
                <w:rFonts w:hAnsi="宋体" w:cs="Arial" w:hint="eastAsia"/>
              </w:rPr>
              <w:t xml:space="preserve">: </w:t>
            </w:r>
            <w:r w:rsidRPr="003F34D2">
              <w:rPr>
                <w:rFonts w:hAnsi="宋体" w:cs="Arial" w:hint="eastAsia"/>
              </w:rPr>
              <w:t>扫描开始波长和扫描结束能够以</w:t>
            </w:r>
            <w:r w:rsidRPr="003F34D2">
              <w:rPr>
                <w:rFonts w:hAnsi="宋体" w:cs="Arial" w:hint="eastAsia"/>
              </w:rPr>
              <w:t>1nm</w:t>
            </w:r>
            <w:r w:rsidRPr="003F34D2">
              <w:rPr>
                <w:rFonts w:hAnsi="宋体" w:cs="Arial" w:hint="eastAsia"/>
              </w:rPr>
              <w:t>单位设置；其它为</w:t>
            </w:r>
            <w:r w:rsidRPr="003F34D2">
              <w:rPr>
                <w:rFonts w:hAnsi="宋体" w:cs="Arial" w:hint="eastAsia"/>
              </w:rPr>
              <w:t>0.1nm</w:t>
            </w:r>
            <w:r w:rsidRPr="003F34D2">
              <w:rPr>
                <w:rFonts w:hAnsi="宋体" w:cs="Arial" w:hint="eastAsia"/>
              </w:rPr>
              <w:t>单位</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 xml:space="preserve">2.1.10 </w:t>
            </w:r>
            <w:r w:rsidRPr="003F34D2">
              <w:rPr>
                <w:rFonts w:hAnsi="宋体" w:cs="Arial" w:hint="eastAsia"/>
              </w:rPr>
              <w:t>光源切换波长</w:t>
            </w:r>
            <w:r w:rsidRPr="003F34D2">
              <w:rPr>
                <w:rFonts w:hAnsi="宋体" w:cs="Arial" w:hint="eastAsia"/>
              </w:rPr>
              <w:t xml:space="preserve">: </w:t>
            </w:r>
            <w:r w:rsidRPr="003F34D2">
              <w:rPr>
                <w:rFonts w:hAnsi="宋体" w:cs="Arial" w:hint="eastAsia"/>
              </w:rPr>
              <w:t>和波长同步自动切换</w:t>
            </w:r>
            <w:r w:rsidRPr="003F34D2">
              <w:rPr>
                <w:rFonts w:hAnsi="宋体" w:cs="Arial" w:hint="eastAsia"/>
              </w:rPr>
              <w:t>290.0 nm~370.0 nm</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 xml:space="preserve">2.1.11 </w:t>
            </w:r>
            <w:r w:rsidRPr="003F34D2">
              <w:rPr>
                <w:rFonts w:hAnsi="宋体" w:cs="Arial" w:hint="eastAsia"/>
              </w:rPr>
              <w:t>谱带宽度</w:t>
            </w:r>
            <w:r w:rsidRPr="003F34D2">
              <w:rPr>
                <w:rFonts w:hAnsi="宋体" w:cs="Arial" w:hint="eastAsia"/>
              </w:rPr>
              <w:t>: 0.1/ 0.2/ 0.5/ 1/ 2/ 5nm  L2/L5</w:t>
            </w:r>
            <w:r w:rsidRPr="003F34D2">
              <w:rPr>
                <w:rFonts w:hAnsi="宋体" w:cs="Arial" w:hint="eastAsia"/>
              </w:rPr>
              <w:t>（低杂散光模式）</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 xml:space="preserve">2.1.12 </w:t>
            </w:r>
            <w:r w:rsidRPr="003F34D2">
              <w:rPr>
                <w:rFonts w:hAnsi="宋体" w:cs="Arial" w:hint="eastAsia"/>
              </w:rPr>
              <w:t>分辨率</w:t>
            </w:r>
            <w:r w:rsidRPr="003F34D2">
              <w:rPr>
                <w:rFonts w:hAnsi="宋体" w:cs="Arial" w:hint="eastAsia"/>
              </w:rPr>
              <w:t>: 0.1nm</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w:t>
            </w:r>
            <w:r w:rsidRPr="003F34D2">
              <w:rPr>
                <w:rFonts w:hAnsi="宋体" w:cs="Arial" w:hint="eastAsia"/>
              </w:rPr>
              <w:t xml:space="preserve">2.1.13 </w:t>
            </w:r>
            <w:r w:rsidRPr="003F34D2">
              <w:rPr>
                <w:rFonts w:hAnsi="宋体" w:cs="Arial" w:hint="eastAsia"/>
              </w:rPr>
              <w:t>杂散光</w:t>
            </w:r>
            <w:r w:rsidRPr="003F34D2">
              <w:rPr>
                <w:rFonts w:hAnsi="宋体" w:cs="Arial" w:hint="eastAsia"/>
              </w:rPr>
              <w:t>: KCI &lt; 1%T</w:t>
            </w:r>
            <w:r w:rsidRPr="003F34D2">
              <w:rPr>
                <w:rFonts w:hAnsi="宋体" w:cs="Arial" w:hint="eastAsia"/>
              </w:rPr>
              <w:t>（</w:t>
            </w:r>
            <w:r w:rsidRPr="003F34D2">
              <w:rPr>
                <w:rFonts w:hAnsi="宋体" w:cs="Arial" w:hint="eastAsia"/>
              </w:rPr>
              <w:t>198nm</w:t>
            </w:r>
            <w:r w:rsidRPr="003F34D2">
              <w:rPr>
                <w:rFonts w:hAnsi="宋体" w:cs="Arial" w:hint="eastAsia"/>
              </w:rPr>
              <w:t>）</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NaI &lt; 0.00005%T</w:t>
            </w:r>
            <w:r w:rsidRPr="003F34D2">
              <w:rPr>
                <w:rFonts w:hAnsi="宋体" w:cs="Arial" w:hint="eastAsia"/>
              </w:rPr>
              <w:t>（</w:t>
            </w:r>
            <w:r w:rsidRPr="003F34D2">
              <w:rPr>
                <w:rFonts w:hAnsi="宋体" w:cs="Arial" w:hint="eastAsia"/>
              </w:rPr>
              <w:t>220nm)</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NaNO2 &lt; 0.00002%T</w:t>
            </w:r>
            <w:r w:rsidRPr="003F34D2">
              <w:rPr>
                <w:rFonts w:hAnsi="宋体" w:cs="Arial" w:hint="eastAsia"/>
              </w:rPr>
              <w:t>（</w:t>
            </w:r>
            <w:r w:rsidRPr="003F34D2">
              <w:rPr>
                <w:rFonts w:hAnsi="宋体" w:cs="Arial" w:hint="eastAsia"/>
              </w:rPr>
              <w:t>340nm)</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 xml:space="preserve">2.1.14 </w:t>
            </w:r>
            <w:r w:rsidRPr="003F34D2">
              <w:rPr>
                <w:rFonts w:hAnsi="宋体" w:cs="Arial" w:hint="eastAsia"/>
              </w:rPr>
              <w:t>测光方式</w:t>
            </w:r>
            <w:r w:rsidRPr="003F34D2">
              <w:rPr>
                <w:rFonts w:hAnsi="宋体" w:cs="Arial" w:hint="eastAsia"/>
              </w:rPr>
              <w:t xml:space="preserve">: </w:t>
            </w:r>
            <w:r w:rsidRPr="003F34D2">
              <w:rPr>
                <w:rFonts w:hAnsi="宋体" w:cs="Arial" w:hint="eastAsia"/>
              </w:rPr>
              <w:t>双光束测光方式</w:t>
            </w:r>
            <w:r w:rsidRPr="003F34D2">
              <w:rPr>
                <w:rFonts w:hAnsi="宋体" w:cs="Arial" w:hint="eastAsia"/>
              </w:rPr>
              <w:t xml:space="preserve"> </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 xml:space="preserve">2.1.15 </w:t>
            </w:r>
            <w:r w:rsidRPr="003F34D2">
              <w:rPr>
                <w:rFonts w:hAnsi="宋体" w:cs="Arial" w:hint="eastAsia"/>
              </w:rPr>
              <w:t>测光类型</w:t>
            </w:r>
            <w:r w:rsidRPr="003F34D2">
              <w:rPr>
                <w:rFonts w:hAnsi="宋体" w:cs="Arial" w:hint="eastAsia"/>
              </w:rPr>
              <w:t xml:space="preserve">: </w:t>
            </w:r>
            <w:r w:rsidRPr="003F34D2">
              <w:rPr>
                <w:rFonts w:hAnsi="宋体" w:cs="Arial" w:hint="eastAsia"/>
              </w:rPr>
              <w:t>吸光度（</w:t>
            </w:r>
            <w:r w:rsidRPr="003F34D2">
              <w:rPr>
                <w:rFonts w:hAnsi="宋体" w:cs="Arial" w:hint="eastAsia"/>
              </w:rPr>
              <w:t>Abs</w:t>
            </w:r>
            <w:r w:rsidRPr="003F34D2">
              <w:rPr>
                <w:rFonts w:hAnsi="宋体" w:cs="Arial" w:hint="eastAsia"/>
              </w:rPr>
              <w:t>），透射率（％），反射率，能量（</w:t>
            </w:r>
            <w:r w:rsidRPr="003F34D2">
              <w:rPr>
                <w:rFonts w:hAnsi="宋体" w:cs="Arial" w:hint="eastAsia"/>
              </w:rPr>
              <w:t>E</w:t>
            </w:r>
            <w:r w:rsidRPr="003F34D2">
              <w:rPr>
                <w:rFonts w:hAnsi="宋体" w:cs="Arial" w:hint="eastAsia"/>
              </w:rPr>
              <w:t>）</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w:t>
            </w:r>
            <w:r w:rsidRPr="003F34D2">
              <w:rPr>
                <w:rFonts w:hAnsi="宋体" w:cs="Arial" w:hint="eastAsia"/>
              </w:rPr>
              <w:t xml:space="preserve">2.1.16 </w:t>
            </w:r>
            <w:r w:rsidRPr="003F34D2">
              <w:rPr>
                <w:rFonts w:hAnsi="宋体" w:cs="Arial" w:hint="eastAsia"/>
              </w:rPr>
              <w:t>测光范围</w:t>
            </w:r>
            <w:r w:rsidRPr="003F34D2">
              <w:rPr>
                <w:rFonts w:hAnsi="宋体" w:cs="Arial" w:hint="eastAsia"/>
              </w:rPr>
              <w:t xml:space="preserve">: </w:t>
            </w:r>
            <w:r w:rsidRPr="003F34D2">
              <w:rPr>
                <w:rFonts w:hAnsi="宋体" w:cs="Arial" w:hint="eastAsia"/>
              </w:rPr>
              <w:t>吸光度：</w:t>
            </w:r>
            <w:r w:rsidRPr="003F34D2">
              <w:rPr>
                <w:rFonts w:hAnsi="宋体" w:cs="Arial" w:hint="eastAsia"/>
              </w:rPr>
              <w:t>-8.5~8.5 Abs</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 xml:space="preserve">2.1.17 </w:t>
            </w:r>
            <w:r w:rsidRPr="003F34D2">
              <w:rPr>
                <w:rFonts w:hAnsi="宋体" w:cs="Arial" w:hint="eastAsia"/>
              </w:rPr>
              <w:t>光度准确性：±</w:t>
            </w:r>
            <w:r w:rsidRPr="003F34D2">
              <w:rPr>
                <w:rFonts w:hAnsi="宋体" w:cs="Arial" w:hint="eastAsia"/>
              </w:rPr>
              <w:t>0.002Abs(0.5Abs)</w:t>
            </w:r>
          </w:p>
          <w:p w:rsidR="006E3DE6" w:rsidRPr="003F34D2" w:rsidRDefault="006E3DE6" w:rsidP="00CA361D">
            <w:pPr>
              <w:spacing w:line="360" w:lineRule="auto"/>
              <w:ind w:firstLineChars="200" w:firstLine="420"/>
              <w:rPr>
                <w:rFonts w:hAnsi="宋体" w:cs="Arial"/>
              </w:rPr>
            </w:pPr>
            <w:r w:rsidRPr="003F34D2">
              <w:rPr>
                <w:rFonts w:hAnsi="宋体" w:cs="Arial" w:hint="eastAsia"/>
              </w:rPr>
              <w:t>±</w:t>
            </w:r>
            <w:r w:rsidRPr="003F34D2">
              <w:rPr>
                <w:rFonts w:hAnsi="宋体" w:cs="Arial"/>
              </w:rPr>
              <w:t>0.003Abs(1Abs)</w:t>
            </w:r>
          </w:p>
          <w:p w:rsidR="006E3DE6" w:rsidRPr="003F34D2" w:rsidRDefault="006E3DE6" w:rsidP="00CA361D">
            <w:pPr>
              <w:spacing w:line="360" w:lineRule="auto"/>
              <w:ind w:firstLineChars="200" w:firstLine="420"/>
              <w:rPr>
                <w:rFonts w:hAnsi="宋体" w:cs="Arial"/>
              </w:rPr>
            </w:pPr>
            <w:r w:rsidRPr="003F34D2">
              <w:rPr>
                <w:rFonts w:hAnsi="宋体" w:cs="Arial" w:hint="eastAsia"/>
              </w:rPr>
              <w:t>±</w:t>
            </w:r>
            <w:r w:rsidRPr="003F34D2">
              <w:rPr>
                <w:rFonts w:hAnsi="宋体" w:cs="Arial"/>
              </w:rPr>
              <w:t>0.006Abs(2.0Abs)</w:t>
            </w:r>
          </w:p>
          <w:p w:rsidR="006E3DE6" w:rsidRPr="003F34D2" w:rsidRDefault="006E3DE6" w:rsidP="00CA361D">
            <w:pPr>
              <w:spacing w:line="360" w:lineRule="auto"/>
              <w:ind w:firstLineChars="200" w:firstLine="420"/>
              <w:rPr>
                <w:rFonts w:hAnsi="宋体" w:cs="Arial"/>
              </w:rPr>
            </w:pPr>
            <w:r w:rsidRPr="003F34D2">
              <w:rPr>
                <w:rFonts w:hAnsi="宋体" w:cs="Arial" w:hint="eastAsia"/>
              </w:rPr>
              <w:t>±</w:t>
            </w:r>
            <w:r w:rsidRPr="003F34D2">
              <w:rPr>
                <w:rFonts w:hAnsi="宋体" w:cs="Arial"/>
              </w:rPr>
              <w:t>0.3%T</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2.1.18</w:t>
            </w:r>
            <w:r w:rsidRPr="003F34D2">
              <w:rPr>
                <w:rFonts w:hAnsi="宋体" w:cs="Arial" w:hint="eastAsia"/>
              </w:rPr>
              <w:t>光度重现性：±</w:t>
            </w:r>
            <w:r w:rsidRPr="003F34D2">
              <w:rPr>
                <w:rFonts w:hAnsi="宋体" w:cs="Arial" w:hint="eastAsia"/>
              </w:rPr>
              <w:t>0.001Abs(0.5Abs)</w:t>
            </w:r>
          </w:p>
          <w:p w:rsidR="006E3DE6" w:rsidRPr="003F34D2" w:rsidRDefault="006E3DE6" w:rsidP="00CA361D">
            <w:pPr>
              <w:spacing w:line="360" w:lineRule="auto"/>
              <w:ind w:firstLineChars="200" w:firstLine="420"/>
              <w:rPr>
                <w:rFonts w:hAnsi="宋体" w:cs="Arial"/>
              </w:rPr>
            </w:pPr>
            <w:r w:rsidRPr="003F34D2">
              <w:rPr>
                <w:rFonts w:hAnsi="宋体" w:cs="Arial" w:hint="eastAsia"/>
              </w:rPr>
              <w:t>±</w:t>
            </w:r>
            <w:r w:rsidRPr="003F34D2">
              <w:rPr>
                <w:rFonts w:hAnsi="宋体" w:cs="Arial"/>
              </w:rPr>
              <w:t>0.001Abs(1Abs)</w:t>
            </w:r>
          </w:p>
          <w:p w:rsidR="006E3DE6" w:rsidRPr="003F34D2" w:rsidRDefault="006E3DE6" w:rsidP="00CA361D">
            <w:pPr>
              <w:spacing w:line="360" w:lineRule="auto"/>
              <w:ind w:firstLineChars="200" w:firstLine="420"/>
              <w:rPr>
                <w:rFonts w:hAnsi="宋体" w:cs="Arial"/>
              </w:rPr>
            </w:pPr>
            <w:r w:rsidRPr="003F34D2">
              <w:rPr>
                <w:rFonts w:hAnsi="宋体" w:cs="Arial" w:hint="eastAsia"/>
              </w:rPr>
              <w:t>±</w:t>
            </w:r>
            <w:r w:rsidRPr="003F34D2">
              <w:rPr>
                <w:rFonts w:hAnsi="宋体" w:cs="Arial"/>
              </w:rPr>
              <w:t>0.003Abs(2Abs)</w:t>
            </w:r>
          </w:p>
          <w:p w:rsidR="006E3DE6" w:rsidRPr="003F34D2" w:rsidRDefault="006E3DE6" w:rsidP="00CA361D">
            <w:pPr>
              <w:spacing w:line="360" w:lineRule="auto"/>
              <w:ind w:firstLineChars="200" w:firstLine="420"/>
              <w:rPr>
                <w:rFonts w:hAnsi="宋体" w:cs="Arial"/>
              </w:rPr>
            </w:pPr>
            <w:r w:rsidRPr="003F34D2">
              <w:rPr>
                <w:rFonts w:hAnsi="宋体" w:cs="Arial" w:hint="eastAsia"/>
              </w:rPr>
              <w:t>±</w:t>
            </w:r>
            <w:r w:rsidRPr="003F34D2">
              <w:rPr>
                <w:rFonts w:hAnsi="宋体" w:cs="Arial"/>
              </w:rPr>
              <w:t>0.1%T</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w:t>
            </w:r>
            <w:r w:rsidRPr="003F34D2">
              <w:rPr>
                <w:rFonts w:hAnsi="宋体" w:cs="Arial" w:hint="eastAsia"/>
              </w:rPr>
              <w:t xml:space="preserve">2.1.19 </w:t>
            </w:r>
            <w:r w:rsidRPr="003F34D2">
              <w:rPr>
                <w:rFonts w:hAnsi="宋体" w:cs="Arial" w:hint="eastAsia"/>
              </w:rPr>
              <w:t>噪音：</w:t>
            </w:r>
            <w:r w:rsidRPr="003F34D2">
              <w:rPr>
                <w:rFonts w:hAnsi="宋体" w:cs="Arial" w:hint="eastAsia"/>
              </w:rPr>
              <w:t>0.00005Abs RMS (500nm)</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w:t>
            </w:r>
            <w:r w:rsidRPr="003F34D2">
              <w:rPr>
                <w:rFonts w:hAnsi="宋体" w:cs="Arial" w:hint="eastAsia"/>
              </w:rPr>
              <w:t>2.1.20</w:t>
            </w:r>
            <w:r w:rsidRPr="003F34D2">
              <w:rPr>
                <w:rFonts w:hAnsi="宋体" w:cs="Arial" w:hint="eastAsia"/>
              </w:rPr>
              <w:t>基线稳定性：</w:t>
            </w:r>
            <w:r w:rsidRPr="003F34D2">
              <w:rPr>
                <w:rFonts w:hAnsi="宋体" w:cs="Arial" w:hint="eastAsia"/>
              </w:rPr>
              <w:t>&lt; 0.0003Abs/hour</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w:t>
            </w:r>
            <w:r w:rsidRPr="003F34D2">
              <w:rPr>
                <w:rFonts w:hAnsi="宋体" w:cs="Arial" w:hint="eastAsia"/>
              </w:rPr>
              <w:t>2.1.21</w:t>
            </w:r>
            <w:r w:rsidRPr="003F34D2">
              <w:rPr>
                <w:rFonts w:hAnsi="宋体" w:cs="Arial" w:hint="eastAsia"/>
              </w:rPr>
              <w:t>基线平直度：±</w:t>
            </w:r>
            <w:r w:rsidRPr="003F34D2">
              <w:rPr>
                <w:rFonts w:hAnsi="宋体" w:cs="Arial" w:hint="eastAsia"/>
              </w:rPr>
              <w:t>0.0004Abs(200-860nm)</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 xml:space="preserve">2.1.22 </w:t>
            </w:r>
            <w:r w:rsidRPr="003F34D2">
              <w:rPr>
                <w:rFonts w:hAnsi="宋体" w:cs="Arial" w:hint="eastAsia"/>
              </w:rPr>
              <w:t>记录范围：吸光度</w:t>
            </w:r>
            <w:r w:rsidRPr="003F34D2">
              <w:rPr>
                <w:rFonts w:hAnsi="宋体" w:cs="Arial" w:hint="eastAsia"/>
              </w:rPr>
              <w:t>-10~10 Abs</w:t>
            </w:r>
            <w:r w:rsidRPr="003F34D2">
              <w:rPr>
                <w:rFonts w:hAnsi="宋体" w:cs="Arial" w:hint="eastAsia"/>
              </w:rPr>
              <w:t>；透射率±</w:t>
            </w:r>
            <w:r w:rsidRPr="003F34D2">
              <w:rPr>
                <w:rFonts w:hAnsi="宋体" w:cs="Arial" w:hint="eastAsia"/>
              </w:rPr>
              <w:t>1012%</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 xml:space="preserve">2.1.23 </w:t>
            </w:r>
            <w:r w:rsidRPr="003F34D2">
              <w:rPr>
                <w:rFonts w:hAnsi="宋体" w:cs="Arial" w:hint="eastAsia"/>
              </w:rPr>
              <w:t>漂移：小于</w:t>
            </w:r>
            <w:r w:rsidRPr="003F34D2">
              <w:rPr>
                <w:rFonts w:hAnsi="宋体" w:cs="Arial" w:hint="eastAsia"/>
              </w:rPr>
              <w:t>0.0003Abs/h</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 xml:space="preserve">2.1.24 </w:t>
            </w:r>
            <w:r w:rsidRPr="003F34D2">
              <w:rPr>
                <w:rFonts w:hAnsi="宋体" w:cs="Arial" w:hint="eastAsia"/>
              </w:rPr>
              <w:t>基线校正：计算机自动校正（电源启动时，自动存储备份的基线，可以再校正）</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2.2</w:t>
            </w:r>
            <w:r w:rsidRPr="003F34D2">
              <w:rPr>
                <w:rFonts w:hAnsi="宋体" w:cs="Arial" w:hint="eastAsia"/>
              </w:rPr>
              <w:t>光源：</w:t>
            </w:r>
            <w:r w:rsidRPr="003F34D2">
              <w:rPr>
                <w:rFonts w:hAnsi="宋体" w:cs="Arial" w:hint="eastAsia"/>
              </w:rPr>
              <w:t>50W</w:t>
            </w:r>
            <w:r w:rsidRPr="003F34D2">
              <w:rPr>
                <w:rFonts w:hAnsi="宋体" w:cs="Arial" w:hint="eastAsia"/>
              </w:rPr>
              <w:t>卤素灯和氘灯（插座型）</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 xml:space="preserve">2.3 </w:t>
            </w:r>
            <w:r w:rsidRPr="003F34D2">
              <w:rPr>
                <w:rFonts w:hAnsi="宋体" w:cs="Arial" w:hint="eastAsia"/>
              </w:rPr>
              <w:t>检测器：光电倍增管</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 xml:space="preserve">2.4 </w:t>
            </w:r>
            <w:r w:rsidRPr="003F34D2">
              <w:rPr>
                <w:rFonts w:hAnsi="宋体" w:cs="Arial" w:hint="eastAsia"/>
              </w:rPr>
              <w:t>软件：可执行自动光谱评价，实时导出</w:t>
            </w:r>
            <w:r w:rsidRPr="003F34D2">
              <w:rPr>
                <w:rFonts w:hAnsi="宋体" w:cs="Arial" w:hint="eastAsia"/>
              </w:rPr>
              <w:t>Excel</w:t>
            </w:r>
            <w:r w:rsidRPr="003F34D2">
              <w:rPr>
                <w:rFonts w:hAnsi="宋体" w:cs="Arial" w:hint="eastAsia"/>
              </w:rPr>
              <w:t>数据。</w:t>
            </w:r>
          </w:p>
          <w:p w:rsidR="006E3DE6" w:rsidRPr="003F34D2" w:rsidRDefault="006E3DE6" w:rsidP="00CA361D">
            <w:pPr>
              <w:spacing w:line="360" w:lineRule="auto"/>
              <w:ind w:firstLineChars="200" w:firstLine="422"/>
              <w:rPr>
                <w:rFonts w:hAnsi="宋体" w:cs="Arial" w:hint="eastAsia"/>
                <w:b/>
              </w:rPr>
            </w:pPr>
            <w:r w:rsidRPr="003F34D2">
              <w:rPr>
                <w:rFonts w:hAnsi="宋体" w:cs="Arial" w:hint="eastAsia"/>
                <w:b/>
              </w:rPr>
              <w:lastRenderedPageBreak/>
              <w:t>3.</w:t>
            </w:r>
            <w:r w:rsidRPr="003F34D2">
              <w:rPr>
                <w:rFonts w:hAnsi="宋体" w:cs="Arial" w:hint="eastAsia"/>
                <w:b/>
              </w:rPr>
              <w:t>配置清单</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 xml:space="preserve">3.1 </w:t>
            </w:r>
            <w:r w:rsidRPr="003F34D2">
              <w:rPr>
                <w:rFonts w:hAnsi="宋体" w:cs="Arial" w:hint="eastAsia"/>
              </w:rPr>
              <w:t>紫外可见分光光度计主机</w:t>
            </w:r>
            <w:r w:rsidRPr="003F34D2">
              <w:rPr>
                <w:rFonts w:hAnsi="宋体" w:cs="Arial" w:hint="eastAsia"/>
              </w:rPr>
              <w:t>1</w:t>
            </w:r>
            <w:r w:rsidRPr="003F34D2">
              <w:rPr>
                <w:rFonts w:hAnsi="宋体" w:cs="Arial" w:hint="eastAsia"/>
              </w:rPr>
              <w:t>套</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 xml:space="preserve">3.2 </w:t>
            </w:r>
            <w:r w:rsidRPr="003F34D2">
              <w:rPr>
                <w:rFonts w:hAnsi="宋体" w:cs="Arial" w:hint="eastAsia"/>
              </w:rPr>
              <w:t>自动六联池</w:t>
            </w:r>
            <w:r w:rsidRPr="003F34D2">
              <w:rPr>
                <w:rFonts w:hAnsi="宋体" w:cs="Arial" w:hint="eastAsia"/>
              </w:rPr>
              <w:t>1</w:t>
            </w:r>
            <w:r w:rsidRPr="003F34D2">
              <w:rPr>
                <w:rFonts w:hAnsi="宋体" w:cs="Arial" w:hint="eastAsia"/>
              </w:rPr>
              <w:t>套</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3.3 10mm</w:t>
            </w:r>
            <w:r w:rsidRPr="003F34D2">
              <w:rPr>
                <w:rFonts w:hAnsi="宋体" w:cs="Arial" w:hint="eastAsia"/>
              </w:rPr>
              <w:t>光程比色皿</w:t>
            </w:r>
            <w:r w:rsidRPr="003F34D2">
              <w:rPr>
                <w:rFonts w:hAnsi="宋体" w:cs="Arial" w:hint="eastAsia"/>
              </w:rPr>
              <w:t>7</w:t>
            </w:r>
            <w:r w:rsidRPr="003F34D2">
              <w:rPr>
                <w:rFonts w:hAnsi="宋体" w:cs="Arial" w:hint="eastAsia"/>
              </w:rPr>
              <w:t>只</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 xml:space="preserve">3.4 </w:t>
            </w:r>
            <w:r w:rsidRPr="003F34D2">
              <w:rPr>
                <w:rFonts w:hAnsi="宋体" w:cs="Arial" w:hint="eastAsia"/>
              </w:rPr>
              <w:t>备用光源（钨灯和氘灯）各</w:t>
            </w:r>
            <w:r w:rsidRPr="003F34D2">
              <w:rPr>
                <w:rFonts w:hAnsi="宋体" w:cs="Arial" w:hint="eastAsia"/>
              </w:rPr>
              <w:t>1</w:t>
            </w:r>
            <w:r w:rsidRPr="003F34D2">
              <w:rPr>
                <w:rFonts w:hAnsi="宋体" w:cs="Arial" w:hint="eastAsia"/>
              </w:rPr>
              <w:t>个</w:t>
            </w:r>
          </w:p>
          <w:p w:rsidR="006E3DE6" w:rsidRPr="003F34D2" w:rsidRDefault="006E3DE6" w:rsidP="00CA361D">
            <w:pPr>
              <w:spacing w:line="360" w:lineRule="auto"/>
              <w:ind w:firstLineChars="200" w:firstLine="420"/>
              <w:rPr>
                <w:rFonts w:hAnsi="宋体" w:cs="Arial" w:hint="eastAsia"/>
              </w:rPr>
            </w:pPr>
            <w:r w:rsidRPr="003F34D2">
              <w:rPr>
                <w:rFonts w:hAnsi="宋体" w:cs="Arial" w:hint="eastAsia"/>
              </w:rPr>
              <w:t xml:space="preserve">3.5 </w:t>
            </w:r>
            <w:r w:rsidRPr="003F34D2">
              <w:rPr>
                <w:rFonts w:hAnsi="宋体" w:cs="Arial" w:hint="eastAsia"/>
              </w:rPr>
              <w:t>中文工作站</w:t>
            </w:r>
            <w:r w:rsidRPr="003F34D2">
              <w:rPr>
                <w:rFonts w:hAnsi="宋体" w:cs="Arial" w:hint="eastAsia"/>
              </w:rPr>
              <w:t>1</w:t>
            </w:r>
            <w:r w:rsidRPr="003F34D2">
              <w:rPr>
                <w:rFonts w:hAnsi="宋体" w:cs="Arial" w:hint="eastAsia"/>
              </w:rPr>
              <w:t>套</w:t>
            </w:r>
          </w:p>
          <w:p w:rsidR="006E3DE6" w:rsidRPr="003F34D2" w:rsidRDefault="006E3DE6" w:rsidP="00CA361D">
            <w:pPr>
              <w:pStyle w:val="a7"/>
              <w:spacing w:line="320" w:lineRule="exact"/>
              <w:ind w:firstLineChars="200" w:firstLine="422"/>
              <w:rPr>
                <w:rFonts w:ascii="宋体" w:hAnsi="宋体" w:cs="Arial" w:hint="eastAsia"/>
                <w:b/>
                <w:szCs w:val="21"/>
                <w:lang w:val="en-US" w:eastAsia="zh-CN"/>
              </w:rPr>
            </w:pPr>
            <w:r w:rsidRPr="003F34D2">
              <w:rPr>
                <w:rFonts w:ascii="宋体" w:hAnsi="宋体" w:cs="Arial" w:hint="eastAsia"/>
                <w:b/>
                <w:szCs w:val="21"/>
                <w:lang w:val="en-US" w:eastAsia="zh-CN"/>
              </w:rPr>
              <w:t>4.其他要求</w:t>
            </w:r>
          </w:p>
          <w:p w:rsidR="006E3DE6" w:rsidRPr="003F34D2" w:rsidRDefault="006E3DE6" w:rsidP="00CA361D">
            <w:pPr>
              <w:pStyle w:val="Default"/>
              <w:ind w:firstLineChars="200" w:firstLine="420"/>
              <w:rPr>
                <w:rFonts w:hint="eastAsia"/>
                <w:color w:val="auto"/>
              </w:rPr>
            </w:pPr>
            <w:r w:rsidRPr="003F34D2">
              <w:rPr>
                <w:rFonts w:hAnsi="宋体" w:cs="Arial" w:hint="eastAsia"/>
                <w:color w:val="auto"/>
                <w:sz w:val="21"/>
              </w:rPr>
              <w:t>4.1供货时提供配套的调试工具和其他专用工具，并提供全套仪器操作说明书。</w:t>
            </w:r>
          </w:p>
        </w:tc>
      </w:tr>
      <w:tr w:rsidR="006E3DE6" w:rsidRPr="003F34D2" w:rsidTr="00CA361D">
        <w:trPr>
          <w:trHeight w:val="340"/>
          <w:jc w:val="center"/>
        </w:trPr>
        <w:tc>
          <w:tcPr>
            <w:tcW w:w="10140" w:type="dxa"/>
            <w:gridSpan w:val="5"/>
            <w:tcBorders>
              <w:top w:val="single" w:sz="4" w:space="0" w:color="auto"/>
              <w:left w:val="single" w:sz="4" w:space="0" w:color="auto"/>
              <w:bottom w:val="single" w:sz="4" w:space="0" w:color="auto"/>
              <w:right w:val="single" w:sz="4" w:space="0" w:color="auto"/>
            </w:tcBorders>
            <w:vAlign w:val="center"/>
          </w:tcPr>
          <w:p w:rsidR="006E3DE6" w:rsidRPr="003F34D2" w:rsidRDefault="006E3DE6" w:rsidP="00CA361D">
            <w:pPr>
              <w:spacing w:line="360" w:lineRule="auto"/>
              <w:rPr>
                <w:rFonts w:hAnsi="宋体"/>
              </w:rPr>
            </w:pPr>
            <w:r w:rsidRPr="003F34D2">
              <w:rPr>
                <w:rFonts w:hAnsi="宋体" w:hint="eastAsia"/>
                <w:b/>
              </w:rPr>
              <w:lastRenderedPageBreak/>
              <w:t>二、涉及项目的其他要求</w:t>
            </w:r>
          </w:p>
        </w:tc>
      </w:tr>
      <w:tr w:rsidR="006E3DE6" w:rsidRPr="003F34D2" w:rsidTr="00CA361D">
        <w:trPr>
          <w:trHeight w:val="340"/>
          <w:jc w:val="center"/>
        </w:trPr>
        <w:tc>
          <w:tcPr>
            <w:tcW w:w="2202" w:type="dxa"/>
            <w:gridSpan w:val="2"/>
            <w:tcBorders>
              <w:top w:val="single" w:sz="4" w:space="0" w:color="auto"/>
              <w:left w:val="single" w:sz="4" w:space="0" w:color="auto"/>
              <w:bottom w:val="single" w:sz="4" w:space="0" w:color="auto"/>
              <w:right w:val="single" w:sz="4" w:space="0" w:color="auto"/>
            </w:tcBorders>
            <w:vAlign w:val="center"/>
          </w:tcPr>
          <w:p w:rsidR="006E3DE6" w:rsidRPr="003F34D2" w:rsidRDefault="006E3DE6" w:rsidP="00CA361D">
            <w:pPr>
              <w:spacing w:line="360" w:lineRule="auto"/>
              <w:jc w:val="center"/>
              <w:rPr>
                <w:rFonts w:hAnsi="宋体"/>
                <w:b/>
              </w:rPr>
            </w:pPr>
            <w:r w:rsidRPr="003F34D2">
              <w:rPr>
                <w:rFonts w:hAnsi="宋体" w:hint="eastAsia"/>
                <w:b/>
              </w:rPr>
              <w:t>采购预算</w:t>
            </w:r>
          </w:p>
        </w:tc>
        <w:tc>
          <w:tcPr>
            <w:tcW w:w="7938" w:type="dxa"/>
            <w:gridSpan w:val="3"/>
            <w:tcBorders>
              <w:top w:val="single" w:sz="4" w:space="0" w:color="auto"/>
              <w:left w:val="single" w:sz="4" w:space="0" w:color="auto"/>
              <w:bottom w:val="single" w:sz="4" w:space="0" w:color="auto"/>
              <w:right w:val="single" w:sz="4" w:space="0" w:color="auto"/>
            </w:tcBorders>
          </w:tcPr>
          <w:p w:rsidR="006E3DE6" w:rsidRPr="003F34D2" w:rsidRDefault="006E3DE6" w:rsidP="00CA361D">
            <w:pPr>
              <w:spacing w:line="360" w:lineRule="auto"/>
              <w:ind w:firstLineChars="147" w:firstLine="309"/>
              <w:rPr>
                <w:rFonts w:hAnsi="宋体"/>
              </w:rPr>
            </w:pPr>
            <w:r w:rsidRPr="003F34D2">
              <w:rPr>
                <w:rFonts w:hAnsi="宋体" w:hint="eastAsia"/>
              </w:rPr>
              <w:t>具体见本招标文件第一章“招标公告”。</w:t>
            </w:r>
          </w:p>
        </w:tc>
      </w:tr>
      <w:tr w:rsidR="006E3DE6" w:rsidRPr="003F34D2" w:rsidTr="00CA361D">
        <w:trPr>
          <w:trHeight w:val="340"/>
          <w:jc w:val="center"/>
        </w:trPr>
        <w:tc>
          <w:tcPr>
            <w:tcW w:w="2202" w:type="dxa"/>
            <w:gridSpan w:val="2"/>
            <w:tcBorders>
              <w:top w:val="single" w:sz="4" w:space="0" w:color="auto"/>
              <w:left w:val="single" w:sz="4" w:space="0" w:color="auto"/>
              <w:bottom w:val="single" w:sz="4" w:space="0" w:color="auto"/>
              <w:right w:val="single" w:sz="4" w:space="0" w:color="auto"/>
            </w:tcBorders>
            <w:vAlign w:val="center"/>
          </w:tcPr>
          <w:p w:rsidR="006E3DE6" w:rsidRPr="003F34D2" w:rsidRDefault="006E3DE6" w:rsidP="00CA361D">
            <w:pPr>
              <w:spacing w:line="360" w:lineRule="auto"/>
              <w:jc w:val="center"/>
              <w:rPr>
                <w:rFonts w:hAnsi="宋体"/>
                <w:b/>
              </w:rPr>
            </w:pPr>
            <w:r w:rsidRPr="003F34D2">
              <w:rPr>
                <w:rFonts w:hAnsi="宋体" w:cs="Arial" w:hint="eastAsia"/>
                <w:b/>
              </w:rPr>
              <w:t>为落实政府采购政策需满足的要求</w:t>
            </w:r>
          </w:p>
        </w:tc>
        <w:tc>
          <w:tcPr>
            <w:tcW w:w="7938" w:type="dxa"/>
            <w:gridSpan w:val="3"/>
            <w:tcBorders>
              <w:top w:val="single" w:sz="4" w:space="0" w:color="auto"/>
              <w:left w:val="single" w:sz="4" w:space="0" w:color="auto"/>
              <w:bottom w:val="single" w:sz="4" w:space="0" w:color="auto"/>
              <w:right w:val="single" w:sz="4" w:space="0" w:color="auto"/>
            </w:tcBorders>
            <w:vAlign w:val="center"/>
          </w:tcPr>
          <w:p w:rsidR="006E3DE6" w:rsidRPr="003F34D2" w:rsidRDefault="006E3DE6" w:rsidP="00CA361D">
            <w:pPr>
              <w:spacing w:line="360" w:lineRule="auto"/>
              <w:ind w:firstLineChars="147" w:firstLine="309"/>
              <w:rPr>
                <w:rFonts w:hAnsi="宋体"/>
              </w:rPr>
            </w:pPr>
            <w:r w:rsidRPr="003F34D2">
              <w:rPr>
                <w:rFonts w:hAnsi="宋体" w:hint="eastAsia"/>
              </w:rPr>
              <w:t>具体见本招标文件第三章“投标人须知”及第四章“评标办法及评分标准”。</w:t>
            </w:r>
          </w:p>
        </w:tc>
      </w:tr>
      <w:tr w:rsidR="006E3DE6" w:rsidRPr="003F34D2" w:rsidTr="00CA361D">
        <w:trPr>
          <w:trHeight w:val="340"/>
          <w:jc w:val="center"/>
        </w:trPr>
        <w:tc>
          <w:tcPr>
            <w:tcW w:w="2202" w:type="dxa"/>
            <w:gridSpan w:val="2"/>
            <w:tcBorders>
              <w:top w:val="single" w:sz="4" w:space="0" w:color="auto"/>
              <w:left w:val="single" w:sz="4" w:space="0" w:color="auto"/>
              <w:bottom w:val="single" w:sz="4" w:space="0" w:color="auto"/>
              <w:right w:val="single" w:sz="4" w:space="0" w:color="auto"/>
            </w:tcBorders>
            <w:vAlign w:val="center"/>
          </w:tcPr>
          <w:p w:rsidR="006E3DE6" w:rsidRPr="003F34D2" w:rsidRDefault="006E3DE6" w:rsidP="00CA361D">
            <w:pPr>
              <w:spacing w:line="360" w:lineRule="auto"/>
              <w:jc w:val="center"/>
              <w:rPr>
                <w:rFonts w:hAnsi="宋体" w:cs="Arial"/>
                <w:b/>
              </w:rPr>
            </w:pPr>
            <w:r w:rsidRPr="003F34D2">
              <w:rPr>
                <w:rFonts w:hAnsi="宋体" w:cs="Arial" w:hint="eastAsia"/>
                <w:b/>
              </w:rPr>
              <w:t>规范标准</w:t>
            </w:r>
          </w:p>
        </w:tc>
        <w:tc>
          <w:tcPr>
            <w:tcW w:w="7938" w:type="dxa"/>
            <w:gridSpan w:val="3"/>
            <w:tcBorders>
              <w:top w:val="single" w:sz="4" w:space="0" w:color="auto"/>
              <w:left w:val="single" w:sz="4" w:space="0" w:color="auto"/>
              <w:bottom w:val="single" w:sz="4" w:space="0" w:color="auto"/>
              <w:right w:val="single" w:sz="4" w:space="0" w:color="auto"/>
            </w:tcBorders>
            <w:vAlign w:val="center"/>
          </w:tcPr>
          <w:p w:rsidR="006E3DE6" w:rsidRPr="003F34D2" w:rsidRDefault="006E3DE6" w:rsidP="00CA361D">
            <w:pPr>
              <w:spacing w:line="360" w:lineRule="auto"/>
              <w:ind w:firstLineChars="147" w:firstLine="309"/>
              <w:rPr>
                <w:rFonts w:hAnsi="宋体"/>
              </w:rPr>
            </w:pPr>
            <w:r w:rsidRPr="003F34D2">
              <w:rPr>
                <w:rFonts w:hAnsi="宋体" w:cs="Arial" w:hint="eastAsia"/>
              </w:rPr>
              <w:t>采购标的需执行的国家标准、行业标准、地方标准或者其他标准、规范。</w:t>
            </w:r>
          </w:p>
        </w:tc>
      </w:tr>
      <w:tr w:rsidR="006E3DE6" w:rsidRPr="003F34D2" w:rsidTr="00CA361D">
        <w:trPr>
          <w:trHeight w:val="340"/>
          <w:jc w:val="center"/>
        </w:trPr>
        <w:tc>
          <w:tcPr>
            <w:tcW w:w="2202" w:type="dxa"/>
            <w:gridSpan w:val="2"/>
            <w:tcBorders>
              <w:top w:val="single" w:sz="4" w:space="0" w:color="auto"/>
              <w:left w:val="single" w:sz="4" w:space="0" w:color="auto"/>
              <w:bottom w:val="single" w:sz="4" w:space="0" w:color="auto"/>
              <w:right w:val="single" w:sz="4" w:space="0" w:color="auto"/>
            </w:tcBorders>
            <w:vAlign w:val="center"/>
          </w:tcPr>
          <w:p w:rsidR="006E3DE6" w:rsidRPr="003F34D2" w:rsidRDefault="006E3DE6" w:rsidP="00CA361D">
            <w:pPr>
              <w:spacing w:line="360" w:lineRule="auto"/>
              <w:jc w:val="center"/>
              <w:rPr>
                <w:rFonts w:hAnsi="宋体" w:cs="Arial"/>
                <w:b/>
              </w:rPr>
            </w:pPr>
            <w:r w:rsidRPr="003F34D2">
              <w:rPr>
                <w:rFonts w:hAnsi="宋体" w:cs="Arial" w:hint="eastAsia"/>
                <w:b/>
              </w:rPr>
              <w:t>采购标的需满足的质量、安全、技术规格、物理特性等</w:t>
            </w:r>
          </w:p>
        </w:tc>
        <w:tc>
          <w:tcPr>
            <w:tcW w:w="7938" w:type="dxa"/>
            <w:gridSpan w:val="3"/>
            <w:tcBorders>
              <w:top w:val="single" w:sz="4" w:space="0" w:color="auto"/>
              <w:left w:val="single" w:sz="4" w:space="0" w:color="auto"/>
              <w:bottom w:val="single" w:sz="4" w:space="0" w:color="auto"/>
              <w:right w:val="single" w:sz="4" w:space="0" w:color="auto"/>
            </w:tcBorders>
            <w:vAlign w:val="center"/>
          </w:tcPr>
          <w:p w:rsidR="006E3DE6" w:rsidRPr="003F34D2" w:rsidRDefault="006E3DE6" w:rsidP="00CA361D">
            <w:pPr>
              <w:spacing w:line="360" w:lineRule="auto"/>
              <w:ind w:firstLineChars="147" w:firstLine="309"/>
              <w:rPr>
                <w:rFonts w:hAnsi="宋体" w:cs="Arial"/>
              </w:rPr>
            </w:pPr>
            <w:r w:rsidRPr="003F34D2">
              <w:rPr>
                <w:rFonts w:hAnsi="宋体" w:cs="Arial" w:hint="eastAsia"/>
              </w:rPr>
              <w:t>见本表“技术参数及性能（配置）要求”及国家行业相关标准。</w:t>
            </w:r>
          </w:p>
        </w:tc>
      </w:tr>
      <w:tr w:rsidR="006E3DE6" w:rsidRPr="003F34D2" w:rsidTr="00CA361D">
        <w:trPr>
          <w:trHeight w:val="340"/>
          <w:jc w:val="center"/>
        </w:trPr>
        <w:tc>
          <w:tcPr>
            <w:tcW w:w="2202" w:type="dxa"/>
            <w:gridSpan w:val="2"/>
            <w:tcBorders>
              <w:top w:val="single" w:sz="4" w:space="0" w:color="auto"/>
              <w:left w:val="single" w:sz="4" w:space="0" w:color="auto"/>
              <w:bottom w:val="single" w:sz="4" w:space="0" w:color="auto"/>
              <w:right w:val="single" w:sz="4" w:space="0" w:color="auto"/>
            </w:tcBorders>
            <w:vAlign w:val="center"/>
          </w:tcPr>
          <w:p w:rsidR="006E3DE6" w:rsidRPr="003F34D2" w:rsidRDefault="006E3DE6" w:rsidP="00CA361D">
            <w:pPr>
              <w:spacing w:line="360" w:lineRule="auto"/>
              <w:jc w:val="center"/>
              <w:rPr>
                <w:rFonts w:hAnsi="宋体" w:cs="Arial"/>
                <w:b/>
              </w:rPr>
            </w:pPr>
            <w:r w:rsidRPr="003F34D2">
              <w:rPr>
                <w:rFonts w:hAnsi="宋体" w:cs="Arial" w:hint="eastAsia"/>
                <w:b/>
              </w:rPr>
              <w:t>采购标的需满足的服务标准、期限、效率等</w:t>
            </w:r>
          </w:p>
        </w:tc>
        <w:tc>
          <w:tcPr>
            <w:tcW w:w="7938" w:type="dxa"/>
            <w:gridSpan w:val="3"/>
            <w:tcBorders>
              <w:top w:val="single" w:sz="4" w:space="0" w:color="auto"/>
              <w:left w:val="single" w:sz="4" w:space="0" w:color="auto"/>
              <w:bottom w:val="single" w:sz="4" w:space="0" w:color="auto"/>
              <w:right w:val="single" w:sz="4" w:space="0" w:color="auto"/>
            </w:tcBorders>
            <w:vAlign w:val="center"/>
          </w:tcPr>
          <w:p w:rsidR="006E3DE6" w:rsidRPr="003F34D2" w:rsidRDefault="006E3DE6" w:rsidP="00CA361D">
            <w:pPr>
              <w:spacing w:line="360" w:lineRule="auto"/>
              <w:ind w:firstLineChars="147" w:firstLine="309"/>
              <w:rPr>
                <w:rFonts w:hAnsi="宋体" w:cs="Arial"/>
              </w:rPr>
            </w:pPr>
            <w:r w:rsidRPr="003F34D2">
              <w:rPr>
                <w:rFonts w:hAnsi="宋体" w:cs="Arial" w:hint="eastAsia"/>
              </w:rPr>
              <w:t>见本表“商务最低要求表”。</w:t>
            </w:r>
          </w:p>
        </w:tc>
      </w:tr>
      <w:tr w:rsidR="006E3DE6" w:rsidRPr="003F34D2" w:rsidTr="00CA361D">
        <w:trPr>
          <w:trHeight w:val="841"/>
          <w:jc w:val="center"/>
        </w:trPr>
        <w:tc>
          <w:tcPr>
            <w:tcW w:w="2202" w:type="dxa"/>
            <w:gridSpan w:val="2"/>
            <w:tcBorders>
              <w:top w:val="single" w:sz="4" w:space="0" w:color="auto"/>
              <w:left w:val="single" w:sz="4" w:space="0" w:color="auto"/>
              <w:bottom w:val="single" w:sz="4" w:space="0" w:color="auto"/>
              <w:right w:val="single" w:sz="4" w:space="0" w:color="auto"/>
            </w:tcBorders>
            <w:vAlign w:val="center"/>
          </w:tcPr>
          <w:p w:rsidR="006E3DE6" w:rsidRPr="003F34D2" w:rsidRDefault="006E3DE6" w:rsidP="00CA361D">
            <w:pPr>
              <w:spacing w:line="360" w:lineRule="auto"/>
              <w:jc w:val="center"/>
              <w:rPr>
                <w:rFonts w:hAnsi="宋体"/>
                <w:b/>
              </w:rPr>
            </w:pPr>
            <w:r w:rsidRPr="003F34D2">
              <w:rPr>
                <w:rFonts w:hAnsi="宋体" w:hint="eastAsia"/>
                <w:b/>
              </w:rPr>
              <w:t>采购标的验收标准</w:t>
            </w:r>
          </w:p>
        </w:tc>
        <w:tc>
          <w:tcPr>
            <w:tcW w:w="7938" w:type="dxa"/>
            <w:gridSpan w:val="3"/>
            <w:tcBorders>
              <w:top w:val="single" w:sz="4" w:space="0" w:color="auto"/>
              <w:left w:val="single" w:sz="4" w:space="0" w:color="auto"/>
              <w:bottom w:val="single" w:sz="4" w:space="0" w:color="auto"/>
              <w:right w:val="single" w:sz="4" w:space="0" w:color="auto"/>
            </w:tcBorders>
          </w:tcPr>
          <w:p w:rsidR="006E3DE6" w:rsidRPr="003F34D2" w:rsidRDefault="006E3DE6" w:rsidP="00CA361D">
            <w:pPr>
              <w:tabs>
                <w:tab w:val="left" w:pos="425"/>
              </w:tabs>
              <w:spacing w:line="360" w:lineRule="auto"/>
              <w:ind w:firstLineChars="150" w:firstLine="315"/>
              <w:rPr>
                <w:rFonts w:hAnsi="宋体" w:cs="宋体" w:hint="eastAsia"/>
              </w:rPr>
            </w:pPr>
            <w:r w:rsidRPr="003F34D2">
              <w:rPr>
                <w:rFonts w:hAnsi="宋体" w:cs="宋体" w:hint="eastAsia"/>
              </w:rPr>
              <w:t>1.</w:t>
            </w:r>
            <w:r w:rsidRPr="003F34D2">
              <w:rPr>
                <w:rFonts w:hAnsi="宋体" w:cs="宋体" w:hint="eastAsia"/>
              </w:rPr>
              <w:t>交付验收标准依次序对照适用标准为：①符合中华人民共和国国家安全质量标准、环保标准或行业标准；②符合采购文件和投标文件承诺中采购人认可的合理最佳配置、参数及各项要求；③货物符合国家官方合格标准。</w:t>
            </w:r>
          </w:p>
          <w:p w:rsidR="006E3DE6" w:rsidRPr="003F34D2" w:rsidRDefault="006E3DE6" w:rsidP="00CA361D">
            <w:pPr>
              <w:tabs>
                <w:tab w:val="left" w:pos="425"/>
              </w:tabs>
              <w:spacing w:line="360" w:lineRule="auto"/>
              <w:ind w:firstLineChars="150" w:firstLine="315"/>
              <w:rPr>
                <w:rFonts w:hAnsi="宋体" w:cs="宋体" w:hint="eastAsia"/>
              </w:rPr>
            </w:pPr>
            <w:r w:rsidRPr="003F34D2">
              <w:rPr>
                <w:rFonts w:hAnsi="宋体" w:cs="宋体" w:hint="eastAsia"/>
              </w:rPr>
              <w:t>2.</w:t>
            </w:r>
            <w:r w:rsidRPr="003F34D2">
              <w:rPr>
                <w:rFonts w:hAnsi="宋体" w:cs="宋体" w:hint="eastAsia"/>
              </w:rPr>
              <w:t>中标人须确保货物为原制造商制造的全新产品，无污染，无侵权行为、表面无划损、无任何缺陷隐患，在中国境内可依常规安全合法使用。</w:t>
            </w:r>
          </w:p>
          <w:p w:rsidR="006E3DE6" w:rsidRPr="003F34D2" w:rsidRDefault="006E3DE6" w:rsidP="00CA361D">
            <w:pPr>
              <w:tabs>
                <w:tab w:val="left" w:pos="425"/>
              </w:tabs>
              <w:spacing w:line="360" w:lineRule="auto"/>
              <w:ind w:firstLineChars="150" w:firstLine="315"/>
              <w:rPr>
                <w:rFonts w:hAnsi="宋体" w:cs="宋体" w:hint="eastAsia"/>
              </w:rPr>
            </w:pPr>
            <w:r w:rsidRPr="003F34D2">
              <w:rPr>
                <w:rFonts w:hAnsi="宋体" w:cs="宋体" w:hint="eastAsia"/>
              </w:rPr>
              <w:t>3.</w:t>
            </w:r>
            <w:r w:rsidRPr="003F34D2">
              <w:rPr>
                <w:rFonts w:hAnsi="宋体" w:cs="宋体" w:hint="eastAsia"/>
              </w:rPr>
              <w:t>供货时中标人应将关键货物的用户手册、保修手册、有关单证资料及配备件等交付给采购人，使用操作及安全须知等重要资料应附有中文说明。</w:t>
            </w:r>
          </w:p>
          <w:p w:rsidR="006E3DE6" w:rsidRPr="003F34D2" w:rsidRDefault="006E3DE6" w:rsidP="00CA361D">
            <w:pPr>
              <w:tabs>
                <w:tab w:val="left" w:pos="425"/>
              </w:tabs>
              <w:spacing w:line="360" w:lineRule="auto"/>
              <w:ind w:firstLineChars="150" w:firstLine="315"/>
              <w:rPr>
                <w:rFonts w:hAnsi="宋体" w:cs="宋体" w:hint="eastAsia"/>
              </w:rPr>
            </w:pPr>
            <w:r w:rsidRPr="003F34D2">
              <w:rPr>
                <w:rFonts w:hAnsi="宋体" w:cs="宋体" w:hint="eastAsia"/>
              </w:rPr>
              <w:t>4.</w:t>
            </w:r>
            <w:r w:rsidRPr="003F34D2">
              <w:rPr>
                <w:rFonts w:hAnsi="宋体" w:cs="宋体" w:hint="eastAsia"/>
              </w:rPr>
              <w:t>采购人组成验收小组按国家有关规定、规范进行验收，必要时邀请相关的专业人员或机构参与验收。因货物质量问题发生争议时，由本地质量技术监督部门鉴定。鉴定费由中标人承担。</w:t>
            </w:r>
          </w:p>
          <w:p w:rsidR="006E3DE6" w:rsidRPr="003F34D2" w:rsidRDefault="006E3DE6" w:rsidP="00CA361D">
            <w:pPr>
              <w:spacing w:line="360" w:lineRule="auto"/>
              <w:ind w:firstLineChars="150" w:firstLine="315"/>
              <w:rPr>
                <w:rFonts w:hAnsi="宋体" w:cs="宋体" w:hint="eastAsia"/>
              </w:rPr>
            </w:pPr>
            <w:r w:rsidRPr="003F34D2">
              <w:rPr>
                <w:rFonts w:hAnsi="宋体" w:cs="宋体" w:hint="eastAsia"/>
              </w:rPr>
              <w:lastRenderedPageBreak/>
              <w:t>5.</w:t>
            </w:r>
            <w:r w:rsidRPr="003F34D2">
              <w:rPr>
                <w:rFonts w:hAnsi="宋体" w:cs="宋体" w:hint="eastAsia"/>
              </w:rPr>
              <w:t>中标人必须依照采购文件的要求和投标文件的承诺，将设备、系统安装并调试至正常运行的最佳状态。</w:t>
            </w:r>
          </w:p>
          <w:p w:rsidR="006E3DE6" w:rsidRPr="003F34D2" w:rsidRDefault="006E3DE6" w:rsidP="00CA361D">
            <w:pPr>
              <w:spacing w:line="360" w:lineRule="auto"/>
              <w:ind w:firstLineChars="150" w:firstLine="316"/>
              <w:rPr>
                <w:rFonts w:hAnsi="宋体"/>
                <w:b/>
              </w:rPr>
            </w:pPr>
            <w:r w:rsidRPr="003F34D2">
              <w:rPr>
                <w:rFonts w:hAnsi="宋体" w:cs="宋体" w:hint="eastAsia"/>
                <w:b/>
              </w:rPr>
              <w:t>6.</w:t>
            </w:r>
            <w:r w:rsidRPr="003F34D2">
              <w:rPr>
                <w:rFonts w:hAnsi="宋体" w:cs="宋体" w:hint="eastAsia"/>
                <w:b/>
              </w:rPr>
              <w:t>采购人有权委托第三方进行履约验收</w:t>
            </w:r>
            <w:r w:rsidRPr="003F34D2">
              <w:rPr>
                <w:rFonts w:hAnsi="宋体" w:cs="宋体" w:hint="eastAsia"/>
                <w:b/>
              </w:rPr>
              <w:t xml:space="preserve"> </w:t>
            </w:r>
            <w:r w:rsidRPr="003F34D2">
              <w:rPr>
                <w:rFonts w:hAnsi="宋体" w:cs="宋体" w:hint="eastAsia"/>
                <w:b/>
              </w:rPr>
              <w:t>，履约验收费用由中标人支付。投标人在投标报价时自行考虑。</w:t>
            </w:r>
          </w:p>
        </w:tc>
      </w:tr>
      <w:tr w:rsidR="006E3DE6" w:rsidRPr="003F34D2" w:rsidTr="00CA361D">
        <w:trPr>
          <w:trHeight w:val="483"/>
          <w:jc w:val="center"/>
        </w:trPr>
        <w:tc>
          <w:tcPr>
            <w:tcW w:w="10140" w:type="dxa"/>
            <w:gridSpan w:val="5"/>
            <w:tcBorders>
              <w:top w:val="single" w:sz="4" w:space="0" w:color="auto"/>
              <w:left w:val="single" w:sz="4" w:space="0" w:color="auto"/>
              <w:bottom w:val="single" w:sz="4" w:space="0" w:color="auto"/>
              <w:right w:val="single" w:sz="4" w:space="0" w:color="auto"/>
            </w:tcBorders>
          </w:tcPr>
          <w:p w:rsidR="006E3DE6" w:rsidRPr="003F34D2" w:rsidRDefault="006E3DE6" w:rsidP="00CA361D">
            <w:pPr>
              <w:spacing w:line="360" w:lineRule="auto"/>
              <w:rPr>
                <w:rFonts w:hAnsi="宋体"/>
                <w:b/>
              </w:rPr>
            </w:pPr>
            <w:r w:rsidRPr="003F34D2">
              <w:rPr>
                <w:rFonts w:hAnsi="宋体" w:hint="eastAsia"/>
                <w:b/>
              </w:rPr>
              <w:lastRenderedPageBreak/>
              <w:t>三、商务最低要求表（投标人商务响应表与售后服务承诺同一内容不相符的，以低计算）</w:t>
            </w:r>
          </w:p>
        </w:tc>
      </w:tr>
      <w:tr w:rsidR="006E3DE6" w:rsidRPr="003F34D2" w:rsidTr="00CA361D">
        <w:trPr>
          <w:trHeight w:val="340"/>
          <w:jc w:val="center"/>
        </w:trPr>
        <w:tc>
          <w:tcPr>
            <w:tcW w:w="2202" w:type="dxa"/>
            <w:gridSpan w:val="2"/>
            <w:tcBorders>
              <w:top w:val="single" w:sz="4" w:space="0" w:color="auto"/>
              <w:left w:val="single" w:sz="4" w:space="0" w:color="auto"/>
              <w:bottom w:val="single" w:sz="4" w:space="0" w:color="auto"/>
              <w:right w:val="single" w:sz="4" w:space="0" w:color="auto"/>
            </w:tcBorders>
            <w:vAlign w:val="center"/>
          </w:tcPr>
          <w:p w:rsidR="006E3DE6" w:rsidRPr="003F34D2" w:rsidRDefault="006E3DE6" w:rsidP="00CA361D">
            <w:pPr>
              <w:spacing w:line="360" w:lineRule="auto"/>
              <w:jc w:val="center"/>
              <w:rPr>
                <w:rFonts w:hAnsi="宋体"/>
                <w:b/>
              </w:rPr>
            </w:pPr>
            <w:r w:rsidRPr="003F34D2">
              <w:rPr>
                <w:rFonts w:hAnsi="宋体" w:hint="eastAsia"/>
                <w:b/>
              </w:rPr>
              <w:t>质保期</w:t>
            </w:r>
          </w:p>
        </w:tc>
        <w:tc>
          <w:tcPr>
            <w:tcW w:w="7938" w:type="dxa"/>
            <w:gridSpan w:val="3"/>
            <w:tcBorders>
              <w:top w:val="single" w:sz="4" w:space="0" w:color="auto"/>
              <w:left w:val="single" w:sz="4" w:space="0" w:color="auto"/>
              <w:bottom w:val="single" w:sz="4" w:space="0" w:color="auto"/>
              <w:right w:val="single" w:sz="4" w:space="0" w:color="auto"/>
            </w:tcBorders>
            <w:vAlign w:val="center"/>
          </w:tcPr>
          <w:p w:rsidR="006E3DE6" w:rsidRPr="003F34D2" w:rsidRDefault="006E3DE6" w:rsidP="00CA361D">
            <w:pPr>
              <w:snapToGrid w:val="0"/>
              <w:spacing w:line="360" w:lineRule="auto"/>
              <w:ind w:firstLineChars="200" w:firstLine="420"/>
              <w:rPr>
                <w:rFonts w:hAnsi="宋体"/>
              </w:rPr>
            </w:pPr>
            <w:r w:rsidRPr="003F34D2">
              <w:rPr>
                <w:rFonts w:hAnsi="宋体" w:hint="eastAsia"/>
              </w:rPr>
              <w:t>按国家有关产品“三包”规定执行“三包”</w:t>
            </w:r>
            <w:r w:rsidRPr="003F34D2">
              <w:rPr>
                <w:rFonts w:hAnsi="宋体" w:hint="eastAsia"/>
              </w:rPr>
              <w:t xml:space="preserve">, </w:t>
            </w:r>
            <w:r w:rsidRPr="003F34D2">
              <w:rPr>
                <w:rFonts w:hAnsi="宋体" w:hint="eastAsia"/>
              </w:rPr>
              <w:t>免费保修期不少于</w:t>
            </w:r>
            <w:r w:rsidRPr="003F34D2">
              <w:rPr>
                <w:rFonts w:hAnsi="宋体" w:hint="eastAsia"/>
              </w:rPr>
              <w:t>1</w:t>
            </w:r>
            <w:r w:rsidRPr="003F34D2">
              <w:rPr>
                <w:rFonts w:hAnsi="宋体" w:hint="eastAsia"/>
              </w:rPr>
              <w:t>年，质保期内免费上门维修、免费更换零配件，免费定期巡检、保养、维护，并提供终身维修服务，必须制定并提供相关方案。</w:t>
            </w:r>
          </w:p>
        </w:tc>
      </w:tr>
      <w:tr w:rsidR="006E3DE6" w:rsidRPr="003F34D2" w:rsidTr="00CA361D">
        <w:trPr>
          <w:trHeight w:val="340"/>
          <w:jc w:val="center"/>
        </w:trPr>
        <w:tc>
          <w:tcPr>
            <w:tcW w:w="2202" w:type="dxa"/>
            <w:gridSpan w:val="2"/>
            <w:tcBorders>
              <w:top w:val="single" w:sz="4" w:space="0" w:color="auto"/>
              <w:left w:val="single" w:sz="4" w:space="0" w:color="auto"/>
              <w:bottom w:val="single" w:sz="4" w:space="0" w:color="auto"/>
              <w:right w:val="single" w:sz="4" w:space="0" w:color="auto"/>
            </w:tcBorders>
            <w:vAlign w:val="center"/>
          </w:tcPr>
          <w:p w:rsidR="006E3DE6" w:rsidRPr="003F34D2" w:rsidRDefault="006E3DE6" w:rsidP="00CA361D">
            <w:pPr>
              <w:spacing w:line="360" w:lineRule="auto"/>
              <w:jc w:val="center"/>
              <w:rPr>
                <w:rFonts w:hAnsi="宋体"/>
                <w:b/>
              </w:rPr>
            </w:pPr>
            <w:r w:rsidRPr="003F34D2">
              <w:rPr>
                <w:rFonts w:hAnsi="宋体" w:hint="eastAsia"/>
                <w:b/>
              </w:rPr>
              <w:t>售后技术服务要求</w:t>
            </w:r>
          </w:p>
        </w:tc>
        <w:tc>
          <w:tcPr>
            <w:tcW w:w="7938" w:type="dxa"/>
            <w:gridSpan w:val="3"/>
            <w:tcBorders>
              <w:top w:val="single" w:sz="4" w:space="0" w:color="auto"/>
              <w:left w:val="single" w:sz="4" w:space="0" w:color="auto"/>
              <w:bottom w:val="single" w:sz="4" w:space="0" w:color="auto"/>
              <w:right w:val="single" w:sz="4" w:space="0" w:color="auto"/>
            </w:tcBorders>
            <w:vAlign w:val="center"/>
          </w:tcPr>
          <w:p w:rsidR="006E3DE6" w:rsidRPr="003F34D2" w:rsidRDefault="006E3DE6" w:rsidP="00CA361D">
            <w:pPr>
              <w:snapToGrid w:val="0"/>
              <w:spacing w:line="360" w:lineRule="auto"/>
              <w:ind w:firstLineChars="200" w:firstLine="420"/>
              <w:rPr>
                <w:rFonts w:hAnsi="宋体" w:hint="eastAsia"/>
              </w:rPr>
            </w:pPr>
            <w:r w:rsidRPr="003F34D2">
              <w:rPr>
                <w:rFonts w:hAnsi="宋体" w:hint="eastAsia"/>
              </w:rPr>
              <w:t>1.</w:t>
            </w:r>
            <w:r w:rsidRPr="003F34D2">
              <w:rPr>
                <w:rFonts w:hAnsi="宋体" w:hint="eastAsia"/>
              </w:rPr>
              <w:t>免费送货上门、调试直至设备验收合格（期间所需器材及费用均由中标人承担）。</w:t>
            </w:r>
          </w:p>
          <w:p w:rsidR="006E3DE6" w:rsidRPr="003F34D2" w:rsidRDefault="006E3DE6" w:rsidP="00CA361D">
            <w:pPr>
              <w:snapToGrid w:val="0"/>
              <w:spacing w:line="360" w:lineRule="auto"/>
              <w:ind w:firstLineChars="200" w:firstLine="420"/>
              <w:rPr>
                <w:rFonts w:hAnsi="宋体" w:hint="eastAsia"/>
              </w:rPr>
            </w:pPr>
            <w:r w:rsidRPr="003F34D2">
              <w:rPr>
                <w:rFonts w:hAnsi="宋体" w:hint="eastAsia"/>
              </w:rPr>
              <w:t>2.</w:t>
            </w:r>
            <w:r w:rsidRPr="003F34D2">
              <w:rPr>
                <w:rFonts w:hAnsi="宋体" w:hint="eastAsia"/>
              </w:rPr>
              <w:t>投标人必须根据本项目的采购需求情况进行有针对性的应用和操作培训。对于所有培训，投标人必须提供详细的培训计划和培训材料。所有培训涉及的费用均由中标人承担。</w:t>
            </w:r>
          </w:p>
          <w:p w:rsidR="006E3DE6" w:rsidRPr="003F34D2" w:rsidRDefault="006E3DE6" w:rsidP="00CA361D">
            <w:pPr>
              <w:snapToGrid w:val="0"/>
              <w:spacing w:line="360" w:lineRule="auto"/>
              <w:ind w:firstLineChars="200" w:firstLine="420"/>
              <w:rPr>
                <w:rFonts w:hAnsi="宋体" w:hint="eastAsia"/>
              </w:rPr>
            </w:pPr>
            <w:r w:rsidRPr="003F34D2">
              <w:rPr>
                <w:rFonts w:hAnsi="宋体" w:hint="eastAsia"/>
              </w:rPr>
              <w:t>3.</w:t>
            </w:r>
            <w:r w:rsidRPr="003F34D2">
              <w:rPr>
                <w:rFonts w:hAnsi="宋体" w:hint="eastAsia"/>
              </w:rPr>
              <w:t>生产厂家需在国内设有专业的维修站，并有经验丰富的维修工程师和技术应用支持工程师；在设备使用过程中发生质量问题或故障的，在接到采购人维修服务请求后，生产厂家工程师须在</w:t>
            </w:r>
            <w:r w:rsidRPr="003F34D2">
              <w:rPr>
                <w:rFonts w:hAnsi="宋体" w:hint="eastAsia"/>
              </w:rPr>
              <w:t>12</w:t>
            </w:r>
            <w:r w:rsidRPr="003F34D2">
              <w:rPr>
                <w:rFonts w:hAnsi="宋体" w:hint="eastAsia"/>
              </w:rPr>
              <w:t>小时内作出应答，并进行电话指导、网上诊断等方式协助排除故障，</w:t>
            </w:r>
            <w:r w:rsidRPr="003F34D2">
              <w:rPr>
                <w:rFonts w:hAnsi="宋体" w:hint="eastAsia"/>
              </w:rPr>
              <w:t>24</w:t>
            </w:r>
            <w:r w:rsidRPr="003F34D2">
              <w:rPr>
                <w:rFonts w:hAnsi="宋体" w:hint="eastAsia"/>
              </w:rPr>
              <w:t>小时内提出解决方案，必要时在</w:t>
            </w:r>
            <w:r w:rsidRPr="003F34D2">
              <w:rPr>
                <w:rFonts w:hAnsi="宋体" w:hint="eastAsia"/>
              </w:rPr>
              <w:t>1</w:t>
            </w:r>
            <w:r w:rsidRPr="003F34D2">
              <w:rPr>
                <w:rFonts w:hAnsi="宋体" w:hint="eastAsia"/>
              </w:rPr>
              <w:t>个工作日内到达现场处理。</w:t>
            </w:r>
            <w:r w:rsidRPr="003F34D2">
              <w:rPr>
                <w:rFonts w:hAnsi="宋体" w:hint="eastAsia"/>
              </w:rPr>
              <w:t xml:space="preserve"> </w:t>
            </w:r>
          </w:p>
          <w:p w:rsidR="006E3DE6" w:rsidRPr="003F34D2" w:rsidRDefault="006E3DE6" w:rsidP="00CA361D">
            <w:pPr>
              <w:snapToGrid w:val="0"/>
              <w:spacing w:line="360" w:lineRule="auto"/>
              <w:ind w:firstLineChars="200" w:firstLine="420"/>
              <w:rPr>
                <w:rFonts w:hAnsi="宋体" w:hint="eastAsia"/>
              </w:rPr>
            </w:pPr>
            <w:r w:rsidRPr="003F34D2">
              <w:rPr>
                <w:rFonts w:hAnsi="宋体" w:hint="eastAsia"/>
              </w:rPr>
              <w:t>4.</w:t>
            </w:r>
            <w:r w:rsidRPr="003F34D2">
              <w:rPr>
                <w:rFonts w:hAnsi="宋体" w:hint="eastAsia"/>
              </w:rPr>
              <w:t>设备到货后，由生产厂家工程师参与安装调式，并对采购人使用人员进行现场培训；</w:t>
            </w:r>
          </w:p>
          <w:p w:rsidR="006E3DE6" w:rsidRPr="003F34D2" w:rsidRDefault="006E3DE6" w:rsidP="00CA361D">
            <w:pPr>
              <w:snapToGrid w:val="0"/>
              <w:spacing w:line="360" w:lineRule="auto"/>
              <w:ind w:firstLineChars="200" w:firstLine="420"/>
              <w:rPr>
                <w:rFonts w:hAnsi="宋体" w:hint="eastAsia"/>
              </w:rPr>
            </w:pPr>
            <w:r w:rsidRPr="003F34D2">
              <w:rPr>
                <w:rFonts w:hAnsi="宋体" w:hint="eastAsia"/>
              </w:rPr>
              <w:t>5.</w:t>
            </w:r>
            <w:r w:rsidRPr="003F34D2">
              <w:rPr>
                <w:rFonts w:hAnsi="宋体" w:hint="eastAsia"/>
              </w:rPr>
              <w:t>投标人提供全部设备必须是具备厂家合法销售渠道的全新合格正品，所有设备必须完全满足采购文件所述性能配置要求，若产品在运输过程中损坏或擦伤须无偿调换相同产品。</w:t>
            </w:r>
          </w:p>
          <w:p w:rsidR="006E3DE6" w:rsidRPr="003F34D2" w:rsidRDefault="006E3DE6" w:rsidP="00CA361D">
            <w:pPr>
              <w:snapToGrid w:val="0"/>
              <w:spacing w:line="360" w:lineRule="auto"/>
              <w:ind w:firstLineChars="200" w:firstLine="420"/>
              <w:rPr>
                <w:rFonts w:hAnsi="宋体" w:hint="eastAsia"/>
              </w:rPr>
            </w:pPr>
            <w:r w:rsidRPr="003F34D2">
              <w:rPr>
                <w:rFonts w:hAnsi="宋体" w:hint="eastAsia"/>
              </w:rPr>
              <w:t>6.</w:t>
            </w:r>
            <w:r w:rsidRPr="003F34D2">
              <w:rPr>
                <w:rFonts w:hAnsi="宋体" w:hint="eastAsia"/>
              </w:rPr>
              <w:t>保修期内非用户原因引起的质量事故中标人应负全部责任。</w:t>
            </w:r>
          </w:p>
          <w:p w:rsidR="006E3DE6" w:rsidRPr="003F34D2" w:rsidRDefault="006E3DE6" w:rsidP="00CA361D">
            <w:pPr>
              <w:snapToGrid w:val="0"/>
              <w:spacing w:line="360" w:lineRule="auto"/>
              <w:ind w:firstLineChars="200" w:firstLine="420"/>
              <w:rPr>
                <w:rFonts w:hAnsi="宋体" w:hint="eastAsia"/>
              </w:rPr>
            </w:pPr>
            <w:r w:rsidRPr="003F34D2">
              <w:rPr>
                <w:rFonts w:hAnsi="宋体" w:hint="eastAsia"/>
              </w:rPr>
              <w:t>7.</w:t>
            </w:r>
            <w:r w:rsidRPr="003F34D2">
              <w:rPr>
                <w:rFonts w:hAnsi="宋体" w:hint="eastAsia"/>
              </w:rPr>
              <w:t>设备维修或更换后其保修期相应顺延。</w:t>
            </w:r>
          </w:p>
          <w:p w:rsidR="006E3DE6" w:rsidRPr="003F34D2" w:rsidRDefault="006E3DE6" w:rsidP="00CA361D">
            <w:pPr>
              <w:snapToGrid w:val="0"/>
              <w:spacing w:line="360" w:lineRule="auto"/>
              <w:ind w:firstLineChars="200" w:firstLine="420"/>
              <w:rPr>
                <w:rFonts w:hAnsi="宋体" w:hint="eastAsia"/>
              </w:rPr>
            </w:pPr>
            <w:r w:rsidRPr="003F34D2">
              <w:rPr>
                <w:rFonts w:hAnsi="宋体" w:hint="eastAsia"/>
              </w:rPr>
              <w:t>8.</w:t>
            </w:r>
            <w:r w:rsidRPr="003F34D2">
              <w:rPr>
                <w:rFonts w:hAnsi="宋体" w:hint="eastAsia"/>
              </w:rPr>
              <w:t>所有非故意性损坏以及在要求质量标准范围内的正常使用造成的损坏均要免费维修。</w:t>
            </w:r>
          </w:p>
          <w:p w:rsidR="006E3DE6" w:rsidRPr="003F34D2" w:rsidRDefault="006E3DE6" w:rsidP="00CA361D">
            <w:pPr>
              <w:snapToGrid w:val="0"/>
              <w:spacing w:line="360" w:lineRule="auto"/>
              <w:ind w:firstLineChars="200" w:firstLine="420"/>
              <w:rPr>
                <w:rFonts w:hAnsi="宋体"/>
              </w:rPr>
            </w:pPr>
            <w:r w:rsidRPr="003F34D2">
              <w:rPr>
                <w:rFonts w:hAnsi="宋体" w:hint="eastAsia"/>
              </w:rPr>
              <w:t>9.</w:t>
            </w:r>
            <w:r w:rsidRPr="003F34D2">
              <w:rPr>
                <w:rFonts w:hAnsi="宋体" w:hint="eastAsia"/>
              </w:rPr>
              <w:t>对因采购方人员的不正当使用所造成的损坏不归中标人负责保修，但中标人也要积极帮助采购人修理，并保证提供优惠价格的配件和服务。</w:t>
            </w:r>
          </w:p>
        </w:tc>
      </w:tr>
      <w:tr w:rsidR="006E3DE6" w:rsidRPr="003F34D2" w:rsidTr="00CA361D">
        <w:trPr>
          <w:trHeight w:val="340"/>
          <w:jc w:val="center"/>
        </w:trPr>
        <w:tc>
          <w:tcPr>
            <w:tcW w:w="2202" w:type="dxa"/>
            <w:gridSpan w:val="2"/>
            <w:tcBorders>
              <w:top w:val="single" w:sz="4" w:space="0" w:color="auto"/>
              <w:left w:val="single" w:sz="4" w:space="0" w:color="auto"/>
              <w:bottom w:val="single" w:sz="4" w:space="0" w:color="auto"/>
              <w:right w:val="single" w:sz="4" w:space="0" w:color="auto"/>
            </w:tcBorders>
            <w:vAlign w:val="center"/>
          </w:tcPr>
          <w:p w:rsidR="006E3DE6" w:rsidRPr="003F34D2" w:rsidRDefault="006E3DE6" w:rsidP="00CA361D">
            <w:pPr>
              <w:spacing w:line="360" w:lineRule="auto"/>
              <w:jc w:val="center"/>
              <w:rPr>
                <w:rFonts w:hAnsi="宋体"/>
                <w:b/>
              </w:rPr>
            </w:pPr>
            <w:r w:rsidRPr="003F34D2">
              <w:rPr>
                <w:rFonts w:hAnsi="宋体" w:hint="eastAsia"/>
                <w:b/>
              </w:rPr>
              <w:t>交付时间及地点</w:t>
            </w:r>
          </w:p>
        </w:tc>
        <w:tc>
          <w:tcPr>
            <w:tcW w:w="7938" w:type="dxa"/>
            <w:gridSpan w:val="3"/>
            <w:tcBorders>
              <w:top w:val="single" w:sz="4" w:space="0" w:color="auto"/>
              <w:left w:val="single" w:sz="4" w:space="0" w:color="auto"/>
              <w:bottom w:val="single" w:sz="4" w:space="0" w:color="auto"/>
              <w:right w:val="single" w:sz="4" w:space="0" w:color="auto"/>
            </w:tcBorders>
          </w:tcPr>
          <w:p w:rsidR="006E3DE6" w:rsidRPr="003F34D2" w:rsidRDefault="006E3DE6" w:rsidP="00CA361D">
            <w:pPr>
              <w:snapToGrid w:val="0"/>
              <w:spacing w:line="360" w:lineRule="auto"/>
              <w:rPr>
                <w:rFonts w:hAnsi="宋体" w:hint="eastAsia"/>
                <w:kern w:val="0"/>
              </w:rPr>
            </w:pPr>
            <w:r w:rsidRPr="003F34D2">
              <w:rPr>
                <w:rFonts w:hAnsi="宋体" w:hint="eastAsia"/>
                <w:kern w:val="0"/>
              </w:rPr>
              <w:t>1.</w:t>
            </w:r>
            <w:r w:rsidRPr="003F34D2">
              <w:rPr>
                <w:rFonts w:hAnsi="宋体" w:hint="eastAsia"/>
                <w:kern w:val="0"/>
              </w:rPr>
              <w:t>交付时间：自签订合同之日起</w:t>
            </w:r>
            <w:r w:rsidRPr="003F34D2">
              <w:rPr>
                <w:rFonts w:hAnsi="宋体" w:hint="eastAsia"/>
                <w:kern w:val="0"/>
                <w:u w:val="single"/>
              </w:rPr>
              <w:t xml:space="preserve"> 60</w:t>
            </w:r>
            <w:r w:rsidRPr="003F34D2">
              <w:rPr>
                <w:rFonts w:hAnsi="宋体" w:hint="eastAsia"/>
                <w:kern w:val="0"/>
              </w:rPr>
              <w:t>日内安装调试完毕，验收合格并交付使用。</w:t>
            </w:r>
          </w:p>
          <w:p w:rsidR="006E3DE6" w:rsidRPr="003F34D2" w:rsidRDefault="006E3DE6" w:rsidP="00CA361D">
            <w:pPr>
              <w:snapToGrid w:val="0"/>
              <w:spacing w:line="360" w:lineRule="auto"/>
              <w:rPr>
                <w:rFonts w:hAnsi="宋体"/>
              </w:rPr>
            </w:pPr>
            <w:r w:rsidRPr="003F34D2">
              <w:rPr>
                <w:rFonts w:hAnsi="宋体" w:hint="eastAsia"/>
                <w:kern w:val="0"/>
              </w:rPr>
              <w:t>2.</w:t>
            </w:r>
            <w:r w:rsidRPr="003F34D2">
              <w:rPr>
                <w:rFonts w:hAnsi="宋体" w:hint="eastAsia"/>
                <w:kern w:val="0"/>
              </w:rPr>
              <w:t>交付地点：柳州市采购人指定地点。</w:t>
            </w:r>
          </w:p>
        </w:tc>
      </w:tr>
      <w:tr w:rsidR="006E3DE6" w:rsidRPr="003F34D2" w:rsidTr="00CA361D">
        <w:trPr>
          <w:trHeight w:val="340"/>
          <w:jc w:val="center"/>
        </w:trPr>
        <w:tc>
          <w:tcPr>
            <w:tcW w:w="2202" w:type="dxa"/>
            <w:gridSpan w:val="2"/>
            <w:tcBorders>
              <w:top w:val="single" w:sz="4" w:space="0" w:color="auto"/>
              <w:left w:val="single" w:sz="4" w:space="0" w:color="auto"/>
              <w:bottom w:val="single" w:sz="4" w:space="0" w:color="auto"/>
              <w:right w:val="single" w:sz="4" w:space="0" w:color="auto"/>
            </w:tcBorders>
            <w:vAlign w:val="center"/>
          </w:tcPr>
          <w:p w:rsidR="006E3DE6" w:rsidRPr="003F34D2" w:rsidRDefault="006E3DE6" w:rsidP="006E3DE6">
            <w:pPr>
              <w:spacing w:line="360" w:lineRule="auto"/>
              <w:ind w:leftChars="-51" w:left="-107" w:firstLineChars="60" w:firstLine="126"/>
              <w:jc w:val="center"/>
              <w:rPr>
                <w:rFonts w:hAnsi="宋体"/>
                <w:b/>
              </w:rPr>
            </w:pPr>
            <w:r w:rsidRPr="003F34D2">
              <w:rPr>
                <w:rFonts w:hAnsi="宋体" w:hint="eastAsia"/>
                <w:b/>
              </w:rPr>
              <w:t>签订合同日期</w:t>
            </w:r>
          </w:p>
        </w:tc>
        <w:tc>
          <w:tcPr>
            <w:tcW w:w="7938" w:type="dxa"/>
            <w:gridSpan w:val="3"/>
            <w:tcBorders>
              <w:top w:val="single" w:sz="4" w:space="0" w:color="auto"/>
              <w:left w:val="single" w:sz="4" w:space="0" w:color="auto"/>
              <w:bottom w:val="single" w:sz="4" w:space="0" w:color="auto"/>
              <w:right w:val="single" w:sz="4" w:space="0" w:color="auto"/>
            </w:tcBorders>
            <w:vAlign w:val="center"/>
          </w:tcPr>
          <w:p w:rsidR="006E3DE6" w:rsidRPr="003F34D2" w:rsidRDefault="006E3DE6" w:rsidP="00CA361D">
            <w:pPr>
              <w:spacing w:line="360" w:lineRule="auto"/>
              <w:rPr>
                <w:rFonts w:hAnsi="宋体"/>
              </w:rPr>
            </w:pPr>
            <w:r w:rsidRPr="003F34D2">
              <w:rPr>
                <w:rFonts w:hAnsi="宋体" w:hint="eastAsia"/>
              </w:rPr>
              <w:t>自中标通知书发出之日起</w:t>
            </w:r>
            <w:r w:rsidRPr="003F34D2">
              <w:rPr>
                <w:rFonts w:hAnsi="宋体" w:hint="eastAsia"/>
              </w:rPr>
              <w:t>30</w:t>
            </w:r>
            <w:r w:rsidRPr="003F34D2">
              <w:rPr>
                <w:rFonts w:hAnsi="宋体" w:hint="eastAsia"/>
              </w:rPr>
              <w:t>日内。</w:t>
            </w:r>
          </w:p>
        </w:tc>
      </w:tr>
      <w:tr w:rsidR="006E3DE6" w:rsidRPr="003F34D2" w:rsidTr="00CA361D">
        <w:trPr>
          <w:trHeight w:val="1844"/>
          <w:jc w:val="center"/>
        </w:trPr>
        <w:tc>
          <w:tcPr>
            <w:tcW w:w="2202" w:type="dxa"/>
            <w:gridSpan w:val="2"/>
            <w:tcBorders>
              <w:top w:val="single" w:sz="4" w:space="0" w:color="auto"/>
              <w:left w:val="single" w:sz="4" w:space="0" w:color="auto"/>
              <w:bottom w:val="single" w:sz="4" w:space="0" w:color="auto"/>
              <w:right w:val="single" w:sz="4" w:space="0" w:color="auto"/>
            </w:tcBorders>
            <w:vAlign w:val="center"/>
          </w:tcPr>
          <w:p w:rsidR="006E3DE6" w:rsidRPr="003F34D2" w:rsidRDefault="006E3DE6" w:rsidP="00CA361D">
            <w:pPr>
              <w:widowControl/>
              <w:spacing w:line="360" w:lineRule="auto"/>
              <w:jc w:val="center"/>
              <w:textAlignment w:val="center"/>
              <w:rPr>
                <w:rFonts w:hAnsi="宋体" w:cs="宋体"/>
                <w:b/>
              </w:rPr>
            </w:pPr>
            <w:r w:rsidRPr="003F34D2">
              <w:rPr>
                <w:rFonts w:hAnsi="宋体" w:cs="宋体" w:hint="eastAsia"/>
                <w:b/>
              </w:rPr>
              <w:lastRenderedPageBreak/>
              <w:t>付款条件</w:t>
            </w:r>
          </w:p>
        </w:tc>
        <w:tc>
          <w:tcPr>
            <w:tcW w:w="7938" w:type="dxa"/>
            <w:gridSpan w:val="3"/>
            <w:tcBorders>
              <w:top w:val="single" w:sz="4" w:space="0" w:color="auto"/>
              <w:left w:val="single" w:sz="4" w:space="0" w:color="auto"/>
              <w:bottom w:val="single" w:sz="4" w:space="0" w:color="auto"/>
              <w:right w:val="single" w:sz="4" w:space="0" w:color="auto"/>
            </w:tcBorders>
            <w:vAlign w:val="center"/>
          </w:tcPr>
          <w:p w:rsidR="006E3DE6" w:rsidRPr="003F34D2" w:rsidRDefault="006E3DE6" w:rsidP="00CA361D">
            <w:pPr>
              <w:pStyle w:val="a5"/>
              <w:spacing w:line="360" w:lineRule="auto"/>
              <w:ind w:firstLineChars="250" w:firstLine="525"/>
              <w:rPr>
                <w:rFonts w:hAnsi="宋体" w:cs="宋体"/>
              </w:rPr>
            </w:pPr>
            <w:r w:rsidRPr="003F34D2">
              <w:rPr>
                <w:rFonts w:hAnsi="宋体" w:hint="eastAsia"/>
                <w:bCs/>
              </w:rPr>
              <w:t>合同签订生效并具备实施条件后15日内，采购人支付合同金额的30%作为预付款，全部货物交货、安装、调试完毕，验收合格交付使用后，采购人支付至合同金额的100%；在每次付款前，中标人须开具同等金额发票给采购人，否则采购人不予支付货款。</w:t>
            </w:r>
          </w:p>
        </w:tc>
      </w:tr>
      <w:tr w:rsidR="006E3DE6" w:rsidRPr="003F34D2" w:rsidTr="00CA361D">
        <w:trPr>
          <w:trHeight w:val="340"/>
          <w:jc w:val="center"/>
        </w:trPr>
        <w:tc>
          <w:tcPr>
            <w:tcW w:w="2202" w:type="dxa"/>
            <w:gridSpan w:val="2"/>
            <w:tcBorders>
              <w:top w:val="single" w:sz="4" w:space="0" w:color="auto"/>
              <w:left w:val="single" w:sz="4" w:space="0" w:color="auto"/>
              <w:bottom w:val="single" w:sz="4" w:space="0" w:color="auto"/>
              <w:right w:val="single" w:sz="4" w:space="0" w:color="auto"/>
            </w:tcBorders>
            <w:vAlign w:val="center"/>
          </w:tcPr>
          <w:p w:rsidR="006E3DE6" w:rsidRPr="003F34D2" w:rsidRDefault="006E3DE6" w:rsidP="00CA361D">
            <w:pPr>
              <w:pStyle w:val="a5"/>
              <w:spacing w:line="360" w:lineRule="auto"/>
              <w:jc w:val="center"/>
              <w:rPr>
                <w:rFonts w:hAnsi="宋体" w:hint="eastAsia"/>
                <w:b/>
              </w:rPr>
            </w:pPr>
            <w:r w:rsidRPr="003F34D2">
              <w:rPr>
                <w:rFonts w:hAnsi="宋体" w:hint="eastAsia"/>
                <w:b/>
                <w:bCs/>
              </w:rPr>
              <w:t>投标产品质量管理、企业信用要求</w:t>
            </w:r>
          </w:p>
        </w:tc>
        <w:tc>
          <w:tcPr>
            <w:tcW w:w="7938" w:type="dxa"/>
            <w:gridSpan w:val="3"/>
            <w:tcBorders>
              <w:top w:val="single" w:sz="4" w:space="0" w:color="auto"/>
              <w:left w:val="single" w:sz="4" w:space="0" w:color="auto"/>
              <w:bottom w:val="single" w:sz="4" w:space="0" w:color="auto"/>
              <w:right w:val="single" w:sz="4" w:space="0" w:color="auto"/>
            </w:tcBorders>
            <w:vAlign w:val="center"/>
          </w:tcPr>
          <w:p w:rsidR="006E3DE6" w:rsidRPr="003F34D2" w:rsidRDefault="006E3DE6" w:rsidP="00CA361D">
            <w:pPr>
              <w:pStyle w:val="a5"/>
              <w:spacing w:line="360" w:lineRule="auto"/>
              <w:rPr>
                <w:rFonts w:hAnsi="宋体" w:hint="eastAsia"/>
                <w:bCs/>
              </w:rPr>
            </w:pPr>
            <w:r w:rsidRPr="003F34D2">
              <w:rPr>
                <w:rFonts w:hAnsi="宋体" w:hint="eastAsia"/>
                <w:bCs/>
              </w:rPr>
              <w:t>1.投标人无任何违法、违规、质量安全事故、履约不良等行为反映或记录；</w:t>
            </w:r>
          </w:p>
          <w:p w:rsidR="006E3DE6" w:rsidRPr="003F34D2" w:rsidRDefault="006E3DE6" w:rsidP="00CA361D">
            <w:pPr>
              <w:pStyle w:val="a5"/>
              <w:spacing w:line="360" w:lineRule="auto"/>
              <w:rPr>
                <w:rFonts w:hAnsi="宋体" w:hint="eastAsia"/>
                <w:bCs/>
              </w:rPr>
            </w:pPr>
            <w:r w:rsidRPr="003F34D2">
              <w:rPr>
                <w:rFonts w:hAnsi="宋体" w:hint="eastAsia"/>
                <w:bCs/>
              </w:rPr>
              <w:t>2.投标人无自身原因违约或不恰当履行合同引起的终止、纠纷、争议、仲裁、和诉讼记录；</w:t>
            </w:r>
          </w:p>
          <w:p w:rsidR="006E3DE6" w:rsidRPr="003F34D2" w:rsidRDefault="006E3DE6" w:rsidP="00CA361D">
            <w:pPr>
              <w:pStyle w:val="a5"/>
              <w:spacing w:line="360" w:lineRule="auto"/>
              <w:rPr>
                <w:rFonts w:hAnsi="宋体" w:hint="eastAsia"/>
                <w:bCs/>
              </w:rPr>
            </w:pPr>
            <w:r w:rsidRPr="003F34D2">
              <w:rPr>
                <w:rFonts w:hAnsi="宋体" w:hint="eastAsia"/>
                <w:bCs/>
              </w:rPr>
              <w:t>3.投标人无被责令停业或暂停、取消投标资格，无经济方面犯罪或严重违法记录；</w:t>
            </w:r>
          </w:p>
          <w:p w:rsidR="006E3DE6" w:rsidRPr="003F34D2" w:rsidRDefault="006E3DE6" w:rsidP="00CA361D">
            <w:pPr>
              <w:pStyle w:val="a5"/>
              <w:spacing w:line="360" w:lineRule="auto"/>
              <w:rPr>
                <w:rFonts w:hAnsi="宋体" w:hint="eastAsia"/>
                <w:bCs/>
              </w:rPr>
            </w:pPr>
            <w:r w:rsidRPr="003F34D2">
              <w:rPr>
                <w:rFonts w:hAnsi="宋体" w:hint="eastAsia"/>
                <w:bCs/>
              </w:rPr>
              <w:t>4.投标人无被国家工商或质量监督部门年检或抽检不合格或复查未通过问题。</w:t>
            </w:r>
          </w:p>
          <w:p w:rsidR="006E3DE6" w:rsidRPr="003F34D2" w:rsidRDefault="006E3DE6" w:rsidP="00CA361D">
            <w:pPr>
              <w:pStyle w:val="a5"/>
              <w:spacing w:line="360" w:lineRule="auto"/>
              <w:rPr>
                <w:rFonts w:hAnsi="宋体" w:hint="eastAsia"/>
                <w:bCs/>
              </w:rPr>
            </w:pPr>
            <w:r w:rsidRPr="003F34D2">
              <w:rPr>
                <w:rFonts w:hAnsi="宋体" w:hint="eastAsia"/>
                <w:bCs/>
              </w:rPr>
              <w:t>5.投标人或投标产品无信用不良而处于禁止或取消投标、采购情形。</w:t>
            </w:r>
          </w:p>
        </w:tc>
      </w:tr>
      <w:tr w:rsidR="006E3DE6" w:rsidRPr="003F34D2" w:rsidTr="00CA361D">
        <w:trPr>
          <w:trHeight w:val="340"/>
          <w:jc w:val="center"/>
        </w:trPr>
        <w:tc>
          <w:tcPr>
            <w:tcW w:w="2202" w:type="dxa"/>
            <w:gridSpan w:val="2"/>
            <w:tcBorders>
              <w:top w:val="single" w:sz="4" w:space="0" w:color="auto"/>
              <w:left w:val="single" w:sz="4" w:space="0" w:color="auto"/>
              <w:bottom w:val="single" w:sz="4" w:space="0" w:color="auto"/>
              <w:right w:val="single" w:sz="4" w:space="0" w:color="auto"/>
            </w:tcBorders>
            <w:vAlign w:val="center"/>
          </w:tcPr>
          <w:p w:rsidR="006E3DE6" w:rsidRPr="003F34D2" w:rsidRDefault="006E3DE6" w:rsidP="00CA361D">
            <w:pPr>
              <w:spacing w:line="420" w:lineRule="exact"/>
              <w:jc w:val="center"/>
              <w:rPr>
                <w:rFonts w:hAnsi="宋体"/>
                <w:b/>
              </w:rPr>
            </w:pPr>
            <w:r w:rsidRPr="003F34D2">
              <w:rPr>
                <w:rFonts w:hAnsi="宋体" w:hint="eastAsia"/>
                <w:b/>
                <w:bCs/>
              </w:rPr>
              <w:t>原厂家授权</w:t>
            </w:r>
          </w:p>
        </w:tc>
        <w:tc>
          <w:tcPr>
            <w:tcW w:w="7938" w:type="dxa"/>
            <w:gridSpan w:val="3"/>
            <w:tcBorders>
              <w:top w:val="single" w:sz="4" w:space="0" w:color="auto"/>
              <w:left w:val="single" w:sz="4" w:space="0" w:color="auto"/>
              <w:bottom w:val="single" w:sz="4" w:space="0" w:color="auto"/>
              <w:right w:val="single" w:sz="4" w:space="0" w:color="auto"/>
            </w:tcBorders>
            <w:vAlign w:val="center"/>
          </w:tcPr>
          <w:p w:rsidR="006E3DE6" w:rsidRPr="003F34D2" w:rsidRDefault="006E3DE6" w:rsidP="00CA361D">
            <w:pPr>
              <w:pStyle w:val="a5"/>
              <w:spacing w:line="420" w:lineRule="exact"/>
              <w:ind w:firstLineChars="200" w:firstLine="420"/>
              <w:rPr>
                <w:rFonts w:hAnsi="宋体"/>
                <w:bCs/>
              </w:rPr>
            </w:pPr>
            <w:r w:rsidRPr="003F34D2">
              <w:rPr>
                <w:rFonts w:hAnsi="宋体" w:hint="eastAsia"/>
              </w:rPr>
              <w:t>投标产品为进口产品的，投标人须在投标文件中提供生产企业或中国总经销或区域代理对本次投标项目产品有效的</w:t>
            </w:r>
            <w:r w:rsidRPr="003F34D2">
              <w:rPr>
                <w:rFonts w:hAnsi="宋体" w:hint="eastAsia"/>
                <w:b/>
              </w:rPr>
              <w:t>销售授权证书和售后承诺书原件，否则投标无效</w:t>
            </w:r>
            <w:r w:rsidRPr="003F34D2">
              <w:rPr>
                <w:rFonts w:hAnsi="宋体" w:hint="eastAsia"/>
              </w:rPr>
              <w:t>。</w:t>
            </w:r>
          </w:p>
        </w:tc>
      </w:tr>
      <w:tr w:rsidR="006E3DE6" w:rsidRPr="003F34D2" w:rsidTr="00CA361D">
        <w:trPr>
          <w:trHeight w:val="340"/>
          <w:jc w:val="center"/>
        </w:trPr>
        <w:tc>
          <w:tcPr>
            <w:tcW w:w="10140" w:type="dxa"/>
            <w:gridSpan w:val="5"/>
            <w:tcBorders>
              <w:top w:val="single" w:sz="4" w:space="0" w:color="auto"/>
              <w:left w:val="single" w:sz="4" w:space="0" w:color="auto"/>
              <w:bottom w:val="single" w:sz="4" w:space="0" w:color="auto"/>
              <w:right w:val="single" w:sz="4" w:space="0" w:color="auto"/>
            </w:tcBorders>
            <w:vAlign w:val="center"/>
          </w:tcPr>
          <w:p w:rsidR="006E3DE6" w:rsidRPr="003F34D2" w:rsidRDefault="006E3DE6" w:rsidP="00CA361D">
            <w:pPr>
              <w:pStyle w:val="a5"/>
              <w:spacing w:line="360" w:lineRule="auto"/>
              <w:rPr>
                <w:rFonts w:hAnsi="宋体" w:hint="eastAsia"/>
                <w:bCs/>
              </w:rPr>
            </w:pPr>
            <w:r w:rsidRPr="003F34D2">
              <w:rPr>
                <w:rFonts w:hAnsi="宋体" w:hint="eastAsia"/>
                <w:b/>
              </w:rPr>
              <w:t>四、采购人对项目的特殊要求及说明</w:t>
            </w:r>
          </w:p>
        </w:tc>
      </w:tr>
      <w:tr w:rsidR="006E3DE6" w:rsidRPr="003F34D2" w:rsidTr="00CA361D">
        <w:trPr>
          <w:trHeight w:val="1749"/>
          <w:jc w:val="center"/>
        </w:trPr>
        <w:tc>
          <w:tcPr>
            <w:tcW w:w="2202" w:type="dxa"/>
            <w:gridSpan w:val="2"/>
            <w:tcBorders>
              <w:top w:val="single" w:sz="4" w:space="0" w:color="auto"/>
              <w:left w:val="single" w:sz="4" w:space="0" w:color="auto"/>
              <w:bottom w:val="single" w:sz="4" w:space="0" w:color="auto"/>
              <w:right w:val="single" w:sz="4" w:space="0" w:color="auto"/>
            </w:tcBorders>
            <w:vAlign w:val="center"/>
          </w:tcPr>
          <w:p w:rsidR="006E3DE6" w:rsidRPr="003F34D2" w:rsidRDefault="006E3DE6" w:rsidP="00CA361D">
            <w:pPr>
              <w:spacing w:line="360" w:lineRule="auto"/>
              <w:jc w:val="center"/>
              <w:rPr>
                <w:rFonts w:hAnsi="宋体"/>
                <w:b/>
              </w:rPr>
            </w:pPr>
            <w:r w:rsidRPr="003F34D2">
              <w:rPr>
                <w:rFonts w:hAnsi="宋体" w:hint="eastAsia"/>
                <w:b/>
              </w:rPr>
              <w:t>核心产品</w:t>
            </w:r>
          </w:p>
        </w:tc>
        <w:tc>
          <w:tcPr>
            <w:tcW w:w="7938" w:type="dxa"/>
            <w:gridSpan w:val="3"/>
            <w:tcBorders>
              <w:top w:val="single" w:sz="4" w:space="0" w:color="auto"/>
              <w:left w:val="single" w:sz="4" w:space="0" w:color="auto"/>
              <w:bottom w:val="single" w:sz="4" w:space="0" w:color="auto"/>
              <w:right w:val="single" w:sz="4" w:space="0" w:color="auto"/>
            </w:tcBorders>
            <w:vAlign w:val="center"/>
          </w:tcPr>
          <w:p w:rsidR="006E3DE6" w:rsidRPr="003F34D2" w:rsidRDefault="006E3DE6" w:rsidP="00CA361D">
            <w:pPr>
              <w:pStyle w:val="a5"/>
              <w:spacing w:line="360" w:lineRule="auto"/>
              <w:ind w:firstLineChars="196" w:firstLine="412"/>
              <w:rPr>
                <w:rFonts w:hAnsi="宋体" w:hint="eastAsia"/>
                <w:bCs/>
              </w:rPr>
            </w:pPr>
            <w:r w:rsidRPr="003F34D2">
              <w:rPr>
                <w:rFonts w:hAnsi="宋体" w:hint="eastAsia"/>
                <w:bCs/>
              </w:rPr>
              <w:t>本项目</w:t>
            </w:r>
            <w:r w:rsidRPr="003F34D2">
              <w:rPr>
                <w:rFonts w:hAnsi="宋体" w:hint="eastAsia"/>
                <w:b/>
                <w:bCs/>
              </w:rPr>
              <w:t>序号2“超高效液相色谱仪”</w:t>
            </w:r>
            <w:r w:rsidRPr="003F34D2">
              <w:rPr>
                <w:rFonts w:hAnsi="宋体" w:hint="eastAsia"/>
                <w:bCs/>
              </w:rPr>
              <w:t>为核心产品，提供相同品牌产品且通过资格审查、符合性审查的不同投标人参加同一合同项下投标的，按一家投标人计算，评审后得分最高的同品牌投标人获得中标人推荐资格；评审得分相同的，由采购人或者采购人委托评标委员会采取随机抽取方式确定一个投标人获得中标人推荐资格。</w:t>
            </w:r>
          </w:p>
        </w:tc>
      </w:tr>
      <w:tr w:rsidR="006E3DE6" w:rsidRPr="003F34D2" w:rsidTr="00CA361D">
        <w:trPr>
          <w:trHeight w:val="1749"/>
          <w:jc w:val="center"/>
        </w:trPr>
        <w:tc>
          <w:tcPr>
            <w:tcW w:w="2202" w:type="dxa"/>
            <w:gridSpan w:val="2"/>
            <w:tcBorders>
              <w:top w:val="single" w:sz="4" w:space="0" w:color="auto"/>
              <w:left w:val="single" w:sz="4" w:space="0" w:color="auto"/>
              <w:bottom w:val="single" w:sz="4" w:space="0" w:color="auto"/>
              <w:right w:val="single" w:sz="4" w:space="0" w:color="auto"/>
            </w:tcBorders>
            <w:vAlign w:val="center"/>
          </w:tcPr>
          <w:p w:rsidR="006E3DE6" w:rsidRPr="003F34D2" w:rsidRDefault="006E3DE6" w:rsidP="00CA361D">
            <w:pPr>
              <w:spacing w:line="420" w:lineRule="exact"/>
              <w:jc w:val="center"/>
              <w:rPr>
                <w:rFonts w:hAnsi="宋体"/>
                <w:b/>
              </w:rPr>
            </w:pPr>
            <w:r w:rsidRPr="003F34D2">
              <w:rPr>
                <w:rFonts w:hAnsi="宋体" w:hint="eastAsia"/>
                <w:b/>
              </w:rPr>
              <w:t>进口产品</w:t>
            </w:r>
          </w:p>
        </w:tc>
        <w:tc>
          <w:tcPr>
            <w:tcW w:w="7938" w:type="dxa"/>
            <w:gridSpan w:val="3"/>
            <w:tcBorders>
              <w:top w:val="single" w:sz="4" w:space="0" w:color="auto"/>
              <w:left w:val="single" w:sz="4" w:space="0" w:color="auto"/>
              <w:bottom w:val="single" w:sz="4" w:space="0" w:color="auto"/>
              <w:right w:val="single" w:sz="4" w:space="0" w:color="auto"/>
            </w:tcBorders>
            <w:vAlign w:val="center"/>
          </w:tcPr>
          <w:p w:rsidR="006E3DE6" w:rsidRPr="003F34D2" w:rsidRDefault="006E3DE6" w:rsidP="00CA361D">
            <w:pPr>
              <w:spacing w:line="420" w:lineRule="exact"/>
              <w:ind w:firstLineChars="200" w:firstLine="422"/>
              <w:rPr>
                <w:rFonts w:hAnsi="宋体"/>
                <w:b/>
                <w:bCs/>
              </w:rPr>
            </w:pPr>
            <w:r w:rsidRPr="003F34D2">
              <w:rPr>
                <w:rFonts w:hAnsi="宋体" w:hint="eastAsia"/>
                <w:b/>
                <w:bCs/>
              </w:rPr>
              <w:t>本项目序号</w:t>
            </w:r>
            <w:r w:rsidRPr="003F34D2">
              <w:rPr>
                <w:rFonts w:hAnsi="宋体" w:hint="eastAsia"/>
                <w:b/>
                <w:bCs/>
              </w:rPr>
              <w:t>1</w:t>
            </w:r>
            <w:r w:rsidRPr="003F34D2">
              <w:rPr>
                <w:rFonts w:hAnsi="宋体" w:hint="eastAsia"/>
                <w:b/>
                <w:bCs/>
              </w:rPr>
              <w:t>“高效液相色谱仪”、序号</w:t>
            </w:r>
            <w:r w:rsidRPr="003F34D2">
              <w:rPr>
                <w:rFonts w:hAnsi="宋体" w:hint="eastAsia"/>
                <w:b/>
                <w:bCs/>
              </w:rPr>
              <w:t>2</w:t>
            </w:r>
            <w:r w:rsidRPr="003F34D2">
              <w:rPr>
                <w:rFonts w:hAnsi="宋体" w:hint="eastAsia"/>
                <w:b/>
                <w:bCs/>
              </w:rPr>
              <w:t>“超高效液相色谱仪”货物已按规定办妥进口产品采购审核手续，投标产品可选用进口产品；但如选用进口产品时必须为全套原装进口产品（即通过中国海关报关验放进入中国境内且产自关境外的产品），同时投标人必须负责办理进口产品所有相关手续并承担所有费用。在进口产品投标报价相同的情况下，优先采购向我国企业转让技术、与我国企业签订消化吸收再创新方案的供应商的进口产品。</w:t>
            </w:r>
          </w:p>
        </w:tc>
      </w:tr>
      <w:tr w:rsidR="006E3DE6" w:rsidRPr="003F34D2" w:rsidTr="00CA361D">
        <w:trPr>
          <w:trHeight w:val="1749"/>
          <w:jc w:val="center"/>
        </w:trPr>
        <w:tc>
          <w:tcPr>
            <w:tcW w:w="2202" w:type="dxa"/>
            <w:gridSpan w:val="2"/>
            <w:tcBorders>
              <w:top w:val="single" w:sz="4" w:space="0" w:color="auto"/>
              <w:left w:val="single" w:sz="4" w:space="0" w:color="auto"/>
              <w:bottom w:val="single" w:sz="4" w:space="0" w:color="auto"/>
              <w:right w:val="single" w:sz="4" w:space="0" w:color="auto"/>
            </w:tcBorders>
            <w:vAlign w:val="center"/>
          </w:tcPr>
          <w:p w:rsidR="006E3DE6" w:rsidRPr="003F34D2" w:rsidRDefault="006E3DE6" w:rsidP="00CA361D">
            <w:pPr>
              <w:spacing w:line="420" w:lineRule="exact"/>
              <w:jc w:val="center"/>
              <w:rPr>
                <w:rFonts w:hAnsi="宋体"/>
                <w:b/>
              </w:rPr>
            </w:pPr>
            <w:r w:rsidRPr="003F34D2">
              <w:rPr>
                <w:rFonts w:hAnsi="宋体" w:hint="eastAsia"/>
                <w:b/>
              </w:rPr>
              <w:t>其他要求</w:t>
            </w:r>
          </w:p>
        </w:tc>
        <w:tc>
          <w:tcPr>
            <w:tcW w:w="7938" w:type="dxa"/>
            <w:gridSpan w:val="3"/>
            <w:tcBorders>
              <w:top w:val="single" w:sz="4" w:space="0" w:color="auto"/>
              <w:left w:val="single" w:sz="4" w:space="0" w:color="auto"/>
              <w:bottom w:val="single" w:sz="4" w:space="0" w:color="auto"/>
              <w:right w:val="single" w:sz="4" w:space="0" w:color="auto"/>
            </w:tcBorders>
            <w:vAlign w:val="center"/>
          </w:tcPr>
          <w:p w:rsidR="006E3DE6" w:rsidRPr="003F34D2" w:rsidRDefault="006E3DE6" w:rsidP="00CA361D">
            <w:pPr>
              <w:pStyle w:val="a5"/>
              <w:spacing w:line="420" w:lineRule="exact"/>
              <w:rPr>
                <w:rFonts w:hAnsi="宋体"/>
              </w:rPr>
            </w:pPr>
            <w:r w:rsidRPr="003F34D2">
              <w:rPr>
                <w:rFonts w:hAnsi="宋体" w:hint="eastAsia"/>
              </w:rPr>
              <w:t>1.所有设备必须完全满足采购文件所述性能配置要求，若产品在运输过程中损坏或擦伤须无偿调换相同产品。</w:t>
            </w:r>
          </w:p>
          <w:p w:rsidR="006E3DE6" w:rsidRPr="003F34D2" w:rsidRDefault="006E3DE6" w:rsidP="00CA361D">
            <w:pPr>
              <w:pStyle w:val="a5"/>
              <w:spacing w:line="420" w:lineRule="exact"/>
              <w:rPr>
                <w:rFonts w:hAnsi="宋体"/>
              </w:rPr>
            </w:pPr>
            <w:r w:rsidRPr="003F34D2">
              <w:rPr>
                <w:rFonts w:hAnsi="宋体" w:hint="eastAsia"/>
              </w:rPr>
              <w:t>2.中标产品为进口产品的，中标供应商供货时须提供进口产品相应的证明材料及中文使用说明书等，并负责办理进口设备的相关手续，并承担相关的所有费用。</w:t>
            </w:r>
          </w:p>
        </w:tc>
      </w:tr>
    </w:tbl>
    <w:p w:rsidR="009308E6" w:rsidRPr="006E3DE6" w:rsidRDefault="009308E6"/>
    <w:sectPr w:rsidR="009308E6" w:rsidRPr="006E3DE6" w:rsidSect="006E3DE6">
      <w:footerReference w:type="default" r:id="rId6"/>
      <w:pgSz w:w="11906" w:h="16838"/>
      <w:pgMar w:top="1440" w:right="1134" w:bottom="1440" w:left="1134"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308E6" w:rsidRDefault="009308E6" w:rsidP="006E3DE6">
      <w:r>
        <w:separator/>
      </w:r>
    </w:p>
  </w:endnote>
  <w:endnote w:type="continuationSeparator" w:id="1">
    <w:p w:rsidR="009308E6" w:rsidRDefault="009308E6" w:rsidP="006E3DE6">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793764"/>
      <w:docPartObj>
        <w:docPartGallery w:val="Page Numbers (Bottom of Page)"/>
        <w:docPartUnique/>
      </w:docPartObj>
    </w:sdtPr>
    <w:sdtContent>
      <w:p w:rsidR="006E3DE6" w:rsidRDefault="006E3DE6">
        <w:pPr>
          <w:pStyle w:val="a4"/>
          <w:jc w:val="center"/>
        </w:pPr>
        <w:fldSimple w:instr=" PAGE   \* MERGEFORMAT ">
          <w:r w:rsidRPr="006E3DE6">
            <w:rPr>
              <w:noProof/>
              <w:lang w:val="zh-CN"/>
            </w:rPr>
            <w:t>1</w:t>
          </w:r>
        </w:fldSimple>
      </w:p>
    </w:sdtContent>
  </w:sdt>
  <w:p w:rsidR="006E3DE6" w:rsidRDefault="006E3DE6">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308E6" w:rsidRDefault="009308E6" w:rsidP="006E3DE6">
      <w:r>
        <w:separator/>
      </w:r>
    </w:p>
  </w:footnote>
  <w:footnote w:type="continuationSeparator" w:id="1">
    <w:p w:rsidR="009308E6" w:rsidRDefault="009308E6" w:rsidP="006E3DE6">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6E3DE6"/>
    <w:rsid w:val="006E3DE6"/>
    <w:rsid w:val="009308E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First Indent" w:qFormat="1"/>
    <w:lsdException w:name="Strong" w:semiHidden="0" w:uiPriority="22" w:unhideWhenUsed="0" w:qFormat="1"/>
    <w:lsdException w:name="Emphasis" w:semiHidden="0" w:uiPriority="20" w:unhideWhenUsed="0" w:qFormat="1"/>
    <w:lsdException w:name="Plain Text"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2">
    <w:name w:val="heading 2"/>
    <w:basedOn w:val="a"/>
    <w:next w:val="a"/>
    <w:link w:val="2Char"/>
    <w:qFormat/>
    <w:rsid w:val="006E3DE6"/>
    <w:pPr>
      <w:keepNext/>
      <w:keepLines/>
      <w:spacing w:before="260" w:after="260" w:line="415" w:lineRule="auto"/>
      <w:jc w:val="left"/>
      <w:outlineLvl w:val="1"/>
    </w:pPr>
    <w:rPr>
      <w:rFonts w:ascii="Arial" w:eastAsia="黑体" w:hAnsi="Arial" w:cs="Times New Roman"/>
      <w:b/>
      <w:bCs/>
      <w:kern w:val="0"/>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6E3DE6"/>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6E3DE6"/>
    <w:rPr>
      <w:sz w:val="18"/>
      <w:szCs w:val="18"/>
    </w:rPr>
  </w:style>
  <w:style w:type="paragraph" w:styleId="a4">
    <w:name w:val="footer"/>
    <w:basedOn w:val="a"/>
    <w:link w:val="Char0"/>
    <w:uiPriority w:val="99"/>
    <w:unhideWhenUsed/>
    <w:rsid w:val="006E3DE6"/>
    <w:pPr>
      <w:tabs>
        <w:tab w:val="center" w:pos="4153"/>
        <w:tab w:val="right" w:pos="8306"/>
      </w:tabs>
      <w:snapToGrid w:val="0"/>
      <w:jc w:val="left"/>
    </w:pPr>
    <w:rPr>
      <w:sz w:val="18"/>
      <w:szCs w:val="18"/>
    </w:rPr>
  </w:style>
  <w:style w:type="character" w:customStyle="1" w:styleId="Char0">
    <w:name w:val="页脚 Char"/>
    <w:basedOn w:val="a0"/>
    <w:link w:val="a4"/>
    <w:uiPriority w:val="99"/>
    <w:rsid w:val="006E3DE6"/>
    <w:rPr>
      <w:sz w:val="18"/>
      <w:szCs w:val="18"/>
    </w:rPr>
  </w:style>
  <w:style w:type="character" w:customStyle="1" w:styleId="2Char">
    <w:name w:val="标题 2 Char"/>
    <w:basedOn w:val="a0"/>
    <w:link w:val="2"/>
    <w:rsid w:val="006E3DE6"/>
    <w:rPr>
      <w:rFonts w:ascii="Arial" w:eastAsia="黑体" w:hAnsi="Arial" w:cs="Times New Roman"/>
      <w:b/>
      <w:bCs/>
      <w:kern w:val="0"/>
      <w:sz w:val="32"/>
      <w:szCs w:val="32"/>
    </w:rPr>
  </w:style>
  <w:style w:type="character" w:customStyle="1" w:styleId="Char1">
    <w:name w:val="纯文本 Char1"/>
    <w:aliases w:val="普通文字 Char Char3,普通文字 Char3,纯文本 Char Char Char3,普通文字 Char Char Char2,正 文 1 Char2,普通文字1 Char2,普通文字2 Char2,普通文字3 Char2,普通文字4 Char2,普通文字5 Char2,普通文字6 Char2,普通文字11 Char2,普通文字21 Char2,普通文字31 Char2,普通文字41 Char2,普通文字7 Char2,纯文本 Char1 Char Char Char2"/>
    <w:link w:val="a5"/>
    <w:uiPriority w:val="99"/>
    <w:qFormat/>
    <w:rsid w:val="006E3DE6"/>
    <w:rPr>
      <w:rFonts w:ascii="宋体"/>
      <w:szCs w:val="21"/>
    </w:rPr>
  </w:style>
  <w:style w:type="paragraph" w:styleId="a5">
    <w:name w:val="Plain Text"/>
    <w:aliases w:val="普通文字 Char,普通文字,纯文本 Char Char,普通文字 Char Char,正 文 1,普通文字1,普通文字2,普通文字3,普通文字4,普通文字5,普通文字6,普通文字11,普通文字21,普通文字31,普通文字41,普通文字7,纯文本 Char1 Char Char,纯文本 Char Char Char Char,纯文本 Char Char1,纯文本 Char1 Char,纯文本 Char Char Char,Texte,小,正 文 1 Char Char,文字缩,孙普文字,s,文,普"/>
    <w:basedOn w:val="a"/>
    <w:link w:val="Char1"/>
    <w:uiPriority w:val="99"/>
    <w:qFormat/>
    <w:rsid w:val="006E3DE6"/>
    <w:pPr>
      <w:jc w:val="left"/>
    </w:pPr>
    <w:rPr>
      <w:rFonts w:ascii="宋体"/>
      <w:szCs w:val="21"/>
    </w:rPr>
  </w:style>
  <w:style w:type="character" w:customStyle="1" w:styleId="Char2">
    <w:name w:val="纯文本 Char"/>
    <w:basedOn w:val="a0"/>
    <w:link w:val="a5"/>
    <w:uiPriority w:val="99"/>
    <w:semiHidden/>
    <w:rsid w:val="006E3DE6"/>
    <w:rPr>
      <w:rFonts w:ascii="宋体" w:eastAsia="宋体" w:hAnsi="Courier New" w:cs="Courier New"/>
      <w:szCs w:val="21"/>
    </w:rPr>
  </w:style>
  <w:style w:type="paragraph" w:customStyle="1" w:styleId="Default">
    <w:name w:val="Default"/>
    <w:rsid w:val="006E3DE6"/>
    <w:pPr>
      <w:widowControl w:val="0"/>
      <w:autoSpaceDE w:val="0"/>
      <w:autoSpaceDN w:val="0"/>
      <w:adjustRightInd w:val="0"/>
    </w:pPr>
    <w:rPr>
      <w:rFonts w:ascii="宋体" w:eastAsia="宋体" w:hAnsi="Times New Roman" w:cs="宋体"/>
      <w:color w:val="000000"/>
      <w:kern w:val="0"/>
      <w:sz w:val="24"/>
      <w:szCs w:val="24"/>
    </w:rPr>
  </w:style>
  <w:style w:type="paragraph" w:styleId="a6">
    <w:name w:val="Body Text"/>
    <w:basedOn w:val="a"/>
    <w:link w:val="Char3"/>
    <w:uiPriority w:val="99"/>
    <w:semiHidden/>
    <w:unhideWhenUsed/>
    <w:rsid w:val="006E3DE6"/>
    <w:pPr>
      <w:spacing w:after="120"/>
    </w:pPr>
  </w:style>
  <w:style w:type="character" w:customStyle="1" w:styleId="Char3">
    <w:name w:val="正文文本 Char"/>
    <w:basedOn w:val="a0"/>
    <w:link w:val="a6"/>
    <w:uiPriority w:val="99"/>
    <w:semiHidden/>
    <w:rsid w:val="006E3DE6"/>
  </w:style>
  <w:style w:type="paragraph" w:styleId="a7">
    <w:name w:val="Body Text First Indent"/>
    <w:basedOn w:val="a6"/>
    <w:link w:val="Char4"/>
    <w:uiPriority w:val="99"/>
    <w:unhideWhenUsed/>
    <w:qFormat/>
    <w:rsid w:val="006E3DE6"/>
    <w:pPr>
      <w:ind w:firstLineChars="100" w:firstLine="420"/>
    </w:pPr>
    <w:rPr>
      <w:rFonts w:ascii="Calibri" w:eastAsia="宋体" w:hAnsi="Calibri" w:cs="Times New Roman"/>
      <w:lang/>
    </w:rPr>
  </w:style>
  <w:style w:type="character" w:customStyle="1" w:styleId="Char4">
    <w:name w:val="正文首行缩进 Char"/>
    <w:basedOn w:val="Char3"/>
    <w:link w:val="a7"/>
    <w:uiPriority w:val="99"/>
    <w:qFormat/>
    <w:rsid w:val="006E3DE6"/>
    <w:rPr>
      <w:rFonts w:ascii="Calibri" w:eastAsia="宋体" w:hAnsi="Calibri" w:cs="Times New Roman"/>
      <w:lang/>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12</Pages>
  <Words>1236</Words>
  <Characters>7051</Characters>
  <Application>Microsoft Office Word</Application>
  <DocSecurity>0</DocSecurity>
  <Lines>58</Lines>
  <Paragraphs>16</Paragraphs>
  <ScaleCrop>false</ScaleCrop>
  <Company>Micorosoft</Company>
  <LinksUpToDate>false</LinksUpToDate>
  <CharactersWithSpaces>8271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Micorosoft</dc:creator>
  <cp:keywords/>
  <dc:description/>
  <cp:lastModifiedBy>Micorosoft</cp:lastModifiedBy>
  <cp:revision>2</cp:revision>
  <dcterms:created xsi:type="dcterms:W3CDTF">2020-09-04T12:22:00Z</dcterms:created>
  <dcterms:modified xsi:type="dcterms:W3CDTF">2020-09-04T12:23:00Z</dcterms:modified>
</cp:coreProperties>
</file>