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北京诚佳信工程管理有限公司关于浦北县“天网工程”三期光纤租用和监控设备维护服务采购（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QZZC2021-G3-60003-CJXG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）公开招标公告</w:t>
      </w:r>
    </w:p>
    <w:tbl>
      <w:tblPr>
        <w:tblStyle w:val="22"/>
        <w:tblW w:w="9243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243" w:type="dxa"/>
          </w:tcPr>
          <w:p>
            <w:pPr>
              <w:pStyle w:val="27"/>
              <w:spacing w:line="380" w:lineRule="exact"/>
              <w:jc w:val="both"/>
              <w:rPr>
                <w:rFonts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hAnsi="宋体"/>
                <w:color w:val="auto"/>
                <w:sz w:val="22"/>
                <w:szCs w:val="22"/>
                <w:highlight w:val="none"/>
              </w:rPr>
              <w:t>项目概况</w:t>
            </w:r>
          </w:p>
          <w:p>
            <w:pPr>
              <w:pStyle w:val="27"/>
              <w:spacing w:line="380" w:lineRule="exact"/>
              <w:ind w:firstLine="440" w:firstLineChars="200"/>
              <w:jc w:val="both"/>
              <w:rPr>
                <w:rFonts w:hAnsi="宋体"/>
                <w:color w:val="auto"/>
                <w:highlight w:val="none"/>
              </w:rPr>
            </w:pPr>
            <w:r>
              <w:rPr>
                <w:rFonts w:hint="eastAsia" w:hAnsi="宋体"/>
                <w:color w:val="auto"/>
                <w:sz w:val="22"/>
                <w:szCs w:val="22"/>
                <w:highlight w:val="none"/>
              </w:rPr>
              <w:t>浦北县“天网工程”三期光纤租用和监控设备维护服务采购</w:t>
            </w:r>
            <w:r>
              <w:rPr>
                <w:rFonts w:hint="eastAsia" w:hAnsi="宋体"/>
                <w:color w:val="auto"/>
                <w:sz w:val="22"/>
                <w:szCs w:val="22"/>
                <w:highlight w:val="none"/>
                <w:lang w:eastAsia="zh-CN"/>
              </w:rPr>
              <w:t>招标</w:t>
            </w:r>
            <w:bookmarkStart w:id="29" w:name="_GoBack"/>
            <w:bookmarkEnd w:id="29"/>
            <w:r>
              <w:rPr>
                <w:rFonts w:hint="eastAsia" w:hAnsi="宋体"/>
                <w:color w:val="auto"/>
                <w:sz w:val="22"/>
                <w:szCs w:val="22"/>
                <w:highlight w:val="none"/>
              </w:rPr>
              <w:t>项目的潜在供应商应在广西壮族自治区公共资源交易平台系统（钦州）</w:t>
            </w:r>
            <w:r>
              <w:rPr>
                <w:rFonts w:hint="eastAsia" w:hAnsi="宋体"/>
                <w:color w:val="auto"/>
                <w:sz w:val="22"/>
                <w:szCs w:val="22"/>
                <w:highlight w:val="none"/>
                <w:shd w:val="clear" w:color="auto" w:fill="FFFFFF"/>
              </w:rPr>
              <w:t>或政采云平台</w:t>
            </w:r>
            <w:r>
              <w:rPr>
                <w:rFonts w:hint="eastAsia" w:hAnsi="宋体"/>
                <w:color w:val="auto"/>
                <w:sz w:val="22"/>
                <w:szCs w:val="22"/>
                <w:highlight w:val="none"/>
              </w:rPr>
              <w:t>自行下载获取招标文件，并于2021年</w:t>
            </w:r>
            <w:r>
              <w:rPr>
                <w:rFonts w:hint="eastAsia" w:hAnsi="宋体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  <w:r>
              <w:rPr>
                <w:rFonts w:hint="eastAsia" w:hAnsi="宋体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eastAsia" w:hAnsi="宋体"/>
                <w:color w:val="auto"/>
                <w:sz w:val="22"/>
                <w:szCs w:val="22"/>
                <w:highlight w:val="none"/>
                <w:lang w:val="en-US" w:eastAsia="zh-CN"/>
              </w:rPr>
              <w:t>19</w:t>
            </w:r>
            <w:r>
              <w:rPr>
                <w:rFonts w:hint="eastAsia" w:hAnsi="宋体"/>
                <w:color w:val="auto"/>
                <w:sz w:val="22"/>
                <w:szCs w:val="22"/>
                <w:highlight w:val="none"/>
              </w:rPr>
              <w:t>日09</w:t>
            </w:r>
            <w:r>
              <w:rPr>
                <w:rFonts w:hint="eastAsia" w:hAnsi="宋体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hAnsi="宋体"/>
                <w:color w:val="auto"/>
                <w:sz w:val="22"/>
                <w:szCs w:val="22"/>
                <w:highlight w:val="none"/>
              </w:rPr>
              <w:t>30（北京时间）前递交投标文件。</w:t>
            </w:r>
          </w:p>
        </w:tc>
      </w:tr>
    </w:tbl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60" w:lineRule="exact"/>
        <w:textAlignment w:val="auto"/>
        <w:rPr>
          <w:rFonts w:ascii="宋体" w:hAnsi="宋体" w:eastAsia="宋体" w:cs="宋体"/>
          <w:bCs w:val="0"/>
          <w:color w:val="auto"/>
          <w:sz w:val="22"/>
          <w:szCs w:val="22"/>
          <w:highlight w:val="none"/>
        </w:rPr>
      </w:pPr>
      <w:bookmarkStart w:id="0" w:name="_Toc28359079"/>
      <w:bookmarkStart w:id="1" w:name="_Toc35393790"/>
      <w:bookmarkStart w:id="2" w:name="_Toc35393621"/>
      <w:bookmarkStart w:id="3" w:name="_Toc28359002"/>
      <w:bookmarkStart w:id="4" w:name="_Hlk24379207"/>
      <w:r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0" w:firstLineChars="200"/>
        <w:textAlignment w:val="auto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1.项目编号：QZZC2021-G3-60003-CJXG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0" w:firstLineChars="200"/>
        <w:textAlignment w:val="auto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2.项目名称：浦北县“天网工程”三期光纤租用和监控设备维护服务采购</w:t>
      </w:r>
    </w:p>
    <w:bookmarkEnd w:id="4"/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0" w:firstLineChars="200"/>
        <w:textAlignment w:val="auto"/>
        <w:rPr>
          <w:rFonts w:ascii="宋体-PUA" w:hAnsi="宋体-PUA" w:eastAsia="宋体-PUA" w:cs="宋体-PUA"/>
          <w:b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3</w:t>
      </w:r>
      <w:r>
        <w:rPr>
          <w:rFonts w:hint="eastAsia" w:ascii="宋体-PUA" w:hAnsi="宋体-PUA" w:eastAsia="宋体-PUA" w:cs="宋体-PUA"/>
          <w:color w:val="auto"/>
          <w:sz w:val="22"/>
          <w:szCs w:val="22"/>
          <w:highlight w:val="none"/>
        </w:rPr>
        <w:t>.预算金额（元）：¥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10381214.31</w:t>
      </w:r>
      <w:r>
        <w:rPr>
          <w:rFonts w:hint="eastAsia" w:ascii="宋体-PUA" w:hAnsi="宋体-PUA" w:eastAsia="宋体-PUA" w:cs="宋体-PUA"/>
          <w:b/>
          <w:bCs/>
          <w:color w:val="auto"/>
          <w:sz w:val="22"/>
          <w:szCs w:val="22"/>
          <w:highlight w:val="none"/>
        </w:rPr>
        <w:t>；</w:t>
      </w:r>
      <w:r>
        <w:rPr>
          <w:rFonts w:hint="eastAsia" w:ascii="宋体-PUA" w:hAnsi="宋体-PUA" w:eastAsia="宋体-PUA" w:cs="宋体-PUA"/>
          <w:color w:val="auto"/>
          <w:kern w:val="0"/>
          <w:sz w:val="22"/>
          <w:highlight w:val="none"/>
        </w:rPr>
        <w:t>其中分标1：¥</w:t>
      </w:r>
      <w:r>
        <w:rPr>
          <w:rFonts w:ascii="宋体-PUA" w:hAnsi="宋体-PUA" w:eastAsia="宋体-PUA" w:cs="宋体-PUA"/>
          <w:color w:val="auto"/>
          <w:kern w:val="0"/>
          <w:sz w:val="22"/>
          <w:highlight w:val="none"/>
        </w:rPr>
        <w:t>5986994.78</w:t>
      </w:r>
      <w:r>
        <w:rPr>
          <w:rFonts w:hint="eastAsia" w:ascii="宋体-PUA" w:hAnsi="宋体-PUA" w:eastAsia="宋体-PUA" w:cs="宋体-PUA"/>
          <w:color w:val="auto"/>
          <w:kern w:val="0"/>
          <w:sz w:val="22"/>
          <w:highlight w:val="none"/>
        </w:rPr>
        <w:t>，分标2：¥</w:t>
      </w:r>
      <w:r>
        <w:rPr>
          <w:rFonts w:ascii="宋体-PUA" w:hAnsi="宋体-PUA" w:eastAsia="宋体-PUA" w:cs="宋体-PUA"/>
          <w:color w:val="auto"/>
          <w:kern w:val="0"/>
          <w:sz w:val="22"/>
          <w:highlight w:val="none"/>
        </w:rPr>
        <w:t>439421</w:t>
      </w:r>
      <w:r>
        <w:rPr>
          <w:rFonts w:hint="eastAsia" w:ascii="宋体-PUA" w:hAnsi="宋体-PUA" w:eastAsia="宋体-PUA" w:cs="宋体-PUA"/>
          <w:color w:val="auto"/>
          <w:kern w:val="0"/>
          <w:sz w:val="22"/>
          <w:highlight w:val="none"/>
          <w:lang w:val="en-US" w:eastAsia="zh-CN"/>
        </w:rPr>
        <w:t>9</w:t>
      </w:r>
      <w:r>
        <w:rPr>
          <w:rFonts w:ascii="宋体-PUA" w:hAnsi="宋体-PUA" w:eastAsia="宋体-PUA" w:cs="宋体-PUA"/>
          <w:color w:val="auto"/>
          <w:kern w:val="0"/>
          <w:sz w:val="22"/>
          <w:highlight w:val="none"/>
        </w:rPr>
        <w:t>.53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0" w:firstLineChars="200"/>
        <w:textAlignment w:val="auto"/>
        <w:rPr>
          <w:rFonts w:ascii="宋体-PUA" w:hAnsi="宋体-PUA" w:eastAsia="宋体-PUA" w:cs="宋体-PUA"/>
          <w:b/>
          <w:bCs/>
          <w:color w:val="auto"/>
          <w:sz w:val="22"/>
          <w:szCs w:val="22"/>
          <w:highlight w:val="none"/>
        </w:rPr>
      </w:pPr>
      <w:r>
        <w:rPr>
          <w:rFonts w:hint="eastAsia" w:ascii="宋体-PUA" w:hAnsi="宋体-PUA" w:eastAsia="宋体-PUA" w:cs="宋体-PUA"/>
          <w:bCs/>
          <w:color w:val="auto"/>
          <w:sz w:val="22"/>
          <w:szCs w:val="22"/>
          <w:highlight w:val="none"/>
        </w:rPr>
        <w:t>4.最高限价（元）：</w:t>
      </w:r>
      <w:r>
        <w:rPr>
          <w:rFonts w:hint="eastAsia" w:ascii="宋体-PUA" w:hAnsi="宋体-PUA" w:eastAsia="宋体-PUA" w:cs="宋体-PUA"/>
          <w:color w:val="auto"/>
          <w:sz w:val="22"/>
          <w:szCs w:val="22"/>
          <w:highlight w:val="none"/>
        </w:rPr>
        <w:t>¥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10381214.31</w:t>
      </w:r>
      <w:r>
        <w:rPr>
          <w:rFonts w:hint="eastAsia" w:ascii="宋体-PUA" w:hAnsi="宋体-PUA" w:eastAsia="宋体-PUA" w:cs="宋体-PUA"/>
          <w:b/>
          <w:bCs/>
          <w:color w:val="auto"/>
          <w:sz w:val="22"/>
          <w:szCs w:val="22"/>
          <w:highlight w:val="none"/>
        </w:rPr>
        <w:t>；</w:t>
      </w:r>
      <w:r>
        <w:rPr>
          <w:rFonts w:hint="eastAsia" w:ascii="宋体-PUA" w:hAnsi="宋体-PUA" w:eastAsia="宋体-PUA" w:cs="宋体-PUA"/>
          <w:color w:val="auto"/>
          <w:kern w:val="0"/>
          <w:sz w:val="22"/>
          <w:highlight w:val="none"/>
        </w:rPr>
        <w:t>其中分标1：¥</w:t>
      </w:r>
      <w:r>
        <w:rPr>
          <w:rFonts w:ascii="宋体-PUA" w:hAnsi="宋体-PUA" w:eastAsia="宋体-PUA" w:cs="宋体-PUA"/>
          <w:color w:val="auto"/>
          <w:kern w:val="0"/>
          <w:sz w:val="22"/>
          <w:highlight w:val="none"/>
        </w:rPr>
        <w:t>5986994.78</w:t>
      </w:r>
      <w:r>
        <w:rPr>
          <w:rFonts w:hint="eastAsia" w:ascii="宋体-PUA" w:hAnsi="宋体-PUA" w:eastAsia="宋体-PUA" w:cs="宋体-PUA"/>
          <w:color w:val="auto"/>
          <w:kern w:val="0"/>
          <w:sz w:val="22"/>
          <w:highlight w:val="none"/>
        </w:rPr>
        <w:t>，分标2：¥</w:t>
      </w:r>
      <w:r>
        <w:rPr>
          <w:rFonts w:ascii="宋体-PUA" w:hAnsi="宋体-PUA" w:eastAsia="宋体-PUA" w:cs="宋体-PUA"/>
          <w:color w:val="auto"/>
          <w:kern w:val="0"/>
          <w:sz w:val="22"/>
          <w:highlight w:val="none"/>
        </w:rPr>
        <w:t>439421</w:t>
      </w:r>
      <w:r>
        <w:rPr>
          <w:rFonts w:hint="eastAsia" w:ascii="宋体-PUA" w:hAnsi="宋体-PUA" w:eastAsia="宋体-PUA" w:cs="宋体-PUA"/>
          <w:color w:val="auto"/>
          <w:kern w:val="0"/>
          <w:sz w:val="22"/>
          <w:highlight w:val="none"/>
          <w:lang w:val="en-US" w:eastAsia="zh-CN"/>
        </w:rPr>
        <w:t>9</w:t>
      </w:r>
      <w:r>
        <w:rPr>
          <w:rFonts w:ascii="宋体-PUA" w:hAnsi="宋体-PUA" w:eastAsia="宋体-PUA" w:cs="宋体-PUA"/>
          <w:color w:val="auto"/>
          <w:kern w:val="0"/>
          <w:sz w:val="22"/>
          <w:highlight w:val="none"/>
        </w:rPr>
        <w:t>.53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40" w:firstLineChars="200"/>
        <w:jc w:val="left"/>
        <w:textAlignment w:val="auto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5.采购需求：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40" w:firstLineChars="200"/>
        <w:jc w:val="left"/>
        <w:textAlignment w:val="auto"/>
        <w:rPr>
          <w:rFonts w:ascii="宋体" w:cs="宋体"/>
          <w:color w:val="auto"/>
          <w:kern w:val="0"/>
          <w:sz w:val="22"/>
          <w:highlight w:val="none"/>
        </w:rPr>
      </w:pPr>
      <w:r>
        <w:rPr>
          <w:rFonts w:hint="eastAsia" w:ascii="宋体" w:cs="宋体"/>
          <w:color w:val="auto"/>
          <w:kern w:val="0"/>
          <w:sz w:val="22"/>
          <w:highlight w:val="none"/>
        </w:rPr>
        <w:t>分标1：采购浦北县“天网工程”三期光纤租用和监控设备维护服务</w:t>
      </w:r>
      <w:r>
        <w:rPr>
          <w:rFonts w:ascii="宋体" w:cs="宋体"/>
          <w:color w:val="auto"/>
          <w:kern w:val="0"/>
          <w:sz w:val="22"/>
          <w:highlight w:val="none"/>
        </w:rPr>
        <w:t>1</w:t>
      </w:r>
      <w:r>
        <w:rPr>
          <w:rFonts w:hint="eastAsia" w:ascii="宋体" w:cs="宋体"/>
          <w:color w:val="auto"/>
          <w:kern w:val="0"/>
          <w:sz w:val="22"/>
          <w:highlight w:val="none"/>
        </w:rPr>
        <w:t>项，具体内容详见招标文件《分标1：项目需求》。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40" w:firstLineChars="200"/>
        <w:jc w:val="left"/>
        <w:textAlignment w:val="auto"/>
        <w:rPr>
          <w:rFonts w:ascii="宋体" w:hAnsi="宋体" w:cs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cs="宋体"/>
          <w:color w:val="auto"/>
          <w:kern w:val="0"/>
          <w:sz w:val="22"/>
          <w:highlight w:val="none"/>
        </w:rPr>
        <w:t>分标2：采购浦北县“天网工程”三期光纤租用和监控设备维护服务</w:t>
      </w:r>
      <w:r>
        <w:rPr>
          <w:rFonts w:ascii="宋体" w:cs="宋体"/>
          <w:color w:val="auto"/>
          <w:kern w:val="0"/>
          <w:sz w:val="22"/>
          <w:highlight w:val="none"/>
        </w:rPr>
        <w:t>1</w:t>
      </w:r>
      <w:r>
        <w:rPr>
          <w:rFonts w:hint="eastAsia" w:ascii="宋体" w:cs="宋体"/>
          <w:color w:val="auto"/>
          <w:kern w:val="0"/>
          <w:sz w:val="22"/>
          <w:highlight w:val="none"/>
        </w:rPr>
        <w:t>项，具体内容详见招标文件《分标2：项目需求》。</w:t>
      </w:r>
    </w:p>
    <w:p>
      <w:pPr>
        <w:pStyle w:val="27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0" w:firstLineChars="200"/>
        <w:textAlignment w:val="auto"/>
        <w:rPr>
          <w:rFonts w:hAnsi="宋体"/>
          <w:color w:val="auto"/>
          <w:sz w:val="22"/>
          <w:szCs w:val="22"/>
          <w:highlight w:val="none"/>
          <w:u w:val="single"/>
        </w:rPr>
      </w:pPr>
      <w:r>
        <w:rPr>
          <w:rFonts w:hint="eastAsia" w:hAnsi="宋体"/>
          <w:color w:val="auto"/>
          <w:sz w:val="22"/>
          <w:szCs w:val="22"/>
          <w:highlight w:val="none"/>
        </w:rPr>
        <w:t>6.合同履行期限：详见招标文件。</w:t>
      </w:r>
    </w:p>
    <w:p>
      <w:pPr>
        <w:pStyle w:val="27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0" w:firstLineChars="200"/>
        <w:textAlignment w:val="auto"/>
        <w:rPr>
          <w:rFonts w:hAnsi="宋体"/>
          <w:color w:val="auto"/>
          <w:sz w:val="22"/>
          <w:szCs w:val="22"/>
          <w:highlight w:val="none"/>
        </w:rPr>
      </w:pPr>
      <w:r>
        <w:rPr>
          <w:rFonts w:hint="eastAsia" w:hAnsi="宋体"/>
          <w:color w:val="auto"/>
          <w:sz w:val="22"/>
          <w:szCs w:val="22"/>
          <w:highlight w:val="none"/>
        </w:rPr>
        <w:t>7.本项目不接受联合体。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60" w:lineRule="exact"/>
        <w:textAlignment w:val="auto"/>
        <w:rPr>
          <w:rFonts w:ascii="宋体" w:hAnsi="宋体" w:eastAsia="宋体" w:cs="宋体"/>
          <w:bCs w:val="0"/>
          <w:color w:val="auto"/>
          <w:sz w:val="22"/>
          <w:szCs w:val="22"/>
          <w:highlight w:val="none"/>
        </w:rPr>
      </w:pPr>
      <w:bookmarkStart w:id="5" w:name="_Toc35393791"/>
      <w:bookmarkStart w:id="6" w:name="_Toc28359003"/>
      <w:bookmarkStart w:id="7" w:name="_Toc28359080"/>
      <w:bookmarkStart w:id="8" w:name="_Toc35393622"/>
      <w:r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  <w:t>二、申请人的资格要求：</w:t>
      </w:r>
      <w:bookmarkEnd w:id="5"/>
      <w:bookmarkEnd w:id="6"/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0" w:firstLineChars="200"/>
        <w:textAlignment w:val="auto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  <w:shd w:val="clear" w:color="auto" w:fill="FFFFFF"/>
        </w:rPr>
        <w:t>1.符合《中华人民共和国政府采购法》第二十二条的规定。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0" w:firstLineChars="200"/>
        <w:textAlignment w:val="auto"/>
        <w:rPr>
          <w:rFonts w:hint="default" w:ascii="宋体" w:hAnsi="宋体" w:eastAsia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</w:pPr>
      <w:bookmarkStart w:id="9" w:name="_Toc28359004"/>
      <w:bookmarkStart w:id="10" w:name="_Toc35393623"/>
      <w:bookmarkStart w:id="11" w:name="_Toc35393792"/>
      <w:bookmarkStart w:id="12" w:name="_Toc28359081"/>
      <w:r>
        <w:rPr>
          <w:rFonts w:hint="eastAsia" w:ascii="宋体" w:hAnsi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落实政府采购政策需满足的资格要求：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0" w:firstLineChars="200"/>
        <w:textAlignment w:val="auto"/>
        <w:rPr>
          <w:rFonts w:ascii="宋体" w:hAnsi="宋体" w:cs="宋体"/>
          <w:color w:val="auto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shd w:val="clear" w:color="auto" w:fill="FFFFFF"/>
        </w:rPr>
        <w:t>.本项目的特定资格要求：</w:t>
      </w:r>
    </w:p>
    <w:p>
      <w:pPr>
        <w:pStyle w:val="11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0" w:firstLineChars="200"/>
        <w:textAlignment w:val="auto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  <w:shd w:val="clear" w:color="auto" w:fill="FFFFFF"/>
        </w:rPr>
        <w:t>（1）未被“信用中国”（www.creditchina.gov.cn）、中国政府采购网（www.ccgp.gov.cn）列入失信被执行人、重大税收违法案件当事人名单、政府采购严重违法失信行为记录名单。</w:t>
      </w:r>
    </w:p>
    <w:bookmarkEnd w:id="9"/>
    <w:bookmarkEnd w:id="10"/>
    <w:bookmarkEnd w:id="11"/>
    <w:bookmarkEnd w:id="12"/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0" w:firstLineChars="200"/>
        <w:textAlignment w:val="auto"/>
        <w:rPr>
          <w:rFonts w:ascii="宋体" w:hAnsi="宋体" w:cs="宋体"/>
          <w:color w:val="auto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  <w:shd w:val="clear" w:color="auto" w:fill="FFFFFF"/>
        </w:rPr>
        <w:t>（2）国内注册（指按国家有关规定要求注册的），生产或经营本次招标采购货物或服务并</w:t>
      </w:r>
      <w:r>
        <w:rPr>
          <w:rFonts w:hint="eastAsia" w:ascii="宋体" w:cs="宋体"/>
          <w:color w:val="auto"/>
          <w:kern w:val="0"/>
          <w:sz w:val="22"/>
          <w:highlight w:val="none"/>
        </w:rPr>
        <w:t>具备独立法人资格或其</w:t>
      </w:r>
      <w:r>
        <w:rPr>
          <w:rFonts w:ascii="宋体" w:cs="宋体"/>
          <w:color w:val="auto"/>
          <w:kern w:val="0"/>
          <w:sz w:val="22"/>
          <w:highlight w:val="none"/>
        </w:rPr>
        <w:t>分支机构负责人资格</w:t>
      </w:r>
      <w:r>
        <w:rPr>
          <w:rFonts w:hint="eastAsia" w:ascii="宋体" w:cs="宋体"/>
          <w:color w:val="auto"/>
          <w:kern w:val="0"/>
          <w:sz w:val="22"/>
          <w:highlight w:val="none"/>
        </w:rPr>
        <w:t>的投标人</w:t>
      </w:r>
      <w:r>
        <w:rPr>
          <w:rFonts w:hint="eastAsia"/>
          <w:color w:val="auto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40" w:firstLineChars="200"/>
        <w:textAlignment w:val="auto"/>
        <w:rPr>
          <w:rFonts w:ascii="宋体" w:hAnsi="宋体" w:cs="宋体"/>
          <w:color w:val="auto"/>
          <w:sz w:val="22"/>
          <w:szCs w:val="22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  <w:shd w:val="clear" w:color="auto" w:fill="FFFFFF"/>
        </w:rPr>
        <w:t>（3）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60" w:lineRule="exact"/>
        <w:textAlignment w:val="auto"/>
        <w:rPr>
          <w:rFonts w:ascii="宋体" w:hAnsi="宋体" w:eastAsia="宋体" w:cs="宋体"/>
          <w:bCs w:val="0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  <w:t>三、获取招标文件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60" w:lineRule="exact"/>
        <w:ind w:firstLine="480" w:firstLineChars="200"/>
        <w:textAlignment w:val="auto"/>
        <w:rPr>
          <w:rFonts w:ascii="宋体" w:hAnsi="宋体" w:cs="宋体"/>
          <w:color w:val="auto"/>
          <w:sz w:val="22"/>
          <w:szCs w:val="22"/>
          <w:highlight w:val="none"/>
        </w:rPr>
      </w:pPr>
      <w:bookmarkStart w:id="13" w:name="_Toc28359082"/>
      <w:bookmarkStart w:id="14" w:name="_Toc35393624"/>
      <w:bookmarkStart w:id="15" w:name="_Toc28359005"/>
      <w:bookmarkStart w:id="16" w:name="_Toc35393793"/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1.时间：2021年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日公告发布之时起至2021年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05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日18时00分止（北京时间）。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60" w:lineRule="exact"/>
        <w:ind w:firstLine="480" w:firstLineChars="200"/>
        <w:textAlignment w:val="auto"/>
        <w:rPr>
          <w:rFonts w:ascii="宋体" w:hAnsi="宋体" w:cs="宋体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2.</w:t>
      </w:r>
      <w:r>
        <w:rPr>
          <w:rFonts w:hint="eastAsia" w:ascii="宋体" w:hAnsi="宋体" w:cs="宋体"/>
          <w:color w:val="auto"/>
          <w:spacing w:val="0"/>
          <w:sz w:val="22"/>
          <w:szCs w:val="22"/>
          <w:highlight w:val="none"/>
        </w:rPr>
        <w:t>方式：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由潜在供应商凭账号密码或企业CA锁</w:t>
      </w:r>
      <w:r>
        <w:rPr>
          <w:rFonts w:hint="eastAsia" w:ascii="宋体" w:hAnsi="宋体" w:cs="宋体"/>
          <w:color w:val="auto"/>
          <w:spacing w:val="0"/>
          <w:sz w:val="22"/>
          <w:szCs w:val="22"/>
          <w:highlight w:val="none"/>
        </w:rPr>
        <w:t>自行登录广西壮族自治区公共资源交易平台系统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（钦州）</w:t>
      </w:r>
      <w:r>
        <w:rPr>
          <w:rFonts w:hint="eastAsia" w:ascii="宋体" w:hAnsi="宋体" w:cs="宋体"/>
          <w:color w:val="auto"/>
          <w:spacing w:val="0"/>
          <w:sz w:val="22"/>
          <w:szCs w:val="22"/>
          <w:highlight w:val="none"/>
        </w:rPr>
        <w:t>（http://ggzy.jgswj.gxzf.gov.cn/qzggzy/）</w:t>
      </w:r>
      <w:r>
        <w:rPr>
          <w:rFonts w:hint="eastAsia" w:ascii="宋体" w:hAnsi="宋体" w:cs="宋体"/>
          <w:color w:val="auto"/>
          <w:spacing w:val="0"/>
          <w:sz w:val="22"/>
          <w:szCs w:val="22"/>
          <w:highlight w:val="none"/>
          <w:shd w:val="clear" w:color="auto" w:fill="FFFFFF"/>
        </w:rPr>
        <w:t>或</w:t>
      </w:r>
      <w:r>
        <w:rPr>
          <w:rFonts w:hint="eastAsia" w:ascii="宋体" w:hAnsi="宋体" w:cs="宋体"/>
          <w:color w:val="auto"/>
          <w:spacing w:val="0"/>
          <w:sz w:val="22"/>
          <w:szCs w:val="22"/>
          <w:highlight w:val="none"/>
        </w:rPr>
        <w:t>登录</w:t>
      </w:r>
      <w:r>
        <w:rPr>
          <w:rFonts w:hint="eastAsia" w:ascii="宋体" w:hAnsi="宋体" w:cs="宋体"/>
          <w:color w:val="auto"/>
          <w:spacing w:val="0"/>
          <w:sz w:val="22"/>
          <w:szCs w:val="22"/>
          <w:highlight w:val="none"/>
          <w:shd w:val="clear" w:color="auto" w:fill="FFFFFF"/>
        </w:rPr>
        <w:t>政采云平台</w:t>
      </w:r>
      <w:r>
        <w:rPr>
          <w:rFonts w:hint="eastAsia" w:ascii="宋体" w:hAnsi="宋体" w:cs="宋体"/>
          <w:color w:val="auto"/>
          <w:spacing w:val="0"/>
          <w:sz w:val="22"/>
          <w:szCs w:val="22"/>
          <w:highlight w:val="none"/>
        </w:rPr>
        <w:t>免费下载公开招标文件。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ascii="宋体" w:hAnsi="宋体" w:cs="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</w:rPr>
        <w:t>四、</w:t>
      </w:r>
      <w:bookmarkEnd w:id="13"/>
      <w:bookmarkEnd w:id="14"/>
      <w:bookmarkEnd w:id="15"/>
      <w:bookmarkEnd w:id="16"/>
      <w:r>
        <w:rPr>
          <w:rFonts w:hint="eastAsia" w:ascii="宋体" w:hAnsi="宋体" w:cs="宋体"/>
          <w:b/>
          <w:bCs/>
          <w:color w:val="auto"/>
          <w:sz w:val="22"/>
          <w:szCs w:val="22"/>
          <w:highlight w:val="none"/>
        </w:rPr>
        <w:t>投标文件递交截止时间及地点：</w:t>
      </w:r>
    </w:p>
    <w:p>
      <w:pPr>
        <w:spacing w:line="380" w:lineRule="exact"/>
        <w:ind w:firstLine="440" w:firstLineChars="200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1.递交截止时间：2021年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日09时30分</w:t>
      </w:r>
    </w:p>
    <w:p>
      <w:pPr>
        <w:spacing w:line="380" w:lineRule="exact"/>
        <w:ind w:firstLine="440" w:firstLineChars="200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2.地点：钦州市公共资源交易中心（钦州市金海湾东大街8号市民服务中心三楼，</w:t>
      </w:r>
      <w:r>
        <w:rPr>
          <w:rFonts w:hint="eastAsia" w:ascii="宋体" w:hAnsi="宋体" w:cs="宋体"/>
          <w:bCs/>
          <w:color w:val="auto"/>
          <w:sz w:val="22"/>
          <w:szCs w:val="22"/>
          <w:highlight w:val="none"/>
        </w:rPr>
        <w:t>具体开标室在开标当天见钦州市公共资源交易中心大厅LED显示屏指引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），投标人将投标文件密封送交到指定地点，逾期送达的或投标文件的包装未按要求密封、盖章、标记的招标代理机构不予受理。</w:t>
      </w:r>
    </w:p>
    <w:p>
      <w:pPr>
        <w:pStyle w:val="3"/>
        <w:spacing w:before="0" w:after="0" w:line="380" w:lineRule="exact"/>
        <w:rPr>
          <w:rFonts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五、开标时间及地点：</w:t>
      </w:r>
    </w:p>
    <w:p>
      <w:pPr>
        <w:spacing w:line="380" w:lineRule="exact"/>
        <w:ind w:firstLine="440" w:firstLineChars="200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1.开标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  <w:t>时间：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2021年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日09时30分</w:t>
      </w:r>
    </w:p>
    <w:p>
      <w:pPr>
        <w:spacing w:line="380" w:lineRule="exact"/>
        <w:ind w:firstLine="440" w:firstLineChars="200"/>
        <w:rPr>
          <w:rFonts w:ascii="宋体" w:hAnsi="宋体" w:cs="宋体"/>
          <w:color w:val="auto"/>
          <w:sz w:val="22"/>
          <w:szCs w:val="22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2.开标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  <w:t>地点：钦州市公共资源交易中心（钦州市金海湾东大街8号市民服务中心三楼）</w:t>
      </w:r>
    </w:p>
    <w:p>
      <w:pPr>
        <w:pStyle w:val="3"/>
        <w:spacing w:before="0" w:after="0" w:line="380" w:lineRule="exact"/>
        <w:rPr>
          <w:rFonts w:ascii="宋体" w:hAnsi="宋体" w:eastAsia="宋体" w:cs="宋体"/>
          <w:bCs w:val="0"/>
          <w:color w:val="auto"/>
          <w:sz w:val="22"/>
          <w:szCs w:val="22"/>
          <w:highlight w:val="none"/>
        </w:rPr>
      </w:pPr>
      <w:bookmarkStart w:id="17" w:name="_Toc35393625"/>
      <w:bookmarkStart w:id="18" w:name="_Toc28359084"/>
      <w:bookmarkStart w:id="19" w:name="_Toc28359007"/>
      <w:bookmarkStart w:id="20" w:name="_Toc35393794"/>
      <w:r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  <w:t>六、公告期限</w:t>
      </w:r>
      <w:bookmarkEnd w:id="17"/>
      <w:bookmarkEnd w:id="18"/>
      <w:bookmarkEnd w:id="19"/>
      <w:bookmarkEnd w:id="20"/>
    </w:p>
    <w:p>
      <w:pPr>
        <w:spacing w:line="380" w:lineRule="exact"/>
        <w:ind w:firstLine="440" w:firstLineChars="200"/>
        <w:rPr>
          <w:rFonts w:ascii="宋体" w:hAnsi="宋体" w:cs="宋体"/>
          <w:color w:val="auto"/>
          <w:kern w:val="0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  <w:t>自本公告发布之日起5个工作日。</w:t>
      </w:r>
    </w:p>
    <w:p>
      <w:pPr>
        <w:numPr>
          <w:ilvl w:val="0"/>
          <w:numId w:val="2"/>
        </w:numPr>
        <w:spacing w:line="380" w:lineRule="exact"/>
        <w:rPr>
          <w:rFonts w:ascii="宋体" w:hAnsi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color w:val="auto"/>
          <w:sz w:val="22"/>
          <w:szCs w:val="22"/>
          <w:highlight w:val="none"/>
        </w:rPr>
        <w:t>其他补充事宜</w:t>
      </w:r>
    </w:p>
    <w:p>
      <w:pPr>
        <w:pStyle w:val="28"/>
        <w:wordWrap w:val="0"/>
        <w:spacing w:line="380" w:lineRule="exact"/>
        <w:ind w:firstLine="420" w:firstLineChars="200"/>
        <w:rPr>
          <w:rFonts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</w:rPr>
        <w:t>1.采购项目需要落实的政府采购政策：</w:t>
      </w:r>
    </w:p>
    <w:p>
      <w:pPr>
        <w:pStyle w:val="28"/>
        <w:wordWrap w:val="0"/>
        <w:spacing w:line="380" w:lineRule="exact"/>
        <w:ind w:firstLine="42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（1）政府采购促进中小企业发展。</w:t>
      </w:r>
    </w:p>
    <w:p>
      <w:pPr>
        <w:pStyle w:val="28"/>
        <w:wordWrap w:val="0"/>
        <w:spacing w:line="380" w:lineRule="exact"/>
        <w:ind w:firstLine="42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（2）政府采购促进残疾人就业政策。</w:t>
      </w:r>
    </w:p>
    <w:p>
      <w:pPr>
        <w:pStyle w:val="28"/>
        <w:wordWrap w:val="0"/>
        <w:spacing w:line="380" w:lineRule="exact"/>
        <w:ind w:firstLine="42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（3）政府采购支持监狱企业发展。</w:t>
      </w:r>
    </w:p>
    <w:p>
      <w:pPr>
        <w:pStyle w:val="28"/>
        <w:wordWrap w:val="0"/>
        <w:spacing w:line="380" w:lineRule="exact"/>
        <w:ind w:firstLine="420" w:firstLineChars="200"/>
        <w:rPr>
          <w:rFonts w:hAnsi="宋体" w:cs="宋体"/>
          <w:color w:val="auto"/>
          <w:sz w:val="22"/>
          <w:szCs w:val="22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 xml:space="preserve">2.发布媒介：本次招标公告同时在中国政府采购网、广西壮族自治区政府采购网、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"http://www.gxpb.gov.cn/（浦北县人民政府网）发布。" </w:instrText>
      </w:r>
      <w:r>
        <w:rPr>
          <w:color w:val="auto"/>
          <w:highlight w:val="none"/>
        </w:rPr>
        <w:fldChar w:fldCharType="separate"/>
      </w:r>
      <w:r>
        <w:rPr>
          <w:rStyle w:val="25"/>
          <w:rFonts w:hint="eastAsia" w:hAnsi="宋体" w:cs="宋体"/>
          <w:color w:val="auto"/>
          <w:szCs w:val="24"/>
          <w:highlight w:val="none"/>
        </w:rPr>
        <w:t>广西壮族自治区公共资源交易平台（钦州）</w:t>
      </w:r>
      <w:r>
        <w:rPr>
          <w:rStyle w:val="25"/>
          <w:rFonts w:hint="eastAsia" w:hAnsi="宋体" w:cs="宋体"/>
          <w:color w:val="auto"/>
          <w:sz w:val="22"/>
          <w:szCs w:val="22"/>
          <w:highlight w:val="none"/>
        </w:rPr>
        <w:t>发布。</w:t>
      </w:r>
      <w:r>
        <w:rPr>
          <w:rStyle w:val="25"/>
          <w:rFonts w:hint="eastAsia" w:hAnsi="宋体" w:cs="宋体"/>
          <w:color w:val="auto"/>
          <w:sz w:val="22"/>
          <w:szCs w:val="22"/>
          <w:highlight w:val="none"/>
        </w:rPr>
        <w:fldChar w:fldCharType="end"/>
      </w:r>
    </w:p>
    <w:p>
      <w:pPr>
        <w:pStyle w:val="2"/>
        <w:spacing w:line="380" w:lineRule="exact"/>
        <w:ind w:firstLine="442" w:firstLineChars="200"/>
        <w:rPr>
          <w:rFonts w:ascii="宋体" w:hAnsi="宋体" w:cs="宋体"/>
          <w:b/>
          <w:bC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 w:val="0"/>
          <w:color w:val="auto"/>
          <w:spacing w:val="0"/>
          <w:sz w:val="22"/>
          <w:szCs w:val="22"/>
          <w:highlight w:val="none"/>
        </w:rPr>
        <w:t>3.为配合采购人进行政府采购项目执行和备案，未在政采云注册的供应商请登录政采云（http://zfcg.gxzf.gov.cn/）进行注册，如在操作过程中遇到问题或者需要技术支持，请致电政采云客服热线：400-881-7190。</w:t>
      </w:r>
    </w:p>
    <w:p>
      <w:pPr>
        <w:pStyle w:val="2"/>
        <w:spacing w:line="380" w:lineRule="exact"/>
        <w:ind w:firstLine="442" w:firstLineChars="200"/>
        <w:rPr>
          <w:rFonts w:ascii="宋体" w:hAnsi="宋体" w:cs="宋体"/>
          <w:b/>
          <w:bCs w:val="0"/>
          <w:color w:val="auto"/>
          <w:spacing w:val="0"/>
          <w:sz w:val="22"/>
          <w:szCs w:val="22"/>
          <w:highlight w:val="none"/>
        </w:rPr>
      </w:pPr>
      <w:r>
        <w:rPr>
          <w:rFonts w:hint="eastAsia" w:ascii="宋体" w:hAnsi="宋体" w:cs="宋体"/>
          <w:b/>
          <w:bCs w:val="0"/>
          <w:color w:val="auto"/>
          <w:spacing w:val="0"/>
          <w:sz w:val="22"/>
          <w:szCs w:val="22"/>
          <w:highlight w:val="none"/>
        </w:rPr>
        <w:t>4.响应政府关于疫情防控管理的规定，在疫情防控期间，所有进入开评标区域的人员必须严格遵守疫情防控规定，自觉接受身份核验和体温检测，全程按要求做好佩戴口罩等防护措施。</w:t>
      </w:r>
    </w:p>
    <w:p>
      <w:pPr>
        <w:pStyle w:val="3"/>
        <w:spacing w:before="0" w:after="0" w:line="380" w:lineRule="exact"/>
        <w:rPr>
          <w:rFonts w:ascii="宋体" w:hAnsi="宋体" w:eastAsia="宋体" w:cs="宋体"/>
          <w:bCs w:val="0"/>
          <w:color w:val="auto"/>
          <w:sz w:val="22"/>
          <w:szCs w:val="22"/>
          <w:highlight w:val="none"/>
        </w:rPr>
      </w:pPr>
      <w:bookmarkStart w:id="21" w:name="_Toc35393627"/>
      <w:bookmarkStart w:id="22" w:name="_Toc28359008"/>
      <w:bookmarkStart w:id="23" w:name="_Toc35393796"/>
      <w:bookmarkStart w:id="24" w:name="_Toc28359085"/>
      <w:r>
        <w:rPr>
          <w:rFonts w:hint="eastAsia" w:ascii="宋体" w:hAnsi="宋体" w:eastAsia="宋体" w:cs="宋体"/>
          <w:bCs w:val="0"/>
          <w:color w:val="auto"/>
          <w:sz w:val="22"/>
          <w:szCs w:val="22"/>
          <w:highlight w:val="none"/>
        </w:rPr>
        <w:t>八、对本次招标提出询问，请按以下方式联系。</w:t>
      </w:r>
      <w:bookmarkEnd w:id="21"/>
      <w:bookmarkEnd w:id="22"/>
      <w:bookmarkEnd w:id="23"/>
      <w:bookmarkEnd w:id="24"/>
    </w:p>
    <w:p>
      <w:pPr>
        <w:widowControl/>
        <w:spacing w:line="380" w:lineRule="exact"/>
        <w:jc w:val="left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　　1.招标人信息</w:t>
      </w:r>
    </w:p>
    <w:p>
      <w:pPr>
        <w:widowControl/>
        <w:spacing w:line="380" w:lineRule="exact"/>
        <w:ind w:firstLine="660" w:firstLineChars="300"/>
        <w:jc w:val="left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名称：浦北县公安局</w:t>
      </w:r>
    </w:p>
    <w:p>
      <w:pPr>
        <w:widowControl/>
        <w:spacing w:line="380" w:lineRule="exact"/>
        <w:ind w:firstLine="660" w:firstLineChars="300"/>
        <w:jc w:val="left"/>
        <w:rPr>
          <w:rFonts w:ascii="宋体" w:hAnsi="宋体" w:cs="宋体"/>
          <w:color w:val="auto"/>
          <w:sz w:val="22"/>
          <w:szCs w:val="22"/>
          <w:highlight w:val="none"/>
        </w:rPr>
      </w:pPr>
      <w:bookmarkStart w:id="25" w:name="_Toc28359009"/>
      <w:bookmarkStart w:id="26" w:name="_Toc28359086"/>
      <w:r>
        <w:rPr>
          <w:rFonts w:hint="eastAsia" w:ascii="宋体" w:hAnsi="宋体" w:cs="宋体"/>
          <w:color w:val="auto"/>
          <w:sz w:val="22"/>
          <w:szCs w:val="22"/>
          <w:highlight w:val="none"/>
        </w:rPr>
        <w:t xml:space="preserve">地址：浦北县江城街道城南路125号  </w:t>
      </w:r>
    </w:p>
    <w:p>
      <w:pPr>
        <w:widowControl/>
        <w:spacing w:line="380" w:lineRule="exact"/>
        <w:jc w:val="left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 xml:space="preserve">      联系人及电话：翁守</w:t>
      </w:r>
      <w:r>
        <w:rPr>
          <w:rFonts w:ascii="宋体" w:hAnsi="宋体" w:cs="宋体"/>
          <w:color w:val="auto"/>
          <w:sz w:val="22"/>
          <w:szCs w:val="22"/>
          <w:highlight w:val="none"/>
        </w:rPr>
        <w:t>运　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0777-8312356　颜章聚 0777-8212996</w:t>
      </w:r>
    </w:p>
    <w:p>
      <w:pPr>
        <w:spacing w:line="380" w:lineRule="exact"/>
        <w:ind w:firstLine="440" w:firstLineChars="200"/>
        <w:jc w:val="left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2.招标代理机构信息</w:t>
      </w:r>
      <w:bookmarkEnd w:id="25"/>
      <w:bookmarkEnd w:id="26"/>
    </w:p>
    <w:p>
      <w:pPr>
        <w:spacing w:line="380" w:lineRule="exact"/>
        <w:ind w:firstLine="660" w:firstLineChars="300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名称：北京诚佳信工程管理有限公司</w:t>
      </w:r>
    </w:p>
    <w:p>
      <w:pPr>
        <w:spacing w:line="380" w:lineRule="exact"/>
        <w:ind w:firstLine="660" w:firstLineChars="300"/>
        <w:rPr>
          <w:rFonts w:hint="eastAsia" w:ascii="宋体" w:hAnsi="宋体" w:eastAsia="宋体" w:cs="宋体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地址：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eastAsia="zh-CN"/>
        </w:rPr>
        <w:t>钦州市南珠东大街安园路一巷16号</w:t>
      </w:r>
    </w:p>
    <w:p>
      <w:pPr>
        <w:spacing w:line="380" w:lineRule="exact"/>
        <w:ind w:firstLine="660" w:firstLineChars="300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项目联系人：</w:t>
      </w:r>
      <w:bookmarkStart w:id="27" w:name="_Toc28359010"/>
      <w:bookmarkStart w:id="28" w:name="_Toc28359087"/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陈秋灵、潘梅     联系电话：0777-5988828</w:t>
      </w:r>
    </w:p>
    <w:bookmarkEnd w:id="27"/>
    <w:bookmarkEnd w:id="28"/>
    <w:p>
      <w:pPr>
        <w:spacing w:line="380" w:lineRule="exact"/>
        <w:ind w:firstLine="440" w:firstLineChars="200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3.监督部门：浦北县政府采购监督管理部门　　　</w:t>
      </w:r>
    </w:p>
    <w:p>
      <w:pPr>
        <w:spacing w:line="380" w:lineRule="exact"/>
        <w:ind w:firstLine="721" w:firstLineChars="328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 xml:space="preserve">电话：0777-8314622                  </w:t>
      </w:r>
    </w:p>
    <w:p>
      <w:pPr>
        <w:pStyle w:val="2"/>
        <w:spacing w:line="380" w:lineRule="exact"/>
        <w:jc w:val="center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 xml:space="preserve">                                 </w:t>
      </w:r>
    </w:p>
    <w:p>
      <w:pPr>
        <w:pStyle w:val="2"/>
        <w:spacing w:line="380" w:lineRule="exact"/>
        <w:jc w:val="center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北京诚佳信工程管理有限公司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 xml:space="preserve">                                    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2021年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29</w:t>
      </w: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日</w:t>
      </w:r>
    </w:p>
    <w:sectPr>
      <w:headerReference r:id="rId4" w:type="first"/>
      <w:footerReference r:id="rId6" w:type="first"/>
      <w:headerReference r:id="rId3" w:type="default"/>
      <w:footerReference r:id="rId5" w:type="even"/>
      <w:pgSz w:w="11906" w:h="16838"/>
      <w:pgMar w:top="1361" w:right="1361" w:bottom="1361" w:left="1361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1"/>
      </w:pBdr>
      <w:jc w:val="both"/>
      <w:rPr>
        <w:rFonts w:ascii="宋体" w:hAnsi="宋体" w:cs="宋体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1"/>
      </w:pBdr>
      <w:ind w:right="36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4F5E"/>
    <w:multiLevelType w:val="multilevel"/>
    <w:tmpl w:val="32714F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 w:ascii="仿宋_GB2312" w:eastAsia="仿宋_GB2312"/>
        <w:sz w:val="44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437F114F"/>
    <w:multiLevelType w:val="singleLevel"/>
    <w:tmpl w:val="437F114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E7775D"/>
    <w:rsid w:val="000063F9"/>
    <w:rsid w:val="000B51D1"/>
    <w:rsid w:val="001B306B"/>
    <w:rsid w:val="001B4E20"/>
    <w:rsid w:val="001D0956"/>
    <w:rsid w:val="00262143"/>
    <w:rsid w:val="00457C72"/>
    <w:rsid w:val="004A0E82"/>
    <w:rsid w:val="004A5445"/>
    <w:rsid w:val="004E47B8"/>
    <w:rsid w:val="005C4A81"/>
    <w:rsid w:val="005F1DFC"/>
    <w:rsid w:val="006135C5"/>
    <w:rsid w:val="006172F8"/>
    <w:rsid w:val="00646013"/>
    <w:rsid w:val="006821AF"/>
    <w:rsid w:val="006B62F5"/>
    <w:rsid w:val="006E775C"/>
    <w:rsid w:val="0074259B"/>
    <w:rsid w:val="007B2C5C"/>
    <w:rsid w:val="00823FC0"/>
    <w:rsid w:val="008C76AC"/>
    <w:rsid w:val="009B441A"/>
    <w:rsid w:val="00A71221"/>
    <w:rsid w:val="00B33A1D"/>
    <w:rsid w:val="00B50CEF"/>
    <w:rsid w:val="00BC3794"/>
    <w:rsid w:val="00C271AA"/>
    <w:rsid w:val="00D62C41"/>
    <w:rsid w:val="00DD19A2"/>
    <w:rsid w:val="00DF5102"/>
    <w:rsid w:val="00F72473"/>
    <w:rsid w:val="00FD3AAA"/>
    <w:rsid w:val="00FE24F9"/>
    <w:rsid w:val="0285372F"/>
    <w:rsid w:val="0563313E"/>
    <w:rsid w:val="08A62E57"/>
    <w:rsid w:val="0B174810"/>
    <w:rsid w:val="14797E5E"/>
    <w:rsid w:val="1A57371F"/>
    <w:rsid w:val="1AC536F6"/>
    <w:rsid w:val="1B194547"/>
    <w:rsid w:val="1BF35B24"/>
    <w:rsid w:val="1FE560D1"/>
    <w:rsid w:val="21A70007"/>
    <w:rsid w:val="24A800D9"/>
    <w:rsid w:val="27692B40"/>
    <w:rsid w:val="2D52190C"/>
    <w:rsid w:val="2D6820CB"/>
    <w:rsid w:val="2DAC145E"/>
    <w:rsid w:val="343513B3"/>
    <w:rsid w:val="38FB6E79"/>
    <w:rsid w:val="394A79ED"/>
    <w:rsid w:val="40385D3E"/>
    <w:rsid w:val="42EC035B"/>
    <w:rsid w:val="449317D7"/>
    <w:rsid w:val="458D6780"/>
    <w:rsid w:val="45A47B88"/>
    <w:rsid w:val="461F607B"/>
    <w:rsid w:val="46534E55"/>
    <w:rsid w:val="47A14000"/>
    <w:rsid w:val="4817629F"/>
    <w:rsid w:val="4EAD4435"/>
    <w:rsid w:val="52507693"/>
    <w:rsid w:val="53744537"/>
    <w:rsid w:val="5B0852CE"/>
    <w:rsid w:val="5BBC35E9"/>
    <w:rsid w:val="5DA7610A"/>
    <w:rsid w:val="5E1F1932"/>
    <w:rsid w:val="679A3B36"/>
    <w:rsid w:val="6D491506"/>
    <w:rsid w:val="70E61B1A"/>
    <w:rsid w:val="767B6FFB"/>
    <w:rsid w:val="786A714A"/>
    <w:rsid w:val="79820856"/>
    <w:rsid w:val="79E7775D"/>
    <w:rsid w:val="7AD65981"/>
    <w:rsid w:val="7D4B4A46"/>
    <w:rsid w:val="7D6E4219"/>
    <w:rsid w:val="7D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tabs>
        <w:tab w:val="left" w:pos="864"/>
      </w:tabs>
      <w:outlineLvl w:val="3"/>
    </w:pPr>
    <w:rPr>
      <w:rFonts w:ascii="Arial" w:hAnsi="Arial" w:eastAsia="黑体"/>
      <w:b/>
      <w:sz w:val="28"/>
      <w:szCs w:val="28"/>
    </w:rPr>
  </w:style>
  <w:style w:type="paragraph" w:styleId="6">
    <w:name w:val="heading 5"/>
    <w:basedOn w:val="1"/>
    <w:next w:val="7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toa heading"/>
    <w:basedOn w:val="1"/>
    <w:next w:val="1"/>
    <w:unhideWhenUsed/>
    <w:qFormat/>
    <w:uiPriority w:val="0"/>
    <w:pPr>
      <w:spacing w:before="120"/>
    </w:pPr>
    <w:rPr>
      <w:rFonts w:ascii="Arial" w:hAnsi="Arial"/>
      <w:b/>
      <w:bCs/>
      <w:kern w:val="0"/>
      <w:sz w:val="24"/>
      <w:szCs w:val="24"/>
    </w:rPr>
  </w:style>
  <w:style w:type="paragraph" w:styleId="9">
    <w:name w:val="annotation text"/>
    <w:basedOn w:val="1"/>
    <w:link w:val="32"/>
    <w:semiHidden/>
    <w:qFormat/>
    <w:uiPriority w:val="0"/>
    <w:pPr>
      <w:jc w:val="left"/>
    </w:pPr>
  </w:style>
  <w:style w:type="paragraph" w:styleId="10">
    <w:name w:val="Body Text 3"/>
    <w:basedOn w:val="1"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11">
    <w:name w:val="Body Text"/>
    <w:basedOn w:val="1"/>
    <w:next w:val="1"/>
    <w:qFormat/>
    <w:uiPriority w:val="0"/>
    <w:pPr>
      <w:spacing w:after="120"/>
    </w:pPr>
  </w:style>
  <w:style w:type="paragraph" w:styleId="1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</w:rPr>
  </w:style>
  <w:style w:type="paragraph" w:styleId="13">
    <w:name w:val="Plain Text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styleId="14">
    <w:name w:val="Date"/>
    <w:basedOn w:val="1"/>
    <w:next w:val="1"/>
    <w:qFormat/>
    <w:uiPriority w:val="0"/>
    <w:rPr>
      <w:rFonts w:ascii="宋体"/>
      <w:color w:val="000000"/>
      <w:kern w:val="0"/>
      <w:sz w:val="30"/>
    </w:rPr>
  </w:style>
  <w:style w:type="paragraph" w:styleId="15">
    <w:name w:val="Balloon Text"/>
    <w:basedOn w:val="1"/>
    <w:link w:val="31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0"/>
    <w:rPr>
      <w:szCs w:val="24"/>
    </w:rPr>
  </w:style>
  <w:style w:type="paragraph" w:styleId="19">
    <w:name w:val="toc 2"/>
    <w:basedOn w:val="1"/>
    <w:next w:val="1"/>
    <w:qFormat/>
    <w:uiPriority w:val="0"/>
    <w:pPr>
      <w:ind w:left="420" w:leftChars="200"/>
    </w:pPr>
    <w:rPr>
      <w:szCs w:val="24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annotation subject"/>
    <w:basedOn w:val="9"/>
    <w:next w:val="9"/>
    <w:link w:val="33"/>
    <w:qFormat/>
    <w:uiPriority w:val="0"/>
    <w:rPr>
      <w:b/>
      <w:bCs/>
    </w:rPr>
  </w:style>
  <w:style w:type="character" w:styleId="24">
    <w:name w:val="page number"/>
    <w:qFormat/>
    <w:uiPriority w:val="0"/>
  </w:style>
  <w:style w:type="character" w:styleId="25">
    <w:name w:val="Hyperlink"/>
    <w:qFormat/>
    <w:uiPriority w:val="0"/>
    <w:rPr>
      <w:color w:val="333333"/>
      <w:u w:val="none"/>
    </w:rPr>
  </w:style>
  <w:style w:type="character" w:styleId="26">
    <w:name w:val="annotation reference"/>
    <w:basedOn w:val="23"/>
    <w:qFormat/>
    <w:uiPriority w:val="0"/>
    <w:rPr>
      <w:sz w:val="21"/>
      <w:szCs w:val="21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8">
    <w:name w:val="纯文本1"/>
    <w:basedOn w:val="1"/>
    <w:qFormat/>
    <w:uiPriority w:val="0"/>
    <w:pPr>
      <w:adjustRightInd w:val="0"/>
      <w:jc w:val="left"/>
      <w:textAlignment w:val="baseline"/>
    </w:pPr>
    <w:rPr>
      <w:rFonts w:ascii="宋体" w:hAnsi="Courier New"/>
    </w:rPr>
  </w:style>
  <w:style w:type="character" w:customStyle="1" w:styleId="29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0">
    <w:name w:val="样式 0正文 + 首行缩进:  2 字符1"/>
    <w:basedOn w:val="1"/>
    <w:qFormat/>
    <w:uiPriority w:val="99"/>
    <w:pPr>
      <w:spacing w:line="360" w:lineRule="auto"/>
      <w:ind w:firstLine="200" w:firstLineChars="200"/>
    </w:pPr>
  </w:style>
  <w:style w:type="character" w:customStyle="1" w:styleId="31">
    <w:name w:val="批注框文本 字符"/>
    <w:basedOn w:val="23"/>
    <w:link w:val="1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2">
    <w:name w:val="批注文字 字符"/>
    <w:basedOn w:val="23"/>
    <w:link w:val="9"/>
    <w:semiHidden/>
    <w:qFormat/>
    <w:uiPriority w:val="0"/>
    <w:rPr>
      <w:rFonts w:ascii="Calibri" w:hAnsi="Calibri"/>
      <w:kern w:val="2"/>
      <w:sz w:val="21"/>
    </w:rPr>
  </w:style>
  <w:style w:type="character" w:customStyle="1" w:styleId="33">
    <w:name w:val="批注主题 字符"/>
    <w:basedOn w:val="32"/>
    <w:link w:val="21"/>
    <w:qFormat/>
    <w:uiPriority w:val="0"/>
    <w:rPr>
      <w:rFonts w:ascii="Calibri" w:hAnsi="Calibri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5063</Words>
  <Characters>28865</Characters>
  <Lines>240</Lines>
  <Paragraphs>67</Paragraphs>
  <TotalTime>0</TotalTime>
  <ScaleCrop>false</ScaleCrop>
  <LinksUpToDate>false</LinksUpToDate>
  <CharactersWithSpaces>33861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2021-09-03T07:17:00Z</dcterms:created>
  <dc:creator>定定</dc:creator>
  <cp:lastModifiedBy>糊里糊涂</cp:lastModifiedBy>
  <cp:lastPrinted>2021-09-09T13:37:00Z</cp:lastPrinted>
  <dcterms:modified xsi:type="dcterms:W3CDTF">2021-10-29T05:40:05Z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