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26" w:rightChars="-6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北京诚佳信工程管理有限公司</w:t>
      </w:r>
      <w:r>
        <w:rPr>
          <w:rFonts w:hint="eastAsia" w:ascii="宋体" w:hAnsi="宋体" w:cs="宋体"/>
          <w:b/>
          <w:sz w:val="32"/>
          <w:szCs w:val="32"/>
        </w:rPr>
        <w:t>关于</w:t>
      </w:r>
    </w:p>
    <w:p>
      <w:pPr>
        <w:spacing w:line="400" w:lineRule="exact"/>
        <w:ind w:right="-126" w:rightChars="-60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灵山县萍塘村、邓家村村庄规划编制项目（QZZC2020-C3-50020-CJXG）</w:t>
      </w:r>
    </w:p>
    <w:p>
      <w:pPr>
        <w:spacing w:line="400" w:lineRule="exact"/>
        <w:ind w:right="-126" w:rightChars="-60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成交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结果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QZZC2020-C3-50020-CJXG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灵山县萍塘村、邓家村村庄规划编制项目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供应商名称：华蓝设计（集团）有限公司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供应商地址：南宁市兴宁区华东路39号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成交金额：人民币</w:t>
      </w:r>
      <w:r>
        <w:rPr>
          <w:rFonts w:hint="eastAsia" w:ascii="宋体" w:hAnsi="宋体" w:cs="宋体"/>
          <w:sz w:val="24"/>
          <w:szCs w:val="24"/>
          <w:lang w:eastAsia="zh-CN"/>
        </w:rPr>
        <w:t>肆拾玖万柒仟玖佰元整（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¥497900.00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  <w:lang w:val="en-US" w:eastAsia="zh-CN" w:bidi="ar-SA"/>
        </w:rPr>
        <w:t>统一社会信用代码：914500001982258612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主要标的信息</w:t>
      </w:r>
    </w:p>
    <w:tbl>
      <w:tblPr>
        <w:tblStyle w:val="9"/>
        <w:tblW w:w="9619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4485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</w:rPr>
              <w:t>名称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</w:rPr>
              <w:t>服务范围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项目完成时间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</w:rPr>
              <w:t>灵山县萍塘村、邓家村村庄规划编制项目</w:t>
            </w:r>
          </w:p>
        </w:tc>
        <w:tc>
          <w:tcPr>
            <w:tcW w:w="44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灵山县萍塘村、邓家村村庄规划编制服务，其中萍塘村建设用地面积约25.19公顷，邓家村建设用地面积约32.85公顷。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自签订合同之日起60天内完成规划成果编制，并提交报批成果。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评审专家名单：刘其华（组长）、张雪明、黄勇奇（业主评委）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sz w:val="24"/>
          <w:szCs w:val="24"/>
        </w:rPr>
        <w:t>代理服务收费标准及金额：参照国家发展计划委员会计价格[2002]1980号《招标代理服务费管理暂行办法》收费标准（</w:t>
      </w:r>
      <w:r>
        <w:rPr>
          <w:rFonts w:hint="eastAsia" w:ascii="宋体" w:hAnsi="宋体" w:cs="宋体"/>
          <w:sz w:val="24"/>
          <w:szCs w:val="24"/>
          <w:lang w:eastAsia="zh-CN"/>
        </w:rPr>
        <w:t>服务</w:t>
      </w:r>
      <w:r>
        <w:rPr>
          <w:rFonts w:hint="eastAsia" w:ascii="宋体" w:hAnsi="宋体" w:eastAsia="宋体" w:cs="宋体"/>
          <w:sz w:val="24"/>
          <w:szCs w:val="24"/>
        </w:rPr>
        <w:t>招标类型）计取，金额为：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7469元。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  <w:r>
        <w:rPr>
          <w:rFonts w:hint="eastAsia" w:ascii="宋体" w:hAnsi="宋体" w:cs="宋体"/>
          <w:sz w:val="24"/>
          <w:szCs w:val="24"/>
          <w:lang w:eastAsia="zh-CN"/>
        </w:rPr>
        <w:t>：无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0" w:firstLineChars="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0" w:name="_Toc35393810"/>
      <w:bookmarkStart w:id="1" w:name="_Toc28359100"/>
      <w:bookmarkStart w:id="2" w:name="_Toc35393641"/>
      <w:bookmarkStart w:id="3" w:name="_Toc28359023"/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hint="eastAsia" w:ascii="宋体" w:hAnsi="宋体" w:cs="宋体"/>
          <w:sz w:val="24"/>
          <w:szCs w:val="24"/>
          <w:u w:val="none"/>
          <w:lang w:eastAsia="zh-CN"/>
        </w:rPr>
        <w:t>灵山县自然资源局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地址：灵山县文峰路39号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联系</w:t>
      </w:r>
      <w:r>
        <w:rPr>
          <w:rFonts w:hint="eastAsia" w:ascii="宋体" w:hAnsi="宋体" w:cs="宋体"/>
          <w:sz w:val="24"/>
          <w:szCs w:val="24"/>
          <w:u w:val="none"/>
          <w:lang w:eastAsia="zh-CN"/>
        </w:rPr>
        <w:t>人及联系</w:t>
      </w:r>
      <w:r>
        <w:rPr>
          <w:rFonts w:hint="eastAsia" w:ascii="宋体" w:hAnsi="宋体" w:eastAsia="宋体" w:cs="宋体"/>
          <w:sz w:val="24"/>
          <w:szCs w:val="24"/>
          <w:u w:val="none"/>
        </w:rPr>
        <w:t>方式：覃工  0777-6428509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4" w:name="_Toc35393811"/>
      <w:bookmarkStart w:id="5" w:name="_Toc35393642"/>
      <w:bookmarkStart w:id="6" w:name="_Toc28359101"/>
      <w:bookmarkStart w:id="7" w:name="_Toc28359024"/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4"/>
      <w:bookmarkEnd w:id="5"/>
      <w:bookmarkEnd w:id="6"/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hint="eastAsia" w:ascii="宋体" w:hAnsi="宋体" w:eastAsia="宋体" w:cs="宋体"/>
          <w:sz w:val="24"/>
          <w:szCs w:val="24"/>
          <w:u w:val="none"/>
        </w:rPr>
        <w:t>北京诚佳信工程管理有限公司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地址：灵山县文峰路广电新区门口左二栋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cs="宋体"/>
          <w:sz w:val="24"/>
          <w:szCs w:val="24"/>
          <w:u w:val="none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u w:val="none"/>
        </w:rPr>
        <w:t>联系人及联系方式：梁银银   0777-6668278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十、附件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1.竞争性磋商文件</w:t>
      </w:r>
    </w:p>
    <w:p/>
    <w:p>
      <w:pPr>
        <w:pStyle w:val="11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-23" w:leftChars="-11" w:right="-693" w:rightChars="-330" w:firstLine="4809" w:firstLineChars="2004"/>
        <w:jc w:val="both"/>
        <w:textAlignment w:val="baseline"/>
        <w:rPr>
          <w:rFonts w:hint="eastAsia" w:ascii="宋体" w:hAnsi="宋体"/>
          <w:i w:val="0"/>
          <w:iCs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sz w:val="24"/>
          <w:szCs w:val="24"/>
          <w:lang w:eastAsia="zh-CN"/>
        </w:rPr>
        <w:t>采购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代理机构</w:t>
      </w:r>
      <w:r>
        <w:rPr>
          <w:rFonts w:hint="eastAsia" w:ascii="宋体" w:hAnsi="宋体" w:cs="宋体"/>
          <w:i w:val="0"/>
          <w:iCs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i w:val="0"/>
          <w:iCs w:val="0"/>
          <w:sz w:val="24"/>
          <w:szCs w:val="24"/>
        </w:rPr>
        <w:t>北京诚佳信工程管理有限公司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-141" w:leftChars="-67" w:right="-693" w:rightChars="-330" w:firstLine="6141" w:firstLineChars="2559"/>
        <w:textAlignment w:val="baseline"/>
      </w:pPr>
      <w:r>
        <w:rPr>
          <w:rFonts w:hint="eastAsia" w:ascii="宋体" w:hAnsi="宋体"/>
          <w:i w:val="0"/>
          <w:iCs w:val="0"/>
          <w:sz w:val="24"/>
          <w:szCs w:val="24"/>
        </w:rPr>
        <w:t xml:space="preserve">   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2020</w:t>
      </w:r>
      <w:r>
        <w:rPr>
          <w:rFonts w:hint="eastAsia" w:ascii="宋体" w:hAnsi="宋体"/>
          <w:i w:val="0"/>
          <w:iCs w:val="0"/>
          <w:sz w:val="24"/>
          <w:szCs w:val="24"/>
        </w:rPr>
        <w:t>年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07</w:t>
      </w:r>
      <w:r>
        <w:rPr>
          <w:rFonts w:hint="eastAsia" w:ascii="宋体" w:hAnsi="宋体"/>
          <w:i w:val="0"/>
          <w:iCs w:val="0"/>
          <w:sz w:val="24"/>
          <w:szCs w:val="24"/>
        </w:rPr>
        <w:t>月</w:t>
      </w:r>
      <w:r>
        <w:rPr>
          <w:rFonts w:hint="eastAsia" w:ascii="宋体" w:hAnsi="宋体"/>
          <w:i w:val="0"/>
          <w:iCs w:val="0"/>
          <w:sz w:val="24"/>
          <w:szCs w:val="24"/>
          <w:lang w:val="en-US" w:eastAsia="zh-CN"/>
        </w:rPr>
        <w:t>28</w:t>
      </w:r>
      <w:bookmarkStart w:id="8" w:name="_GoBack"/>
      <w:bookmarkEnd w:id="8"/>
      <w:r>
        <w:rPr>
          <w:rFonts w:hint="eastAsia" w:ascii="宋体" w:hAnsi="宋体"/>
          <w:i w:val="0"/>
          <w:iCs w:val="0"/>
          <w:sz w:val="24"/>
          <w:szCs w:val="24"/>
        </w:rPr>
        <w:t>日</w:t>
      </w:r>
    </w:p>
    <w:sectPr>
      <w:pgSz w:w="11906" w:h="16838"/>
      <w:pgMar w:top="96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4511E"/>
    <w:rsid w:val="00022747"/>
    <w:rsid w:val="00E375AB"/>
    <w:rsid w:val="02E35D3E"/>
    <w:rsid w:val="039B1877"/>
    <w:rsid w:val="09C133C2"/>
    <w:rsid w:val="0C374531"/>
    <w:rsid w:val="0D255297"/>
    <w:rsid w:val="0E0B4985"/>
    <w:rsid w:val="11653F11"/>
    <w:rsid w:val="121F1527"/>
    <w:rsid w:val="177535F9"/>
    <w:rsid w:val="1BFC6017"/>
    <w:rsid w:val="233B0024"/>
    <w:rsid w:val="24CF28BA"/>
    <w:rsid w:val="26C66D45"/>
    <w:rsid w:val="28C14E22"/>
    <w:rsid w:val="29E77ADD"/>
    <w:rsid w:val="2AE87510"/>
    <w:rsid w:val="2D321C42"/>
    <w:rsid w:val="30765436"/>
    <w:rsid w:val="30DD7697"/>
    <w:rsid w:val="3C1E0388"/>
    <w:rsid w:val="3E225562"/>
    <w:rsid w:val="3E5C4FCC"/>
    <w:rsid w:val="474D2D63"/>
    <w:rsid w:val="49C04DA2"/>
    <w:rsid w:val="4A230F6C"/>
    <w:rsid w:val="4AB861F4"/>
    <w:rsid w:val="4D360ACD"/>
    <w:rsid w:val="4D74511E"/>
    <w:rsid w:val="4F22042D"/>
    <w:rsid w:val="502E230A"/>
    <w:rsid w:val="519D4C2F"/>
    <w:rsid w:val="526C49D5"/>
    <w:rsid w:val="5629615A"/>
    <w:rsid w:val="5A904198"/>
    <w:rsid w:val="5B271C6B"/>
    <w:rsid w:val="5FC739EE"/>
    <w:rsid w:val="64EE2EB9"/>
    <w:rsid w:val="66FD5A78"/>
    <w:rsid w:val="6E390B94"/>
    <w:rsid w:val="70057AA4"/>
    <w:rsid w:val="75410814"/>
    <w:rsid w:val="75E76CCA"/>
    <w:rsid w:val="76655FE0"/>
    <w:rsid w:val="778F17C2"/>
    <w:rsid w:val="7EE17DCF"/>
    <w:rsid w:val="7FA1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 w:firstLineChars="200"/>
    </w:p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表格文字"/>
    <w:basedOn w:val="1"/>
    <w:qFormat/>
    <w:uiPriority w:val="0"/>
    <w:pPr>
      <w:spacing w:before="25" w:beforeLines="0" w:after="25" w:afterLines="0" w:line="240" w:lineRule="auto"/>
      <w:ind w:firstLine="0"/>
      <w:jc w:val="left"/>
    </w:pPr>
    <w:rPr>
      <w:bCs/>
      <w:spacing w:val="10"/>
      <w:kern w:val="0"/>
      <w:sz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2020-05-15T08:54:00Z</dcterms:created>
  <dc:creator>Administrator</dc:creator>
  <cp:lastModifiedBy>蚊肥肥蚊</cp:lastModifiedBy>
  <cp:lastPrinted>2020-07-28T07:23:28Z</cp:lastPrinted>
  <dcterms:modified xsi:type="dcterms:W3CDTF">2020-07-28T07:23:34Z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