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CC" w:rsidRPr="003B29DB" w:rsidRDefault="00813A92" w:rsidP="000C7406">
      <w:pPr>
        <w:adjustRightInd w:val="0"/>
        <w:snapToGrid w:val="0"/>
        <w:ind w:firstLine="420"/>
        <w:jc w:val="center"/>
        <w:rPr>
          <w:rFonts w:ascii="微软雅黑" w:eastAsia="微软雅黑" w:hAnsi="微软雅黑" w:cs="Arial"/>
          <w:b/>
          <w:color w:val="000000" w:themeColor="text1"/>
          <w:kern w:val="44"/>
          <w:sz w:val="44"/>
          <w:szCs w:val="44"/>
        </w:rPr>
      </w:pPr>
      <w:proofErr w:type="gramStart"/>
      <w:r w:rsidRPr="003B29DB">
        <w:rPr>
          <w:rFonts w:ascii="微软雅黑" w:eastAsia="微软雅黑" w:hAnsi="微软雅黑" w:cs="Arial" w:hint="eastAsia"/>
          <w:b/>
          <w:color w:val="000000" w:themeColor="text1"/>
          <w:kern w:val="44"/>
          <w:sz w:val="44"/>
          <w:szCs w:val="44"/>
        </w:rPr>
        <w:t>邕</w:t>
      </w:r>
      <w:proofErr w:type="gramEnd"/>
      <w:r w:rsidRPr="003B29DB">
        <w:rPr>
          <w:rFonts w:ascii="微软雅黑" w:eastAsia="微软雅黑" w:hAnsi="微软雅黑" w:cs="Arial" w:hint="eastAsia"/>
          <w:b/>
          <w:color w:val="000000" w:themeColor="text1"/>
          <w:kern w:val="44"/>
          <w:sz w:val="44"/>
          <w:szCs w:val="44"/>
        </w:rPr>
        <w:t>江两岸天际线城市设计</w:t>
      </w:r>
      <w:r w:rsidR="00C34E54" w:rsidRPr="003B29DB">
        <w:rPr>
          <w:rFonts w:ascii="微软雅黑" w:eastAsia="微软雅黑" w:hAnsi="微软雅黑" w:cs="Arial" w:hint="eastAsia"/>
          <w:b/>
          <w:color w:val="000000" w:themeColor="text1"/>
          <w:kern w:val="44"/>
          <w:sz w:val="44"/>
          <w:szCs w:val="44"/>
        </w:rPr>
        <w:t>任务书</w:t>
      </w:r>
    </w:p>
    <w:p w:rsidR="00BD6687" w:rsidRPr="003C3514" w:rsidRDefault="00BD6687" w:rsidP="007321E2">
      <w:pPr>
        <w:adjustRightInd w:val="0"/>
        <w:snapToGrid w:val="0"/>
        <w:spacing w:line="600" w:lineRule="exact"/>
        <w:jc w:val="center"/>
        <w:rPr>
          <w:rFonts w:ascii="Arial" w:eastAsia="黑体" w:hAnsi="Arial" w:cs="Arial"/>
          <w:b/>
          <w:color w:val="000000" w:themeColor="text1"/>
          <w:kern w:val="44"/>
          <w:sz w:val="50"/>
          <w:szCs w:val="50"/>
        </w:rPr>
      </w:pPr>
    </w:p>
    <w:p w:rsidR="008E12F1" w:rsidRPr="003C3514" w:rsidRDefault="00543296" w:rsidP="00E0121E">
      <w:pPr>
        <w:adjustRightInd w:val="0"/>
        <w:snapToGrid w:val="0"/>
        <w:spacing w:line="580" w:lineRule="exact"/>
        <w:ind w:firstLineChars="200" w:firstLine="560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 w:rsidRPr="003C3514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一、</w:t>
      </w:r>
      <w:r w:rsidR="00925676" w:rsidRPr="003C3514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规划背景与目的</w:t>
      </w:r>
    </w:p>
    <w:p w:rsidR="00770F22" w:rsidRPr="003C3514" w:rsidRDefault="00543296" w:rsidP="00E0121E">
      <w:pPr>
        <w:adjustRightInd w:val="0"/>
        <w:snapToGrid w:val="0"/>
        <w:spacing w:line="580" w:lineRule="exact"/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3C3514">
        <w:rPr>
          <w:rFonts w:ascii="仿宋" w:eastAsia="仿宋" w:hAnsi="仿宋" w:hint="eastAsia"/>
          <w:b/>
          <w:color w:val="000000" w:themeColor="text1"/>
          <w:sz w:val="28"/>
          <w:szCs w:val="28"/>
        </w:rPr>
        <w:t>（一）项目</w:t>
      </w:r>
      <w:r w:rsidR="00770F22" w:rsidRPr="003C3514">
        <w:rPr>
          <w:rFonts w:ascii="仿宋" w:eastAsia="仿宋" w:hAnsi="仿宋" w:hint="eastAsia"/>
          <w:b/>
          <w:color w:val="000000" w:themeColor="text1"/>
          <w:sz w:val="28"/>
          <w:szCs w:val="28"/>
        </w:rPr>
        <w:t>背景</w:t>
      </w:r>
    </w:p>
    <w:p w:rsidR="00543296" w:rsidRPr="003C3514" w:rsidRDefault="00770F22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proofErr w:type="gramStart"/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邕</w:t>
      </w:r>
      <w:proofErr w:type="gramEnd"/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江</w:t>
      </w:r>
      <w:r w:rsidR="003B29DB">
        <w:rPr>
          <w:rFonts w:ascii="仿宋_GB2312" w:eastAsia="仿宋_GB2312" w:hAnsi="仿宋" w:hint="eastAsia"/>
          <w:color w:val="000000" w:themeColor="text1"/>
          <w:sz w:val="28"/>
          <w:szCs w:val="28"/>
        </w:rPr>
        <w:t>，作为</w:t>
      </w: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南宁市母亲河，</w:t>
      </w:r>
      <w:r w:rsidR="00DE0E25">
        <w:rPr>
          <w:rFonts w:ascii="仿宋_GB2312" w:eastAsia="仿宋_GB2312" w:hAnsi="仿宋" w:hint="eastAsia"/>
          <w:color w:val="000000" w:themeColor="text1"/>
          <w:sz w:val="28"/>
          <w:szCs w:val="28"/>
        </w:rPr>
        <w:t>既</w:t>
      </w:r>
      <w:r w:rsidR="003B29DB">
        <w:rPr>
          <w:rFonts w:ascii="仿宋_GB2312" w:eastAsia="仿宋_GB2312" w:hAnsi="仿宋" w:hint="eastAsia"/>
          <w:color w:val="000000" w:themeColor="text1"/>
          <w:sz w:val="28"/>
          <w:szCs w:val="28"/>
        </w:rPr>
        <w:t>承载着南宁厚重的历史文化</w:t>
      </w:r>
      <w:r w:rsidR="00DE0E25">
        <w:rPr>
          <w:rFonts w:ascii="仿宋_GB2312" w:eastAsia="仿宋_GB2312" w:hAnsi="仿宋" w:hint="eastAsia"/>
          <w:color w:val="000000" w:themeColor="text1"/>
          <w:sz w:val="28"/>
          <w:szCs w:val="28"/>
        </w:rPr>
        <w:t>，</w:t>
      </w:r>
      <w:r w:rsidR="003B29DB">
        <w:rPr>
          <w:rFonts w:ascii="仿宋_GB2312" w:eastAsia="仿宋_GB2312" w:hAnsi="仿宋" w:hint="eastAsia"/>
          <w:color w:val="000000" w:themeColor="text1"/>
          <w:sz w:val="28"/>
          <w:szCs w:val="28"/>
        </w:rPr>
        <w:t>也为南宁城市经济建设发展提供宝贵的</w:t>
      </w:r>
      <w:r w:rsidR="009D38C9">
        <w:rPr>
          <w:rFonts w:ascii="仿宋_GB2312" w:eastAsia="仿宋_GB2312" w:hAnsi="仿宋" w:hint="eastAsia"/>
          <w:color w:val="000000" w:themeColor="text1"/>
          <w:sz w:val="28"/>
          <w:szCs w:val="28"/>
        </w:rPr>
        <w:t>物资基础</w:t>
      </w:r>
      <w:r w:rsidR="003B29DB">
        <w:rPr>
          <w:rFonts w:ascii="仿宋_GB2312" w:eastAsia="仿宋_GB2312" w:hAnsi="仿宋" w:hint="eastAsia"/>
          <w:color w:val="000000" w:themeColor="text1"/>
          <w:sz w:val="28"/>
          <w:szCs w:val="28"/>
        </w:rPr>
        <w:t>，其</w:t>
      </w:r>
      <w:r w:rsidR="00F71200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沿岸自然</w:t>
      </w: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景观优美，文化资源丰富。近年来，南宁市大力推进</w:t>
      </w:r>
      <w:proofErr w:type="gramStart"/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邕江综合</w:t>
      </w:r>
      <w:proofErr w:type="gramEnd"/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整治和开发利用，全力打造“百里秀美</w:t>
      </w:r>
      <w:proofErr w:type="gramStart"/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邕</w:t>
      </w:r>
      <w:proofErr w:type="gramEnd"/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江”，在防洪防汛、水源保护、通航能力提升、水质改善、水资源开发利用和</w:t>
      </w:r>
      <w:r w:rsidR="008B21E5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市民休闲景观建设等方面取得明显成效。</w:t>
      </w:r>
      <w:r w:rsidR="00F71200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如今</w:t>
      </w:r>
      <w:proofErr w:type="gramStart"/>
      <w:r w:rsidR="00F71200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邕</w:t>
      </w:r>
      <w:proofErr w:type="gramEnd"/>
      <w:r w:rsidR="00F71200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江两岸生态优势和环境优势日益凸显，市民群众对两岸滨水游憩生活需求高涨，如何抓住历史机遇时期，巩固提升</w:t>
      </w:r>
      <w:proofErr w:type="gramStart"/>
      <w:r w:rsidR="00F71200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邕江综合</w:t>
      </w:r>
      <w:proofErr w:type="gramEnd"/>
      <w:r w:rsidR="00F71200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整治和开发利用成果，高标准高要求推动</w:t>
      </w:r>
      <w:proofErr w:type="gramStart"/>
      <w:r w:rsidR="00F71200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邕</w:t>
      </w:r>
      <w:proofErr w:type="gramEnd"/>
      <w:r w:rsidR="00F71200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江两岸规划建设、城市更新等工作，使沿江呈现更好的城市景观效果，打造世界级滨水空间，将成为今后南宁市坚持治水、建</w:t>
      </w:r>
      <w:r w:rsidR="005C5F14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城</w:t>
      </w:r>
      <w:r w:rsidR="00F71200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、为民工作的下一个重要课题。</w:t>
      </w:r>
    </w:p>
    <w:p w:rsidR="00672A0B" w:rsidRPr="003C3514" w:rsidRDefault="006901C2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</w:t>
      </w:r>
      <w:r w:rsidR="00F6270B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基于以上背景，</w:t>
      </w:r>
      <w:r w:rsidR="0095249E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南宁市自然资源局组织本次《南宁市邕江两岸天际线城市设计》</w:t>
      </w:r>
      <w:r w:rsidR="003A1366">
        <w:rPr>
          <w:rFonts w:ascii="仿宋_GB2312" w:eastAsia="仿宋_GB2312" w:hAnsi="仿宋" w:hint="eastAsia"/>
          <w:color w:val="000000" w:themeColor="text1"/>
          <w:sz w:val="28"/>
          <w:szCs w:val="28"/>
        </w:rPr>
        <w:t>工作</w:t>
      </w:r>
      <w:r w:rsidR="0095249E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，希望通过对</w:t>
      </w:r>
      <w:proofErr w:type="gramStart"/>
      <w:r w:rsidR="0095249E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邕江建设</w:t>
      </w:r>
      <w:proofErr w:type="gramEnd"/>
      <w:r w:rsidR="0095249E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现状进行评估，弄清盘点资源，对</w:t>
      </w:r>
      <w:proofErr w:type="gramStart"/>
      <w:r w:rsidR="0095249E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邕</w:t>
      </w:r>
      <w:proofErr w:type="gramEnd"/>
      <w:r w:rsidR="0095249E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江滨水城市区域的空间价值进行</w:t>
      </w:r>
      <w:proofErr w:type="gramStart"/>
      <w:r w:rsidR="0095249E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研</w:t>
      </w:r>
      <w:proofErr w:type="gramEnd"/>
      <w:r w:rsidR="0095249E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判，</w:t>
      </w:r>
      <w:r w:rsidR="00F80A66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并</w:t>
      </w:r>
      <w:r w:rsidR="0095249E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以问题为导向，</w:t>
      </w:r>
      <w:r w:rsidR="00F80A66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提出</w:t>
      </w:r>
      <w:r w:rsidR="0095249E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优化沿江</w:t>
      </w:r>
      <w:r w:rsidR="00F80A66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城市功能</w:t>
      </w:r>
      <w:r w:rsidR="0095249E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、</w:t>
      </w:r>
      <w:r w:rsidR="00F80A66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提升两岸天际线城市形象的设计策略，形成兼具创新性与可操作性的城市设计方案。</w:t>
      </w:r>
    </w:p>
    <w:p w:rsidR="00BA6535" w:rsidRPr="003C3514" w:rsidRDefault="00BD6687" w:rsidP="00E0121E">
      <w:pPr>
        <w:adjustRightInd w:val="0"/>
        <w:snapToGrid w:val="0"/>
        <w:spacing w:line="580" w:lineRule="exact"/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3C3514">
        <w:rPr>
          <w:rFonts w:ascii="仿宋" w:eastAsia="仿宋" w:hAnsi="仿宋" w:hint="eastAsia"/>
          <w:b/>
          <w:color w:val="000000" w:themeColor="text1"/>
          <w:sz w:val="28"/>
          <w:szCs w:val="28"/>
        </w:rPr>
        <w:t>（二）</w:t>
      </w:r>
      <w:r w:rsidR="006870CA" w:rsidRPr="003C3514">
        <w:rPr>
          <w:rFonts w:ascii="仿宋" w:eastAsia="仿宋" w:hAnsi="仿宋" w:hint="eastAsia"/>
          <w:b/>
          <w:color w:val="000000" w:themeColor="text1"/>
          <w:sz w:val="28"/>
          <w:szCs w:val="28"/>
        </w:rPr>
        <w:t>规划目的</w:t>
      </w:r>
    </w:p>
    <w:p w:rsidR="00242FDC" w:rsidRPr="003C3514" w:rsidRDefault="006870CA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以打造</w:t>
      </w:r>
      <w:r w:rsidR="00BA6535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世界级滨水空间</w:t>
      </w: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城市风貌为目标，</w:t>
      </w:r>
      <w:r w:rsidR="00C23C09" w:rsidRPr="003C3514">
        <w:rPr>
          <w:rFonts w:ascii="仿宋_GB2312" w:eastAsia="仿宋_GB2312" w:hAnsi="仿宋"/>
          <w:color w:val="000000" w:themeColor="text1"/>
          <w:sz w:val="28"/>
          <w:szCs w:val="28"/>
        </w:rPr>
        <w:t>借鉴国内外已建成区滨水建设开发经验，</w:t>
      </w:r>
      <w:r w:rsidR="007D682A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探索通过</w:t>
      </w:r>
      <w:r w:rsidR="00863F20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数字化城市设计的手法，从基础</w:t>
      </w:r>
      <w:r w:rsidR="00431C4C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评估、</w:t>
      </w:r>
      <w:r w:rsidR="007D682A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空间设计</w:t>
      </w:r>
      <w:r w:rsidR="00431C4C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、</w:t>
      </w:r>
      <w:r w:rsidR="008A5FB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品质管理</w:t>
      </w:r>
      <w:r w:rsidR="00863F20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等方面</w:t>
      </w:r>
      <w:r w:rsidR="00F912E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，</w:t>
      </w:r>
      <w:r w:rsidR="00863F20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提出</w:t>
      </w:r>
      <w:r w:rsidR="00863F20" w:rsidRPr="003C3514">
        <w:rPr>
          <w:rFonts w:ascii="仿宋_GB2312" w:eastAsia="仿宋_GB2312" w:hAnsi="仿宋"/>
          <w:color w:val="000000" w:themeColor="text1"/>
          <w:sz w:val="28"/>
          <w:szCs w:val="28"/>
        </w:rPr>
        <w:t>具远见、富创意且切实可行的方案，</w:t>
      </w:r>
      <w:r w:rsidR="00C23C09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lastRenderedPageBreak/>
        <w:t>将</w:t>
      </w:r>
      <w:proofErr w:type="gramStart"/>
      <w:r w:rsidR="00C23C09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邕</w:t>
      </w:r>
      <w:proofErr w:type="gramEnd"/>
      <w:r w:rsidR="00C23C09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江这一城市天然主轴，</w:t>
      </w:r>
      <w:r w:rsidR="00863F20" w:rsidRPr="003C3514">
        <w:rPr>
          <w:rFonts w:ascii="仿宋_GB2312" w:eastAsia="仿宋_GB2312" w:hAnsi="仿宋"/>
          <w:color w:val="000000" w:themeColor="text1"/>
          <w:sz w:val="28"/>
          <w:szCs w:val="28"/>
        </w:rPr>
        <w:t>打造</w:t>
      </w:r>
      <w:r w:rsidR="00C23C09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成</w:t>
      </w:r>
      <w:r w:rsidR="00863F20" w:rsidRPr="003C3514">
        <w:rPr>
          <w:rFonts w:ascii="仿宋_GB2312" w:eastAsia="仿宋_GB2312" w:hAnsi="仿宋"/>
          <w:color w:val="000000" w:themeColor="text1"/>
          <w:sz w:val="28"/>
          <w:szCs w:val="28"/>
        </w:rPr>
        <w:t>一个兼具国际品质与地区特色的都会滨水活力带</w:t>
      </w:r>
      <w:r w:rsidR="00C23C09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。</w:t>
      </w:r>
    </w:p>
    <w:p w:rsidR="00967BA7" w:rsidRPr="003C3514" w:rsidRDefault="00BF6B2D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1、</w:t>
      </w:r>
      <w:r w:rsidR="00C23C09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基础评估</w:t>
      </w:r>
      <w:r w:rsidR="00967BA7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：</w:t>
      </w:r>
      <w:r w:rsidR="00242FDC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审慎评估并正面回</w:t>
      </w:r>
      <w:proofErr w:type="gramStart"/>
      <w:r w:rsidR="00242FDC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邕江建设</w:t>
      </w:r>
      <w:proofErr w:type="gramEnd"/>
      <w:r w:rsidR="00242FDC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中存在的问题，</w:t>
      </w:r>
      <w:r w:rsidR="00C23C09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探究</w:t>
      </w:r>
      <w:proofErr w:type="gramStart"/>
      <w:r w:rsidR="00C23C09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邕</w:t>
      </w:r>
      <w:proofErr w:type="gramEnd"/>
      <w:r w:rsidR="00C23C09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江沿岸空间发展潜力，响应“</w:t>
      </w:r>
      <w:r w:rsidR="00930F53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建设世界级滨水空间</w:t>
      </w:r>
      <w:r w:rsidR="00C23C09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”的要求，提出具有前瞻性、先进性的发展愿景。</w:t>
      </w:r>
    </w:p>
    <w:p w:rsidR="000A73FA" w:rsidRPr="003C3514" w:rsidRDefault="00BF6B2D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2、</w:t>
      </w:r>
      <w:r w:rsidR="000A73FA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空间设计：结合基础评估结论与未来生产、生活方式的要求创新城市空间模式，</w:t>
      </w:r>
      <w:r w:rsidR="00C71B70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提出</w:t>
      </w:r>
      <w:proofErr w:type="gramStart"/>
      <w:r w:rsidR="00C71B70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富有创</w:t>
      </w:r>
      <w:proofErr w:type="gramEnd"/>
      <w:r w:rsidR="00C71B70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想性、前瞻性的</w:t>
      </w:r>
      <w:r w:rsidR="004A27CC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城市设计理念、策略、方案</w:t>
      </w:r>
      <w:r w:rsidR="008B17AE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，</w:t>
      </w:r>
      <w:r w:rsidR="000A73FA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以</w:t>
      </w:r>
      <w:proofErr w:type="gramStart"/>
      <w:r w:rsidR="000A73FA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邕</w:t>
      </w:r>
      <w:proofErr w:type="gramEnd"/>
      <w:r w:rsidR="000A73FA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江为轴，塑造水城一体、人水和谐、充满魅力的城市人文客厅。 </w:t>
      </w:r>
    </w:p>
    <w:p w:rsidR="00770F22" w:rsidRPr="003C3514" w:rsidRDefault="00BF6B2D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3、</w:t>
      </w:r>
      <w:r w:rsidR="008A5FB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品质管理</w:t>
      </w:r>
      <w:r w:rsidR="002B31A8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：着眼未来，兼顾实际，</w:t>
      </w:r>
      <w:r w:rsidR="004A27CC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编制开发控制建议引导，包括</w:t>
      </w:r>
      <w:r w:rsidR="002B31A8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规划管控的具体</w:t>
      </w:r>
      <w:r w:rsidR="009B1C5E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措施及分期实施建议</w:t>
      </w:r>
      <w:r w:rsidR="004A27CC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，</w:t>
      </w:r>
      <w:r w:rsidR="00482677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促进</w:t>
      </w:r>
      <w:proofErr w:type="gramStart"/>
      <w:r w:rsidR="00482677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邕</w:t>
      </w:r>
      <w:proofErr w:type="gramEnd"/>
      <w:r w:rsidR="00482677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江两岸城市空间长期、科学、有序建设</w:t>
      </w:r>
      <w:r w:rsidR="009B1C5E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。</w:t>
      </w:r>
    </w:p>
    <w:p w:rsidR="00925676" w:rsidRPr="003C3514" w:rsidRDefault="00960F82" w:rsidP="00E0121E">
      <w:pPr>
        <w:adjustRightInd w:val="0"/>
        <w:snapToGrid w:val="0"/>
        <w:spacing w:line="580" w:lineRule="exact"/>
        <w:ind w:firstLineChars="200" w:firstLine="560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 w:rsidRPr="003C3514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二、</w:t>
      </w:r>
      <w:r w:rsidR="00925676" w:rsidRPr="003C3514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规划范围</w:t>
      </w:r>
      <w:bookmarkStart w:id="0" w:name="_GoBack"/>
      <w:bookmarkEnd w:id="0"/>
    </w:p>
    <w:p w:rsidR="00C5613E" w:rsidRPr="003C3514" w:rsidRDefault="00C5613E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本次规划范围包括两个层次：</w:t>
      </w:r>
      <w:r w:rsidR="00983768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研究范围、城市设计范围</w:t>
      </w:r>
    </w:p>
    <w:p w:rsidR="000F2832" w:rsidRPr="003C3514" w:rsidRDefault="00983768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城市设计范围</w:t>
      </w:r>
      <w:r w:rsidR="000C7406" w:rsidRPr="000C7406">
        <w:rPr>
          <w:rFonts w:ascii="仿宋_GB2312" w:eastAsia="仿宋_GB2312" w:hAnsi="仿宋" w:hint="eastAsia"/>
          <w:color w:val="000000" w:themeColor="text1"/>
          <w:sz w:val="28"/>
          <w:szCs w:val="28"/>
        </w:rPr>
        <w:t>（详见附件1、附件2）</w:t>
      </w: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：</w:t>
      </w:r>
      <w:proofErr w:type="gramStart"/>
      <w:r w:rsidR="000F2832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邕</w:t>
      </w:r>
      <w:proofErr w:type="gramEnd"/>
      <w:r w:rsidR="000F2832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江两岸（</w:t>
      </w:r>
      <w:proofErr w:type="gramStart"/>
      <w:r w:rsidR="000F2832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托洲大桥</w:t>
      </w:r>
      <w:proofErr w:type="gramEnd"/>
      <w:r w:rsidR="000F2832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—邕宁梯级区域）分别向南、北</w:t>
      </w:r>
      <w:proofErr w:type="gramStart"/>
      <w:r w:rsidR="000F2832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扩展约</w:t>
      </w:r>
      <w:proofErr w:type="gramEnd"/>
      <w:r w:rsidR="000F2832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1-2个规划街区，</w:t>
      </w:r>
      <w:r w:rsidR="000B4262" w:rsidRPr="000B4262">
        <w:rPr>
          <w:rFonts w:ascii="仿宋_GB2312" w:eastAsia="仿宋_GB2312" w:hAnsi="仿宋" w:hint="eastAsia"/>
          <w:color w:val="000000" w:themeColor="text1"/>
          <w:sz w:val="28"/>
          <w:szCs w:val="28"/>
        </w:rPr>
        <w:t>约13</w:t>
      </w:r>
      <w:r w:rsidR="006101DC">
        <w:rPr>
          <w:rFonts w:ascii="仿宋_GB2312" w:eastAsia="仿宋_GB2312" w:hAnsi="仿宋" w:hint="eastAsia"/>
          <w:color w:val="000000" w:themeColor="text1"/>
          <w:sz w:val="28"/>
          <w:szCs w:val="28"/>
        </w:rPr>
        <w:t>3</w:t>
      </w:r>
      <w:r w:rsidR="000B4262" w:rsidRPr="000B4262">
        <w:rPr>
          <w:rFonts w:ascii="仿宋_GB2312" w:eastAsia="仿宋_GB2312" w:hAnsi="仿宋" w:hint="eastAsia"/>
          <w:color w:val="000000" w:themeColor="text1"/>
          <w:sz w:val="28"/>
          <w:szCs w:val="28"/>
        </w:rPr>
        <w:t>.</w:t>
      </w:r>
      <w:r w:rsidR="006101DC">
        <w:rPr>
          <w:rFonts w:ascii="仿宋_GB2312" w:eastAsia="仿宋_GB2312" w:hAnsi="仿宋" w:hint="eastAsia"/>
          <w:color w:val="000000" w:themeColor="text1"/>
          <w:sz w:val="28"/>
          <w:szCs w:val="28"/>
        </w:rPr>
        <w:t>2</w:t>
      </w:r>
      <w:r w:rsidR="000B4262" w:rsidRPr="000B4262">
        <w:rPr>
          <w:rFonts w:ascii="仿宋_GB2312" w:eastAsia="仿宋_GB2312" w:hAnsi="仿宋" w:hint="eastAsia"/>
          <w:color w:val="000000" w:themeColor="text1"/>
          <w:sz w:val="28"/>
          <w:szCs w:val="28"/>
        </w:rPr>
        <w:t>平方公里</w:t>
      </w:r>
      <w:r w:rsidR="000B4262">
        <w:rPr>
          <w:rFonts w:ascii="仿宋_GB2312" w:eastAsia="仿宋_GB2312" w:hAnsi="仿宋" w:hint="eastAsia"/>
          <w:color w:val="000000" w:themeColor="text1"/>
          <w:sz w:val="28"/>
          <w:szCs w:val="28"/>
        </w:rPr>
        <w:t>，</w:t>
      </w:r>
      <w:r w:rsidR="000F2832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分为中心城地段（清川大桥—</w:t>
      </w:r>
      <w:proofErr w:type="gramStart"/>
      <w:r w:rsidR="002854C4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那安快速</w:t>
      </w:r>
      <w:proofErr w:type="gramEnd"/>
      <w:r w:rsidR="002854C4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路</w:t>
      </w:r>
      <w:r w:rsidR="00733037">
        <w:rPr>
          <w:rFonts w:ascii="仿宋_GB2312" w:eastAsia="仿宋_GB2312" w:hAnsi="仿宋" w:hint="eastAsia"/>
          <w:color w:val="000000" w:themeColor="text1"/>
          <w:sz w:val="28"/>
          <w:szCs w:val="28"/>
        </w:rPr>
        <w:t>）及城市新区（中心城地段以外区域</w:t>
      </w:r>
      <w:r w:rsidR="000F2832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）两部分。</w:t>
      </w:r>
    </w:p>
    <w:p w:rsidR="000F2832" w:rsidRPr="003C3514" w:rsidRDefault="002854C4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研究范围：</w:t>
      </w:r>
      <w:r w:rsidR="000F2832" w:rsidRPr="003C3514">
        <w:rPr>
          <w:rFonts w:ascii="仿宋_GB2312" w:eastAsia="仿宋_GB2312" w:hAnsi="仿宋"/>
          <w:color w:val="000000" w:themeColor="text1"/>
          <w:sz w:val="28"/>
          <w:szCs w:val="28"/>
        </w:rPr>
        <w:t>在</w:t>
      </w: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城市设计</w:t>
      </w:r>
      <w:r w:rsidR="000F2832" w:rsidRPr="003C3514">
        <w:rPr>
          <w:rFonts w:ascii="仿宋_GB2312" w:eastAsia="仿宋_GB2312" w:hAnsi="仿宋"/>
          <w:color w:val="000000" w:themeColor="text1"/>
          <w:sz w:val="28"/>
          <w:szCs w:val="28"/>
        </w:rPr>
        <w:t>范围上适当扩大</w:t>
      </w:r>
      <w:r w:rsidR="000F2832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。沿邕江方向上，研究范围可扩大为老口水利枢纽至六律大桥区段</w:t>
      </w:r>
      <w:r w:rsidR="00F65C78">
        <w:rPr>
          <w:rFonts w:ascii="仿宋_GB2312" w:eastAsia="仿宋_GB2312" w:hAnsi="仿宋" w:hint="eastAsia"/>
          <w:color w:val="000000" w:themeColor="text1"/>
          <w:sz w:val="28"/>
          <w:szCs w:val="28"/>
        </w:rPr>
        <w:t>，</w:t>
      </w:r>
      <w:r w:rsidR="000F2832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垂直邕江方向上，</w:t>
      </w: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结合邕江两岸城市更新储备项目范围进行局部扩大</w:t>
      </w:r>
      <w:r w:rsidR="000F2832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。</w:t>
      </w:r>
    </w:p>
    <w:p w:rsidR="00925676" w:rsidRPr="003C3514" w:rsidRDefault="00661751" w:rsidP="00E0121E">
      <w:pPr>
        <w:adjustRightInd w:val="0"/>
        <w:snapToGrid w:val="0"/>
        <w:spacing w:line="580" w:lineRule="exact"/>
        <w:ind w:firstLineChars="200" w:firstLine="560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三</w:t>
      </w:r>
      <w:r w:rsidR="004448D6" w:rsidRPr="003C3514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、</w:t>
      </w:r>
      <w:r w:rsidR="00F24AA2" w:rsidRPr="003C3514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工作</w:t>
      </w:r>
      <w:r w:rsidR="00AF170F" w:rsidRPr="003C3514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内容</w:t>
      </w:r>
    </w:p>
    <w:p w:rsidR="005D527D" w:rsidRPr="003C3514" w:rsidRDefault="005D527D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从对</w:t>
      </w:r>
      <w:proofErr w:type="gramStart"/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邕</w:t>
      </w:r>
      <w:proofErr w:type="gramEnd"/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江历年规划建设</w:t>
      </w:r>
      <w:r w:rsidR="0078493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现状的评估开始，查摆存在问题，发掘发展潜力，并基于评估结论提出</w:t>
      </w: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对策，对</w:t>
      </w:r>
      <w:proofErr w:type="gramStart"/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邕</w:t>
      </w:r>
      <w:proofErr w:type="gramEnd"/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江沿岸地区的目标愿景、功</w:t>
      </w: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lastRenderedPageBreak/>
        <w:t>能定位、空间结构、</w:t>
      </w:r>
      <w:r w:rsidR="0078493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公服配套、</w:t>
      </w: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城市形态、景观风貌、特色营造、城市更新等方面进行研究，提出概念规划方案，并开展控</w:t>
      </w:r>
      <w:proofErr w:type="gramStart"/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规</w:t>
      </w:r>
      <w:proofErr w:type="gramEnd"/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层面的城市设计。</w:t>
      </w:r>
    </w:p>
    <w:p w:rsidR="005D6848" w:rsidRPr="003C3514" w:rsidRDefault="00F24AA2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本次规划编制工作分为两个阶段，阶段一是城市设计方案的公开征集，</w:t>
      </w:r>
      <w:r w:rsidR="007207BF">
        <w:rPr>
          <w:rFonts w:ascii="仿宋_GB2312" w:eastAsia="仿宋_GB2312" w:hAnsi="仿宋" w:hint="eastAsia"/>
          <w:color w:val="000000" w:themeColor="text1"/>
          <w:sz w:val="28"/>
          <w:szCs w:val="28"/>
        </w:rPr>
        <w:t>征集成果</w:t>
      </w:r>
      <w:r w:rsidR="005D527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包括</w:t>
      </w:r>
      <w:r w:rsidR="005D527D" w:rsidRPr="003C3514">
        <w:rPr>
          <w:rFonts w:ascii="黑体" w:eastAsia="黑体" w:hAnsi="黑体" w:hint="eastAsia"/>
          <w:b/>
          <w:color w:val="000000" w:themeColor="text1"/>
          <w:sz w:val="28"/>
          <w:szCs w:val="28"/>
        </w:rPr>
        <w:t>规划建设现状评估</w:t>
      </w:r>
      <w:r w:rsidR="00070FF3" w:rsidRPr="003C3514">
        <w:rPr>
          <w:rFonts w:ascii="黑体" w:eastAsia="黑体" w:hAnsi="黑体" w:hint="eastAsia"/>
          <w:color w:val="000000" w:themeColor="text1"/>
          <w:sz w:val="28"/>
          <w:szCs w:val="28"/>
        </w:rPr>
        <w:t>、</w:t>
      </w:r>
      <w:r w:rsidR="005D527D" w:rsidRPr="003C3514">
        <w:rPr>
          <w:rFonts w:ascii="黑体" w:eastAsia="黑体" w:hAnsi="黑体" w:hint="eastAsia"/>
          <w:b/>
          <w:color w:val="000000" w:themeColor="text1"/>
          <w:sz w:val="28"/>
          <w:szCs w:val="28"/>
        </w:rPr>
        <w:t>城市设计</w:t>
      </w:r>
      <w:r w:rsidR="00070FF3" w:rsidRPr="003C3514">
        <w:rPr>
          <w:rFonts w:ascii="黑体" w:eastAsia="黑体" w:hAnsi="黑体" w:hint="eastAsia"/>
          <w:b/>
          <w:color w:val="000000" w:themeColor="text1"/>
          <w:sz w:val="28"/>
          <w:szCs w:val="28"/>
        </w:rPr>
        <w:t>总体策略及具体对策</w:t>
      </w:r>
      <w:r w:rsidR="00070FF3" w:rsidRPr="003C3514">
        <w:rPr>
          <w:rFonts w:ascii="黑体" w:eastAsia="黑体" w:hAnsi="黑体" w:hint="eastAsia"/>
          <w:color w:val="000000" w:themeColor="text1"/>
          <w:sz w:val="28"/>
          <w:szCs w:val="28"/>
        </w:rPr>
        <w:t>、</w:t>
      </w:r>
      <w:r w:rsidR="00661751" w:rsidRPr="007321E2">
        <w:rPr>
          <w:rFonts w:ascii="黑体" w:eastAsia="黑体" w:hAnsi="黑体" w:hint="eastAsia"/>
          <w:b/>
          <w:color w:val="000000" w:themeColor="text1"/>
          <w:sz w:val="28"/>
          <w:szCs w:val="28"/>
        </w:rPr>
        <w:t>特定</w:t>
      </w:r>
      <w:r w:rsidR="00070FF3" w:rsidRPr="007321E2">
        <w:rPr>
          <w:rFonts w:ascii="黑体" w:eastAsia="黑体" w:hAnsi="黑体" w:hint="eastAsia"/>
          <w:b/>
          <w:color w:val="000000" w:themeColor="text1"/>
          <w:sz w:val="28"/>
          <w:szCs w:val="28"/>
        </w:rPr>
        <w:t>重</w:t>
      </w:r>
      <w:r w:rsidR="00070FF3" w:rsidRPr="003C3514">
        <w:rPr>
          <w:rFonts w:ascii="黑体" w:eastAsia="黑体" w:hAnsi="黑体" w:hint="eastAsia"/>
          <w:b/>
          <w:color w:val="000000" w:themeColor="text1"/>
          <w:sz w:val="28"/>
          <w:szCs w:val="28"/>
        </w:rPr>
        <w:t>要节点的</w:t>
      </w:r>
      <w:r w:rsidR="00650CD2" w:rsidRPr="003C3514">
        <w:rPr>
          <w:rFonts w:ascii="黑体" w:eastAsia="黑体" w:hAnsi="黑体" w:hint="eastAsia"/>
          <w:b/>
          <w:color w:val="000000" w:themeColor="text1"/>
          <w:sz w:val="28"/>
          <w:szCs w:val="28"/>
        </w:rPr>
        <w:t>概念性</w:t>
      </w:r>
      <w:r w:rsidR="00070FF3" w:rsidRPr="003C3514">
        <w:rPr>
          <w:rFonts w:ascii="黑体" w:eastAsia="黑体" w:hAnsi="黑体" w:hint="eastAsia"/>
          <w:b/>
          <w:color w:val="000000" w:themeColor="text1"/>
          <w:sz w:val="28"/>
          <w:szCs w:val="28"/>
        </w:rPr>
        <w:t>城市设计方案</w:t>
      </w:r>
      <w:r w:rsidR="00070FF3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三</w:t>
      </w:r>
      <w:r w:rsidR="005D527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部分内容</w:t>
      </w: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；阶段二是城市设计方案的深化设计（由中标单位完成），</w:t>
      </w:r>
      <w:r w:rsidR="00AA0EF9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按控制性详细规划阶段城市设计的深度</w:t>
      </w:r>
      <w:r w:rsidR="005D527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完成项目</w:t>
      </w: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编制</w:t>
      </w:r>
      <w:r w:rsidR="00AA0EF9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。</w:t>
      </w:r>
    </w:p>
    <w:p w:rsidR="008C19A2" w:rsidRDefault="008C19A2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各阶段工作内容</w:t>
      </w:r>
      <w:r w:rsidRPr="003C3514">
        <w:rPr>
          <w:rFonts w:ascii="仿宋_GB2312" w:eastAsia="仿宋_GB2312" w:hAnsi="仿宋"/>
          <w:color w:val="000000" w:themeColor="text1"/>
          <w:sz w:val="28"/>
          <w:szCs w:val="28"/>
        </w:rPr>
        <w:t>应包括但</w:t>
      </w: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不限于以下方面 ：</w:t>
      </w:r>
    </w:p>
    <w:p w:rsidR="00661751" w:rsidRPr="00661751" w:rsidRDefault="00661751" w:rsidP="00E0121E">
      <w:pPr>
        <w:pStyle w:val="a3"/>
        <w:numPr>
          <w:ilvl w:val="0"/>
          <w:numId w:val="19"/>
        </w:numPr>
        <w:adjustRightInd w:val="0"/>
        <w:snapToGrid w:val="0"/>
        <w:spacing w:line="580" w:lineRule="exact"/>
        <w:ind w:firstLineChars="0"/>
        <w:rPr>
          <w:rFonts w:ascii="仿宋_GB2312" w:eastAsia="仿宋_GB2312" w:hAnsi="仿宋"/>
          <w:b/>
          <w:color w:val="000000" w:themeColor="text1"/>
          <w:sz w:val="28"/>
          <w:szCs w:val="28"/>
        </w:rPr>
      </w:pPr>
      <w:r w:rsidRPr="00661751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阶段</w:t>
      </w:r>
      <w:proofErr w:type="gramStart"/>
      <w:r w:rsidRPr="00661751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一</w:t>
      </w:r>
      <w:proofErr w:type="gramEnd"/>
      <w:r w:rsidRPr="00661751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 xml:space="preserve">：城市设计方案征集 </w:t>
      </w:r>
    </w:p>
    <w:p w:rsidR="00C15857" w:rsidRPr="00661751" w:rsidRDefault="00063C43" w:rsidP="00E0121E">
      <w:pPr>
        <w:pStyle w:val="a3"/>
        <w:numPr>
          <w:ilvl w:val="0"/>
          <w:numId w:val="30"/>
        </w:numPr>
        <w:adjustRightInd w:val="0"/>
        <w:snapToGrid w:val="0"/>
        <w:spacing w:line="580" w:lineRule="exact"/>
        <w:ind w:firstLineChars="0"/>
        <w:rPr>
          <w:rFonts w:ascii="仿宋_GB2312" w:eastAsia="仿宋_GB2312" w:hAnsi="仿宋"/>
          <w:b/>
          <w:color w:val="000000" w:themeColor="text1"/>
          <w:sz w:val="28"/>
          <w:szCs w:val="28"/>
        </w:rPr>
      </w:pPr>
      <w:r w:rsidRPr="00661751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规划建设现状评估</w:t>
      </w:r>
    </w:p>
    <w:p w:rsidR="00AA0D3D" w:rsidRPr="003C3514" w:rsidRDefault="00661751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（1）</w:t>
      </w:r>
      <w:r w:rsidR="00AA0D3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政策评估</w:t>
      </w:r>
    </w:p>
    <w:p w:rsidR="00C82D95" w:rsidRPr="003C3514" w:rsidRDefault="00AF170F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有效评估历年来相应</w:t>
      </w:r>
      <w:r w:rsidR="00C82D95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上位</w:t>
      </w: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规划意图是否在历版</w:t>
      </w:r>
      <w:proofErr w:type="gramStart"/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邕</w:t>
      </w:r>
      <w:proofErr w:type="gramEnd"/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江沿岸城市设计中体现并实施</w:t>
      </w:r>
      <w:r w:rsidR="00C82D95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，找出实施成果与规划目标之间的差距，并分析原因</w:t>
      </w: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。</w:t>
      </w:r>
    </w:p>
    <w:p w:rsidR="00AA0D3D" w:rsidRPr="003C3514" w:rsidRDefault="00661751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（2）</w:t>
      </w:r>
      <w:r w:rsidR="00AA0D3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盘点资源</w:t>
      </w:r>
    </w:p>
    <w:p w:rsidR="00C82D95" w:rsidRPr="003C3514" w:rsidRDefault="00AB7464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/>
          <w:color w:val="000000" w:themeColor="text1"/>
          <w:sz w:val="28"/>
          <w:szCs w:val="28"/>
        </w:rPr>
        <w:t>对设计范围内的土地利用、现状建设、道路交通、景观环境等多项要素的进行详细调查研究，</w:t>
      </w:r>
      <w:r w:rsidR="00C82D95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研究分析研究范围内</w:t>
      </w:r>
      <w:proofErr w:type="gramStart"/>
      <w:r w:rsidR="00C82D95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邕</w:t>
      </w:r>
      <w:proofErr w:type="gramEnd"/>
      <w:r w:rsidR="00C82D95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江两岸的开发现状（用地属性、容积率、建筑密度、绿地率、建筑高度、建筑形态、</w:t>
      </w:r>
      <w:r w:rsidR="007207BF">
        <w:rPr>
          <w:rFonts w:ascii="仿宋_GB2312" w:eastAsia="仿宋_GB2312" w:hAnsi="仿宋" w:hint="eastAsia"/>
          <w:color w:val="000000" w:themeColor="text1"/>
          <w:sz w:val="28"/>
          <w:szCs w:val="28"/>
        </w:rPr>
        <w:t>公共空间</w:t>
      </w:r>
      <w:r w:rsidR="00C82D95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、基础设施等），</w:t>
      </w:r>
      <w:r w:rsidRPr="003C3514">
        <w:rPr>
          <w:rFonts w:ascii="仿宋_GB2312" w:eastAsia="仿宋_GB2312" w:hAnsi="仿宋"/>
          <w:color w:val="000000" w:themeColor="text1"/>
          <w:sz w:val="28"/>
          <w:szCs w:val="28"/>
        </w:rPr>
        <w:t>总结现状存在的问题和主要影响因素，并</w:t>
      </w:r>
      <w:proofErr w:type="gramStart"/>
      <w:r w:rsidRPr="003C3514">
        <w:rPr>
          <w:rFonts w:ascii="仿宋_GB2312" w:eastAsia="仿宋_GB2312" w:hAnsi="仿宋"/>
          <w:color w:val="000000" w:themeColor="text1"/>
          <w:sz w:val="28"/>
          <w:szCs w:val="28"/>
        </w:rPr>
        <w:t>作出</w:t>
      </w:r>
      <w:proofErr w:type="gramEnd"/>
      <w:r w:rsidRPr="003C3514">
        <w:rPr>
          <w:rFonts w:ascii="仿宋_GB2312" w:eastAsia="仿宋_GB2312" w:hAnsi="仿宋"/>
          <w:color w:val="000000" w:themeColor="text1"/>
          <w:sz w:val="28"/>
          <w:szCs w:val="28"/>
        </w:rPr>
        <w:t>评价、找准特征。</w:t>
      </w:r>
    </w:p>
    <w:p w:rsidR="00AA0D3D" w:rsidRPr="003C3514" w:rsidRDefault="00661751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（3）</w:t>
      </w:r>
      <w:r w:rsidR="00AA0D3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人群与使用者分析</w:t>
      </w:r>
    </w:p>
    <w:p w:rsidR="00C82D95" w:rsidRPr="003C3514" w:rsidRDefault="00C15857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结合</w:t>
      </w:r>
      <w:r w:rsidR="00C82D95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城市数据及调研，针对目前</w:t>
      </w:r>
      <w:proofErr w:type="gramStart"/>
      <w:r w:rsidR="00C82D95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邕</w:t>
      </w:r>
      <w:proofErr w:type="gramEnd"/>
      <w:r w:rsidR="00C82D95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江两岸的人口密度、人群画像、热力图、出行数据等在时间空间上的分布做评估分析。调研现行</w:t>
      </w:r>
      <w:proofErr w:type="gramStart"/>
      <w:r w:rsidR="00C82D95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邕</w:t>
      </w:r>
      <w:proofErr w:type="gramEnd"/>
      <w:r w:rsidR="00C82D95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江沿岸城市实施结果的社会反响、认可度、满意度等。</w:t>
      </w:r>
    </w:p>
    <w:p w:rsidR="00AA0D3D" w:rsidRPr="003C3514" w:rsidRDefault="00661751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lastRenderedPageBreak/>
        <w:t>（4）</w:t>
      </w:r>
      <w:r w:rsidR="00D356AF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确定发展定位</w:t>
      </w:r>
    </w:p>
    <w:p w:rsidR="00D356AF" w:rsidRPr="003C3514" w:rsidRDefault="00D356AF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结合调研评估结果</w:t>
      </w:r>
      <w:r w:rsidR="007207BF">
        <w:rPr>
          <w:rFonts w:ascii="仿宋_GB2312" w:eastAsia="仿宋_GB2312" w:hAnsi="仿宋" w:hint="eastAsia"/>
          <w:color w:val="000000" w:themeColor="text1"/>
          <w:sz w:val="28"/>
          <w:szCs w:val="28"/>
        </w:rPr>
        <w:t>与</w:t>
      </w:r>
      <w:r w:rsidR="00C15857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城市</w:t>
      </w:r>
      <w:r w:rsidR="00AB7464" w:rsidRPr="003C3514">
        <w:rPr>
          <w:rFonts w:ascii="仿宋_GB2312" w:eastAsia="仿宋_GB2312" w:hAnsi="仿宋"/>
          <w:color w:val="000000" w:themeColor="text1"/>
          <w:sz w:val="28"/>
          <w:szCs w:val="28"/>
        </w:rPr>
        <w:t>发展诉求，明确</w:t>
      </w:r>
      <w:proofErr w:type="gramStart"/>
      <w:r w:rsidR="00C15857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邕</w:t>
      </w:r>
      <w:proofErr w:type="gramEnd"/>
      <w:r w:rsidR="00C15857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江两岸规划建设的</w:t>
      </w:r>
      <w:r w:rsidR="00AB7464" w:rsidRPr="003C3514">
        <w:rPr>
          <w:rFonts w:ascii="仿宋_GB2312" w:eastAsia="仿宋_GB2312" w:hAnsi="仿宋"/>
          <w:color w:val="000000" w:themeColor="text1"/>
          <w:sz w:val="28"/>
          <w:szCs w:val="28"/>
        </w:rPr>
        <w:t>目标愿景，明确本城市设计的主要原则、理念和价值导向。</w:t>
      </w:r>
    </w:p>
    <w:p w:rsidR="00527D6D" w:rsidRPr="003C3514" w:rsidRDefault="00EF4558" w:rsidP="00E0121E">
      <w:pPr>
        <w:pStyle w:val="a3"/>
        <w:numPr>
          <w:ilvl w:val="0"/>
          <w:numId w:val="30"/>
        </w:numPr>
        <w:adjustRightInd w:val="0"/>
        <w:snapToGrid w:val="0"/>
        <w:spacing w:line="580" w:lineRule="exact"/>
        <w:ind w:firstLineChars="0"/>
        <w:rPr>
          <w:rFonts w:ascii="仿宋_GB2312" w:eastAsia="仿宋_GB2312" w:hAnsi="仿宋"/>
          <w:b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城市设计总体策略及具体对策</w:t>
      </w:r>
    </w:p>
    <w:p w:rsidR="003702E9" w:rsidRPr="003C3514" w:rsidRDefault="00661751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（1）</w:t>
      </w:r>
      <w:r w:rsidR="00EF4558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城市设计总体策略</w:t>
      </w:r>
    </w:p>
    <w:p w:rsidR="005D5E0D" w:rsidRPr="003C3514" w:rsidRDefault="00D356AF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/>
          <w:color w:val="000000" w:themeColor="text1"/>
          <w:sz w:val="28"/>
          <w:szCs w:val="28"/>
        </w:rPr>
        <w:t>以</w:t>
      </w:r>
      <w:r w:rsidR="00300B4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重塑沿江</w:t>
      </w:r>
      <w:r w:rsidRPr="003C3514">
        <w:rPr>
          <w:rFonts w:ascii="仿宋_GB2312" w:eastAsia="仿宋_GB2312" w:hAnsi="仿宋"/>
          <w:color w:val="000000" w:themeColor="text1"/>
          <w:sz w:val="28"/>
          <w:szCs w:val="28"/>
        </w:rPr>
        <w:t>城市</w:t>
      </w:r>
      <w:r w:rsidR="00EF4558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空间风貌</w:t>
      </w:r>
      <w:r w:rsidR="00300B4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，分段塑造差异化沿江特色，打造魅力天际线</w:t>
      </w:r>
      <w:r w:rsidRPr="003C3514">
        <w:rPr>
          <w:rFonts w:ascii="仿宋_GB2312" w:eastAsia="仿宋_GB2312" w:hAnsi="仿宋"/>
          <w:color w:val="000000" w:themeColor="text1"/>
          <w:sz w:val="28"/>
          <w:szCs w:val="28"/>
        </w:rPr>
        <w:t>为核心目标，提出既能代表</w:t>
      </w:r>
      <w:proofErr w:type="gramStart"/>
      <w:r w:rsidR="00300B4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邕江</w:t>
      </w:r>
      <w:r w:rsidRPr="003C3514">
        <w:rPr>
          <w:rFonts w:ascii="仿宋_GB2312" w:eastAsia="仿宋_GB2312" w:hAnsi="仿宋"/>
          <w:color w:val="000000" w:themeColor="text1"/>
          <w:sz w:val="28"/>
          <w:szCs w:val="28"/>
        </w:rPr>
        <w:t>文化</w:t>
      </w:r>
      <w:proofErr w:type="gramEnd"/>
      <w:r w:rsidRPr="003C3514">
        <w:rPr>
          <w:rFonts w:ascii="仿宋_GB2312" w:eastAsia="仿宋_GB2312" w:hAnsi="仿宋"/>
          <w:color w:val="000000" w:themeColor="text1"/>
          <w:sz w:val="28"/>
          <w:szCs w:val="28"/>
        </w:rPr>
        <w:t>也能体现未来发展方向的创意方案。</w:t>
      </w:r>
      <w:r w:rsidR="005D5E0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明确</w:t>
      </w:r>
      <w:r w:rsidR="005D5E0D" w:rsidRPr="003C3514">
        <w:rPr>
          <w:rFonts w:ascii="仿宋_GB2312" w:eastAsia="仿宋_GB2312" w:hAnsi="仿宋"/>
          <w:color w:val="000000" w:themeColor="text1"/>
          <w:sz w:val="28"/>
          <w:szCs w:val="28"/>
        </w:rPr>
        <w:t>城市设计的</w:t>
      </w:r>
      <w:r w:rsidR="00EF4558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总体策略</w:t>
      </w:r>
      <w:r w:rsidR="005D5E0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，引领规划建设</w:t>
      </w:r>
      <w:r w:rsidR="005D5E0D" w:rsidRPr="003C3514">
        <w:rPr>
          <w:rFonts w:ascii="仿宋_GB2312" w:eastAsia="仿宋_GB2312" w:hAnsi="仿宋"/>
          <w:color w:val="000000" w:themeColor="text1"/>
          <w:sz w:val="28"/>
          <w:szCs w:val="28"/>
        </w:rPr>
        <w:t>。</w:t>
      </w:r>
    </w:p>
    <w:p w:rsidR="00EF4558" w:rsidRPr="003C3514" w:rsidRDefault="00661751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（2）</w:t>
      </w:r>
      <w:r w:rsidR="00EF4558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城市设计具体对策</w:t>
      </w:r>
    </w:p>
    <w:p w:rsidR="00CE4D10" w:rsidRPr="003C3514" w:rsidRDefault="00447CD8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结合规划建设现状评估</w:t>
      </w:r>
      <w:r w:rsidR="0033071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分析</w:t>
      </w: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，</w:t>
      </w:r>
      <w:r w:rsidR="0033071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针对如何提升城市形象，提出城市设计具体对策</w:t>
      </w:r>
      <w:r w:rsidR="00CE4D10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。特别是，对沿岸剩余</w:t>
      </w:r>
      <w:proofErr w:type="gramStart"/>
      <w:r w:rsidR="00CE4D10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待建设</w:t>
      </w:r>
      <w:proofErr w:type="gramEnd"/>
      <w:r w:rsidR="00CE4D10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地块（主要为</w:t>
      </w:r>
      <w:proofErr w:type="gramStart"/>
      <w:r w:rsidR="00CE4D10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三旧改造</w:t>
      </w:r>
      <w:proofErr w:type="gramEnd"/>
      <w:r w:rsidR="00CE4D10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地块）在控制性详细规划维持高容量开发条件下如何塑造</w:t>
      </w:r>
      <w:r w:rsidR="003C3514" w:rsidRPr="003C3514">
        <w:rPr>
          <w:rFonts w:ascii="仿宋_GB2312" w:eastAsia="仿宋_GB2312" w:hAnsi="仿宋"/>
          <w:color w:val="000000" w:themeColor="text1"/>
          <w:sz w:val="28"/>
          <w:szCs w:val="28"/>
        </w:rPr>
        <w:t>现代化、国际化、特色化</w:t>
      </w:r>
      <w:r w:rsidR="00CE4D10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城市风貌</w:t>
      </w:r>
      <w:r w:rsidR="00F34DD3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，以及如何在沿江</w:t>
      </w:r>
      <w:r w:rsidR="00CE4D10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营造通透景观</w:t>
      </w:r>
      <w:proofErr w:type="gramStart"/>
      <w:r w:rsidR="00CE4D10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视廊与</w:t>
      </w:r>
      <w:proofErr w:type="gramEnd"/>
      <w:r w:rsidR="003C3514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高品质</w:t>
      </w:r>
      <w:r w:rsidR="00CE4D10" w:rsidRPr="003C3514">
        <w:rPr>
          <w:rFonts w:ascii="仿宋_GB2312" w:eastAsia="仿宋_GB2312" w:hAnsi="仿宋"/>
          <w:color w:val="000000" w:themeColor="text1"/>
          <w:sz w:val="28"/>
          <w:szCs w:val="28"/>
        </w:rPr>
        <w:t>公共空间</w:t>
      </w:r>
      <w:r w:rsidR="00CE4D10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等方面提出解决的思路与措施。</w:t>
      </w:r>
    </w:p>
    <w:p w:rsidR="00387C0F" w:rsidRPr="003C3514" w:rsidRDefault="00661751" w:rsidP="00E0121E">
      <w:pPr>
        <w:pStyle w:val="a3"/>
        <w:numPr>
          <w:ilvl w:val="0"/>
          <w:numId w:val="30"/>
        </w:numPr>
        <w:adjustRightInd w:val="0"/>
        <w:snapToGrid w:val="0"/>
        <w:spacing w:line="580" w:lineRule="exact"/>
        <w:ind w:firstLineChars="0"/>
        <w:rPr>
          <w:rFonts w:ascii="仿宋_GB2312" w:eastAsia="仿宋_GB2312" w:hAnsi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特定</w:t>
      </w:r>
      <w:r w:rsidR="00387C0F" w:rsidRPr="003C3514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重要节点</w:t>
      </w:r>
      <w:r w:rsidR="00747755" w:rsidRPr="00747755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（五一中路片区）</w:t>
      </w:r>
      <w:r w:rsidR="00387C0F" w:rsidRPr="003C3514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的城市</w:t>
      </w:r>
      <w:r w:rsidR="00650CD2" w:rsidRPr="003C3514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设计概念性</w:t>
      </w:r>
      <w:r w:rsidR="00387C0F" w:rsidRPr="003C3514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方案</w:t>
      </w:r>
    </w:p>
    <w:p w:rsidR="0033071D" w:rsidRDefault="00661751" w:rsidP="00E0121E">
      <w:pPr>
        <w:adjustRightInd w:val="0"/>
        <w:snapToGrid w:val="0"/>
        <w:spacing w:line="580" w:lineRule="exact"/>
        <w:ind w:firstLineChars="150" w:firstLine="42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661751">
        <w:rPr>
          <w:rFonts w:ascii="仿宋_GB2312" w:eastAsia="仿宋_GB2312" w:hAnsi="仿宋" w:hint="eastAsia"/>
          <w:color w:val="000000" w:themeColor="text1"/>
          <w:sz w:val="28"/>
          <w:szCs w:val="28"/>
        </w:rPr>
        <w:t>编制特定重点</w:t>
      </w:r>
      <w:r w:rsidRPr="00AD091E">
        <w:rPr>
          <w:rFonts w:ascii="仿宋_GB2312" w:eastAsia="仿宋_GB2312" w:hAnsi="仿宋" w:hint="eastAsia"/>
          <w:color w:val="000000" w:themeColor="text1"/>
          <w:sz w:val="28"/>
          <w:szCs w:val="28"/>
        </w:rPr>
        <w:t>节点</w:t>
      </w:r>
      <w:r w:rsidR="00747755">
        <w:rPr>
          <w:rFonts w:ascii="仿宋_GB2312" w:eastAsia="仿宋_GB2312" w:hAnsi="仿宋" w:hint="eastAsia"/>
          <w:color w:val="000000" w:themeColor="text1"/>
          <w:sz w:val="28"/>
          <w:szCs w:val="28"/>
        </w:rPr>
        <w:t>（五一中路片区）</w:t>
      </w:r>
      <w:r w:rsidR="00650CD2" w:rsidRPr="00AD091E">
        <w:rPr>
          <w:rFonts w:ascii="仿宋_GB2312" w:eastAsia="仿宋_GB2312" w:hAnsi="仿宋" w:hint="eastAsia"/>
          <w:color w:val="000000" w:themeColor="text1"/>
          <w:sz w:val="28"/>
          <w:szCs w:val="28"/>
        </w:rPr>
        <w:t>的</w:t>
      </w:r>
      <w:r w:rsidR="00862F97" w:rsidRPr="00AD091E">
        <w:rPr>
          <w:rFonts w:ascii="仿宋_GB2312" w:eastAsia="仿宋_GB2312" w:hAnsi="仿宋" w:hint="eastAsia"/>
          <w:color w:val="000000" w:themeColor="text1"/>
          <w:sz w:val="28"/>
          <w:szCs w:val="28"/>
        </w:rPr>
        <w:t>概</w:t>
      </w:r>
      <w:r w:rsidR="00862F97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念性</w:t>
      </w:r>
      <w:r w:rsidR="00650CD2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城市设计方案。</w:t>
      </w:r>
      <w:r w:rsidR="0033071D" w:rsidRPr="003C3514">
        <w:rPr>
          <w:rFonts w:ascii="仿宋_GB2312" w:eastAsia="仿宋_GB2312" w:hAnsi="仿宋"/>
          <w:color w:val="000000" w:themeColor="text1"/>
          <w:sz w:val="28"/>
          <w:szCs w:val="28"/>
        </w:rPr>
        <w:t>按照</w:t>
      </w:r>
      <w:proofErr w:type="gramStart"/>
      <w:r w:rsidR="0033071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邕江</w:t>
      </w:r>
      <w:r w:rsidR="0033071D" w:rsidRPr="003C3514">
        <w:rPr>
          <w:rFonts w:ascii="仿宋_GB2312" w:eastAsia="仿宋_GB2312" w:hAnsi="仿宋"/>
          <w:color w:val="000000" w:themeColor="text1"/>
          <w:sz w:val="28"/>
          <w:szCs w:val="28"/>
        </w:rPr>
        <w:t>整体</w:t>
      </w:r>
      <w:proofErr w:type="gramEnd"/>
      <w:r w:rsidR="0033071D" w:rsidRPr="003C3514">
        <w:rPr>
          <w:rFonts w:ascii="仿宋_GB2312" w:eastAsia="仿宋_GB2312" w:hAnsi="仿宋"/>
          <w:color w:val="000000" w:themeColor="text1"/>
          <w:sz w:val="28"/>
          <w:szCs w:val="28"/>
        </w:rPr>
        <w:t>城市意象的要求，提出与环境特征相适应的</w:t>
      </w:r>
      <w:r w:rsidRPr="00661751">
        <w:rPr>
          <w:rFonts w:ascii="仿宋_GB2312" w:eastAsia="仿宋_GB2312" w:hAnsi="仿宋" w:hint="eastAsia"/>
          <w:color w:val="000000" w:themeColor="text1"/>
          <w:sz w:val="28"/>
          <w:szCs w:val="28"/>
        </w:rPr>
        <w:t>该节点的</w:t>
      </w:r>
      <w:r w:rsidR="0033071D" w:rsidRPr="003C3514">
        <w:rPr>
          <w:rFonts w:ascii="仿宋_GB2312" w:eastAsia="仿宋_GB2312" w:hAnsi="仿宋"/>
          <w:color w:val="000000" w:themeColor="text1"/>
          <w:sz w:val="28"/>
          <w:szCs w:val="28"/>
        </w:rPr>
        <w:t>建筑形态控制要求</w:t>
      </w:r>
      <w:r w:rsidR="00437DC4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（包括</w:t>
      </w:r>
      <w:r w:rsidR="00437DC4" w:rsidRPr="003C3514">
        <w:rPr>
          <w:rFonts w:ascii="仿宋_GB2312" w:eastAsia="仿宋_GB2312" w:hAnsi="仿宋"/>
          <w:color w:val="000000" w:themeColor="text1"/>
          <w:sz w:val="28"/>
          <w:szCs w:val="28"/>
        </w:rPr>
        <w:t>空间界面、视线廊道、建筑高度、建筑风貌、地标、天际线、室外空间等方面</w:t>
      </w:r>
      <w:r w:rsidR="00437DC4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），</w:t>
      </w:r>
      <w:r w:rsidR="0033071D" w:rsidRPr="003C3514">
        <w:rPr>
          <w:rFonts w:ascii="仿宋_GB2312" w:eastAsia="仿宋_GB2312" w:hAnsi="仿宋"/>
          <w:color w:val="000000" w:themeColor="text1"/>
          <w:sz w:val="28"/>
          <w:szCs w:val="28"/>
        </w:rPr>
        <w:t>形成连续、完整、变化</w:t>
      </w:r>
      <w:proofErr w:type="gramStart"/>
      <w:r w:rsidR="0033071D" w:rsidRPr="003C3514">
        <w:rPr>
          <w:rFonts w:ascii="仿宋_GB2312" w:eastAsia="仿宋_GB2312" w:hAnsi="仿宋"/>
          <w:color w:val="000000" w:themeColor="text1"/>
          <w:sz w:val="28"/>
          <w:szCs w:val="28"/>
        </w:rPr>
        <w:t>有序且</w:t>
      </w:r>
      <w:proofErr w:type="gramEnd"/>
      <w:r w:rsidR="0033071D" w:rsidRPr="003C3514">
        <w:rPr>
          <w:rFonts w:ascii="仿宋_GB2312" w:eastAsia="仿宋_GB2312" w:hAnsi="仿宋"/>
          <w:color w:val="000000" w:themeColor="text1"/>
          <w:sz w:val="28"/>
          <w:szCs w:val="28"/>
        </w:rPr>
        <w:t>相对规整的</w:t>
      </w:r>
      <w:r w:rsidR="0033071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沿江</w:t>
      </w:r>
      <w:r w:rsidR="0033071D" w:rsidRPr="003C3514">
        <w:rPr>
          <w:rFonts w:ascii="仿宋_GB2312" w:eastAsia="仿宋_GB2312" w:hAnsi="仿宋"/>
          <w:color w:val="000000" w:themeColor="text1"/>
          <w:sz w:val="28"/>
          <w:szCs w:val="28"/>
        </w:rPr>
        <w:t>城市空间界面，使之成</w:t>
      </w:r>
      <w:r w:rsidR="0033071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南宁</w:t>
      </w:r>
      <w:r w:rsidR="000774CB">
        <w:rPr>
          <w:rFonts w:ascii="仿宋_GB2312" w:eastAsia="仿宋_GB2312" w:hAnsi="仿宋"/>
          <w:color w:val="000000" w:themeColor="text1"/>
          <w:sz w:val="28"/>
          <w:szCs w:val="28"/>
        </w:rPr>
        <w:t>城市形象精彩的一部分</w:t>
      </w:r>
      <w:r w:rsidR="000774CB">
        <w:rPr>
          <w:rFonts w:ascii="仿宋_GB2312" w:eastAsia="仿宋_GB2312" w:hAnsi="仿宋" w:hint="eastAsia"/>
          <w:color w:val="000000" w:themeColor="text1"/>
          <w:sz w:val="28"/>
          <w:szCs w:val="28"/>
        </w:rPr>
        <w:t>。</w:t>
      </w:r>
    </w:p>
    <w:p w:rsidR="009B21E9" w:rsidRDefault="000774CB" w:rsidP="00E0121E">
      <w:pPr>
        <w:adjustRightInd w:val="0"/>
        <w:snapToGrid w:val="0"/>
        <w:spacing w:line="580" w:lineRule="exact"/>
        <w:ind w:firstLineChars="150" w:firstLine="420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（1</w:t>
      </w:r>
      <w:r w:rsidR="00C64C64">
        <w:rPr>
          <w:rFonts w:ascii="仿宋_GB2312" w:eastAsia="仿宋_GB2312" w:hAnsi="仿宋" w:hint="eastAsia"/>
          <w:color w:val="000000" w:themeColor="text1"/>
          <w:sz w:val="28"/>
          <w:szCs w:val="28"/>
        </w:rPr>
        <w:t>）节点规划范围及</w:t>
      </w:r>
      <w:r w:rsidR="003B75EA">
        <w:rPr>
          <w:rFonts w:ascii="仿宋_GB2312" w:eastAsia="仿宋_GB2312" w:hAnsi="仿宋" w:hint="eastAsia"/>
          <w:sz w:val="28"/>
          <w:szCs w:val="28"/>
        </w:rPr>
        <w:t>用地规划</w:t>
      </w:r>
      <w:r w:rsidR="00E35E37" w:rsidRPr="007207BF">
        <w:rPr>
          <w:rFonts w:ascii="仿宋_GB2312" w:eastAsia="仿宋_GB2312" w:hAnsi="仿宋" w:hint="eastAsia"/>
          <w:sz w:val="28"/>
          <w:szCs w:val="28"/>
        </w:rPr>
        <w:t>图</w:t>
      </w:r>
      <w:r w:rsidR="00C64C64" w:rsidRPr="007207BF">
        <w:rPr>
          <w:rFonts w:ascii="仿宋_GB2312" w:eastAsia="仿宋_GB2312" w:hAnsi="仿宋" w:hint="eastAsia"/>
          <w:sz w:val="28"/>
          <w:szCs w:val="28"/>
        </w:rPr>
        <w:t>详</w:t>
      </w:r>
      <w:r w:rsidR="00C64C64">
        <w:rPr>
          <w:rFonts w:ascii="仿宋_GB2312" w:eastAsia="仿宋_GB2312" w:hAnsi="仿宋" w:hint="eastAsia"/>
          <w:color w:val="000000" w:themeColor="text1"/>
          <w:sz w:val="28"/>
          <w:szCs w:val="28"/>
        </w:rPr>
        <w:t>见附件</w:t>
      </w:r>
      <w:r w:rsidR="00080D9F">
        <w:rPr>
          <w:rFonts w:ascii="仿宋_GB2312" w:eastAsia="仿宋_GB2312" w:hAnsi="仿宋" w:hint="eastAsia"/>
          <w:color w:val="000000" w:themeColor="text1"/>
          <w:sz w:val="28"/>
          <w:szCs w:val="28"/>
        </w:rPr>
        <w:t>4</w:t>
      </w:r>
      <w:r w:rsidR="00C64C64">
        <w:rPr>
          <w:rFonts w:ascii="仿宋_GB2312" w:eastAsia="仿宋_GB2312" w:hAnsi="仿宋" w:hint="eastAsia"/>
          <w:color w:val="000000" w:themeColor="text1"/>
          <w:sz w:val="28"/>
          <w:szCs w:val="28"/>
        </w:rPr>
        <w:t>、附件</w:t>
      </w:r>
      <w:r w:rsidR="00080D9F">
        <w:rPr>
          <w:rFonts w:ascii="仿宋_GB2312" w:eastAsia="仿宋_GB2312" w:hAnsi="仿宋" w:hint="eastAsia"/>
          <w:color w:val="000000" w:themeColor="text1"/>
          <w:sz w:val="28"/>
          <w:szCs w:val="28"/>
        </w:rPr>
        <w:t>5</w:t>
      </w:r>
      <w:r w:rsidR="003B75EA">
        <w:rPr>
          <w:rFonts w:ascii="仿宋_GB2312" w:eastAsia="仿宋_GB2312" w:hAnsi="仿宋" w:hint="eastAsia"/>
          <w:color w:val="000000" w:themeColor="text1"/>
          <w:sz w:val="28"/>
          <w:szCs w:val="28"/>
        </w:rPr>
        <w:t>、附件</w:t>
      </w:r>
      <w:r w:rsidR="00080D9F">
        <w:rPr>
          <w:rFonts w:ascii="仿宋_GB2312" w:eastAsia="仿宋_GB2312" w:hAnsi="仿宋" w:hint="eastAsia"/>
          <w:color w:val="000000" w:themeColor="text1"/>
          <w:sz w:val="28"/>
          <w:szCs w:val="28"/>
        </w:rPr>
        <w:t>6</w:t>
      </w:r>
      <w:r w:rsidR="0026467B">
        <w:rPr>
          <w:rFonts w:ascii="仿宋_GB2312" w:eastAsia="仿宋_GB2312" w:hAnsi="仿宋" w:hint="eastAsia"/>
          <w:color w:val="000000" w:themeColor="text1"/>
          <w:sz w:val="28"/>
          <w:szCs w:val="28"/>
        </w:rPr>
        <w:t>。</w:t>
      </w:r>
    </w:p>
    <w:p w:rsidR="00B6311A" w:rsidRDefault="00C64C64" w:rsidP="00E0121E">
      <w:pPr>
        <w:adjustRightInd w:val="0"/>
        <w:snapToGrid w:val="0"/>
        <w:spacing w:line="580" w:lineRule="exact"/>
        <w:ind w:firstLineChars="150" w:firstLine="420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noProof/>
          <w:color w:val="000000" w:themeColor="text1"/>
          <w:sz w:val="28"/>
          <w:szCs w:val="28"/>
        </w:rPr>
        <w:t>（2）</w:t>
      </w:r>
      <w:r w:rsidR="008523FB">
        <w:rPr>
          <w:rFonts w:ascii="仿宋_GB2312" w:eastAsia="仿宋_GB2312" w:hAnsi="仿宋" w:hint="eastAsia"/>
          <w:noProof/>
          <w:color w:val="000000" w:themeColor="text1"/>
          <w:sz w:val="28"/>
          <w:szCs w:val="28"/>
        </w:rPr>
        <w:t>其他要求</w:t>
      </w:r>
    </w:p>
    <w:p w:rsidR="005B7277" w:rsidRPr="008523FB" w:rsidRDefault="008523FB" w:rsidP="00E0121E">
      <w:pPr>
        <w:adjustRightInd w:val="0"/>
        <w:snapToGrid w:val="0"/>
        <w:spacing w:line="580" w:lineRule="exact"/>
        <w:ind w:firstLineChars="150" w:firstLine="42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8523FB">
        <w:rPr>
          <w:rFonts w:ascii="仿宋_GB2312" w:eastAsia="仿宋_GB2312" w:hAnsi="仿宋" w:hint="eastAsia"/>
          <w:color w:val="000000" w:themeColor="text1"/>
          <w:sz w:val="28"/>
          <w:szCs w:val="28"/>
        </w:rPr>
        <w:t>①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可根据城市设计需要</w:t>
      </w:r>
      <w:r w:rsidRPr="007207BF">
        <w:rPr>
          <w:rFonts w:ascii="仿宋_GB2312" w:eastAsia="仿宋_GB2312" w:hAnsi="仿宋" w:hint="eastAsia"/>
          <w:sz w:val="28"/>
          <w:szCs w:val="28"/>
        </w:rPr>
        <w:t>，</w:t>
      </w:r>
      <w:r w:rsidR="0066787E" w:rsidRPr="007207BF">
        <w:rPr>
          <w:rFonts w:ascii="仿宋_GB2312" w:eastAsia="仿宋_GB2312" w:hAnsi="仿宋" w:hint="eastAsia"/>
          <w:sz w:val="28"/>
          <w:szCs w:val="28"/>
        </w:rPr>
        <w:t>在</w:t>
      </w:r>
      <w:r w:rsidRPr="007207BF">
        <w:rPr>
          <w:rFonts w:ascii="仿宋_GB2312" w:eastAsia="仿宋_GB2312" w:hAnsi="仿宋" w:hint="eastAsia"/>
          <w:sz w:val="28"/>
          <w:szCs w:val="28"/>
        </w:rPr>
        <w:t>对节点规划范围</w:t>
      </w:r>
      <w:r w:rsidR="0066787E" w:rsidRPr="007207BF">
        <w:rPr>
          <w:rFonts w:ascii="仿宋_GB2312" w:eastAsia="仿宋_GB2312" w:hAnsi="仿宋" w:hint="eastAsia"/>
          <w:sz w:val="28"/>
          <w:szCs w:val="28"/>
        </w:rPr>
        <w:t>内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主要用地性质与</w:t>
      </w:r>
      <w:proofErr w:type="gramStart"/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各性质</w:t>
      </w:r>
      <w:proofErr w:type="gramEnd"/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用地建设规模进行总量控制的前提下，不同性质的用地位置及地块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lastRenderedPageBreak/>
        <w:t>控制指标可进行局部调整（</w:t>
      </w:r>
      <w:r w:rsidRPr="008523FB">
        <w:rPr>
          <w:rFonts w:ascii="仿宋_GB2312" w:eastAsia="仿宋_GB2312" w:hAnsi="仿宋" w:hint="eastAsia"/>
          <w:color w:val="000000" w:themeColor="text1"/>
          <w:sz w:val="28"/>
          <w:szCs w:val="28"/>
        </w:rPr>
        <w:t>保留现状用地及主要景观绿带除外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）。</w:t>
      </w:r>
    </w:p>
    <w:p w:rsidR="00280054" w:rsidRPr="007207BF" w:rsidRDefault="008523FB" w:rsidP="00E0121E">
      <w:pPr>
        <w:adjustRightInd w:val="0"/>
        <w:snapToGrid w:val="0"/>
        <w:spacing w:line="580" w:lineRule="exact"/>
        <w:ind w:firstLineChars="150" w:firstLine="420"/>
        <w:rPr>
          <w:rFonts w:ascii="仿宋_GB2312" w:eastAsia="仿宋_GB2312" w:hAnsi="仿宋"/>
          <w:sz w:val="28"/>
          <w:szCs w:val="28"/>
        </w:rPr>
      </w:pPr>
      <w:r w:rsidRPr="007207BF">
        <w:rPr>
          <w:rFonts w:ascii="仿宋_GB2312" w:eastAsia="仿宋_GB2312" w:hAnsi="仿宋" w:hint="eastAsia"/>
          <w:sz w:val="28"/>
          <w:szCs w:val="28"/>
        </w:rPr>
        <w:t>②</w:t>
      </w:r>
      <w:r w:rsidR="005B7277" w:rsidRPr="007207BF">
        <w:rPr>
          <w:rFonts w:ascii="仿宋_GB2312" w:eastAsia="仿宋_GB2312" w:hAnsi="仿宋" w:hint="eastAsia"/>
          <w:sz w:val="28"/>
          <w:szCs w:val="28"/>
        </w:rPr>
        <w:t>该片区沿江界面长、滨江绿地丰富，</w:t>
      </w:r>
      <w:r w:rsidR="0046287D" w:rsidRPr="007207BF">
        <w:rPr>
          <w:rFonts w:ascii="仿宋_GB2312" w:eastAsia="仿宋_GB2312" w:hAnsi="仿宋" w:hint="eastAsia"/>
          <w:sz w:val="28"/>
          <w:szCs w:val="28"/>
        </w:rPr>
        <w:t>可利用环境条件优良。</w:t>
      </w:r>
      <w:r w:rsidR="00561A3C" w:rsidRPr="007207BF">
        <w:rPr>
          <w:rFonts w:ascii="仿宋_GB2312" w:eastAsia="仿宋_GB2312" w:hAnsi="仿宋" w:hint="eastAsia"/>
          <w:sz w:val="28"/>
          <w:szCs w:val="28"/>
        </w:rPr>
        <w:t>联结</w:t>
      </w:r>
      <w:proofErr w:type="gramStart"/>
      <w:r w:rsidR="00561A3C" w:rsidRPr="007207BF">
        <w:rPr>
          <w:rFonts w:ascii="仿宋_GB2312" w:eastAsia="仿宋_GB2312" w:hAnsi="仿宋" w:hint="eastAsia"/>
          <w:sz w:val="28"/>
          <w:szCs w:val="28"/>
        </w:rPr>
        <w:t>邕</w:t>
      </w:r>
      <w:proofErr w:type="gramEnd"/>
      <w:r w:rsidR="00561A3C" w:rsidRPr="007207BF">
        <w:rPr>
          <w:rFonts w:ascii="仿宋_GB2312" w:eastAsia="仿宋_GB2312" w:hAnsi="仿宋" w:hint="eastAsia"/>
          <w:sz w:val="28"/>
          <w:szCs w:val="28"/>
        </w:rPr>
        <w:t>江景观带和江南公园</w:t>
      </w:r>
      <w:r w:rsidR="00280054" w:rsidRPr="007207BF">
        <w:rPr>
          <w:rFonts w:ascii="仿宋_GB2312" w:eastAsia="仿宋_GB2312" w:hAnsi="仿宋" w:hint="eastAsia"/>
          <w:sz w:val="28"/>
          <w:szCs w:val="28"/>
        </w:rPr>
        <w:t>规划有</w:t>
      </w:r>
      <w:r w:rsidR="00257B75" w:rsidRPr="007207BF">
        <w:rPr>
          <w:rFonts w:ascii="仿宋_GB2312" w:eastAsia="仿宋_GB2312" w:hAnsi="仿宋" w:hint="eastAsia"/>
          <w:sz w:val="28"/>
          <w:szCs w:val="28"/>
        </w:rPr>
        <w:t>江南区标志性绿色廊道，</w:t>
      </w:r>
      <w:r w:rsidR="0046287D" w:rsidRPr="007207BF">
        <w:rPr>
          <w:rFonts w:ascii="仿宋_GB2312" w:eastAsia="仿宋_GB2312" w:hAnsi="仿宋" w:hint="eastAsia"/>
          <w:sz w:val="28"/>
          <w:szCs w:val="28"/>
        </w:rPr>
        <w:t>该</w:t>
      </w:r>
      <w:r w:rsidRPr="007207BF">
        <w:rPr>
          <w:rFonts w:ascii="仿宋_GB2312" w:eastAsia="仿宋_GB2312" w:hAnsi="仿宋" w:hint="eastAsia"/>
          <w:sz w:val="28"/>
          <w:szCs w:val="28"/>
        </w:rPr>
        <w:t>主要景观绿带</w:t>
      </w:r>
      <w:r w:rsidR="0046287D" w:rsidRPr="007207BF">
        <w:rPr>
          <w:rFonts w:ascii="仿宋_GB2312" w:eastAsia="仿宋_GB2312" w:hAnsi="仿宋" w:hint="eastAsia"/>
          <w:sz w:val="28"/>
          <w:szCs w:val="28"/>
        </w:rPr>
        <w:t>在设计中</w:t>
      </w:r>
      <w:r w:rsidRPr="007207BF">
        <w:rPr>
          <w:rFonts w:ascii="仿宋_GB2312" w:eastAsia="仿宋_GB2312" w:hAnsi="仿宋" w:hint="eastAsia"/>
          <w:sz w:val="28"/>
          <w:szCs w:val="28"/>
        </w:rPr>
        <w:t>须进行保留。</w:t>
      </w:r>
    </w:p>
    <w:p w:rsidR="004D531C" w:rsidRPr="00D80575" w:rsidRDefault="008523FB" w:rsidP="00E0121E">
      <w:pPr>
        <w:adjustRightInd w:val="0"/>
        <w:snapToGrid w:val="0"/>
        <w:spacing w:line="580" w:lineRule="exact"/>
        <w:ind w:firstLineChars="150" w:firstLine="420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③</w:t>
      </w:r>
      <w:r w:rsidR="00103612">
        <w:rPr>
          <w:rFonts w:ascii="仿宋_GB2312" w:eastAsia="仿宋_GB2312" w:hAnsi="仿宋" w:hint="eastAsia"/>
          <w:color w:val="000000" w:themeColor="text1"/>
          <w:sz w:val="28"/>
          <w:szCs w:val="28"/>
        </w:rPr>
        <w:t>该片区</w:t>
      </w:r>
      <w:r w:rsidR="005B7277">
        <w:rPr>
          <w:rFonts w:ascii="仿宋_GB2312" w:eastAsia="仿宋_GB2312" w:hAnsi="仿宋" w:hint="eastAsia"/>
          <w:color w:val="000000" w:themeColor="text1"/>
          <w:sz w:val="28"/>
          <w:szCs w:val="28"/>
        </w:rPr>
        <w:t>规划</w:t>
      </w:r>
      <w:r w:rsidR="00103612">
        <w:rPr>
          <w:rFonts w:ascii="仿宋_GB2312" w:eastAsia="仿宋_GB2312" w:hAnsi="仿宋" w:hint="eastAsia"/>
          <w:color w:val="000000" w:themeColor="text1"/>
          <w:sz w:val="28"/>
          <w:szCs w:val="28"/>
        </w:rPr>
        <w:t>有两条</w:t>
      </w:r>
      <w:r w:rsidR="005B7277">
        <w:rPr>
          <w:rFonts w:ascii="仿宋_GB2312" w:eastAsia="仿宋_GB2312" w:hAnsi="仿宋" w:hint="eastAsia"/>
          <w:color w:val="000000" w:themeColor="text1"/>
          <w:sz w:val="28"/>
          <w:szCs w:val="28"/>
        </w:rPr>
        <w:t>地铁线路</w:t>
      </w:r>
      <w:r w:rsidR="00D80575">
        <w:rPr>
          <w:rFonts w:ascii="仿宋_GB2312" w:eastAsia="仿宋_GB2312" w:hAnsi="仿宋" w:hint="eastAsia"/>
          <w:color w:val="000000" w:themeColor="text1"/>
          <w:sz w:val="28"/>
          <w:szCs w:val="28"/>
        </w:rPr>
        <w:t>，</w:t>
      </w:r>
      <w:r w:rsidR="00103612">
        <w:rPr>
          <w:rFonts w:ascii="仿宋_GB2312" w:eastAsia="仿宋_GB2312" w:hAnsi="仿宋" w:hint="eastAsia"/>
          <w:color w:val="000000" w:themeColor="text1"/>
          <w:sz w:val="28"/>
          <w:szCs w:val="28"/>
        </w:rPr>
        <w:t>其交汇处地</w:t>
      </w:r>
      <w:r w:rsidR="00103612" w:rsidRPr="007207BF">
        <w:rPr>
          <w:rFonts w:ascii="仿宋_GB2312" w:eastAsia="仿宋_GB2312" w:hAnsi="仿宋" w:hint="eastAsia"/>
          <w:sz w:val="28"/>
          <w:szCs w:val="28"/>
        </w:rPr>
        <w:t>块</w:t>
      </w:r>
      <w:r w:rsidR="0046287D" w:rsidRPr="007207BF">
        <w:rPr>
          <w:rFonts w:ascii="仿宋_GB2312" w:eastAsia="仿宋_GB2312" w:hAnsi="仿宋" w:hint="eastAsia"/>
          <w:sz w:val="28"/>
          <w:szCs w:val="28"/>
        </w:rPr>
        <w:t>规划有</w:t>
      </w:r>
      <w:r w:rsidR="00103612" w:rsidRPr="007207BF">
        <w:rPr>
          <w:rFonts w:ascii="仿宋_GB2312" w:eastAsia="仿宋_GB2312" w:hAnsi="仿宋" w:hint="eastAsia"/>
          <w:sz w:val="28"/>
          <w:szCs w:val="28"/>
        </w:rPr>
        <w:t>轨道交通枢纽综合体，</w:t>
      </w:r>
      <w:r w:rsidR="0046287D" w:rsidRPr="007207BF">
        <w:rPr>
          <w:rFonts w:ascii="仿宋_GB2312" w:eastAsia="仿宋_GB2312" w:hAnsi="仿宋" w:hint="eastAsia"/>
          <w:sz w:val="28"/>
          <w:szCs w:val="28"/>
        </w:rPr>
        <w:t>该地块及周边</w:t>
      </w:r>
      <w:r w:rsidR="00103612" w:rsidRPr="007207BF">
        <w:rPr>
          <w:rFonts w:ascii="仿宋_GB2312" w:eastAsia="仿宋_GB2312" w:hAnsi="仿宋" w:hint="eastAsia"/>
          <w:sz w:val="28"/>
          <w:szCs w:val="28"/>
        </w:rPr>
        <w:t>须充分发挥聚集引领作用，形成聚集商业、商务、文化、居住、教育等一体的TOD商业核心</w:t>
      </w:r>
      <w:r w:rsidR="00103612">
        <w:rPr>
          <w:rFonts w:ascii="仿宋_GB2312" w:eastAsia="仿宋_GB2312" w:hAnsi="仿宋" w:hint="eastAsia"/>
          <w:color w:val="000000" w:themeColor="text1"/>
          <w:sz w:val="28"/>
          <w:szCs w:val="28"/>
        </w:rPr>
        <w:t>区，以更好地带动片区区域发展。</w:t>
      </w:r>
    </w:p>
    <w:p w:rsidR="009D4ABA" w:rsidRPr="003C3514" w:rsidRDefault="00661751" w:rsidP="00E0121E">
      <w:pPr>
        <w:pStyle w:val="a3"/>
        <w:numPr>
          <w:ilvl w:val="0"/>
          <w:numId w:val="19"/>
        </w:numPr>
        <w:adjustRightInd w:val="0"/>
        <w:snapToGrid w:val="0"/>
        <w:spacing w:line="580" w:lineRule="exact"/>
        <w:ind w:firstLineChars="0"/>
        <w:rPr>
          <w:rFonts w:ascii="仿宋_GB2312" w:eastAsia="仿宋_GB2312" w:hAnsi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阶段二：</w:t>
      </w:r>
      <w:r w:rsidR="009D4ABA" w:rsidRPr="003C3514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城市设计深化方案</w:t>
      </w:r>
      <w:r w:rsidR="008C19A2" w:rsidRPr="003C3514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（由中标单位完成）</w:t>
      </w:r>
    </w:p>
    <w:p w:rsidR="00AA0D3D" w:rsidRPr="003C3514" w:rsidRDefault="00AA0D3D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在方案征集阶段规划设计成果的基础上，吸收其他入围设计单位方案的优点，并根据专家评审意见、组织单位及相关部门意见等，</w:t>
      </w:r>
      <w:r w:rsidR="008C19A2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优化</w:t>
      </w:r>
      <w:r w:rsidR="009522B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深化</w:t>
      </w:r>
      <w:r w:rsidR="008C19A2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概念规划方案</w:t>
      </w:r>
      <w:r w:rsidR="009522B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，并</w:t>
      </w:r>
      <w:r w:rsidR="00236FB8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增加</w:t>
      </w:r>
      <w:r w:rsidR="009522B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完善以下内容：</w:t>
      </w:r>
    </w:p>
    <w:p w:rsidR="00A776EE" w:rsidRPr="003C3514" w:rsidRDefault="00661751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（1）</w:t>
      </w:r>
      <w:r w:rsidR="00A776EE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制定城市设计导则</w:t>
      </w:r>
    </w:p>
    <w:p w:rsidR="00A776EE" w:rsidRPr="003C3514" w:rsidRDefault="005C12E2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编制城市设计导则，</w:t>
      </w:r>
      <w:r w:rsidR="00A776EE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将上一阶段提出的城市设计具体</w:t>
      </w: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对策落实到规划管理要求</w:t>
      </w:r>
      <w:r w:rsidR="00A776EE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中。城市设计导则需要对</w:t>
      </w:r>
      <w:proofErr w:type="gramStart"/>
      <w:r w:rsidR="00A776EE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邕</w:t>
      </w:r>
      <w:proofErr w:type="gramEnd"/>
      <w:r w:rsidR="00A776EE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江沿岸各风貌段的建筑布局、群体形象、体量、高度、屋顶形式、立面设计、色彩、材质以及建筑退线、绿化、围</w:t>
      </w:r>
      <w:proofErr w:type="gramStart"/>
      <w:r w:rsidR="00A776EE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障设施</w:t>
      </w:r>
      <w:proofErr w:type="gramEnd"/>
      <w:r w:rsidR="00A776EE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等提出控制与引导要求；研究开发强度分区建议，编制开发控制建议引导，主要包含强度分区、高度分区和发展模式等内容，并对下一层次的规划提出指导性的要求。</w:t>
      </w:r>
    </w:p>
    <w:p w:rsidR="009522B1" w:rsidRPr="003C3514" w:rsidRDefault="00661751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（2）</w:t>
      </w:r>
      <w:r w:rsidR="009522B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重要</w:t>
      </w:r>
      <w:r w:rsidR="00F8796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地段、重要</w:t>
      </w:r>
      <w:r w:rsidR="009522B1" w:rsidRPr="003C3514">
        <w:rPr>
          <w:rFonts w:ascii="仿宋_GB2312" w:eastAsia="仿宋_GB2312" w:hAnsi="仿宋"/>
          <w:color w:val="000000" w:themeColor="text1"/>
          <w:sz w:val="28"/>
          <w:szCs w:val="28"/>
        </w:rPr>
        <w:t>节点</w:t>
      </w:r>
      <w:r w:rsidR="005C12E2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的</w:t>
      </w:r>
      <w:r w:rsidR="009522B1" w:rsidRPr="003C3514">
        <w:rPr>
          <w:rFonts w:ascii="仿宋_GB2312" w:eastAsia="仿宋_GB2312" w:hAnsi="仿宋"/>
          <w:color w:val="000000" w:themeColor="text1"/>
          <w:sz w:val="28"/>
          <w:szCs w:val="28"/>
        </w:rPr>
        <w:t>城市设计</w:t>
      </w:r>
      <w:r w:rsidR="005C12E2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详细方案</w:t>
      </w:r>
    </w:p>
    <w:p w:rsidR="00236FB8" w:rsidRPr="003C3514" w:rsidRDefault="009522B1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/>
          <w:color w:val="000000" w:themeColor="text1"/>
          <w:sz w:val="28"/>
          <w:szCs w:val="28"/>
        </w:rPr>
        <w:t>结合每个片区的现状特征、限制条件、建设项目、主要任务等具体事项，</w:t>
      </w: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选取沿江重要</w:t>
      </w:r>
      <w:r w:rsidR="00F8796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地段、重要</w:t>
      </w: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节点进行详细规划方案设计</w:t>
      </w:r>
      <w:r w:rsidR="008D5D76" w:rsidRPr="003C3514">
        <w:rPr>
          <w:rFonts w:ascii="仿宋_GB2312" w:eastAsia="仿宋_GB2312" w:hAnsi="仿宋"/>
          <w:color w:val="000000" w:themeColor="text1"/>
          <w:sz w:val="28"/>
          <w:szCs w:val="28"/>
        </w:rPr>
        <w:t>，</w:t>
      </w:r>
      <w:r w:rsidR="008D5D76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打造</w:t>
      </w:r>
      <w:r w:rsidR="007207BF">
        <w:rPr>
          <w:rFonts w:ascii="仿宋_GB2312" w:eastAsia="仿宋_GB2312" w:hAnsi="仿宋"/>
          <w:color w:val="000000" w:themeColor="text1"/>
          <w:sz w:val="28"/>
          <w:szCs w:val="28"/>
        </w:rPr>
        <w:t>融入整体格局、富有滨</w:t>
      </w:r>
      <w:r w:rsidR="007207BF">
        <w:rPr>
          <w:rFonts w:ascii="仿宋_GB2312" w:eastAsia="仿宋_GB2312" w:hAnsi="仿宋" w:hint="eastAsia"/>
          <w:color w:val="000000" w:themeColor="text1"/>
          <w:sz w:val="28"/>
          <w:szCs w:val="28"/>
        </w:rPr>
        <w:t>水</w:t>
      </w:r>
      <w:r w:rsidRPr="003C3514">
        <w:rPr>
          <w:rFonts w:ascii="仿宋_GB2312" w:eastAsia="仿宋_GB2312" w:hAnsi="仿宋"/>
          <w:color w:val="000000" w:themeColor="text1"/>
          <w:sz w:val="28"/>
          <w:szCs w:val="28"/>
        </w:rPr>
        <w:t>特色、契合功能特征的空间形体环境</w:t>
      </w:r>
      <w:r w:rsidR="00236FB8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。设计应以人的活动体验和观赏角度，合理组织整体空间关系，</w:t>
      </w:r>
      <w:r w:rsidRPr="003C3514">
        <w:rPr>
          <w:rFonts w:ascii="仿宋_GB2312" w:eastAsia="仿宋_GB2312" w:hAnsi="仿宋"/>
          <w:color w:val="000000" w:themeColor="text1"/>
          <w:sz w:val="28"/>
          <w:szCs w:val="28"/>
        </w:rPr>
        <w:t>重点对建筑</w:t>
      </w:r>
      <w:r w:rsidRPr="003C3514">
        <w:rPr>
          <w:rFonts w:ascii="仿宋_GB2312" w:eastAsia="仿宋_GB2312" w:hAnsi="仿宋"/>
          <w:color w:val="000000" w:themeColor="text1"/>
          <w:sz w:val="28"/>
          <w:szCs w:val="28"/>
        </w:rPr>
        <w:lastRenderedPageBreak/>
        <w:t>空间组合模式、体量</w:t>
      </w:r>
      <w:r w:rsidR="00236FB8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尺度</w:t>
      </w:r>
      <w:r w:rsidRPr="003C3514">
        <w:rPr>
          <w:rFonts w:ascii="仿宋_GB2312" w:eastAsia="仿宋_GB2312" w:hAnsi="仿宋"/>
          <w:color w:val="000000" w:themeColor="text1"/>
          <w:sz w:val="28"/>
          <w:szCs w:val="28"/>
        </w:rPr>
        <w:t>、建筑界面、高度</w:t>
      </w:r>
      <w:r w:rsidR="00236FB8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秩序</w:t>
      </w:r>
      <w:r w:rsidRPr="003C3514">
        <w:rPr>
          <w:rFonts w:ascii="仿宋_GB2312" w:eastAsia="仿宋_GB2312" w:hAnsi="仿宋"/>
          <w:color w:val="000000" w:themeColor="text1"/>
          <w:sz w:val="28"/>
          <w:szCs w:val="28"/>
        </w:rPr>
        <w:t>、</w:t>
      </w:r>
      <w:r w:rsidR="00236FB8" w:rsidRPr="003C3514">
        <w:rPr>
          <w:rFonts w:ascii="仿宋_GB2312" w:eastAsia="仿宋_GB2312" w:hAnsi="仿宋"/>
          <w:color w:val="000000" w:themeColor="text1"/>
          <w:sz w:val="28"/>
          <w:szCs w:val="28"/>
        </w:rPr>
        <w:t>天际线形态</w:t>
      </w:r>
      <w:r w:rsidR="00236FB8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、</w:t>
      </w:r>
      <w:r w:rsidR="00236FB8" w:rsidRPr="003C3514">
        <w:rPr>
          <w:rFonts w:ascii="仿宋_GB2312" w:eastAsia="仿宋_GB2312" w:hAnsi="仿宋"/>
          <w:color w:val="000000" w:themeColor="text1"/>
          <w:sz w:val="28"/>
          <w:szCs w:val="28"/>
        </w:rPr>
        <w:t>风格形象、色彩材质</w:t>
      </w:r>
      <w:r w:rsidRPr="003C3514">
        <w:rPr>
          <w:rFonts w:ascii="仿宋_GB2312" w:eastAsia="仿宋_GB2312" w:hAnsi="仿宋"/>
          <w:color w:val="000000" w:themeColor="text1"/>
          <w:sz w:val="28"/>
          <w:szCs w:val="28"/>
        </w:rPr>
        <w:t>等重要空间要素进行详细设计。</w:t>
      </w:r>
      <w:r w:rsidR="005C12E2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同时，</w:t>
      </w:r>
      <w:r w:rsidR="00236FB8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结合</w:t>
      </w:r>
      <w:r w:rsidR="008C19A2" w:rsidRPr="003C3514">
        <w:rPr>
          <w:rFonts w:ascii="仿宋_GB2312" w:eastAsia="仿宋_GB2312" w:hAnsi="仿宋"/>
          <w:color w:val="000000" w:themeColor="text1"/>
          <w:sz w:val="28"/>
          <w:szCs w:val="28"/>
        </w:rPr>
        <w:t>现有自然生态环境</w:t>
      </w:r>
      <w:r w:rsidR="00236FB8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、气候特征</w:t>
      </w:r>
      <w:r w:rsidR="008C19A2" w:rsidRPr="003C3514">
        <w:rPr>
          <w:rFonts w:ascii="仿宋_GB2312" w:eastAsia="仿宋_GB2312" w:hAnsi="仿宋"/>
          <w:color w:val="000000" w:themeColor="text1"/>
          <w:sz w:val="28"/>
          <w:szCs w:val="28"/>
        </w:rPr>
        <w:t>和历史人文特征，</w:t>
      </w:r>
      <w:r w:rsidR="005C12E2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研究</w:t>
      </w:r>
      <w:r w:rsidR="00236FB8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城市形象系统的设计，提出城市植物配置、标识系统、色彩系统、城市家具等的引导要求和设置原则，</w:t>
      </w:r>
      <w:r w:rsidR="00236FB8" w:rsidRPr="003C3514">
        <w:rPr>
          <w:rFonts w:ascii="仿宋_GB2312" w:eastAsia="仿宋_GB2312" w:hAnsi="仿宋"/>
          <w:color w:val="000000" w:themeColor="text1"/>
          <w:sz w:val="28"/>
          <w:szCs w:val="28"/>
        </w:rPr>
        <w:t>打造城市个性。</w:t>
      </w:r>
    </w:p>
    <w:p w:rsidR="00AB7464" w:rsidRPr="003C3514" w:rsidRDefault="00661751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（3）</w:t>
      </w:r>
      <w:r w:rsidR="00AB7464" w:rsidRPr="003C3514">
        <w:rPr>
          <w:rFonts w:ascii="仿宋_GB2312" w:eastAsia="仿宋_GB2312" w:hAnsi="仿宋"/>
          <w:color w:val="000000" w:themeColor="text1"/>
          <w:sz w:val="28"/>
          <w:szCs w:val="28"/>
        </w:rPr>
        <w:t>城市更新指引</w:t>
      </w:r>
    </w:p>
    <w:p w:rsidR="0086671C" w:rsidRDefault="00AB7464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/>
          <w:color w:val="000000" w:themeColor="text1"/>
          <w:sz w:val="28"/>
          <w:szCs w:val="28"/>
        </w:rPr>
        <w:t>结合</w:t>
      </w:r>
      <w:proofErr w:type="gramStart"/>
      <w:r w:rsidR="008337B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邕</w:t>
      </w:r>
      <w:proofErr w:type="gramEnd"/>
      <w:r w:rsidR="008337B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江沿岸城市更新工作进展，</w:t>
      </w:r>
      <w:r w:rsidRPr="003C3514">
        <w:rPr>
          <w:rFonts w:ascii="仿宋_GB2312" w:eastAsia="仿宋_GB2312" w:hAnsi="仿宋"/>
          <w:color w:val="000000" w:themeColor="text1"/>
          <w:sz w:val="28"/>
          <w:szCs w:val="28"/>
        </w:rPr>
        <w:t>借鉴国</w:t>
      </w:r>
      <w:r w:rsidR="008337B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内外</w:t>
      </w:r>
      <w:r w:rsidRPr="003C3514">
        <w:rPr>
          <w:rFonts w:ascii="仿宋_GB2312" w:eastAsia="仿宋_GB2312" w:hAnsi="仿宋"/>
          <w:color w:val="000000" w:themeColor="text1"/>
          <w:sz w:val="28"/>
          <w:szCs w:val="28"/>
        </w:rPr>
        <w:t>相关经验，提出具有建设性与创新性的更新策略思路，以利于开发量的合理分配；保障公共利益与重大项目的建设空间；促进空间特色的有效实施。</w:t>
      </w:r>
      <w:r w:rsidR="0086671C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考虑规划的可实施性，根据需要提出分期建设计划，明确近、中、远期特别是近期的建设内容，以便于实现重点地区城市面貌在短期内得到改善</w:t>
      </w:r>
      <w:r w:rsidR="0086671C" w:rsidRPr="003C3514">
        <w:rPr>
          <w:rFonts w:ascii="仿宋_GB2312" w:eastAsia="仿宋_GB2312" w:hAnsi="仿宋"/>
          <w:color w:val="000000" w:themeColor="text1"/>
          <w:sz w:val="28"/>
          <w:szCs w:val="28"/>
        </w:rPr>
        <w:t>。</w:t>
      </w:r>
    </w:p>
    <w:p w:rsidR="00661751" w:rsidRPr="003C3514" w:rsidRDefault="00661751" w:rsidP="00E0121E">
      <w:pPr>
        <w:adjustRightInd w:val="0"/>
        <w:snapToGrid w:val="0"/>
        <w:spacing w:line="580" w:lineRule="exact"/>
        <w:ind w:firstLineChars="200" w:firstLine="560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四</w:t>
      </w:r>
      <w:r w:rsidRPr="003C3514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、</w:t>
      </w:r>
      <w:r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城市设计方案征集</w:t>
      </w:r>
      <w:r w:rsidR="00F66ACF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的</w:t>
      </w:r>
      <w:r w:rsidRPr="003C3514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工作重点</w:t>
      </w:r>
    </w:p>
    <w:p w:rsidR="00661751" w:rsidRPr="003C3514" w:rsidRDefault="00661751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为保持本次城市设计方案征集活动取得良好的效果，设计工作应注意以下重点（下述将作为评标关注重点）：</w:t>
      </w:r>
    </w:p>
    <w:p w:rsidR="00661751" w:rsidRPr="003C3514" w:rsidRDefault="00F66ACF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（一）</w:t>
      </w:r>
      <w:r w:rsidR="0066175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兼顾城市设计理念与方案的创意性和实施性，力求避免策略或方案流于概念而难以实施，确保策略和方案能够真正落地，指导后续规划管理和开发建设。</w:t>
      </w:r>
    </w:p>
    <w:p w:rsidR="00661751" w:rsidRPr="003C3514" w:rsidRDefault="00F66ACF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（二）</w:t>
      </w:r>
      <w:r w:rsidR="0066175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重视</w:t>
      </w:r>
      <w:proofErr w:type="gramStart"/>
      <w:r w:rsidR="0066175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邕</w:t>
      </w:r>
      <w:proofErr w:type="gramEnd"/>
      <w:r w:rsidR="0066175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江两岸规划建设实际问题的评估与应对，针对两岸开发缺乏连片考虑，已建设地块容积率过高，沿江</w:t>
      </w:r>
      <w:proofErr w:type="gramStart"/>
      <w:r w:rsidR="0066175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视廊不够</w:t>
      </w:r>
      <w:proofErr w:type="gramEnd"/>
      <w:r w:rsidR="0066175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通透，部分区域整体效果欠佳等问题，确立问题与目标之间的实现路径及方法策略。</w:t>
      </w:r>
    </w:p>
    <w:p w:rsidR="00661751" w:rsidRPr="00661751" w:rsidRDefault="00F66ACF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（三）</w:t>
      </w:r>
      <w:r w:rsidR="0066175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科学谋划</w:t>
      </w:r>
      <w:proofErr w:type="gramStart"/>
      <w:r w:rsidR="0066175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邕</w:t>
      </w:r>
      <w:proofErr w:type="gramEnd"/>
      <w:r w:rsidR="0066175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江两岸规划建设，结合</w:t>
      </w:r>
      <w:proofErr w:type="gramStart"/>
      <w:r w:rsidR="0066175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邕</w:t>
      </w:r>
      <w:proofErr w:type="gramEnd"/>
      <w:r w:rsidR="0066175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江两岸城市更新工作，对沿江聚集公共功能的布局、两岸建设容量控制、差异化沿江特色塑造、两岸天际线风貌等进行重点研究，</w:t>
      </w:r>
      <w:r w:rsidR="00661751" w:rsidRPr="003C3514">
        <w:rPr>
          <w:rFonts w:ascii="仿宋_GB2312" w:eastAsia="仿宋_GB2312" w:hAnsi="仿宋"/>
          <w:color w:val="000000" w:themeColor="text1"/>
          <w:sz w:val="28"/>
          <w:szCs w:val="28"/>
        </w:rPr>
        <w:t>在</w:t>
      </w:r>
      <w:r w:rsidR="0066175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邕江</w:t>
      </w:r>
      <w:r w:rsidR="00661751" w:rsidRPr="003C3514">
        <w:rPr>
          <w:rFonts w:ascii="仿宋_GB2312" w:eastAsia="仿宋_GB2312" w:hAnsi="仿宋"/>
          <w:color w:val="000000" w:themeColor="text1"/>
          <w:sz w:val="28"/>
          <w:szCs w:val="28"/>
        </w:rPr>
        <w:t>沿线建立开放的生态空</w:t>
      </w:r>
      <w:r w:rsidR="00661751" w:rsidRPr="003C3514">
        <w:rPr>
          <w:rFonts w:ascii="仿宋_GB2312" w:eastAsia="仿宋_GB2312" w:hAnsi="仿宋"/>
          <w:color w:val="000000" w:themeColor="text1"/>
          <w:sz w:val="28"/>
          <w:szCs w:val="28"/>
        </w:rPr>
        <w:lastRenderedPageBreak/>
        <w:t>间、连续的公共空间、复合的文化空间、亲水的活力空间，使得创新活力与公共生活得以源源不断的向</w:t>
      </w:r>
      <w:r w:rsidR="0066175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江</w:t>
      </w:r>
      <w:r w:rsidR="00661751" w:rsidRPr="003C3514">
        <w:rPr>
          <w:rFonts w:ascii="仿宋_GB2312" w:eastAsia="仿宋_GB2312" w:hAnsi="仿宋"/>
          <w:color w:val="000000" w:themeColor="text1"/>
          <w:sz w:val="28"/>
          <w:szCs w:val="28"/>
        </w:rPr>
        <w:t>聚集</w:t>
      </w:r>
      <w:r w:rsidR="0066175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，使</w:t>
      </w:r>
      <w:proofErr w:type="gramStart"/>
      <w:r w:rsidR="0066175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邕江真正</w:t>
      </w:r>
      <w:proofErr w:type="gramEnd"/>
      <w:r w:rsidR="00661751" w:rsidRPr="003C3514">
        <w:rPr>
          <w:rFonts w:ascii="仿宋_GB2312" w:eastAsia="仿宋_GB2312" w:hAnsi="仿宋"/>
          <w:color w:val="000000" w:themeColor="text1"/>
          <w:sz w:val="28"/>
          <w:szCs w:val="28"/>
        </w:rPr>
        <w:t>成为</w:t>
      </w:r>
      <w:r w:rsidR="0066175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南宁</w:t>
      </w:r>
      <w:r w:rsidR="00661751" w:rsidRPr="003C3514">
        <w:rPr>
          <w:rFonts w:ascii="仿宋_GB2312" w:eastAsia="仿宋_GB2312" w:hAnsi="仿宋"/>
          <w:color w:val="000000" w:themeColor="text1"/>
          <w:sz w:val="28"/>
          <w:szCs w:val="28"/>
        </w:rPr>
        <w:t>最具价值的文化地标。</w:t>
      </w:r>
    </w:p>
    <w:p w:rsidR="0098652A" w:rsidRPr="003C3514" w:rsidRDefault="00FB1C52" w:rsidP="00E0121E">
      <w:pPr>
        <w:adjustRightInd w:val="0"/>
        <w:snapToGrid w:val="0"/>
        <w:spacing w:line="580" w:lineRule="exact"/>
        <w:ind w:firstLineChars="200" w:firstLine="560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 w:rsidRPr="003C3514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五、</w:t>
      </w:r>
      <w:r w:rsidR="00925676" w:rsidRPr="003C3514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成果要求</w:t>
      </w:r>
    </w:p>
    <w:p w:rsidR="00636EC1" w:rsidRPr="003C3514" w:rsidRDefault="00636EC1" w:rsidP="00E0121E">
      <w:pPr>
        <w:adjustRightInd w:val="0"/>
        <w:snapToGrid w:val="0"/>
        <w:spacing w:line="580" w:lineRule="exact"/>
        <w:ind w:firstLineChars="200" w:firstLine="562"/>
        <w:rPr>
          <w:rFonts w:ascii="仿宋_GB2312" w:eastAsia="仿宋_GB2312" w:hAnsi="仿宋"/>
          <w:b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（一）成果深度要求</w:t>
      </w:r>
    </w:p>
    <w:p w:rsidR="00636EC1" w:rsidRPr="003C3514" w:rsidRDefault="00636EC1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1、</w:t>
      </w:r>
      <w:r w:rsidR="0098652A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第一阶段成果（方案征集成果）</w:t>
      </w:r>
    </w:p>
    <w:p w:rsidR="0098652A" w:rsidRPr="003C3514" w:rsidRDefault="00636EC1" w:rsidP="00E0121E">
      <w:pPr>
        <w:adjustRightInd w:val="0"/>
        <w:snapToGrid w:val="0"/>
        <w:spacing w:beforeLines="50" w:before="156"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（1）</w:t>
      </w:r>
      <w:r w:rsidR="0098652A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文字说明部分</w:t>
      </w:r>
    </w:p>
    <w:p w:rsidR="0098652A" w:rsidRPr="003C3514" w:rsidRDefault="0098652A" w:rsidP="00E0121E">
      <w:pPr>
        <w:adjustRightInd w:val="0"/>
        <w:snapToGrid w:val="0"/>
        <w:spacing w:beforeLines="50" w:before="156"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现状评估报告与概念规划报告要围绕本设计任务书要求组织，要求图文清晰、完整、规范，能够清晰表达设计意图和内容。</w:t>
      </w:r>
    </w:p>
    <w:p w:rsidR="0098652A" w:rsidRPr="003C3514" w:rsidRDefault="00636EC1" w:rsidP="00E0121E">
      <w:pPr>
        <w:adjustRightInd w:val="0"/>
        <w:snapToGrid w:val="0"/>
        <w:spacing w:beforeLines="50" w:before="156"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（2）</w:t>
      </w:r>
      <w:r w:rsidR="0098652A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图纸</w:t>
      </w:r>
    </w:p>
    <w:p w:rsidR="00AC2FE0" w:rsidRPr="003C3514" w:rsidRDefault="00AC2FE0" w:rsidP="00E0121E">
      <w:pPr>
        <w:adjustRightInd w:val="0"/>
        <w:snapToGrid w:val="0"/>
        <w:spacing w:beforeLines="50" w:before="156"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规划图件不少于以下内容：</w:t>
      </w:r>
    </w:p>
    <w:p w:rsidR="00AC2FE0" w:rsidRPr="003C3514" w:rsidRDefault="00D9187D" w:rsidP="00E0121E">
      <w:pPr>
        <w:adjustRightInd w:val="0"/>
        <w:snapToGrid w:val="0"/>
        <w:spacing w:beforeLines="50" w:before="156"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①</w:t>
      </w:r>
      <w:r w:rsidR="00AC2FE0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现状分析的相关图纸；</w:t>
      </w:r>
    </w:p>
    <w:p w:rsidR="00AC2FE0" w:rsidRPr="003C3514" w:rsidRDefault="00AE6A1E" w:rsidP="00E0121E">
      <w:pPr>
        <w:adjustRightInd w:val="0"/>
        <w:snapToGrid w:val="0"/>
        <w:spacing w:beforeLines="50" w:before="156"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②</w:t>
      </w:r>
      <w:r w:rsidR="00AC2FE0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表达设计概念和方案构思的相关图纸</w:t>
      </w:r>
    </w:p>
    <w:p w:rsidR="00B42905" w:rsidRPr="003C3514" w:rsidRDefault="00D9187D" w:rsidP="00E0121E">
      <w:pPr>
        <w:adjustRightInd w:val="0"/>
        <w:snapToGrid w:val="0"/>
        <w:spacing w:beforeLines="50" w:before="156"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③</w:t>
      </w:r>
      <w:r w:rsidR="00B42905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沿江区域整体发展结构规划图</w:t>
      </w:r>
    </w:p>
    <w:p w:rsidR="00AC2FE0" w:rsidRPr="003C3514" w:rsidRDefault="00D9187D" w:rsidP="00E0121E">
      <w:pPr>
        <w:adjustRightInd w:val="0"/>
        <w:snapToGrid w:val="0"/>
        <w:spacing w:beforeLines="50" w:before="156"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④</w:t>
      </w:r>
      <w:r w:rsidR="00AC2FE0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功能结构规划图</w:t>
      </w:r>
    </w:p>
    <w:p w:rsidR="00AC2FE0" w:rsidRPr="003C3514" w:rsidRDefault="00D9187D" w:rsidP="00E0121E">
      <w:pPr>
        <w:adjustRightInd w:val="0"/>
        <w:snapToGrid w:val="0"/>
        <w:spacing w:beforeLines="50" w:before="156"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⑤</w:t>
      </w:r>
      <w:r w:rsidR="00AC2FE0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用地布局规划图</w:t>
      </w:r>
    </w:p>
    <w:p w:rsidR="00AC2FE0" w:rsidRPr="003C3514" w:rsidRDefault="00D9187D" w:rsidP="00E0121E">
      <w:pPr>
        <w:adjustRightInd w:val="0"/>
        <w:snapToGrid w:val="0"/>
        <w:spacing w:beforeLines="50" w:before="156"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⑥</w:t>
      </w:r>
      <w:r w:rsidR="00AC2FE0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交通</w:t>
      </w:r>
      <w:r w:rsidR="00B42905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系统</w:t>
      </w:r>
      <w:r w:rsidR="00AC2FE0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规划图</w:t>
      </w:r>
    </w:p>
    <w:p w:rsidR="0098652A" w:rsidRPr="003C3514" w:rsidRDefault="00D9187D" w:rsidP="00E0121E">
      <w:pPr>
        <w:adjustRightInd w:val="0"/>
        <w:snapToGrid w:val="0"/>
        <w:spacing w:beforeLines="50" w:before="156"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⑦</w:t>
      </w:r>
      <w:r w:rsidR="0098652A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慢行及游憩系统规划图</w:t>
      </w:r>
    </w:p>
    <w:p w:rsidR="00B42905" w:rsidRPr="003C3514" w:rsidRDefault="00D9187D" w:rsidP="00E0121E">
      <w:pPr>
        <w:adjustRightInd w:val="0"/>
        <w:snapToGrid w:val="0"/>
        <w:spacing w:beforeLines="50" w:before="156"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⑧</w:t>
      </w:r>
      <w:r w:rsidR="00B42905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公共空间与公共场所相关规划图</w:t>
      </w:r>
    </w:p>
    <w:p w:rsidR="004E1C99" w:rsidRPr="003C3514" w:rsidRDefault="00D9187D" w:rsidP="00E0121E">
      <w:pPr>
        <w:adjustRightInd w:val="0"/>
        <w:snapToGrid w:val="0"/>
        <w:spacing w:beforeLines="50" w:before="156"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⑨</w:t>
      </w:r>
      <w:r w:rsidR="004E1C99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整体城市设计总平面图</w:t>
      </w:r>
    </w:p>
    <w:p w:rsidR="004E1C99" w:rsidRPr="003C3514" w:rsidRDefault="00D9187D" w:rsidP="00E0121E">
      <w:pPr>
        <w:adjustRightInd w:val="0"/>
        <w:snapToGrid w:val="0"/>
        <w:spacing w:beforeLines="50" w:before="156"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lastRenderedPageBreak/>
        <w:t>⑩</w:t>
      </w:r>
      <w:r w:rsidR="004E1C99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全景鸟瞰效果图</w:t>
      </w:r>
    </w:p>
    <w:p w:rsidR="00B42905" w:rsidRPr="003C3514" w:rsidRDefault="00D9187D" w:rsidP="00E0121E">
      <w:pPr>
        <w:adjustRightInd w:val="0"/>
        <w:snapToGrid w:val="0"/>
        <w:spacing w:beforeLines="50" w:before="156" w:line="580" w:lineRule="exact"/>
        <w:ind w:firstLineChars="300" w:firstLine="63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Cambria Math" w:eastAsia="微软雅黑" w:hAnsi="Cambria Math" w:cs="Cambria Math"/>
          <w:color w:val="000000" w:themeColor="text1"/>
          <w:szCs w:val="21"/>
          <w:shd w:val="clear" w:color="auto" w:fill="FFFFFF"/>
        </w:rPr>
        <w:t>⑪</w:t>
      </w:r>
      <w:r w:rsidR="00B42905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整体空间形态设计及相关分析图</w:t>
      </w:r>
    </w:p>
    <w:p w:rsidR="004E1C99" w:rsidRPr="003C3514" w:rsidRDefault="00D9187D" w:rsidP="00E0121E">
      <w:pPr>
        <w:adjustRightInd w:val="0"/>
        <w:snapToGrid w:val="0"/>
        <w:spacing w:beforeLines="50" w:before="156" w:line="580" w:lineRule="exact"/>
        <w:ind w:firstLineChars="300" w:firstLine="63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Cambria Math" w:eastAsia="微软雅黑" w:hAnsi="Cambria Math" w:cs="Cambria Math"/>
          <w:color w:val="000000" w:themeColor="text1"/>
          <w:szCs w:val="21"/>
          <w:shd w:val="clear" w:color="auto" w:fill="FFFFFF"/>
        </w:rPr>
        <w:t>⑫</w:t>
      </w:r>
      <w:r w:rsidR="004E1C99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城市沿江风貌特色规划分区方案相关图纸</w:t>
      </w:r>
    </w:p>
    <w:p w:rsidR="00AC2FE0" w:rsidRPr="003C3514" w:rsidRDefault="006B16AB" w:rsidP="00E0121E">
      <w:pPr>
        <w:adjustRightInd w:val="0"/>
        <w:snapToGrid w:val="0"/>
        <w:spacing w:beforeLines="50" w:before="156" w:line="580" w:lineRule="exact"/>
        <w:ind w:firstLineChars="300" w:firstLine="63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Cambria Math" w:eastAsia="微软雅黑" w:hAnsi="Cambria Math" w:cs="Cambria Math"/>
          <w:color w:val="000000" w:themeColor="text1"/>
          <w:szCs w:val="21"/>
          <w:shd w:val="clear" w:color="auto" w:fill="FFFFFF"/>
        </w:rPr>
        <w:t>⑬</w:t>
      </w:r>
      <w:r w:rsidR="00AC2FE0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城市</w:t>
      </w:r>
      <w:r w:rsidR="004E1C99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天际线</w:t>
      </w:r>
      <w:r w:rsidR="00AC2FE0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景观规划图</w:t>
      </w:r>
    </w:p>
    <w:p w:rsidR="00B42905" w:rsidRPr="003C3514" w:rsidRDefault="006B16AB" w:rsidP="00E0121E">
      <w:pPr>
        <w:adjustRightInd w:val="0"/>
        <w:snapToGrid w:val="0"/>
        <w:spacing w:beforeLines="50" w:before="156" w:line="580" w:lineRule="exact"/>
        <w:ind w:firstLineChars="300" w:firstLine="63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Cambria Math" w:eastAsia="微软雅黑" w:hAnsi="Cambria Math" w:cs="Cambria Math"/>
          <w:color w:val="000000" w:themeColor="text1"/>
          <w:szCs w:val="21"/>
          <w:shd w:val="clear" w:color="auto" w:fill="FFFFFF"/>
        </w:rPr>
        <w:t>⑭</w:t>
      </w:r>
      <w:r w:rsidR="00B42905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空间及景观意向效果图</w:t>
      </w:r>
    </w:p>
    <w:p w:rsidR="00BA17DA" w:rsidRPr="003C3514" w:rsidRDefault="00BA17DA" w:rsidP="00E0121E">
      <w:pPr>
        <w:adjustRightInd w:val="0"/>
        <w:snapToGrid w:val="0"/>
        <w:spacing w:beforeLines="50" w:before="156" w:line="580" w:lineRule="exact"/>
        <w:ind w:firstLineChars="300" w:firstLine="63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Cambria Math" w:eastAsia="微软雅黑" w:hAnsi="Cambria Math" w:cs="Cambria Math"/>
          <w:color w:val="000000" w:themeColor="text1"/>
          <w:szCs w:val="21"/>
          <w:shd w:val="clear" w:color="auto" w:fill="FFFFFF"/>
        </w:rPr>
        <w:t>⑮</w:t>
      </w: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重要节点城市设计概念性方案的相关图纸</w:t>
      </w:r>
    </w:p>
    <w:p w:rsidR="00C96A52" w:rsidRPr="003C3514" w:rsidRDefault="00842846" w:rsidP="00E0121E">
      <w:pPr>
        <w:adjustRightInd w:val="0"/>
        <w:snapToGrid w:val="0"/>
        <w:spacing w:beforeLines="50" w:before="156"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2、</w:t>
      </w:r>
      <w:r w:rsidR="00636EC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第二阶段</w:t>
      </w:r>
      <w:r w:rsidR="00C96A52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（本节内容适用于深化单位）</w:t>
      </w:r>
    </w:p>
    <w:p w:rsidR="00B42905" w:rsidRPr="003C3514" w:rsidRDefault="00C96A52" w:rsidP="00E0121E">
      <w:pPr>
        <w:adjustRightInd w:val="0"/>
        <w:snapToGrid w:val="0"/>
        <w:spacing w:beforeLines="50" w:before="156"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除对第一阶段设计内容的拓展与深化，还应补充以下设计内容：</w:t>
      </w:r>
    </w:p>
    <w:p w:rsidR="00401435" w:rsidRPr="003C3514" w:rsidRDefault="00401435" w:rsidP="00E0121E">
      <w:pPr>
        <w:adjustRightInd w:val="0"/>
        <w:snapToGrid w:val="0"/>
        <w:spacing w:beforeLines="50" w:before="156"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（1）</w:t>
      </w:r>
      <w:r w:rsidR="00F8796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所有重要地段、重要节点的</w:t>
      </w: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城市设计图纸</w:t>
      </w:r>
    </w:p>
    <w:p w:rsidR="00401435" w:rsidRPr="003C3514" w:rsidRDefault="00DE569B" w:rsidP="00E0121E">
      <w:pPr>
        <w:adjustRightInd w:val="0"/>
        <w:snapToGrid w:val="0"/>
        <w:spacing w:beforeLines="50" w:before="156"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①</w:t>
      </w:r>
      <w:r w:rsidR="00F8796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重要地段、重要节点</w:t>
      </w:r>
      <w:r w:rsidR="00401435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城市设计鸟瞰图 </w:t>
      </w:r>
    </w:p>
    <w:p w:rsidR="00401435" w:rsidRPr="003C3514" w:rsidRDefault="00DE569B" w:rsidP="00E0121E">
      <w:pPr>
        <w:adjustRightInd w:val="0"/>
        <w:snapToGrid w:val="0"/>
        <w:spacing w:beforeLines="50" w:before="156"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②</w:t>
      </w:r>
      <w:r w:rsidR="00F8796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功能结构</w:t>
      </w:r>
      <w:r w:rsidR="00401435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规划</w:t>
      </w:r>
      <w:r w:rsidR="00F8796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、公共空间与公共服务设施规划、道路交通组织优化等相关分析图</w:t>
      </w:r>
    </w:p>
    <w:p w:rsidR="00401435" w:rsidRPr="003C3514" w:rsidRDefault="00DE569B" w:rsidP="00E0121E">
      <w:pPr>
        <w:adjustRightInd w:val="0"/>
        <w:snapToGrid w:val="0"/>
        <w:spacing w:beforeLines="50" w:before="156"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③</w:t>
      </w:r>
      <w:r w:rsidR="00F8796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城市设计总平面</w:t>
      </w:r>
    </w:p>
    <w:p w:rsidR="00555993" w:rsidRPr="003C3514" w:rsidRDefault="00DE569B" w:rsidP="00E0121E">
      <w:pPr>
        <w:adjustRightInd w:val="0"/>
        <w:snapToGrid w:val="0"/>
        <w:spacing w:beforeLines="50" w:before="156"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④</w:t>
      </w:r>
      <w:r w:rsidR="00F8796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城市天际线风貌规划图</w:t>
      </w:r>
    </w:p>
    <w:p w:rsidR="00401435" w:rsidRPr="003C3514" w:rsidRDefault="00DE569B" w:rsidP="00E0121E">
      <w:pPr>
        <w:adjustRightInd w:val="0"/>
        <w:snapToGrid w:val="0"/>
        <w:spacing w:beforeLines="50" w:before="156"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⑤</w:t>
      </w:r>
      <w:r w:rsidR="00F8796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城市界面控制导引图</w:t>
      </w:r>
    </w:p>
    <w:p w:rsidR="00401435" w:rsidRPr="003C3514" w:rsidRDefault="00DE569B" w:rsidP="00E0121E">
      <w:pPr>
        <w:adjustRightInd w:val="0"/>
        <w:snapToGrid w:val="0"/>
        <w:spacing w:beforeLines="50" w:before="156"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⑥</w:t>
      </w:r>
      <w:r w:rsidR="00F8796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重要节点和重要景观</w:t>
      </w:r>
      <w:proofErr w:type="gramStart"/>
      <w:r w:rsidR="00F8796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展开面</w:t>
      </w:r>
      <w:proofErr w:type="gramEnd"/>
      <w:r w:rsidR="00F8796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风貌效果控制相关图纸</w:t>
      </w:r>
    </w:p>
    <w:p w:rsidR="00A30F39" w:rsidRPr="003C3514" w:rsidRDefault="00DE569B" w:rsidP="00E0121E">
      <w:pPr>
        <w:adjustRightInd w:val="0"/>
        <w:snapToGrid w:val="0"/>
        <w:spacing w:beforeLines="50" w:before="156"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⑦</w:t>
      </w:r>
      <w:r w:rsidR="00F8796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建筑形态设计管控图（包括建筑高度、建筑密度、空间视廊、建筑界面</w:t>
      </w:r>
      <w:proofErr w:type="gramStart"/>
      <w:r w:rsidR="00F8796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与退线等</w:t>
      </w:r>
      <w:proofErr w:type="gramEnd"/>
      <w:r w:rsidR="00F8796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）</w:t>
      </w:r>
    </w:p>
    <w:p w:rsidR="00555993" w:rsidRPr="003C3514" w:rsidRDefault="00DE569B" w:rsidP="00E0121E">
      <w:pPr>
        <w:adjustRightInd w:val="0"/>
        <w:snapToGrid w:val="0"/>
        <w:spacing w:beforeLines="50" w:before="156"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⑧</w:t>
      </w:r>
      <w:r w:rsidR="00F8796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重要节点公共建筑、场所、景观等重要节点的透视效果图</w:t>
      </w:r>
    </w:p>
    <w:p w:rsidR="00F8796D" w:rsidRPr="003C3514" w:rsidRDefault="00717C45" w:rsidP="00E0121E">
      <w:pPr>
        <w:adjustRightInd w:val="0"/>
        <w:snapToGrid w:val="0"/>
        <w:spacing w:beforeLines="50" w:before="156"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lastRenderedPageBreak/>
        <w:t>⑨</w:t>
      </w:r>
      <w:r w:rsidR="00F8796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街道设计指引图</w:t>
      </w:r>
    </w:p>
    <w:p w:rsidR="00A30F39" w:rsidRPr="003C3514" w:rsidRDefault="00717C45" w:rsidP="00E0121E">
      <w:pPr>
        <w:adjustRightInd w:val="0"/>
        <w:snapToGrid w:val="0"/>
        <w:spacing w:beforeLines="50" w:before="156"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⑩</w:t>
      </w:r>
      <w:r w:rsidR="00F8796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环境艺术设计指引图</w:t>
      </w:r>
    </w:p>
    <w:p w:rsidR="00401435" w:rsidRPr="003C3514" w:rsidRDefault="00401435" w:rsidP="00E0121E">
      <w:pPr>
        <w:adjustRightInd w:val="0"/>
        <w:snapToGrid w:val="0"/>
        <w:spacing w:beforeLines="50" w:before="156"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（2）城市设计图则</w:t>
      </w:r>
    </w:p>
    <w:p w:rsidR="00636EC1" w:rsidRPr="00152E32" w:rsidRDefault="00152E32" w:rsidP="00E0121E">
      <w:pPr>
        <w:adjustRightInd w:val="0"/>
        <w:snapToGrid w:val="0"/>
        <w:spacing w:line="580" w:lineRule="exact"/>
        <w:ind w:firstLineChars="200" w:firstLine="562"/>
        <w:rPr>
          <w:rFonts w:ascii="仿宋_GB2312" w:eastAsia="仿宋_GB2312" w:hAnsi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（二）</w:t>
      </w:r>
      <w:r w:rsidR="00636EC1" w:rsidRPr="00152E32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成果规格与数量</w:t>
      </w:r>
    </w:p>
    <w:p w:rsidR="00842846" w:rsidRPr="00152E32" w:rsidRDefault="00842846" w:rsidP="00E0121E">
      <w:pPr>
        <w:adjustRightInd w:val="0"/>
        <w:snapToGrid w:val="0"/>
        <w:spacing w:line="580" w:lineRule="exact"/>
        <w:ind w:left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152E32">
        <w:rPr>
          <w:rFonts w:ascii="仿宋_GB2312" w:eastAsia="仿宋_GB2312" w:hAnsi="仿宋" w:hint="eastAsia"/>
          <w:color w:val="000000" w:themeColor="text1"/>
          <w:sz w:val="28"/>
          <w:szCs w:val="28"/>
        </w:rPr>
        <w:t>1、第一阶段成果要求</w:t>
      </w:r>
    </w:p>
    <w:p w:rsidR="00B95A6C" w:rsidRPr="003C3514" w:rsidRDefault="00842846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（1）</w:t>
      </w:r>
      <w:r w:rsidR="00636EC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文本图册（文字说明、表达图纸等）</w:t>
      </w:r>
      <w:r w:rsidR="00B95A6C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：</w:t>
      </w:r>
      <w:r w:rsidR="00636EC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全部设计成果内容以</w:t>
      </w:r>
      <w:r w:rsidR="00636EC1" w:rsidRPr="003C3514">
        <w:rPr>
          <w:rFonts w:ascii="仿宋_GB2312" w:eastAsia="仿宋_GB2312" w:hAnsi="仿宋"/>
          <w:color w:val="000000" w:themeColor="text1"/>
          <w:sz w:val="28"/>
          <w:szCs w:val="28"/>
        </w:rPr>
        <w:t>A3</w:t>
      </w:r>
      <w:r w:rsidR="00636EC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（</w:t>
      </w:r>
      <w:r w:rsidR="00636EC1" w:rsidRPr="003C3514">
        <w:rPr>
          <w:rFonts w:ascii="仿宋_GB2312" w:eastAsia="仿宋_GB2312" w:hAnsi="仿宋"/>
          <w:color w:val="000000" w:themeColor="text1"/>
          <w:sz w:val="28"/>
          <w:szCs w:val="28"/>
        </w:rPr>
        <w:t>297mm</w:t>
      </w:r>
      <w:r w:rsidR="00636EC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×</w:t>
      </w:r>
      <w:r w:rsidR="00636EC1" w:rsidRPr="003C3514">
        <w:rPr>
          <w:rFonts w:ascii="仿宋_GB2312" w:eastAsia="仿宋_GB2312" w:hAnsi="仿宋"/>
          <w:color w:val="000000" w:themeColor="text1"/>
          <w:sz w:val="28"/>
          <w:szCs w:val="28"/>
        </w:rPr>
        <w:t>420mm</w:t>
      </w:r>
      <w:r w:rsidR="00636EC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）规格缩印编排装订成册，</w:t>
      </w:r>
      <w:r w:rsidR="00636EC1" w:rsidRPr="003C3514">
        <w:rPr>
          <w:rFonts w:ascii="仿宋_GB2312" w:eastAsia="仿宋_GB2312" w:hAnsi="仿宋"/>
          <w:color w:val="000000" w:themeColor="text1"/>
          <w:sz w:val="28"/>
          <w:szCs w:val="28"/>
        </w:rPr>
        <w:t>1</w:t>
      </w:r>
      <w:r w:rsidR="00636EC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式</w:t>
      </w:r>
      <w:r w:rsidR="00636EC1" w:rsidRPr="003C3514">
        <w:rPr>
          <w:rFonts w:ascii="仿宋_GB2312" w:eastAsia="仿宋_GB2312" w:hAnsi="仿宋"/>
          <w:color w:val="000000" w:themeColor="text1"/>
          <w:sz w:val="28"/>
          <w:szCs w:val="28"/>
        </w:rPr>
        <w:t>20</w:t>
      </w:r>
      <w:r w:rsidR="00636EC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份。</w:t>
      </w:r>
    </w:p>
    <w:p w:rsidR="00B95A6C" w:rsidRPr="003C3514" w:rsidRDefault="00842846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（2）</w:t>
      </w:r>
      <w:r w:rsidR="00F75443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评审</w:t>
      </w:r>
      <w:r w:rsidR="00636EC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展示图板</w:t>
      </w:r>
      <w:r w:rsidR="00B95A6C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：</w:t>
      </w:r>
      <w:r w:rsidR="00636EC1" w:rsidRPr="003C3514">
        <w:rPr>
          <w:rFonts w:ascii="仿宋_GB2312" w:eastAsia="仿宋_GB2312" w:hAnsi="仿宋"/>
          <w:color w:val="000000" w:themeColor="text1"/>
          <w:sz w:val="28"/>
          <w:szCs w:val="28"/>
        </w:rPr>
        <w:t>1</w:t>
      </w:r>
      <w:r w:rsidR="00636EC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套</w:t>
      </w:r>
      <w:r w:rsidR="00F75443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8-12</w:t>
      </w:r>
      <w:r w:rsidR="00636EC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张，</w:t>
      </w:r>
      <w:r w:rsidR="00636EC1" w:rsidRPr="003C3514">
        <w:rPr>
          <w:rFonts w:ascii="仿宋_GB2312" w:eastAsia="仿宋_GB2312" w:hAnsi="仿宋"/>
          <w:color w:val="000000" w:themeColor="text1"/>
          <w:sz w:val="28"/>
          <w:szCs w:val="28"/>
        </w:rPr>
        <w:t>A0</w:t>
      </w:r>
      <w:r w:rsidR="00636EC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规格（</w:t>
      </w:r>
      <w:r w:rsidR="00636EC1" w:rsidRPr="003C3514">
        <w:rPr>
          <w:rFonts w:ascii="仿宋_GB2312" w:eastAsia="仿宋_GB2312" w:hAnsi="仿宋"/>
          <w:color w:val="000000" w:themeColor="text1"/>
          <w:sz w:val="28"/>
          <w:szCs w:val="28"/>
        </w:rPr>
        <w:t>840mm</w:t>
      </w:r>
      <w:r w:rsidR="00636EC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×</w:t>
      </w:r>
      <w:r w:rsidR="00636EC1" w:rsidRPr="003C3514">
        <w:rPr>
          <w:rFonts w:ascii="仿宋_GB2312" w:eastAsia="仿宋_GB2312" w:hAnsi="仿宋"/>
          <w:color w:val="000000" w:themeColor="text1"/>
          <w:sz w:val="28"/>
          <w:szCs w:val="28"/>
        </w:rPr>
        <w:t>1180mm</w:t>
      </w:r>
      <w:r w:rsidR="00636EC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），所有展示图纸必须裱贴在轻质板上</w:t>
      </w:r>
      <w:r w:rsidR="00F75443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，并附有排列顺序的说明或序号</w:t>
      </w:r>
      <w:r w:rsidR="00636EC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。</w:t>
      </w:r>
    </w:p>
    <w:p w:rsidR="00F75443" w:rsidRPr="003C3514" w:rsidRDefault="00842846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（3）</w:t>
      </w:r>
      <w:r w:rsidR="00636EC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电子文件</w:t>
      </w:r>
      <w:r w:rsidR="00B95A6C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：</w:t>
      </w:r>
      <w:r w:rsidR="00F75443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提交计算机文件光盘或U盘</w:t>
      </w:r>
      <w:r w:rsidR="00F75443" w:rsidRPr="003C3514">
        <w:rPr>
          <w:rFonts w:ascii="仿宋_GB2312" w:eastAsia="仿宋_GB2312" w:hAnsi="仿宋"/>
          <w:color w:val="000000" w:themeColor="text1"/>
          <w:sz w:val="28"/>
          <w:szCs w:val="28"/>
        </w:rPr>
        <w:t>2</w:t>
      </w:r>
      <w:r w:rsidR="00F75443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套</w:t>
      </w:r>
      <w:r w:rsidR="00E031A2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，包含以下内容：</w:t>
      </w:r>
    </w:p>
    <w:p w:rsidR="00F75443" w:rsidRPr="003C3514" w:rsidRDefault="003105E6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①</w:t>
      </w:r>
      <w:r w:rsidR="00F75443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成果文本文件：设计说明文本为DOC格式文件，规划图件为DWG格式文件（AUTOCAD2000），图片为JPG格式文件（4000*4000以上像素）</w:t>
      </w:r>
      <w:r w:rsidR="00E031A2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。</w:t>
      </w:r>
    </w:p>
    <w:p w:rsidR="00B95A6C" w:rsidRPr="003C3514" w:rsidRDefault="003105E6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②</w:t>
      </w:r>
      <w:r w:rsidR="00F75443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多媒体</w:t>
      </w:r>
      <w:r w:rsidR="00636EC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演示文件</w:t>
      </w:r>
      <w:r w:rsidR="00F75443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1份</w:t>
      </w:r>
      <w:r w:rsidR="00636EC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（</w:t>
      </w:r>
      <w:r w:rsidR="00636EC1" w:rsidRPr="003C3514">
        <w:rPr>
          <w:rFonts w:ascii="仿宋_GB2312" w:eastAsia="仿宋_GB2312" w:hAnsi="仿宋"/>
          <w:color w:val="000000" w:themeColor="text1"/>
          <w:sz w:val="28"/>
          <w:szCs w:val="28"/>
        </w:rPr>
        <w:t>10</w:t>
      </w:r>
      <w:r w:rsidR="00636EC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分钟以内，中文配音），文件采用</w:t>
      </w:r>
      <w:r w:rsidR="00636EC1" w:rsidRPr="003C3514">
        <w:rPr>
          <w:rFonts w:ascii="仿宋_GB2312" w:eastAsia="仿宋_GB2312" w:hAnsi="仿宋"/>
          <w:color w:val="000000" w:themeColor="text1"/>
          <w:sz w:val="28"/>
          <w:szCs w:val="28"/>
        </w:rPr>
        <w:t>AVI</w:t>
      </w:r>
      <w:r w:rsidR="00636EC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、</w:t>
      </w:r>
      <w:r w:rsidR="00636EC1" w:rsidRPr="003C3514">
        <w:rPr>
          <w:rFonts w:ascii="仿宋_GB2312" w:eastAsia="仿宋_GB2312" w:hAnsi="仿宋"/>
          <w:color w:val="000000" w:themeColor="text1"/>
          <w:sz w:val="28"/>
          <w:szCs w:val="28"/>
        </w:rPr>
        <w:t>MP4</w:t>
      </w:r>
      <w:r w:rsidR="00636EC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、</w:t>
      </w:r>
      <w:r w:rsidR="00636EC1" w:rsidRPr="003C3514">
        <w:rPr>
          <w:rFonts w:ascii="仿宋_GB2312" w:eastAsia="仿宋_GB2312" w:hAnsi="仿宋"/>
          <w:color w:val="000000" w:themeColor="text1"/>
          <w:sz w:val="28"/>
          <w:szCs w:val="28"/>
        </w:rPr>
        <w:t>MPEG</w:t>
      </w:r>
      <w:r w:rsidR="00636EC1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等多媒体格式（附播放软件）。</w:t>
      </w:r>
    </w:p>
    <w:p w:rsidR="00B95A6C" w:rsidRPr="003C3514" w:rsidRDefault="003105E6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③</w:t>
      </w:r>
      <w:r w:rsidR="00B95A6C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汇报展示电子文件1份</w:t>
      </w:r>
      <w:r w:rsidR="00F75443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，</w:t>
      </w:r>
      <w:r w:rsidR="00B95A6C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原则上使用POWERPOINT</w:t>
      </w:r>
      <w:r w:rsidR="00F75443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演示文件</w:t>
      </w:r>
      <w:r w:rsidR="00B95A6C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。 </w:t>
      </w:r>
    </w:p>
    <w:p w:rsidR="008E061B" w:rsidRPr="003C3514" w:rsidRDefault="008E061B" w:rsidP="00E0121E">
      <w:pPr>
        <w:adjustRightInd w:val="0"/>
        <w:snapToGrid w:val="0"/>
        <w:spacing w:line="580" w:lineRule="exact"/>
        <w:ind w:left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2、第二阶段成果要求</w:t>
      </w:r>
    </w:p>
    <w:p w:rsidR="008035DD" w:rsidRPr="003C3514" w:rsidRDefault="008035DD" w:rsidP="00E0121E">
      <w:pPr>
        <w:adjustRightInd w:val="0"/>
        <w:snapToGrid w:val="0"/>
        <w:spacing w:beforeLines="50" w:before="156"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深化成果必须包含：文本图册（文字说明、表达图纸等）</w:t>
      </w:r>
      <w:r w:rsidR="009F7741">
        <w:rPr>
          <w:rFonts w:ascii="仿宋_GB2312" w:eastAsia="仿宋_GB2312" w:hAnsi="仿宋" w:hint="eastAsia"/>
          <w:color w:val="000000" w:themeColor="text1"/>
          <w:sz w:val="28"/>
          <w:szCs w:val="28"/>
        </w:rPr>
        <w:t>与</w:t>
      </w: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电子文件（光盘或U盘，</w:t>
      </w:r>
      <w:proofErr w:type="gramStart"/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含成果</w:t>
      </w:r>
      <w:proofErr w:type="gramEnd"/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文本文件、汇报演示文件等电子版文）。</w:t>
      </w:r>
    </w:p>
    <w:p w:rsidR="008035DD" w:rsidRPr="003C3514" w:rsidRDefault="001A0E2A" w:rsidP="00E0121E">
      <w:pPr>
        <w:adjustRightInd w:val="0"/>
        <w:snapToGrid w:val="0"/>
        <w:spacing w:beforeLines="50" w:before="156"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（1）</w:t>
      </w:r>
      <w:r w:rsidR="008035D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文本图册（文字说明、表达图纸等）：全部设计成果内容以</w:t>
      </w:r>
      <w:r w:rsidR="008035DD" w:rsidRPr="003C3514">
        <w:rPr>
          <w:rFonts w:ascii="仿宋_GB2312" w:eastAsia="仿宋_GB2312" w:hAnsi="仿宋"/>
          <w:color w:val="000000" w:themeColor="text1"/>
          <w:sz w:val="28"/>
          <w:szCs w:val="28"/>
        </w:rPr>
        <w:t>A3</w:t>
      </w:r>
      <w:r w:rsidR="008035D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（</w:t>
      </w:r>
      <w:r w:rsidR="008035DD" w:rsidRPr="003C3514">
        <w:rPr>
          <w:rFonts w:ascii="仿宋_GB2312" w:eastAsia="仿宋_GB2312" w:hAnsi="仿宋"/>
          <w:color w:val="000000" w:themeColor="text1"/>
          <w:sz w:val="28"/>
          <w:szCs w:val="28"/>
        </w:rPr>
        <w:t>297mm</w:t>
      </w:r>
      <w:r w:rsidR="008035D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×</w:t>
      </w:r>
      <w:r w:rsidR="008035DD" w:rsidRPr="003C3514">
        <w:rPr>
          <w:rFonts w:ascii="仿宋_GB2312" w:eastAsia="仿宋_GB2312" w:hAnsi="仿宋"/>
          <w:color w:val="000000" w:themeColor="text1"/>
          <w:sz w:val="28"/>
          <w:szCs w:val="28"/>
        </w:rPr>
        <w:t>420mm</w:t>
      </w:r>
      <w:r w:rsidR="008035D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）规格缩印编排装订成册，</w:t>
      </w:r>
      <w:r w:rsidR="008035DD" w:rsidRPr="003C3514">
        <w:rPr>
          <w:rFonts w:ascii="仿宋_GB2312" w:eastAsia="仿宋_GB2312" w:hAnsi="仿宋"/>
          <w:color w:val="000000" w:themeColor="text1"/>
          <w:sz w:val="28"/>
          <w:szCs w:val="28"/>
        </w:rPr>
        <w:t>1</w:t>
      </w:r>
      <w:r w:rsidR="008035D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式</w:t>
      </w:r>
      <w:r w:rsidR="008035DD" w:rsidRPr="003C3514">
        <w:rPr>
          <w:rFonts w:ascii="仿宋_GB2312" w:eastAsia="仿宋_GB2312" w:hAnsi="仿宋"/>
          <w:color w:val="000000" w:themeColor="text1"/>
          <w:sz w:val="28"/>
          <w:szCs w:val="28"/>
        </w:rPr>
        <w:t>20</w:t>
      </w:r>
      <w:r w:rsidR="008035D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份。</w:t>
      </w:r>
    </w:p>
    <w:p w:rsidR="001A0E2A" w:rsidRPr="003C3514" w:rsidRDefault="001A0E2A" w:rsidP="00E0121E">
      <w:pPr>
        <w:adjustRightInd w:val="0"/>
        <w:snapToGrid w:val="0"/>
        <w:spacing w:beforeLines="50" w:before="156"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（</w:t>
      </w:r>
      <w:r w:rsidR="00E243F3">
        <w:rPr>
          <w:rFonts w:ascii="仿宋_GB2312" w:eastAsia="仿宋_GB2312" w:hAnsi="仿宋" w:hint="eastAsia"/>
          <w:color w:val="000000" w:themeColor="text1"/>
          <w:sz w:val="28"/>
          <w:szCs w:val="28"/>
        </w:rPr>
        <w:t>2</w:t>
      </w: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）</w:t>
      </w:r>
      <w:r w:rsidR="008035D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电子文件：</w:t>
      </w:r>
    </w:p>
    <w:p w:rsidR="002854C4" w:rsidRPr="003C3514" w:rsidRDefault="001A0E2A" w:rsidP="00E0121E">
      <w:pPr>
        <w:adjustRightInd w:val="0"/>
        <w:snapToGrid w:val="0"/>
        <w:spacing w:beforeLines="50" w:before="156"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lastRenderedPageBreak/>
        <w:t>①</w:t>
      </w:r>
      <w:r w:rsidR="008035D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全部设计成果应制</w:t>
      </w:r>
      <w:proofErr w:type="gramStart"/>
      <w:r w:rsidR="008035D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作成</w:t>
      </w:r>
      <w:proofErr w:type="gramEnd"/>
      <w:r w:rsidR="008035D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电子文件，提交计算机文件光盘或U盘</w:t>
      </w:r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2</w:t>
      </w:r>
      <w:r w:rsidR="008035D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套，</w:t>
      </w:r>
      <w:proofErr w:type="gramStart"/>
      <w:r w:rsidR="008035D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含方案</w:t>
      </w:r>
      <w:proofErr w:type="gramEnd"/>
      <w:r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汇报多媒体演示文件、汇报展示PPT等</w:t>
      </w:r>
      <w:r w:rsidR="008035DD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。</w:t>
      </w:r>
    </w:p>
    <w:p w:rsidR="001A0E2A" w:rsidRPr="009D38C9" w:rsidRDefault="001A0E2A" w:rsidP="00E0121E">
      <w:pPr>
        <w:adjustRightInd w:val="0"/>
        <w:snapToGrid w:val="0"/>
        <w:spacing w:beforeLines="50" w:before="156"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9D38C9">
        <w:rPr>
          <w:rFonts w:ascii="仿宋_GB2312" w:eastAsia="仿宋_GB2312" w:hAnsi="仿宋" w:hint="eastAsia"/>
          <w:color w:val="000000" w:themeColor="text1"/>
          <w:sz w:val="28"/>
          <w:szCs w:val="28"/>
        </w:rPr>
        <w:t>②</w:t>
      </w:r>
      <w:proofErr w:type="gramStart"/>
      <w:r w:rsidRPr="009D38C9">
        <w:rPr>
          <w:rFonts w:ascii="仿宋_GB2312" w:eastAsia="仿宋_GB2312" w:hAnsi="仿宋" w:hint="eastAsia"/>
          <w:color w:val="000000" w:themeColor="text1"/>
          <w:sz w:val="28"/>
          <w:szCs w:val="28"/>
        </w:rPr>
        <w:t>邕</w:t>
      </w:r>
      <w:proofErr w:type="gramEnd"/>
      <w:r w:rsidRPr="009D38C9">
        <w:rPr>
          <w:rFonts w:ascii="仿宋_GB2312" w:eastAsia="仿宋_GB2312" w:hAnsi="仿宋" w:hint="eastAsia"/>
          <w:color w:val="000000" w:themeColor="text1"/>
          <w:sz w:val="28"/>
          <w:szCs w:val="28"/>
        </w:rPr>
        <w:t>江天际线城市设计成果宣传片（</w:t>
      </w:r>
      <w:r w:rsidRPr="009D38C9">
        <w:rPr>
          <w:rFonts w:ascii="仿宋_GB2312" w:eastAsia="仿宋_GB2312" w:hAnsi="仿宋"/>
          <w:color w:val="000000" w:themeColor="text1"/>
          <w:sz w:val="28"/>
          <w:szCs w:val="28"/>
        </w:rPr>
        <w:t>10</w:t>
      </w:r>
      <w:r w:rsidRPr="009D38C9">
        <w:rPr>
          <w:rFonts w:ascii="仿宋_GB2312" w:eastAsia="仿宋_GB2312" w:hAnsi="仿宋" w:hint="eastAsia"/>
          <w:color w:val="000000" w:themeColor="text1"/>
          <w:sz w:val="28"/>
          <w:szCs w:val="28"/>
        </w:rPr>
        <w:t>分钟以内，中文配音，包含不少于一分钟时长的</w:t>
      </w:r>
      <w:r w:rsidRPr="009D38C9">
        <w:rPr>
          <w:rFonts w:ascii="仿宋_GB2312" w:eastAsia="仿宋_GB2312" w:hAnsi="仿宋"/>
          <w:color w:val="000000" w:themeColor="text1"/>
          <w:sz w:val="28"/>
          <w:szCs w:val="28"/>
        </w:rPr>
        <w:t>3D</w:t>
      </w:r>
      <w:r w:rsidRPr="009D38C9">
        <w:rPr>
          <w:rFonts w:ascii="仿宋_GB2312" w:eastAsia="仿宋_GB2312" w:hAnsi="仿宋" w:hint="eastAsia"/>
          <w:color w:val="000000" w:themeColor="text1"/>
          <w:sz w:val="28"/>
          <w:szCs w:val="28"/>
        </w:rPr>
        <w:t>模型演示动画），文件采用</w:t>
      </w:r>
      <w:r w:rsidRPr="009D38C9">
        <w:rPr>
          <w:rFonts w:ascii="仿宋_GB2312" w:eastAsia="仿宋_GB2312" w:hAnsi="仿宋"/>
          <w:color w:val="000000" w:themeColor="text1"/>
          <w:sz w:val="28"/>
          <w:szCs w:val="28"/>
        </w:rPr>
        <w:t>AVI</w:t>
      </w:r>
      <w:r w:rsidRPr="009D38C9">
        <w:rPr>
          <w:rFonts w:ascii="仿宋_GB2312" w:eastAsia="仿宋_GB2312" w:hAnsi="仿宋" w:hint="eastAsia"/>
          <w:color w:val="000000" w:themeColor="text1"/>
          <w:sz w:val="28"/>
          <w:szCs w:val="28"/>
        </w:rPr>
        <w:t>、</w:t>
      </w:r>
      <w:r w:rsidRPr="009D38C9">
        <w:rPr>
          <w:rFonts w:ascii="仿宋_GB2312" w:eastAsia="仿宋_GB2312" w:hAnsi="仿宋"/>
          <w:color w:val="000000" w:themeColor="text1"/>
          <w:sz w:val="28"/>
          <w:szCs w:val="28"/>
        </w:rPr>
        <w:t>MP4</w:t>
      </w:r>
      <w:r w:rsidRPr="009D38C9">
        <w:rPr>
          <w:rFonts w:ascii="仿宋_GB2312" w:eastAsia="仿宋_GB2312" w:hAnsi="仿宋" w:hint="eastAsia"/>
          <w:color w:val="000000" w:themeColor="text1"/>
          <w:sz w:val="28"/>
          <w:szCs w:val="28"/>
        </w:rPr>
        <w:t>、</w:t>
      </w:r>
      <w:r w:rsidRPr="009D38C9">
        <w:rPr>
          <w:rFonts w:ascii="仿宋_GB2312" w:eastAsia="仿宋_GB2312" w:hAnsi="仿宋"/>
          <w:color w:val="000000" w:themeColor="text1"/>
          <w:sz w:val="28"/>
          <w:szCs w:val="28"/>
        </w:rPr>
        <w:t>MPEG</w:t>
      </w:r>
      <w:r w:rsidRPr="009D38C9">
        <w:rPr>
          <w:rFonts w:ascii="仿宋_GB2312" w:eastAsia="仿宋_GB2312" w:hAnsi="仿宋" w:hint="eastAsia"/>
          <w:color w:val="000000" w:themeColor="text1"/>
          <w:sz w:val="28"/>
          <w:szCs w:val="28"/>
        </w:rPr>
        <w:t>等多媒体格式。</w:t>
      </w:r>
    </w:p>
    <w:p w:rsidR="001A0E2A" w:rsidRDefault="001A0E2A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9D38C9">
        <w:rPr>
          <w:rFonts w:ascii="仿宋_GB2312" w:eastAsia="仿宋_GB2312" w:hAnsi="仿宋" w:hint="eastAsia"/>
          <w:color w:val="000000" w:themeColor="text1"/>
          <w:sz w:val="28"/>
          <w:szCs w:val="28"/>
        </w:rPr>
        <w:t>③成果需提供设计范围内</w:t>
      </w:r>
      <w:r w:rsidR="009D38C9" w:rsidRPr="003C3514">
        <w:rPr>
          <w:rFonts w:ascii="仿宋_GB2312" w:eastAsia="仿宋_GB2312" w:hAnsi="仿宋" w:hint="eastAsia"/>
          <w:color w:val="000000" w:themeColor="text1"/>
          <w:sz w:val="28"/>
          <w:szCs w:val="28"/>
        </w:rPr>
        <w:t>重要地段、重要节点</w:t>
      </w:r>
      <w:r w:rsidRPr="009D38C9">
        <w:rPr>
          <w:rFonts w:ascii="仿宋_GB2312" w:eastAsia="仿宋_GB2312" w:hAnsi="仿宋" w:hint="eastAsia"/>
          <w:color w:val="000000" w:themeColor="text1"/>
          <w:sz w:val="28"/>
          <w:szCs w:val="28"/>
        </w:rPr>
        <w:t>的三维场景数据，三维数据标准应符合《城市三维建模技术规范》CJJ/T 157-2010,</w:t>
      </w:r>
      <w:proofErr w:type="gramStart"/>
      <w:r w:rsidRPr="009D38C9">
        <w:rPr>
          <w:rFonts w:ascii="仿宋_GB2312" w:eastAsia="仿宋_GB2312" w:hAnsi="仿宋" w:hint="eastAsia"/>
          <w:color w:val="000000" w:themeColor="text1"/>
          <w:sz w:val="28"/>
          <w:szCs w:val="28"/>
        </w:rPr>
        <w:t>且建筑</w:t>
      </w:r>
      <w:proofErr w:type="gramEnd"/>
      <w:r w:rsidRPr="009D38C9">
        <w:rPr>
          <w:rFonts w:ascii="仿宋_GB2312" w:eastAsia="仿宋_GB2312" w:hAnsi="仿宋" w:hint="eastAsia"/>
          <w:color w:val="000000" w:themeColor="text1"/>
          <w:sz w:val="28"/>
          <w:szCs w:val="28"/>
        </w:rPr>
        <w:t>平面精度符合1:500地形图要求。</w:t>
      </w:r>
    </w:p>
    <w:p w:rsidR="0026467B" w:rsidRDefault="0026467B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</w:p>
    <w:p w:rsidR="0026467B" w:rsidRDefault="0026467B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附件</w:t>
      </w:r>
      <w:r w:rsidR="00791534">
        <w:rPr>
          <w:rFonts w:ascii="仿宋_GB2312" w:eastAsia="仿宋_GB2312" w:hAnsi="仿宋" w:hint="eastAsia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：</w:t>
      </w:r>
      <w:proofErr w:type="gramStart"/>
      <w:r w:rsidR="00B07FD7" w:rsidRPr="00B07FD7">
        <w:rPr>
          <w:rFonts w:ascii="仿宋_GB2312" w:eastAsia="仿宋_GB2312" w:hAnsi="仿宋" w:hint="eastAsia"/>
          <w:color w:val="000000" w:themeColor="text1"/>
          <w:sz w:val="28"/>
          <w:szCs w:val="28"/>
        </w:rPr>
        <w:t>邕</w:t>
      </w:r>
      <w:proofErr w:type="gramEnd"/>
      <w:r w:rsidR="00B07FD7" w:rsidRPr="00B07FD7">
        <w:rPr>
          <w:rFonts w:ascii="仿宋_GB2312" w:eastAsia="仿宋_GB2312" w:hAnsi="仿宋" w:hint="eastAsia"/>
          <w:color w:val="000000" w:themeColor="text1"/>
          <w:sz w:val="28"/>
          <w:szCs w:val="28"/>
        </w:rPr>
        <w:t>江两岸天际线城市设计</w:t>
      </w:r>
      <w:r w:rsidR="00FE177E" w:rsidRPr="00FE177E">
        <w:rPr>
          <w:rFonts w:ascii="仿宋_GB2312" w:eastAsia="仿宋_GB2312" w:hAnsi="仿宋" w:hint="eastAsia"/>
          <w:color w:val="000000" w:themeColor="text1"/>
          <w:sz w:val="28"/>
          <w:szCs w:val="28"/>
        </w:rPr>
        <w:t>范围</w:t>
      </w:r>
    </w:p>
    <w:p w:rsidR="00C5112B" w:rsidRDefault="00C5112B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附件2：</w:t>
      </w:r>
      <w:proofErr w:type="gramStart"/>
      <w:r w:rsidR="00B07FD7" w:rsidRPr="00B07FD7">
        <w:rPr>
          <w:rFonts w:ascii="仿宋_GB2312" w:eastAsia="仿宋_GB2312" w:hAnsi="仿宋" w:hint="eastAsia"/>
          <w:color w:val="000000" w:themeColor="text1"/>
          <w:sz w:val="28"/>
          <w:szCs w:val="28"/>
        </w:rPr>
        <w:t>邕</w:t>
      </w:r>
      <w:proofErr w:type="gramEnd"/>
      <w:r w:rsidR="00B07FD7" w:rsidRPr="00B07FD7">
        <w:rPr>
          <w:rFonts w:ascii="仿宋_GB2312" w:eastAsia="仿宋_GB2312" w:hAnsi="仿宋" w:hint="eastAsia"/>
          <w:color w:val="000000" w:themeColor="text1"/>
          <w:sz w:val="28"/>
          <w:szCs w:val="28"/>
        </w:rPr>
        <w:t>江两岸天际线城市设计</w:t>
      </w:r>
      <w:r w:rsidR="00B07FD7" w:rsidRPr="00FE177E">
        <w:rPr>
          <w:rFonts w:ascii="仿宋_GB2312" w:eastAsia="仿宋_GB2312" w:hAnsi="仿宋" w:hint="eastAsia"/>
          <w:color w:val="000000" w:themeColor="text1"/>
          <w:sz w:val="28"/>
          <w:szCs w:val="28"/>
        </w:rPr>
        <w:t>范围</w:t>
      </w:r>
      <w:r w:rsidR="00FE177E">
        <w:rPr>
          <w:rFonts w:ascii="仿宋_GB2312" w:eastAsia="仿宋_GB2312" w:hAnsi="仿宋" w:hint="eastAsia"/>
          <w:color w:val="000000" w:themeColor="text1"/>
          <w:sz w:val="28"/>
          <w:szCs w:val="28"/>
        </w:rPr>
        <w:t>（CAD电子材料）</w:t>
      </w:r>
    </w:p>
    <w:p w:rsidR="00791534" w:rsidRPr="00791534" w:rsidRDefault="00791534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附件</w:t>
      </w:r>
      <w:r w:rsidR="00C5112B">
        <w:rPr>
          <w:rFonts w:ascii="仿宋_GB2312" w:eastAsia="仿宋_GB2312" w:hAnsi="仿宋" w:hint="eastAsia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：</w:t>
      </w:r>
      <w:proofErr w:type="gramStart"/>
      <w:r w:rsidR="00B07FD7" w:rsidRPr="00B07FD7">
        <w:rPr>
          <w:rFonts w:ascii="仿宋_GB2312" w:eastAsia="仿宋_GB2312" w:hAnsi="仿宋" w:hint="eastAsia"/>
          <w:color w:val="000000" w:themeColor="text1"/>
          <w:sz w:val="28"/>
          <w:szCs w:val="28"/>
        </w:rPr>
        <w:t>邕</w:t>
      </w:r>
      <w:proofErr w:type="gramEnd"/>
      <w:r w:rsidR="00B07FD7" w:rsidRPr="00B07FD7">
        <w:rPr>
          <w:rFonts w:ascii="仿宋_GB2312" w:eastAsia="仿宋_GB2312" w:hAnsi="仿宋" w:hint="eastAsia"/>
          <w:color w:val="000000" w:themeColor="text1"/>
          <w:sz w:val="28"/>
          <w:szCs w:val="28"/>
        </w:rPr>
        <w:t>江两岸天际线城市设计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用地规划图</w:t>
      </w:r>
    </w:p>
    <w:p w:rsidR="0026467B" w:rsidRDefault="0026467B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附件</w:t>
      </w:r>
      <w:r w:rsidR="00C5112B">
        <w:rPr>
          <w:rFonts w:ascii="仿宋_GB2312" w:eastAsia="仿宋_GB2312" w:hAnsi="仿宋" w:hint="eastAsia"/>
          <w:color w:val="000000" w:themeColor="text1"/>
          <w:sz w:val="28"/>
          <w:szCs w:val="28"/>
        </w:rPr>
        <w:t>4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：</w:t>
      </w:r>
      <w:r w:rsidR="00B07FD7">
        <w:rPr>
          <w:rFonts w:ascii="仿宋_GB2312" w:eastAsia="仿宋_GB2312" w:hAnsi="仿宋" w:hint="eastAsia"/>
          <w:color w:val="000000" w:themeColor="text1"/>
          <w:sz w:val="28"/>
          <w:szCs w:val="28"/>
        </w:rPr>
        <w:t>五一中路</w:t>
      </w:r>
      <w:r w:rsidR="007321E2" w:rsidRPr="007321E2">
        <w:rPr>
          <w:rFonts w:ascii="仿宋_GB2312" w:eastAsia="仿宋_GB2312" w:hAnsi="仿宋" w:hint="eastAsia"/>
          <w:color w:val="000000" w:themeColor="text1"/>
          <w:sz w:val="28"/>
          <w:szCs w:val="28"/>
        </w:rPr>
        <w:t>重要节点</w:t>
      </w:r>
      <w:r w:rsidRPr="0026467B">
        <w:rPr>
          <w:rFonts w:ascii="仿宋_GB2312" w:eastAsia="仿宋_GB2312" w:hAnsi="仿宋" w:hint="eastAsia"/>
          <w:color w:val="000000" w:themeColor="text1"/>
          <w:sz w:val="28"/>
          <w:szCs w:val="28"/>
        </w:rPr>
        <w:t>规划范围</w:t>
      </w:r>
    </w:p>
    <w:p w:rsidR="007321E2" w:rsidRDefault="007321E2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附件</w:t>
      </w:r>
      <w:r w:rsidR="00C5112B">
        <w:rPr>
          <w:rFonts w:ascii="仿宋_GB2312" w:eastAsia="仿宋_GB2312" w:hAnsi="仿宋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：</w:t>
      </w:r>
      <w:r w:rsidR="00B07FD7">
        <w:rPr>
          <w:rFonts w:ascii="仿宋_GB2312" w:eastAsia="仿宋_GB2312" w:hAnsi="仿宋" w:hint="eastAsia"/>
          <w:color w:val="000000" w:themeColor="text1"/>
          <w:sz w:val="28"/>
          <w:szCs w:val="28"/>
        </w:rPr>
        <w:t>五一中路</w:t>
      </w:r>
      <w:r w:rsidRPr="007321E2">
        <w:rPr>
          <w:rFonts w:ascii="仿宋_GB2312" w:eastAsia="仿宋_GB2312" w:hAnsi="仿宋" w:hint="eastAsia"/>
          <w:color w:val="000000" w:themeColor="text1"/>
          <w:sz w:val="28"/>
          <w:szCs w:val="28"/>
        </w:rPr>
        <w:t>重要节点</w:t>
      </w:r>
      <w:r w:rsidR="00B07FD7">
        <w:rPr>
          <w:rFonts w:ascii="仿宋_GB2312" w:eastAsia="仿宋_GB2312" w:hAnsi="仿宋" w:hint="eastAsia"/>
          <w:color w:val="000000" w:themeColor="text1"/>
          <w:sz w:val="28"/>
          <w:szCs w:val="28"/>
        </w:rPr>
        <w:t>用地规划</w:t>
      </w:r>
      <w:r w:rsidRPr="007321E2">
        <w:rPr>
          <w:rFonts w:ascii="仿宋_GB2312" w:eastAsia="仿宋_GB2312" w:hAnsi="仿宋" w:hint="eastAsia"/>
          <w:color w:val="000000" w:themeColor="text1"/>
          <w:sz w:val="28"/>
          <w:szCs w:val="28"/>
        </w:rPr>
        <w:t>图及地块指标控制表</w:t>
      </w:r>
    </w:p>
    <w:p w:rsidR="005C3AF4" w:rsidRDefault="00791534" w:rsidP="00E0121E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附件</w:t>
      </w:r>
      <w:r w:rsidR="00C5112B">
        <w:rPr>
          <w:rFonts w:ascii="仿宋_GB2312" w:eastAsia="仿宋_GB2312" w:hAnsi="仿宋" w:hint="eastAsia"/>
          <w:color w:val="000000" w:themeColor="text1"/>
          <w:sz w:val="28"/>
          <w:szCs w:val="28"/>
        </w:rPr>
        <w:t>6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：</w:t>
      </w:r>
      <w:r w:rsidR="00F84D32" w:rsidRPr="00F84D32">
        <w:rPr>
          <w:rFonts w:ascii="仿宋_GB2312" w:eastAsia="仿宋_GB2312" w:hAnsi="仿宋" w:hint="eastAsia"/>
          <w:color w:val="000000" w:themeColor="text1"/>
          <w:sz w:val="28"/>
          <w:szCs w:val="28"/>
        </w:rPr>
        <w:t>五一中路重要节点用地规划图及地块指标控制表（CAD电子材料）</w:t>
      </w:r>
    </w:p>
    <w:p w:rsidR="00F84D32" w:rsidRDefault="00F84D32" w:rsidP="00F84D32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F84D32">
        <w:rPr>
          <w:rFonts w:ascii="仿宋_GB2312" w:eastAsia="仿宋_GB2312" w:hAnsi="仿宋" w:hint="eastAsia"/>
          <w:color w:val="000000" w:themeColor="text1"/>
          <w:sz w:val="28"/>
          <w:szCs w:val="28"/>
        </w:rPr>
        <w:t>附件7基础资料</w:t>
      </w:r>
    </w:p>
    <w:p w:rsidR="00F84D32" w:rsidRPr="00F84D32" w:rsidRDefault="00F84D32" w:rsidP="00F84D32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F84D32">
        <w:rPr>
          <w:rFonts w:ascii="仿宋_GB2312" w:eastAsia="仿宋_GB2312" w:hAnsi="仿宋" w:hint="eastAsia"/>
          <w:color w:val="000000" w:themeColor="text1"/>
          <w:sz w:val="28"/>
          <w:szCs w:val="28"/>
        </w:rPr>
        <w:t>附件8</w:t>
      </w:r>
      <w:proofErr w:type="gramStart"/>
      <w:r w:rsidRPr="00F84D32">
        <w:rPr>
          <w:rFonts w:ascii="仿宋_GB2312" w:eastAsia="仿宋_GB2312" w:hAnsi="仿宋" w:hint="eastAsia"/>
          <w:color w:val="000000" w:themeColor="text1"/>
          <w:sz w:val="28"/>
          <w:szCs w:val="28"/>
        </w:rPr>
        <w:t>邕</w:t>
      </w:r>
      <w:proofErr w:type="gramEnd"/>
      <w:r w:rsidRPr="00F84D32">
        <w:rPr>
          <w:rFonts w:ascii="仿宋_GB2312" w:eastAsia="仿宋_GB2312" w:hAnsi="仿宋" w:hint="eastAsia"/>
          <w:color w:val="000000" w:themeColor="text1"/>
          <w:sz w:val="28"/>
          <w:szCs w:val="28"/>
        </w:rPr>
        <w:t>江两岸天际线城市设计资料保密</w:t>
      </w:r>
      <w:r w:rsidR="00B452F8">
        <w:rPr>
          <w:rFonts w:ascii="仿宋_GB2312" w:eastAsia="仿宋_GB2312" w:hAnsi="仿宋" w:hint="eastAsia"/>
          <w:color w:val="000000" w:themeColor="text1"/>
          <w:sz w:val="28"/>
          <w:szCs w:val="28"/>
        </w:rPr>
        <w:t>承诺</w:t>
      </w:r>
    </w:p>
    <w:sectPr w:rsidR="00F84D32" w:rsidRPr="00F84D32" w:rsidSect="003B29DB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0CA" w:rsidRDefault="002040CA" w:rsidP="00497252">
      <w:r>
        <w:separator/>
      </w:r>
    </w:p>
  </w:endnote>
  <w:endnote w:type="continuationSeparator" w:id="0">
    <w:p w:rsidR="002040CA" w:rsidRDefault="002040CA" w:rsidP="0049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0CA" w:rsidRDefault="002040CA" w:rsidP="00497252">
      <w:r>
        <w:separator/>
      </w:r>
    </w:p>
  </w:footnote>
  <w:footnote w:type="continuationSeparator" w:id="0">
    <w:p w:rsidR="002040CA" w:rsidRDefault="002040CA" w:rsidP="00497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multilevel"/>
    <w:tmpl w:val="00000024"/>
    <w:lvl w:ilvl="0">
      <w:start w:val="1"/>
      <w:numFmt w:val="decimal"/>
      <w:lvlText w:val="%1."/>
      <w:lvlJc w:val="left"/>
      <w:pPr>
        <w:ind w:left="567" w:hanging="425"/>
      </w:pPr>
      <w:rPr>
        <w:rFonts w:ascii="Arial" w:hAnsi="Arial" w:cs="Arial" w:hint="default"/>
        <w:b w:val="0"/>
        <w:i w:val="0"/>
        <w:sz w:val="30"/>
        <w:szCs w:val="32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="Arial" w:hAnsi="Arial" w:cs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8647" w:hanging="709"/>
      </w:pPr>
      <w:rPr>
        <w:rFonts w:ascii="Arial" w:hAnsi="Arial" w:cs="Arial" w:hint="default"/>
        <w:b/>
        <w:i w:val="0"/>
        <w:sz w:val="24"/>
      </w:rPr>
    </w:lvl>
    <w:lvl w:ilvl="3">
      <w:start w:val="1"/>
      <w:numFmt w:val="decimal"/>
      <w:suff w:val="nothing"/>
      <w:lvlText w:val="（%4）"/>
      <w:lvlJc w:val="left"/>
      <w:pPr>
        <w:ind w:left="851" w:hanging="851"/>
      </w:pPr>
      <w:rPr>
        <w:rFonts w:eastAsia="宋体" w:hint="eastAsia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08DD2CDE"/>
    <w:multiLevelType w:val="hybridMultilevel"/>
    <w:tmpl w:val="EDF432B4"/>
    <w:lvl w:ilvl="0" w:tplc="D86C6602">
      <w:start w:val="1"/>
      <w:numFmt w:val="decimal"/>
      <w:lvlText w:val="（%1）"/>
      <w:lvlJc w:val="left"/>
      <w:pPr>
        <w:ind w:left="286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70" w:hanging="420"/>
      </w:pPr>
    </w:lvl>
    <w:lvl w:ilvl="2" w:tplc="0409001B" w:tentative="1">
      <w:start w:val="1"/>
      <w:numFmt w:val="lowerRoman"/>
      <w:lvlText w:val="%3."/>
      <w:lvlJc w:val="right"/>
      <w:pPr>
        <w:ind w:left="3390" w:hanging="420"/>
      </w:pPr>
    </w:lvl>
    <w:lvl w:ilvl="3" w:tplc="0409000F" w:tentative="1">
      <w:start w:val="1"/>
      <w:numFmt w:val="decimal"/>
      <w:lvlText w:val="%4."/>
      <w:lvlJc w:val="left"/>
      <w:pPr>
        <w:ind w:left="3810" w:hanging="420"/>
      </w:pPr>
    </w:lvl>
    <w:lvl w:ilvl="4" w:tplc="04090019" w:tentative="1">
      <w:start w:val="1"/>
      <w:numFmt w:val="lowerLetter"/>
      <w:lvlText w:val="%5)"/>
      <w:lvlJc w:val="left"/>
      <w:pPr>
        <w:ind w:left="4230" w:hanging="420"/>
      </w:pPr>
    </w:lvl>
    <w:lvl w:ilvl="5" w:tplc="0409001B" w:tentative="1">
      <w:start w:val="1"/>
      <w:numFmt w:val="lowerRoman"/>
      <w:lvlText w:val="%6."/>
      <w:lvlJc w:val="right"/>
      <w:pPr>
        <w:ind w:left="4650" w:hanging="420"/>
      </w:pPr>
    </w:lvl>
    <w:lvl w:ilvl="6" w:tplc="0409000F" w:tentative="1">
      <w:start w:val="1"/>
      <w:numFmt w:val="decimal"/>
      <w:lvlText w:val="%7."/>
      <w:lvlJc w:val="left"/>
      <w:pPr>
        <w:ind w:left="5070" w:hanging="420"/>
      </w:pPr>
    </w:lvl>
    <w:lvl w:ilvl="7" w:tplc="04090019" w:tentative="1">
      <w:start w:val="1"/>
      <w:numFmt w:val="lowerLetter"/>
      <w:lvlText w:val="%8)"/>
      <w:lvlJc w:val="left"/>
      <w:pPr>
        <w:ind w:left="5490" w:hanging="420"/>
      </w:pPr>
    </w:lvl>
    <w:lvl w:ilvl="8" w:tplc="0409001B" w:tentative="1">
      <w:start w:val="1"/>
      <w:numFmt w:val="lowerRoman"/>
      <w:lvlText w:val="%9."/>
      <w:lvlJc w:val="right"/>
      <w:pPr>
        <w:ind w:left="5910" w:hanging="420"/>
      </w:pPr>
    </w:lvl>
  </w:abstractNum>
  <w:abstractNum w:abstractNumId="2">
    <w:nsid w:val="0DF94858"/>
    <w:multiLevelType w:val="hybridMultilevel"/>
    <w:tmpl w:val="82D2221C"/>
    <w:lvl w:ilvl="0" w:tplc="AA2AAF24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14826146"/>
    <w:multiLevelType w:val="hybridMultilevel"/>
    <w:tmpl w:val="1520BB84"/>
    <w:lvl w:ilvl="0" w:tplc="81B2198A">
      <w:start w:val="1"/>
      <w:numFmt w:val="decimal"/>
      <w:lvlText w:val="%1、"/>
      <w:lvlJc w:val="left"/>
      <w:pPr>
        <w:ind w:left="159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1B7C1CEA"/>
    <w:multiLevelType w:val="hybridMultilevel"/>
    <w:tmpl w:val="A2480BB6"/>
    <w:lvl w:ilvl="0" w:tplc="4F0C020A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5">
    <w:nsid w:val="1FE96E2D"/>
    <w:multiLevelType w:val="hybridMultilevel"/>
    <w:tmpl w:val="7C428734"/>
    <w:lvl w:ilvl="0" w:tplc="C5804ADE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1903E91"/>
    <w:multiLevelType w:val="hybridMultilevel"/>
    <w:tmpl w:val="4EAA3D90"/>
    <w:lvl w:ilvl="0" w:tplc="76D08498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24CF5568"/>
    <w:multiLevelType w:val="hybridMultilevel"/>
    <w:tmpl w:val="CAA0D9D2"/>
    <w:lvl w:ilvl="0" w:tplc="777A2174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289E6BDB"/>
    <w:multiLevelType w:val="hybridMultilevel"/>
    <w:tmpl w:val="B81CB752"/>
    <w:lvl w:ilvl="0" w:tplc="505669E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29694ED7"/>
    <w:multiLevelType w:val="hybridMultilevel"/>
    <w:tmpl w:val="4FEC65B8"/>
    <w:lvl w:ilvl="0" w:tplc="1832B9A4">
      <w:start w:val="1"/>
      <w:numFmt w:val="decimal"/>
      <w:lvlText w:val="（%1）"/>
      <w:lvlJc w:val="left"/>
      <w:pPr>
        <w:ind w:left="171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10">
    <w:nsid w:val="2D376163"/>
    <w:multiLevelType w:val="hybridMultilevel"/>
    <w:tmpl w:val="FE74695A"/>
    <w:lvl w:ilvl="0" w:tplc="B3E6F0A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2FBF79B0"/>
    <w:multiLevelType w:val="hybridMultilevel"/>
    <w:tmpl w:val="A288EB14"/>
    <w:lvl w:ilvl="0" w:tplc="6922BA52">
      <w:start w:val="1"/>
      <w:numFmt w:val="japaneseCounting"/>
      <w:lvlText w:val="（%1）"/>
      <w:lvlJc w:val="left"/>
      <w:pPr>
        <w:ind w:left="1447" w:hanging="885"/>
      </w:pPr>
      <w:rPr>
        <w:rFonts w:hint="default"/>
      </w:rPr>
    </w:lvl>
    <w:lvl w:ilvl="1" w:tplc="1DD60530">
      <w:start w:val="1"/>
      <w:numFmt w:val="decimal"/>
      <w:lvlText w:val="%2、"/>
      <w:lvlJc w:val="left"/>
      <w:pPr>
        <w:ind w:left="17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2">
    <w:nsid w:val="30556D18"/>
    <w:multiLevelType w:val="hybridMultilevel"/>
    <w:tmpl w:val="503A2A12"/>
    <w:lvl w:ilvl="0" w:tplc="24E8550E">
      <w:start w:val="1"/>
      <w:numFmt w:val="decimal"/>
      <w:lvlText w:val="（%1）"/>
      <w:lvlJc w:val="left"/>
      <w:pPr>
        <w:ind w:left="280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63" w:hanging="420"/>
      </w:pPr>
    </w:lvl>
    <w:lvl w:ilvl="2" w:tplc="0409001B" w:tentative="1">
      <w:start w:val="1"/>
      <w:numFmt w:val="lowerRoman"/>
      <w:lvlText w:val="%3."/>
      <w:lvlJc w:val="right"/>
      <w:pPr>
        <w:ind w:left="2983" w:hanging="420"/>
      </w:pPr>
    </w:lvl>
    <w:lvl w:ilvl="3" w:tplc="0409000F" w:tentative="1">
      <w:start w:val="1"/>
      <w:numFmt w:val="decimal"/>
      <w:lvlText w:val="%4."/>
      <w:lvlJc w:val="left"/>
      <w:pPr>
        <w:ind w:left="3403" w:hanging="420"/>
      </w:pPr>
    </w:lvl>
    <w:lvl w:ilvl="4" w:tplc="04090019" w:tentative="1">
      <w:start w:val="1"/>
      <w:numFmt w:val="lowerLetter"/>
      <w:lvlText w:val="%5)"/>
      <w:lvlJc w:val="left"/>
      <w:pPr>
        <w:ind w:left="3823" w:hanging="420"/>
      </w:pPr>
    </w:lvl>
    <w:lvl w:ilvl="5" w:tplc="0409001B" w:tentative="1">
      <w:start w:val="1"/>
      <w:numFmt w:val="lowerRoman"/>
      <w:lvlText w:val="%6."/>
      <w:lvlJc w:val="right"/>
      <w:pPr>
        <w:ind w:left="4243" w:hanging="420"/>
      </w:pPr>
    </w:lvl>
    <w:lvl w:ilvl="6" w:tplc="0409000F" w:tentative="1">
      <w:start w:val="1"/>
      <w:numFmt w:val="decimal"/>
      <w:lvlText w:val="%7."/>
      <w:lvlJc w:val="left"/>
      <w:pPr>
        <w:ind w:left="4663" w:hanging="420"/>
      </w:pPr>
    </w:lvl>
    <w:lvl w:ilvl="7" w:tplc="04090019" w:tentative="1">
      <w:start w:val="1"/>
      <w:numFmt w:val="lowerLetter"/>
      <w:lvlText w:val="%8)"/>
      <w:lvlJc w:val="left"/>
      <w:pPr>
        <w:ind w:left="5083" w:hanging="420"/>
      </w:pPr>
    </w:lvl>
    <w:lvl w:ilvl="8" w:tplc="0409001B" w:tentative="1">
      <w:start w:val="1"/>
      <w:numFmt w:val="lowerRoman"/>
      <w:lvlText w:val="%9."/>
      <w:lvlJc w:val="right"/>
      <w:pPr>
        <w:ind w:left="5503" w:hanging="420"/>
      </w:pPr>
    </w:lvl>
  </w:abstractNum>
  <w:abstractNum w:abstractNumId="13">
    <w:nsid w:val="36BD39BF"/>
    <w:multiLevelType w:val="hybridMultilevel"/>
    <w:tmpl w:val="EF8088BE"/>
    <w:lvl w:ilvl="0" w:tplc="FF260E2C">
      <w:start w:val="2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>
    <w:nsid w:val="39C457A4"/>
    <w:multiLevelType w:val="hybridMultilevel"/>
    <w:tmpl w:val="5FB07EB8"/>
    <w:lvl w:ilvl="0" w:tplc="F2880B1A">
      <w:start w:val="1"/>
      <w:numFmt w:val="decimal"/>
      <w:lvlText w:val="（%1）"/>
      <w:lvlJc w:val="left"/>
      <w:pPr>
        <w:ind w:left="2012" w:hanging="73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15">
    <w:nsid w:val="49F639D0"/>
    <w:multiLevelType w:val="hybridMultilevel"/>
    <w:tmpl w:val="3A182A24"/>
    <w:lvl w:ilvl="0" w:tplc="A06A808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>
    <w:nsid w:val="4EB5445D"/>
    <w:multiLevelType w:val="hybridMultilevel"/>
    <w:tmpl w:val="F79498CE"/>
    <w:lvl w:ilvl="0" w:tplc="BBE6FC50">
      <w:start w:val="1"/>
      <w:numFmt w:val="decimal"/>
      <w:lvlText w:val="（%1）"/>
      <w:lvlJc w:val="left"/>
      <w:pPr>
        <w:ind w:left="15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>
    <w:nsid w:val="4EF26FA3"/>
    <w:multiLevelType w:val="hybridMultilevel"/>
    <w:tmpl w:val="85BACC70"/>
    <w:lvl w:ilvl="0" w:tplc="4A3C754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51E509B1"/>
    <w:multiLevelType w:val="hybridMultilevel"/>
    <w:tmpl w:val="3418DF12"/>
    <w:lvl w:ilvl="0" w:tplc="F8A8D154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>
    <w:nsid w:val="58FA40B0"/>
    <w:multiLevelType w:val="hybridMultilevel"/>
    <w:tmpl w:val="17487A7A"/>
    <w:lvl w:ilvl="0" w:tplc="B36248EC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0">
    <w:nsid w:val="599F6ED0"/>
    <w:multiLevelType w:val="hybridMultilevel"/>
    <w:tmpl w:val="E16C7DC6"/>
    <w:lvl w:ilvl="0" w:tplc="DDAE131E">
      <w:start w:val="1"/>
      <w:numFmt w:val="decimal"/>
      <w:lvlText w:val="（%1）"/>
      <w:lvlJc w:val="left"/>
      <w:pPr>
        <w:ind w:left="182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1">
    <w:nsid w:val="5B3A7879"/>
    <w:multiLevelType w:val="hybridMultilevel"/>
    <w:tmpl w:val="51C2E67E"/>
    <w:lvl w:ilvl="0" w:tplc="9F283382">
      <w:start w:val="1"/>
      <w:numFmt w:val="japaneseCounting"/>
      <w:lvlText w:val="（%1）"/>
      <w:lvlJc w:val="left"/>
      <w:pPr>
        <w:ind w:left="141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5C02092D"/>
    <w:multiLevelType w:val="hybridMultilevel"/>
    <w:tmpl w:val="9072D6F4"/>
    <w:lvl w:ilvl="0" w:tplc="31AACD0A">
      <w:start w:val="1"/>
      <w:numFmt w:val="decimal"/>
      <w:lvlText w:val="%1、"/>
      <w:lvlJc w:val="left"/>
      <w:pPr>
        <w:ind w:left="1280" w:hanging="720"/>
      </w:pPr>
      <w:rPr>
        <w:rFonts w:ascii="仿宋_GB2312" w:eastAsia="仿宋_GB2312" w:hAnsi="仿宋" w:hint="default"/>
        <w:b w:val="0"/>
        <w:color w:val="00B0F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>
    <w:nsid w:val="5C8D5229"/>
    <w:multiLevelType w:val="hybridMultilevel"/>
    <w:tmpl w:val="38105096"/>
    <w:lvl w:ilvl="0" w:tplc="A6E2A624">
      <w:start w:val="1"/>
      <w:numFmt w:val="decimal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0" w:hanging="420"/>
      </w:pPr>
    </w:lvl>
    <w:lvl w:ilvl="2" w:tplc="0409001B" w:tentative="1">
      <w:start w:val="1"/>
      <w:numFmt w:val="lowerRoman"/>
      <w:lvlText w:val="%3."/>
      <w:lvlJc w:val="righ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9" w:tentative="1">
      <w:start w:val="1"/>
      <w:numFmt w:val="lowerLetter"/>
      <w:lvlText w:val="%5)"/>
      <w:lvlJc w:val="left"/>
      <w:pPr>
        <w:ind w:left="3510" w:hanging="420"/>
      </w:pPr>
    </w:lvl>
    <w:lvl w:ilvl="5" w:tplc="0409001B" w:tentative="1">
      <w:start w:val="1"/>
      <w:numFmt w:val="lowerRoman"/>
      <w:lvlText w:val="%6."/>
      <w:lvlJc w:val="righ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9" w:tentative="1">
      <w:start w:val="1"/>
      <w:numFmt w:val="lowerLetter"/>
      <w:lvlText w:val="%8)"/>
      <w:lvlJc w:val="left"/>
      <w:pPr>
        <w:ind w:left="4770" w:hanging="420"/>
      </w:pPr>
    </w:lvl>
    <w:lvl w:ilvl="8" w:tplc="0409001B" w:tentative="1">
      <w:start w:val="1"/>
      <w:numFmt w:val="lowerRoman"/>
      <w:lvlText w:val="%9."/>
      <w:lvlJc w:val="right"/>
      <w:pPr>
        <w:ind w:left="5190" w:hanging="420"/>
      </w:pPr>
    </w:lvl>
  </w:abstractNum>
  <w:abstractNum w:abstractNumId="24">
    <w:nsid w:val="5F4110CF"/>
    <w:multiLevelType w:val="hybridMultilevel"/>
    <w:tmpl w:val="687E45B0"/>
    <w:lvl w:ilvl="0" w:tplc="99A6F876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>
    <w:nsid w:val="6A7561ED"/>
    <w:multiLevelType w:val="hybridMultilevel"/>
    <w:tmpl w:val="503A2A12"/>
    <w:lvl w:ilvl="0" w:tplc="24E8550E">
      <w:start w:val="1"/>
      <w:numFmt w:val="decimal"/>
      <w:lvlText w:val="（%1）"/>
      <w:lvlJc w:val="left"/>
      <w:pPr>
        <w:ind w:left="280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63" w:hanging="420"/>
      </w:pPr>
    </w:lvl>
    <w:lvl w:ilvl="2" w:tplc="0409001B" w:tentative="1">
      <w:start w:val="1"/>
      <w:numFmt w:val="lowerRoman"/>
      <w:lvlText w:val="%3."/>
      <w:lvlJc w:val="right"/>
      <w:pPr>
        <w:ind w:left="2983" w:hanging="420"/>
      </w:pPr>
    </w:lvl>
    <w:lvl w:ilvl="3" w:tplc="0409000F" w:tentative="1">
      <w:start w:val="1"/>
      <w:numFmt w:val="decimal"/>
      <w:lvlText w:val="%4."/>
      <w:lvlJc w:val="left"/>
      <w:pPr>
        <w:ind w:left="3403" w:hanging="420"/>
      </w:pPr>
    </w:lvl>
    <w:lvl w:ilvl="4" w:tplc="04090019" w:tentative="1">
      <w:start w:val="1"/>
      <w:numFmt w:val="lowerLetter"/>
      <w:lvlText w:val="%5)"/>
      <w:lvlJc w:val="left"/>
      <w:pPr>
        <w:ind w:left="3823" w:hanging="420"/>
      </w:pPr>
    </w:lvl>
    <w:lvl w:ilvl="5" w:tplc="0409001B" w:tentative="1">
      <w:start w:val="1"/>
      <w:numFmt w:val="lowerRoman"/>
      <w:lvlText w:val="%6."/>
      <w:lvlJc w:val="right"/>
      <w:pPr>
        <w:ind w:left="4243" w:hanging="420"/>
      </w:pPr>
    </w:lvl>
    <w:lvl w:ilvl="6" w:tplc="0409000F" w:tentative="1">
      <w:start w:val="1"/>
      <w:numFmt w:val="decimal"/>
      <w:lvlText w:val="%7."/>
      <w:lvlJc w:val="left"/>
      <w:pPr>
        <w:ind w:left="4663" w:hanging="420"/>
      </w:pPr>
    </w:lvl>
    <w:lvl w:ilvl="7" w:tplc="04090019" w:tentative="1">
      <w:start w:val="1"/>
      <w:numFmt w:val="lowerLetter"/>
      <w:lvlText w:val="%8)"/>
      <w:lvlJc w:val="left"/>
      <w:pPr>
        <w:ind w:left="5083" w:hanging="420"/>
      </w:pPr>
    </w:lvl>
    <w:lvl w:ilvl="8" w:tplc="0409001B" w:tentative="1">
      <w:start w:val="1"/>
      <w:numFmt w:val="lowerRoman"/>
      <w:lvlText w:val="%9."/>
      <w:lvlJc w:val="right"/>
      <w:pPr>
        <w:ind w:left="5503" w:hanging="420"/>
      </w:pPr>
    </w:lvl>
  </w:abstractNum>
  <w:abstractNum w:abstractNumId="26">
    <w:nsid w:val="6C93127A"/>
    <w:multiLevelType w:val="hybridMultilevel"/>
    <w:tmpl w:val="3BCC4B4E"/>
    <w:lvl w:ilvl="0" w:tplc="33800E1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pStyle w:val="2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pStyle w:val="3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DBA3BC6"/>
    <w:multiLevelType w:val="hybridMultilevel"/>
    <w:tmpl w:val="8C5E95B4"/>
    <w:lvl w:ilvl="0" w:tplc="78BE9C10">
      <w:start w:val="1"/>
      <w:numFmt w:val="decimal"/>
      <w:lvlText w:val="%1、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75DC516C"/>
    <w:multiLevelType w:val="hybridMultilevel"/>
    <w:tmpl w:val="C73A6E36"/>
    <w:lvl w:ilvl="0" w:tplc="1D942DB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>
    <w:nsid w:val="777E6E19"/>
    <w:multiLevelType w:val="hybridMultilevel"/>
    <w:tmpl w:val="B74A3A7A"/>
    <w:lvl w:ilvl="0" w:tplc="9DAC45F2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6"/>
  </w:num>
  <w:num w:numId="2">
    <w:abstractNumId w:val="17"/>
  </w:num>
  <w:num w:numId="3">
    <w:abstractNumId w:val="21"/>
  </w:num>
  <w:num w:numId="4">
    <w:abstractNumId w:val="23"/>
  </w:num>
  <w:num w:numId="5">
    <w:abstractNumId w:val="1"/>
  </w:num>
  <w:num w:numId="6">
    <w:abstractNumId w:val="14"/>
  </w:num>
  <w:num w:numId="7">
    <w:abstractNumId w:val="9"/>
  </w:num>
  <w:num w:numId="8">
    <w:abstractNumId w:val="4"/>
  </w:num>
  <w:num w:numId="9">
    <w:abstractNumId w:val="7"/>
  </w:num>
  <w:num w:numId="10">
    <w:abstractNumId w:val="24"/>
  </w:num>
  <w:num w:numId="11">
    <w:abstractNumId w:val="16"/>
  </w:num>
  <w:num w:numId="12">
    <w:abstractNumId w:val="3"/>
  </w:num>
  <w:num w:numId="13">
    <w:abstractNumId w:val="2"/>
  </w:num>
  <w:num w:numId="14">
    <w:abstractNumId w:val="12"/>
  </w:num>
  <w:num w:numId="15">
    <w:abstractNumId w:val="0"/>
  </w:num>
  <w:num w:numId="16">
    <w:abstractNumId w:val="5"/>
  </w:num>
  <w:num w:numId="17">
    <w:abstractNumId w:val="18"/>
  </w:num>
  <w:num w:numId="18">
    <w:abstractNumId w:val="6"/>
  </w:num>
  <w:num w:numId="19">
    <w:abstractNumId w:val="19"/>
  </w:num>
  <w:num w:numId="20">
    <w:abstractNumId w:val="27"/>
  </w:num>
  <w:num w:numId="21">
    <w:abstractNumId w:val="8"/>
  </w:num>
  <w:num w:numId="22">
    <w:abstractNumId w:val="10"/>
  </w:num>
  <w:num w:numId="23">
    <w:abstractNumId w:val="28"/>
  </w:num>
  <w:num w:numId="24">
    <w:abstractNumId w:val="22"/>
  </w:num>
  <w:num w:numId="25">
    <w:abstractNumId w:val="25"/>
  </w:num>
  <w:num w:numId="26">
    <w:abstractNumId w:val="11"/>
  </w:num>
  <w:num w:numId="27">
    <w:abstractNumId w:val="13"/>
  </w:num>
  <w:num w:numId="28">
    <w:abstractNumId w:val="20"/>
  </w:num>
  <w:num w:numId="29">
    <w:abstractNumId w:val="2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76"/>
    <w:rsid w:val="00011D60"/>
    <w:rsid w:val="00036C62"/>
    <w:rsid w:val="00044F9B"/>
    <w:rsid w:val="00051658"/>
    <w:rsid w:val="00063C43"/>
    <w:rsid w:val="000666CD"/>
    <w:rsid w:val="00070FF3"/>
    <w:rsid w:val="000774CB"/>
    <w:rsid w:val="00080D9F"/>
    <w:rsid w:val="000A73FA"/>
    <w:rsid w:val="000B4262"/>
    <w:rsid w:val="000B77C3"/>
    <w:rsid w:val="000C269A"/>
    <w:rsid w:val="000C7406"/>
    <w:rsid w:val="000E6E5B"/>
    <w:rsid w:val="000F2832"/>
    <w:rsid w:val="00103612"/>
    <w:rsid w:val="0011652A"/>
    <w:rsid w:val="00152E32"/>
    <w:rsid w:val="00184B84"/>
    <w:rsid w:val="001A0E2A"/>
    <w:rsid w:val="001D06C3"/>
    <w:rsid w:val="001D72D1"/>
    <w:rsid w:val="0020118E"/>
    <w:rsid w:val="002040CA"/>
    <w:rsid w:val="002243E5"/>
    <w:rsid w:val="0022443C"/>
    <w:rsid w:val="00236FB8"/>
    <w:rsid w:val="00242FDC"/>
    <w:rsid w:val="00252F41"/>
    <w:rsid w:val="00253CFC"/>
    <w:rsid w:val="00257B75"/>
    <w:rsid w:val="00257D0D"/>
    <w:rsid w:val="0026467B"/>
    <w:rsid w:val="00271B85"/>
    <w:rsid w:val="00280054"/>
    <w:rsid w:val="002854C4"/>
    <w:rsid w:val="00293980"/>
    <w:rsid w:val="002A07CC"/>
    <w:rsid w:val="002A560B"/>
    <w:rsid w:val="002B31A8"/>
    <w:rsid w:val="002D7EC2"/>
    <w:rsid w:val="00300B41"/>
    <w:rsid w:val="003105E6"/>
    <w:rsid w:val="003277B0"/>
    <w:rsid w:val="0033071D"/>
    <w:rsid w:val="00333D8D"/>
    <w:rsid w:val="00334EED"/>
    <w:rsid w:val="00342A2A"/>
    <w:rsid w:val="00356BE6"/>
    <w:rsid w:val="003702E9"/>
    <w:rsid w:val="00387C0F"/>
    <w:rsid w:val="003A1202"/>
    <w:rsid w:val="003A125E"/>
    <w:rsid w:val="003A1366"/>
    <w:rsid w:val="003A3D1C"/>
    <w:rsid w:val="003B29DB"/>
    <w:rsid w:val="003B75EA"/>
    <w:rsid w:val="003C3514"/>
    <w:rsid w:val="003D0479"/>
    <w:rsid w:val="003D5871"/>
    <w:rsid w:val="003E15F7"/>
    <w:rsid w:val="004008B4"/>
    <w:rsid w:val="00401435"/>
    <w:rsid w:val="00403BC6"/>
    <w:rsid w:val="004062B5"/>
    <w:rsid w:val="004132FC"/>
    <w:rsid w:val="00431C4C"/>
    <w:rsid w:val="00436190"/>
    <w:rsid w:val="00437DC4"/>
    <w:rsid w:val="00443E28"/>
    <w:rsid w:val="004448D6"/>
    <w:rsid w:val="00447CD8"/>
    <w:rsid w:val="0046287D"/>
    <w:rsid w:val="00482677"/>
    <w:rsid w:val="00490DD4"/>
    <w:rsid w:val="00497252"/>
    <w:rsid w:val="004A27CC"/>
    <w:rsid w:val="004D531C"/>
    <w:rsid w:val="004E1C99"/>
    <w:rsid w:val="004E68FF"/>
    <w:rsid w:val="00501358"/>
    <w:rsid w:val="005052E9"/>
    <w:rsid w:val="005211BB"/>
    <w:rsid w:val="00527D6D"/>
    <w:rsid w:val="00543296"/>
    <w:rsid w:val="00550ADB"/>
    <w:rsid w:val="00555993"/>
    <w:rsid w:val="00557A6C"/>
    <w:rsid w:val="00561A3C"/>
    <w:rsid w:val="00573FD1"/>
    <w:rsid w:val="005B7277"/>
    <w:rsid w:val="005C12E2"/>
    <w:rsid w:val="005C3AF4"/>
    <w:rsid w:val="005C5F14"/>
    <w:rsid w:val="005D084E"/>
    <w:rsid w:val="005D527D"/>
    <w:rsid w:val="005D5E0D"/>
    <w:rsid w:val="005D6848"/>
    <w:rsid w:val="005D7B16"/>
    <w:rsid w:val="005E330C"/>
    <w:rsid w:val="005F2944"/>
    <w:rsid w:val="005F374F"/>
    <w:rsid w:val="006101DC"/>
    <w:rsid w:val="00615433"/>
    <w:rsid w:val="00631A48"/>
    <w:rsid w:val="00636EC1"/>
    <w:rsid w:val="006404F5"/>
    <w:rsid w:val="00640D1A"/>
    <w:rsid w:val="006412E7"/>
    <w:rsid w:val="00650CD2"/>
    <w:rsid w:val="00661751"/>
    <w:rsid w:val="00661DA4"/>
    <w:rsid w:val="0066787E"/>
    <w:rsid w:val="00672A0B"/>
    <w:rsid w:val="006870CA"/>
    <w:rsid w:val="0069007D"/>
    <w:rsid w:val="006901C2"/>
    <w:rsid w:val="006B16AB"/>
    <w:rsid w:val="006C1E9B"/>
    <w:rsid w:val="006E6DC5"/>
    <w:rsid w:val="00717C45"/>
    <w:rsid w:val="007207BF"/>
    <w:rsid w:val="007321E2"/>
    <w:rsid w:val="00733037"/>
    <w:rsid w:val="00733C3C"/>
    <w:rsid w:val="007439F4"/>
    <w:rsid w:val="00747755"/>
    <w:rsid w:val="007556DC"/>
    <w:rsid w:val="00756F89"/>
    <w:rsid w:val="00765247"/>
    <w:rsid w:val="00770F22"/>
    <w:rsid w:val="007758F6"/>
    <w:rsid w:val="007764C2"/>
    <w:rsid w:val="00784931"/>
    <w:rsid w:val="00790F86"/>
    <w:rsid w:val="00791534"/>
    <w:rsid w:val="007A7214"/>
    <w:rsid w:val="007C531C"/>
    <w:rsid w:val="007D682A"/>
    <w:rsid w:val="007E14CE"/>
    <w:rsid w:val="007E2100"/>
    <w:rsid w:val="007F42A8"/>
    <w:rsid w:val="008002C0"/>
    <w:rsid w:val="008035DD"/>
    <w:rsid w:val="00805BA1"/>
    <w:rsid w:val="00813A92"/>
    <w:rsid w:val="008337B1"/>
    <w:rsid w:val="00834DEF"/>
    <w:rsid w:val="00842846"/>
    <w:rsid w:val="008523FB"/>
    <w:rsid w:val="00861B2E"/>
    <w:rsid w:val="00862F97"/>
    <w:rsid w:val="00863F20"/>
    <w:rsid w:val="0086671C"/>
    <w:rsid w:val="008A5FBD"/>
    <w:rsid w:val="008B17AE"/>
    <w:rsid w:val="008B21E5"/>
    <w:rsid w:val="008B573C"/>
    <w:rsid w:val="008B7153"/>
    <w:rsid w:val="008C19A2"/>
    <w:rsid w:val="008C2088"/>
    <w:rsid w:val="008D1A30"/>
    <w:rsid w:val="008D5D76"/>
    <w:rsid w:val="008E061B"/>
    <w:rsid w:val="008E12F1"/>
    <w:rsid w:val="008E37AA"/>
    <w:rsid w:val="008F244F"/>
    <w:rsid w:val="00912807"/>
    <w:rsid w:val="00925676"/>
    <w:rsid w:val="00930F53"/>
    <w:rsid w:val="0093316B"/>
    <w:rsid w:val="009343C2"/>
    <w:rsid w:val="009522B1"/>
    <w:rsid w:val="0095249E"/>
    <w:rsid w:val="00960F82"/>
    <w:rsid w:val="00963319"/>
    <w:rsid w:val="00967BA7"/>
    <w:rsid w:val="00972C93"/>
    <w:rsid w:val="00983768"/>
    <w:rsid w:val="00983CF7"/>
    <w:rsid w:val="0098652A"/>
    <w:rsid w:val="00995CE1"/>
    <w:rsid w:val="009978EA"/>
    <w:rsid w:val="009B1C5E"/>
    <w:rsid w:val="009B21E9"/>
    <w:rsid w:val="009B4692"/>
    <w:rsid w:val="009B7256"/>
    <w:rsid w:val="009D38C9"/>
    <w:rsid w:val="009D3E67"/>
    <w:rsid w:val="009D4ABA"/>
    <w:rsid w:val="009D4FED"/>
    <w:rsid w:val="009F7741"/>
    <w:rsid w:val="00A07AAF"/>
    <w:rsid w:val="00A10FC9"/>
    <w:rsid w:val="00A147FD"/>
    <w:rsid w:val="00A232F0"/>
    <w:rsid w:val="00A30F39"/>
    <w:rsid w:val="00A67795"/>
    <w:rsid w:val="00A776EE"/>
    <w:rsid w:val="00A81426"/>
    <w:rsid w:val="00A95739"/>
    <w:rsid w:val="00AA0D3D"/>
    <w:rsid w:val="00AA0EF9"/>
    <w:rsid w:val="00AB7464"/>
    <w:rsid w:val="00AB74D9"/>
    <w:rsid w:val="00AC2FE0"/>
    <w:rsid w:val="00AD091E"/>
    <w:rsid w:val="00AD2327"/>
    <w:rsid w:val="00AE6A1E"/>
    <w:rsid w:val="00AF170F"/>
    <w:rsid w:val="00B0471A"/>
    <w:rsid w:val="00B050B3"/>
    <w:rsid w:val="00B07FD7"/>
    <w:rsid w:val="00B42905"/>
    <w:rsid w:val="00B452F8"/>
    <w:rsid w:val="00B50609"/>
    <w:rsid w:val="00B5493B"/>
    <w:rsid w:val="00B6311A"/>
    <w:rsid w:val="00B6544B"/>
    <w:rsid w:val="00B77609"/>
    <w:rsid w:val="00B77E47"/>
    <w:rsid w:val="00B83206"/>
    <w:rsid w:val="00B95A6C"/>
    <w:rsid w:val="00BA17DA"/>
    <w:rsid w:val="00BA3FA9"/>
    <w:rsid w:val="00BA6535"/>
    <w:rsid w:val="00BB1895"/>
    <w:rsid w:val="00BD6687"/>
    <w:rsid w:val="00BE7843"/>
    <w:rsid w:val="00BF21C4"/>
    <w:rsid w:val="00BF6B2D"/>
    <w:rsid w:val="00C15857"/>
    <w:rsid w:val="00C23C09"/>
    <w:rsid w:val="00C33310"/>
    <w:rsid w:val="00C34E54"/>
    <w:rsid w:val="00C41FBA"/>
    <w:rsid w:val="00C5112B"/>
    <w:rsid w:val="00C5613E"/>
    <w:rsid w:val="00C64C64"/>
    <w:rsid w:val="00C71B70"/>
    <w:rsid w:val="00C82D95"/>
    <w:rsid w:val="00C945D6"/>
    <w:rsid w:val="00C96A52"/>
    <w:rsid w:val="00CA3C49"/>
    <w:rsid w:val="00CA7504"/>
    <w:rsid w:val="00CB156C"/>
    <w:rsid w:val="00CE19E9"/>
    <w:rsid w:val="00CE4D10"/>
    <w:rsid w:val="00CF2BB2"/>
    <w:rsid w:val="00CF362C"/>
    <w:rsid w:val="00CF48BF"/>
    <w:rsid w:val="00CF5B26"/>
    <w:rsid w:val="00CF7BDB"/>
    <w:rsid w:val="00D139A1"/>
    <w:rsid w:val="00D356AF"/>
    <w:rsid w:val="00D53486"/>
    <w:rsid w:val="00D60286"/>
    <w:rsid w:val="00D61B98"/>
    <w:rsid w:val="00D6301F"/>
    <w:rsid w:val="00D80575"/>
    <w:rsid w:val="00D858C1"/>
    <w:rsid w:val="00D9187D"/>
    <w:rsid w:val="00DB0700"/>
    <w:rsid w:val="00DB6353"/>
    <w:rsid w:val="00DC37D4"/>
    <w:rsid w:val="00DD4FD9"/>
    <w:rsid w:val="00DE0E25"/>
    <w:rsid w:val="00DE569B"/>
    <w:rsid w:val="00E0121E"/>
    <w:rsid w:val="00E02C05"/>
    <w:rsid w:val="00E031A2"/>
    <w:rsid w:val="00E15C63"/>
    <w:rsid w:val="00E243F3"/>
    <w:rsid w:val="00E35E37"/>
    <w:rsid w:val="00E41046"/>
    <w:rsid w:val="00E80FF7"/>
    <w:rsid w:val="00E93F7A"/>
    <w:rsid w:val="00EA0366"/>
    <w:rsid w:val="00EC29B2"/>
    <w:rsid w:val="00EC44E0"/>
    <w:rsid w:val="00EC45C6"/>
    <w:rsid w:val="00EE25D4"/>
    <w:rsid w:val="00EF2C4F"/>
    <w:rsid w:val="00EF4558"/>
    <w:rsid w:val="00EF73F8"/>
    <w:rsid w:val="00F13E44"/>
    <w:rsid w:val="00F17244"/>
    <w:rsid w:val="00F24AA2"/>
    <w:rsid w:val="00F34DD3"/>
    <w:rsid w:val="00F43C22"/>
    <w:rsid w:val="00F47504"/>
    <w:rsid w:val="00F566CF"/>
    <w:rsid w:val="00F56D95"/>
    <w:rsid w:val="00F6270B"/>
    <w:rsid w:val="00F65C78"/>
    <w:rsid w:val="00F66ACF"/>
    <w:rsid w:val="00F71200"/>
    <w:rsid w:val="00F7256B"/>
    <w:rsid w:val="00F75443"/>
    <w:rsid w:val="00F76647"/>
    <w:rsid w:val="00F80A66"/>
    <w:rsid w:val="00F84D32"/>
    <w:rsid w:val="00F8796D"/>
    <w:rsid w:val="00F912E1"/>
    <w:rsid w:val="00FB1C52"/>
    <w:rsid w:val="00FD4FCE"/>
    <w:rsid w:val="00FD68EE"/>
    <w:rsid w:val="00FE177E"/>
    <w:rsid w:val="00FF1388"/>
    <w:rsid w:val="00FF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1"/>
    <w:uiPriority w:val="9"/>
    <w:qFormat/>
    <w:rsid w:val="00AC2FE0"/>
    <w:pPr>
      <w:keepNext/>
      <w:keepLines/>
      <w:widowControl/>
      <w:numPr>
        <w:ilvl w:val="1"/>
        <w:numId w:val="1"/>
      </w:numPr>
      <w:spacing w:beforeLines="50" w:before="50" w:afterLines="50" w:after="50" w:line="360" w:lineRule="auto"/>
      <w:jc w:val="left"/>
      <w:outlineLvl w:val="1"/>
    </w:pPr>
    <w:rPr>
      <w:rFonts w:ascii="Cambria" w:eastAsia="宋体" w:hAnsi="Cambria" w:cs="Times New Roman"/>
      <w:b/>
      <w:bCs/>
      <w:kern w:val="0"/>
      <w:sz w:val="24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AC2FE0"/>
    <w:pPr>
      <w:keepNext/>
      <w:widowControl/>
      <w:numPr>
        <w:ilvl w:val="2"/>
        <w:numId w:val="1"/>
      </w:numPr>
      <w:spacing w:beforeLines="50" w:before="50" w:afterLines="50" w:after="50" w:line="360" w:lineRule="auto"/>
      <w:jc w:val="left"/>
      <w:outlineLvl w:val="2"/>
    </w:pPr>
    <w:rPr>
      <w:rFonts w:ascii="Cambria" w:eastAsia="宋体" w:hAnsi="Cambria" w:cs="Times New Roman"/>
      <w:b/>
      <w:bCs/>
      <w:kern w:val="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67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97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72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7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7252"/>
    <w:rPr>
      <w:sz w:val="18"/>
      <w:szCs w:val="18"/>
    </w:rPr>
  </w:style>
  <w:style w:type="paragraph" w:customStyle="1" w:styleId="Default">
    <w:name w:val="Default"/>
    <w:rsid w:val="00861B2E"/>
    <w:pPr>
      <w:widowControl w:val="0"/>
      <w:autoSpaceDE w:val="0"/>
      <w:autoSpaceDN w:val="0"/>
      <w:adjustRightInd w:val="0"/>
    </w:pPr>
    <w:rPr>
      <w:rFonts w:ascii="微软雅黑" w:hAnsi="微软雅黑" w:cs="微软雅黑"/>
      <w:color w:val="000000"/>
      <w:kern w:val="0"/>
      <w:sz w:val="24"/>
      <w:szCs w:val="24"/>
    </w:rPr>
  </w:style>
  <w:style w:type="character" w:customStyle="1" w:styleId="2Char">
    <w:name w:val="标题 2 Char"/>
    <w:basedOn w:val="a0"/>
    <w:uiPriority w:val="9"/>
    <w:semiHidden/>
    <w:rsid w:val="00AC2F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C2FE0"/>
    <w:rPr>
      <w:rFonts w:ascii="Cambria" w:eastAsia="宋体" w:hAnsi="Cambria" w:cs="Times New Roman"/>
      <w:b/>
      <w:bCs/>
      <w:kern w:val="0"/>
      <w:sz w:val="24"/>
      <w:szCs w:val="26"/>
    </w:rPr>
  </w:style>
  <w:style w:type="character" w:customStyle="1" w:styleId="2Char1">
    <w:name w:val="标题 2 Char1"/>
    <w:link w:val="2"/>
    <w:uiPriority w:val="9"/>
    <w:rsid w:val="00AC2FE0"/>
    <w:rPr>
      <w:rFonts w:ascii="Cambria" w:eastAsia="宋体" w:hAnsi="Cambria" w:cs="Times New Roman"/>
      <w:b/>
      <w:bCs/>
      <w:kern w:val="0"/>
      <w:sz w:val="24"/>
      <w:szCs w:val="32"/>
    </w:rPr>
  </w:style>
  <w:style w:type="paragraph" w:styleId="a6">
    <w:name w:val="Normal (Web)"/>
    <w:basedOn w:val="a"/>
    <w:uiPriority w:val="99"/>
    <w:unhideWhenUsed/>
    <w:qFormat/>
    <w:rsid w:val="00D139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B21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B21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1"/>
    <w:uiPriority w:val="9"/>
    <w:qFormat/>
    <w:rsid w:val="00AC2FE0"/>
    <w:pPr>
      <w:keepNext/>
      <w:keepLines/>
      <w:widowControl/>
      <w:numPr>
        <w:ilvl w:val="1"/>
        <w:numId w:val="1"/>
      </w:numPr>
      <w:spacing w:beforeLines="50" w:before="50" w:afterLines="50" w:after="50" w:line="360" w:lineRule="auto"/>
      <w:jc w:val="left"/>
      <w:outlineLvl w:val="1"/>
    </w:pPr>
    <w:rPr>
      <w:rFonts w:ascii="Cambria" w:eastAsia="宋体" w:hAnsi="Cambria" w:cs="Times New Roman"/>
      <w:b/>
      <w:bCs/>
      <w:kern w:val="0"/>
      <w:sz w:val="24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AC2FE0"/>
    <w:pPr>
      <w:keepNext/>
      <w:widowControl/>
      <w:numPr>
        <w:ilvl w:val="2"/>
        <w:numId w:val="1"/>
      </w:numPr>
      <w:spacing w:beforeLines="50" w:before="50" w:afterLines="50" w:after="50" w:line="360" w:lineRule="auto"/>
      <w:jc w:val="left"/>
      <w:outlineLvl w:val="2"/>
    </w:pPr>
    <w:rPr>
      <w:rFonts w:ascii="Cambria" w:eastAsia="宋体" w:hAnsi="Cambria" w:cs="Times New Roman"/>
      <w:b/>
      <w:bCs/>
      <w:kern w:val="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67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97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72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7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7252"/>
    <w:rPr>
      <w:sz w:val="18"/>
      <w:szCs w:val="18"/>
    </w:rPr>
  </w:style>
  <w:style w:type="paragraph" w:customStyle="1" w:styleId="Default">
    <w:name w:val="Default"/>
    <w:rsid w:val="00861B2E"/>
    <w:pPr>
      <w:widowControl w:val="0"/>
      <w:autoSpaceDE w:val="0"/>
      <w:autoSpaceDN w:val="0"/>
      <w:adjustRightInd w:val="0"/>
    </w:pPr>
    <w:rPr>
      <w:rFonts w:ascii="微软雅黑" w:hAnsi="微软雅黑" w:cs="微软雅黑"/>
      <w:color w:val="000000"/>
      <w:kern w:val="0"/>
      <w:sz w:val="24"/>
      <w:szCs w:val="24"/>
    </w:rPr>
  </w:style>
  <w:style w:type="character" w:customStyle="1" w:styleId="2Char">
    <w:name w:val="标题 2 Char"/>
    <w:basedOn w:val="a0"/>
    <w:uiPriority w:val="9"/>
    <w:semiHidden/>
    <w:rsid w:val="00AC2F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C2FE0"/>
    <w:rPr>
      <w:rFonts w:ascii="Cambria" w:eastAsia="宋体" w:hAnsi="Cambria" w:cs="Times New Roman"/>
      <w:b/>
      <w:bCs/>
      <w:kern w:val="0"/>
      <w:sz w:val="24"/>
      <w:szCs w:val="26"/>
    </w:rPr>
  </w:style>
  <w:style w:type="character" w:customStyle="1" w:styleId="2Char1">
    <w:name w:val="标题 2 Char1"/>
    <w:link w:val="2"/>
    <w:uiPriority w:val="9"/>
    <w:rsid w:val="00AC2FE0"/>
    <w:rPr>
      <w:rFonts w:ascii="Cambria" w:eastAsia="宋体" w:hAnsi="Cambria" w:cs="Times New Roman"/>
      <w:b/>
      <w:bCs/>
      <w:kern w:val="0"/>
      <w:sz w:val="24"/>
      <w:szCs w:val="32"/>
    </w:rPr>
  </w:style>
  <w:style w:type="paragraph" w:styleId="a6">
    <w:name w:val="Normal (Web)"/>
    <w:basedOn w:val="a"/>
    <w:uiPriority w:val="99"/>
    <w:unhideWhenUsed/>
    <w:qFormat/>
    <w:rsid w:val="00D139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B21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B21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B00A3-13C0-428C-8B67-DE80DE85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4030</TotalTime>
  <Pages>10</Pages>
  <Words>749</Words>
  <Characters>4274</Characters>
  <Application>Microsoft Office Word</Application>
  <DocSecurity>0</DocSecurity>
  <Lines>35</Lines>
  <Paragraphs>10</Paragraphs>
  <ScaleCrop>false</ScaleCrop>
  <Company>Microsoft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win</cp:lastModifiedBy>
  <cp:revision>220</cp:revision>
  <cp:lastPrinted>2022-06-29T03:47:00Z</cp:lastPrinted>
  <dcterms:created xsi:type="dcterms:W3CDTF">2021-11-18T07:16:00Z</dcterms:created>
  <dcterms:modified xsi:type="dcterms:W3CDTF">2022-08-04T08:01:00Z</dcterms:modified>
</cp:coreProperties>
</file>