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jc w:val="center"/>
        <w:outlineLvl w:val="0"/>
        <w:rPr>
          <w:rFonts w:hint="eastAsia" w:ascii="仿宋" w:hAnsi="仿宋" w:eastAsia="仿宋" w:cs="仿宋"/>
          <w:b/>
          <w:color w:val="auto"/>
          <w:sz w:val="30"/>
          <w:szCs w:val="30"/>
          <w:highlight w:val="none"/>
        </w:rPr>
      </w:pPr>
      <w:bookmarkStart w:id="0" w:name="_Toc32248"/>
      <w:r>
        <w:rPr>
          <w:rFonts w:hint="eastAsia" w:ascii="仿宋" w:hAnsi="仿宋" w:eastAsia="仿宋" w:cs="仿宋"/>
          <w:b/>
          <w:color w:val="auto"/>
          <w:sz w:val="30"/>
          <w:szCs w:val="30"/>
          <w:highlight w:val="none"/>
        </w:rPr>
        <w:t>北京诚佳信工程管理有限公司</w:t>
      </w:r>
      <w:bookmarkStart w:id="41" w:name="_GoBack"/>
      <w:r>
        <w:rPr>
          <w:rFonts w:hint="eastAsia" w:ascii="仿宋" w:hAnsi="仿宋" w:eastAsia="仿宋" w:cs="仿宋"/>
          <w:b/>
          <w:color w:val="auto"/>
          <w:sz w:val="30"/>
          <w:szCs w:val="30"/>
          <w:highlight w:val="none"/>
        </w:rPr>
        <w:t>关于</w:t>
      </w:r>
      <w:r>
        <w:rPr>
          <w:rFonts w:hint="eastAsia" w:ascii="仿宋" w:hAnsi="仿宋" w:eastAsia="仿宋" w:cs="仿宋"/>
          <w:b/>
          <w:color w:val="auto"/>
          <w:sz w:val="30"/>
          <w:szCs w:val="30"/>
          <w:highlight w:val="none"/>
          <w:lang w:eastAsia="zh-CN"/>
        </w:rPr>
        <w:t>贺州市人民医院中药配方颗粒配送供应商采购（项目编号：HZZC2023-G3-990094-BJCJ）</w:t>
      </w:r>
      <w:r>
        <w:rPr>
          <w:rFonts w:hint="eastAsia" w:ascii="仿宋" w:hAnsi="仿宋" w:eastAsia="仿宋" w:cs="仿宋"/>
          <w:b/>
          <w:color w:val="auto"/>
          <w:sz w:val="30"/>
          <w:szCs w:val="30"/>
          <w:highlight w:val="none"/>
        </w:rPr>
        <w:t>公开招标公告</w:t>
      </w:r>
      <w:bookmarkEnd w:id="41"/>
      <w:bookmarkEnd w:id="0"/>
    </w:p>
    <w:p>
      <w:pPr>
        <w:pBdr>
          <w:top w:val="single" w:color="auto" w:sz="4" w:space="1"/>
          <w:left w:val="single" w:color="auto" w:sz="4" w:space="4"/>
          <w:bottom w:val="single" w:color="auto" w:sz="4" w:space="1"/>
          <w:right w:val="single" w:color="auto" w:sz="4" w:space="4"/>
        </w:pBdr>
        <w:spacing w:line="360" w:lineRule="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项目概况</w:t>
      </w:r>
    </w:p>
    <w:p>
      <w:pPr>
        <w:pBdr>
          <w:top w:val="single" w:color="auto" w:sz="4" w:space="1"/>
          <w:left w:val="single" w:color="auto" w:sz="4" w:space="4"/>
          <w:bottom w:val="single" w:color="auto" w:sz="4" w:space="1"/>
          <w:right w:val="single" w:color="auto" w:sz="4" w:space="4"/>
        </w:pBdr>
        <w:spacing w:line="360" w:lineRule="auto"/>
        <w:ind w:firstLine="525" w:firstLineChars="250"/>
        <w:rPr>
          <w:rFonts w:hint="eastAsia" w:ascii="仿宋" w:hAnsi="仿宋" w:eastAsia="仿宋" w:cs="仿宋"/>
          <w:color w:val="auto"/>
          <w:sz w:val="21"/>
          <w:szCs w:val="21"/>
          <w:highlight w:val="none"/>
          <w:u w:val="single"/>
        </w:rPr>
      </w:pPr>
      <w:r>
        <w:rPr>
          <w:rFonts w:hint="eastAsia" w:ascii="仿宋" w:hAnsi="仿宋" w:eastAsia="仿宋" w:cs="仿宋"/>
          <w:color w:val="auto"/>
          <w:sz w:val="21"/>
          <w:szCs w:val="21"/>
          <w:highlight w:val="none"/>
          <w:u w:val="single"/>
        </w:rPr>
        <w:t xml:space="preserve">  </w:t>
      </w:r>
      <w:r>
        <w:rPr>
          <w:rFonts w:hint="eastAsia" w:ascii="仿宋" w:hAnsi="仿宋" w:eastAsia="仿宋" w:cs="仿宋"/>
          <w:color w:val="auto"/>
          <w:sz w:val="21"/>
          <w:szCs w:val="21"/>
          <w:highlight w:val="none"/>
          <w:u w:val="single"/>
          <w:lang w:eastAsia="zh-CN"/>
        </w:rPr>
        <w:t>贺州市人民医院中药配方颗粒配送供应商采购</w:t>
      </w:r>
      <w:r>
        <w:rPr>
          <w:rFonts w:hint="eastAsia" w:ascii="仿宋" w:hAnsi="仿宋" w:eastAsia="仿宋" w:cs="仿宋"/>
          <w:color w:val="auto"/>
          <w:sz w:val="21"/>
          <w:szCs w:val="21"/>
          <w:highlight w:val="none"/>
          <w:u w:val="single"/>
        </w:rPr>
        <w:t xml:space="preserve">  </w:t>
      </w:r>
      <w:r>
        <w:rPr>
          <w:rFonts w:hint="eastAsia" w:ascii="仿宋" w:hAnsi="仿宋" w:eastAsia="仿宋" w:cs="仿宋"/>
          <w:color w:val="auto"/>
          <w:sz w:val="21"/>
          <w:szCs w:val="21"/>
          <w:highlight w:val="none"/>
        </w:rPr>
        <w:t>招标项目的潜在投标人应在</w:t>
      </w:r>
      <w:r>
        <w:rPr>
          <w:rFonts w:hint="eastAsia" w:ascii="仿宋" w:hAnsi="仿宋" w:eastAsia="仿宋" w:cs="仿宋"/>
          <w:color w:val="auto"/>
          <w:sz w:val="21"/>
          <w:szCs w:val="21"/>
          <w:highlight w:val="none"/>
          <w:u w:val="single"/>
        </w:rPr>
        <w:t>“政采云”平台（https://www.zcygov.cn/）</w:t>
      </w:r>
      <w:r>
        <w:rPr>
          <w:rFonts w:hint="eastAsia" w:ascii="仿宋" w:hAnsi="仿宋" w:eastAsia="仿宋" w:cs="仿宋"/>
          <w:color w:val="auto"/>
          <w:sz w:val="21"/>
          <w:szCs w:val="21"/>
          <w:highlight w:val="none"/>
        </w:rPr>
        <w:t>获取（下载）招标文件，并于</w:t>
      </w:r>
      <w:r>
        <w:rPr>
          <w:rFonts w:hint="eastAsia" w:ascii="仿宋" w:hAnsi="仿宋" w:eastAsia="仿宋" w:cs="仿宋"/>
          <w:color w:val="auto"/>
          <w:sz w:val="21"/>
          <w:szCs w:val="21"/>
          <w:highlight w:val="none"/>
          <w:u w:val="single"/>
          <w:lang w:eastAsia="zh-CN"/>
        </w:rPr>
        <w:t>2023年5月30日9时00分</w:t>
      </w:r>
      <w:r>
        <w:rPr>
          <w:rFonts w:hint="eastAsia" w:ascii="仿宋" w:hAnsi="仿宋" w:eastAsia="仿宋" w:cs="仿宋"/>
          <w:bCs/>
          <w:color w:val="auto"/>
          <w:sz w:val="21"/>
          <w:szCs w:val="21"/>
          <w:highlight w:val="none"/>
        </w:rPr>
        <w:t>（北京时间）前</w:t>
      </w:r>
      <w:r>
        <w:rPr>
          <w:rFonts w:hint="eastAsia" w:ascii="仿宋" w:hAnsi="仿宋" w:eastAsia="仿宋" w:cs="仿宋"/>
          <w:color w:val="auto"/>
          <w:sz w:val="21"/>
          <w:szCs w:val="21"/>
          <w:highlight w:val="none"/>
        </w:rPr>
        <w:t>递交（上传）投标文件。</w:t>
      </w:r>
    </w:p>
    <w:p>
      <w:pPr>
        <w:spacing w:line="360" w:lineRule="auto"/>
        <w:outlineLvl w:val="1"/>
        <w:rPr>
          <w:rFonts w:hint="eastAsia" w:ascii="仿宋" w:hAnsi="仿宋" w:eastAsia="仿宋" w:cs="仿宋"/>
          <w:b/>
          <w:bCs/>
          <w:color w:val="auto"/>
          <w:sz w:val="21"/>
          <w:szCs w:val="21"/>
          <w:highlight w:val="none"/>
        </w:rPr>
      </w:pPr>
      <w:bookmarkStart w:id="1" w:name="_Toc35393790"/>
      <w:bookmarkStart w:id="2" w:name="_Toc23474"/>
      <w:bookmarkStart w:id="3" w:name="_Toc28359079"/>
      <w:bookmarkStart w:id="4" w:name="_Toc28359002"/>
      <w:bookmarkStart w:id="5" w:name="_Toc35393621"/>
      <w:bookmarkStart w:id="6" w:name="_Hlk24379207"/>
      <w:r>
        <w:rPr>
          <w:rFonts w:hint="eastAsia" w:ascii="仿宋" w:hAnsi="仿宋" w:eastAsia="仿宋" w:cs="仿宋"/>
          <w:b/>
          <w:bCs/>
          <w:color w:val="auto"/>
          <w:sz w:val="21"/>
          <w:szCs w:val="21"/>
          <w:highlight w:val="none"/>
        </w:rPr>
        <w:t>一、项目基本情况</w:t>
      </w:r>
      <w:bookmarkEnd w:id="1"/>
      <w:bookmarkEnd w:id="2"/>
      <w:bookmarkEnd w:id="3"/>
      <w:bookmarkEnd w:id="4"/>
      <w:bookmarkEnd w:id="5"/>
    </w:p>
    <w:p>
      <w:pPr>
        <w:spacing w:line="360" w:lineRule="auto"/>
        <w:ind w:firstLine="420" w:firstLineChars="200"/>
        <w:rPr>
          <w:rFonts w:hint="eastAsia" w:ascii="仿宋" w:hAnsi="仿宋" w:eastAsia="仿宋" w:cs="仿宋"/>
          <w:color w:val="auto"/>
          <w:sz w:val="21"/>
          <w:szCs w:val="21"/>
          <w:highlight w:val="none"/>
          <w:lang w:eastAsia="zh-CN"/>
        </w:rPr>
      </w:pPr>
      <w:r>
        <w:rPr>
          <w:rFonts w:hint="eastAsia" w:ascii="仿宋" w:hAnsi="仿宋" w:eastAsia="仿宋" w:cs="仿宋"/>
          <w:color w:val="auto"/>
          <w:sz w:val="21"/>
          <w:szCs w:val="21"/>
          <w:highlight w:val="none"/>
        </w:rPr>
        <w:t>项目编号：HZZC2023-G3-990094-BJCJ</w:t>
      </w:r>
      <w:r>
        <w:rPr>
          <w:rFonts w:hint="eastAsia" w:ascii="仿宋" w:hAnsi="仿宋" w:eastAsia="仿宋" w:cs="仿宋"/>
          <w:color w:val="auto"/>
          <w:sz w:val="21"/>
          <w:szCs w:val="21"/>
          <w:highlight w:val="none"/>
          <w:lang w:eastAsia="zh-CN"/>
        </w:rPr>
        <w:t xml:space="preserve"> </w:t>
      </w:r>
    </w:p>
    <w:p>
      <w:pPr>
        <w:spacing w:line="360" w:lineRule="auto"/>
        <w:ind w:firstLine="420" w:firstLineChars="20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项目名称：</w:t>
      </w:r>
      <w:r>
        <w:rPr>
          <w:rFonts w:hint="eastAsia" w:ascii="仿宋" w:hAnsi="仿宋" w:eastAsia="仿宋" w:cs="仿宋"/>
          <w:color w:val="auto"/>
          <w:sz w:val="21"/>
          <w:szCs w:val="21"/>
          <w:highlight w:val="none"/>
          <w:lang w:eastAsia="zh-CN"/>
        </w:rPr>
        <w:t>贺州市人民医院中药配方颗粒配送供应商采购</w:t>
      </w:r>
    </w:p>
    <w:bookmarkEnd w:id="6"/>
    <w:p>
      <w:pPr>
        <w:spacing w:line="360" w:lineRule="auto"/>
        <w:ind w:firstLine="420" w:firstLineChars="20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预算金额：</w:t>
      </w:r>
      <w:r>
        <w:rPr>
          <w:rFonts w:hint="eastAsia" w:ascii="仿宋" w:hAnsi="仿宋" w:eastAsia="仿宋" w:cs="仿宋"/>
          <w:color w:val="auto"/>
          <w:sz w:val="21"/>
          <w:szCs w:val="21"/>
          <w:highlight w:val="none"/>
          <w:lang w:val="en-US" w:eastAsia="zh-CN"/>
        </w:rPr>
        <w:t>人民币肆仟伍佰万元整（¥45000000.00元）其中：标项1</w:t>
      </w:r>
      <w:r>
        <w:rPr>
          <w:rFonts w:hint="eastAsia" w:ascii="仿宋" w:hAnsi="仿宋" w:eastAsia="仿宋" w:cs="仿宋"/>
          <w:color w:val="auto"/>
          <w:sz w:val="21"/>
          <w:szCs w:val="21"/>
          <w:highlight w:val="none"/>
        </w:rPr>
        <w:t>：</w:t>
      </w:r>
      <w:r>
        <w:rPr>
          <w:rFonts w:hint="eastAsia" w:ascii="仿宋" w:hAnsi="仿宋" w:eastAsia="仿宋" w:cs="仿宋"/>
          <w:color w:val="auto"/>
          <w:sz w:val="21"/>
          <w:szCs w:val="21"/>
          <w:highlight w:val="none"/>
          <w:lang w:val="en-US" w:eastAsia="zh-CN"/>
        </w:rPr>
        <w:t>27000000</w:t>
      </w:r>
      <w:r>
        <w:rPr>
          <w:rFonts w:hint="eastAsia" w:ascii="仿宋" w:hAnsi="仿宋" w:eastAsia="仿宋" w:cs="仿宋"/>
          <w:color w:val="auto"/>
          <w:sz w:val="21"/>
          <w:szCs w:val="21"/>
          <w:highlight w:val="none"/>
        </w:rPr>
        <w:t>.00元、</w:t>
      </w:r>
      <w:r>
        <w:rPr>
          <w:rFonts w:hint="eastAsia" w:ascii="仿宋" w:hAnsi="仿宋" w:eastAsia="仿宋" w:cs="仿宋"/>
          <w:color w:val="auto"/>
          <w:sz w:val="21"/>
          <w:szCs w:val="21"/>
          <w:highlight w:val="none"/>
          <w:lang w:val="en-US" w:eastAsia="zh-CN"/>
        </w:rPr>
        <w:t>标项2</w:t>
      </w:r>
      <w:r>
        <w:rPr>
          <w:rFonts w:hint="eastAsia" w:ascii="仿宋" w:hAnsi="仿宋" w:eastAsia="仿宋" w:cs="仿宋"/>
          <w:color w:val="auto"/>
          <w:sz w:val="21"/>
          <w:szCs w:val="21"/>
          <w:highlight w:val="none"/>
        </w:rPr>
        <w:t>：</w:t>
      </w:r>
      <w:r>
        <w:rPr>
          <w:rFonts w:hint="eastAsia" w:ascii="仿宋" w:hAnsi="仿宋" w:eastAsia="仿宋" w:cs="仿宋"/>
          <w:color w:val="auto"/>
          <w:sz w:val="21"/>
          <w:szCs w:val="21"/>
          <w:highlight w:val="none"/>
          <w:lang w:val="en-US" w:eastAsia="zh-CN"/>
        </w:rPr>
        <w:t>18000000</w:t>
      </w:r>
      <w:r>
        <w:rPr>
          <w:rFonts w:hint="eastAsia" w:ascii="仿宋" w:hAnsi="仿宋" w:eastAsia="仿宋" w:cs="仿宋"/>
          <w:color w:val="auto"/>
          <w:sz w:val="21"/>
          <w:szCs w:val="21"/>
          <w:highlight w:val="none"/>
        </w:rPr>
        <w:t>.00元</w:t>
      </w:r>
    </w:p>
    <w:p>
      <w:pPr>
        <w:spacing w:line="360" w:lineRule="auto"/>
        <w:ind w:firstLine="420" w:firstLineChars="20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采购需求：</w:t>
      </w:r>
      <w:bookmarkStart w:id="7" w:name="PO_3000001866_PM004"/>
      <w:r>
        <w:rPr>
          <w:rFonts w:hint="eastAsia" w:ascii="仿宋" w:hAnsi="仿宋" w:eastAsia="仿宋" w:cs="仿宋"/>
          <w:color w:val="auto"/>
          <w:sz w:val="21"/>
          <w:szCs w:val="21"/>
          <w:highlight w:val="none"/>
          <w:lang w:val="en-US" w:eastAsia="zh-CN"/>
        </w:rPr>
        <w:t>标项1</w:t>
      </w:r>
      <w:r>
        <w:rPr>
          <w:rFonts w:hint="eastAsia" w:ascii="仿宋" w:hAnsi="仿宋" w:eastAsia="仿宋" w:cs="仿宋"/>
          <w:color w:val="auto"/>
          <w:sz w:val="21"/>
          <w:szCs w:val="21"/>
          <w:highlight w:val="none"/>
        </w:rPr>
        <w:t>：</w:t>
      </w:r>
      <w:r>
        <w:rPr>
          <w:rFonts w:hint="eastAsia" w:ascii="仿宋" w:hAnsi="仿宋" w:eastAsia="仿宋" w:cs="仿宋"/>
          <w:color w:val="auto"/>
          <w:sz w:val="21"/>
          <w:szCs w:val="21"/>
          <w:highlight w:val="none"/>
          <w:lang w:eastAsia="zh-CN"/>
        </w:rPr>
        <w:t>贺州市人民医院</w:t>
      </w:r>
      <w:r>
        <w:rPr>
          <w:rFonts w:hint="eastAsia" w:ascii="仿宋" w:hAnsi="仿宋" w:eastAsia="仿宋" w:cs="仿宋"/>
          <w:color w:val="auto"/>
          <w:sz w:val="21"/>
          <w:szCs w:val="21"/>
          <w:highlight w:val="none"/>
        </w:rPr>
        <w:t>供应中药配方颗粒</w:t>
      </w:r>
      <w:r>
        <w:rPr>
          <w:rFonts w:hint="eastAsia" w:ascii="仿宋" w:hAnsi="仿宋" w:eastAsia="仿宋" w:cs="仿宋"/>
          <w:color w:val="auto"/>
          <w:sz w:val="21"/>
          <w:szCs w:val="21"/>
          <w:highlight w:val="none"/>
          <w:lang w:eastAsia="zh-CN"/>
        </w:rPr>
        <w:t>供应服务1项</w:t>
      </w:r>
      <w:r>
        <w:rPr>
          <w:rFonts w:hint="eastAsia" w:ascii="仿宋" w:hAnsi="仿宋" w:eastAsia="仿宋" w:cs="仿宋"/>
          <w:color w:val="auto"/>
          <w:sz w:val="21"/>
          <w:szCs w:val="21"/>
          <w:highlight w:val="none"/>
        </w:rPr>
        <w:t>；</w:t>
      </w:r>
      <w:r>
        <w:rPr>
          <w:rFonts w:hint="eastAsia" w:ascii="仿宋" w:hAnsi="仿宋" w:eastAsia="仿宋" w:cs="仿宋"/>
          <w:color w:val="auto"/>
          <w:sz w:val="21"/>
          <w:szCs w:val="21"/>
          <w:highlight w:val="none"/>
          <w:lang w:val="en-US" w:eastAsia="zh-CN"/>
        </w:rPr>
        <w:t>标项2</w:t>
      </w:r>
      <w:r>
        <w:rPr>
          <w:rFonts w:hint="eastAsia" w:ascii="仿宋" w:hAnsi="仿宋" w:eastAsia="仿宋" w:cs="仿宋"/>
          <w:color w:val="auto"/>
          <w:sz w:val="21"/>
          <w:szCs w:val="21"/>
          <w:highlight w:val="none"/>
        </w:rPr>
        <w:t>：</w:t>
      </w:r>
      <w:r>
        <w:rPr>
          <w:rFonts w:hint="eastAsia" w:ascii="仿宋" w:hAnsi="仿宋" w:eastAsia="仿宋" w:cs="仿宋"/>
          <w:color w:val="auto"/>
          <w:sz w:val="21"/>
          <w:szCs w:val="21"/>
          <w:highlight w:val="none"/>
          <w:lang w:eastAsia="zh-CN"/>
        </w:rPr>
        <w:t>贺州市人民医院</w:t>
      </w:r>
      <w:r>
        <w:rPr>
          <w:rFonts w:hint="eastAsia" w:ascii="仿宋" w:hAnsi="仿宋" w:eastAsia="仿宋" w:cs="仿宋"/>
          <w:color w:val="auto"/>
          <w:sz w:val="21"/>
          <w:szCs w:val="21"/>
          <w:highlight w:val="none"/>
        </w:rPr>
        <w:t>供应中药配方颗粒</w:t>
      </w:r>
      <w:r>
        <w:rPr>
          <w:rFonts w:hint="eastAsia" w:ascii="仿宋" w:hAnsi="仿宋" w:eastAsia="仿宋" w:cs="仿宋"/>
          <w:color w:val="auto"/>
          <w:sz w:val="21"/>
          <w:szCs w:val="21"/>
          <w:highlight w:val="none"/>
          <w:lang w:eastAsia="zh-CN"/>
        </w:rPr>
        <w:t>供应服务1项</w:t>
      </w:r>
      <w:r>
        <w:rPr>
          <w:rFonts w:hint="eastAsia" w:ascii="仿宋" w:hAnsi="仿宋" w:eastAsia="仿宋" w:cs="仿宋"/>
          <w:color w:val="auto"/>
          <w:sz w:val="21"/>
          <w:szCs w:val="21"/>
          <w:highlight w:val="none"/>
        </w:rPr>
        <w:t>；具体详见招标文件第二章</w:t>
      </w:r>
    </w:p>
    <w:bookmarkEnd w:id="7"/>
    <w:p>
      <w:pPr>
        <w:spacing w:line="360" w:lineRule="auto"/>
        <w:ind w:firstLine="420" w:firstLineChars="200"/>
        <w:rPr>
          <w:rFonts w:hint="eastAsia" w:ascii="仿宋" w:hAnsi="仿宋" w:eastAsia="仿宋" w:cs="仿宋"/>
          <w:color w:val="auto"/>
          <w:sz w:val="21"/>
          <w:szCs w:val="21"/>
          <w:highlight w:val="none"/>
          <w:u w:val="single"/>
        </w:rPr>
      </w:pPr>
      <w:r>
        <w:rPr>
          <w:rFonts w:hint="eastAsia" w:ascii="仿宋" w:hAnsi="仿宋" w:eastAsia="仿宋" w:cs="仿宋"/>
          <w:color w:val="auto"/>
          <w:sz w:val="21"/>
          <w:szCs w:val="21"/>
          <w:highlight w:val="none"/>
        </w:rPr>
        <w:t>合同履行期限：具体详见招标文件“第二章采购需求”商务条款。</w:t>
      </w:r>
    </w:p>
    <w:p>
      <w:pPr>
        <w:spacing w:line="360" w:lineRule="auto"/>
        <w:ind w:firstLine="420" w:firstLineChars="20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本项目是否接受联合体投标：否。</w:t>
      </w:r>
    </w:p>
    <w:p>
      <w:pPr>
        <w:spacing w:line="360" w:lineRule="auto"/>
        <w:ind w:firstLine="420" w:firstLineChars="200"/>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备注：投标人可对全部分标进行投标，也可对其中一个分标进行投标，最多可中1个标段。已在前一个标段推荐为第一中标候选人的投标人不进行下一个标段的资格评审。评审顺序为标项1→标项2单独评审。</w:t>
      </w:r>
    </w:p>
    <w:p>
      <w:pPr>
        <w:spacing w:line="360" w:lineRule="auto"/>
        <w:outlineLvl w:val="1"/>
        <w:rPr>
          <w:rFonts w:hint="eastAsia" w:ascii="仿宋" w:hAnsi="仿宋" w:eastAsia="仿宋" w:cs="仿宋"/>
          <w:b/>
          <w:bCs/>
          <w:color w:val="auto"/>
          <w:sz w:val="21"/>
          <w:szCs w:val="21"/>
          <w:highlight w:val="none"/>
        </w:rPr>
      </w:pPr>
      <w:bookmarkStart w:id="8" w:name="_Toc28359080"/>
      <w:bookmarkStart w:id="9" w:name="_Toc35393791"/>
      <w:bookmarkStart w:id="10" w:name="_Toc35393622"/>
      <w:bookmarkStart w:id="11" w:name="_Toc28359003"/>
      <w:bookmarkStart w:id="12" w:name="_Toc8643"/>
      <w:r>
        <w:rPr>
          <w:rFonts w:hint="eastAsia" w:ascii="仿宋" w:hAnsi="仿宋" w:eastAsia="仿宋" w:cs="仿宋"/>
          <w:b/>
          <w:bCs/>
          <w:color w:val="auto"/>
          <w:sz w:val="21"/>
          <w:szCs w:val="21"/>
          <w:highlight w:val="none"/>
        </w:rPr>
        <w:t>二、投标人的资格要求：</w:t>
      </w:r>
      <w:bookmarkEnd w:id="8"/>
      <w:bookmarkEnd w:id="9"/>
      <w:bookmarkEnd w:id="10"/>
      <w:bookmarkEnd w:id="11"/>
      <w:bookmarkEnd w:id="12"/>
    </w:p>
    <w:p>
      <w:pPr>
        <w:spacing w:line="360" w:lineRule="auto"/>
        <w:ind w:firstLine="420" w:firstLineChars="20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1.满足《中华人民共和国政府采购法》第二十二条规定；</w:t>
      </w:r>
    </w:p>
    <w:p>
      <w:pPr>
        <w:spacing w:line="360" w:lineRule="auto"/>
        <w:ind w:firstLine="420" w:firstLineChars="200"/>
        <w:rPr>
          <w:rFonts w:hint="eastAsia" w:ascii="仿宋" w:hAnsi="仿宋" w:eastAsia="仿宋" w:cs="仿宋"/>
          <w:color w:val="auto"/>
          <w:sz w:val="21"/>
          <w:szCs w:val="21"/>
          <w:highlight w:val="none"/>
        </w:rPr>
      </w:pPr>
      <w:bookmarkStart w:id="13" w:name="_Toc28359081"/>
      <w:bookmarkStart w:id="14" w:name="_Toc28359004"/>
      <w:r>
        <w:rPr>
          <w:rFonts w:hint="eastAsia" w:ascii="仿宋" w:hAnsi="仿宋" w:eastAsia="仿宋" w:cs="仿宋"/>
          <w:color w:val="auto"/>
          <w:sz w:val="21"/>
          <w:szCs w:val="21"/>
          <w:highlight w:val="none"/>
        </w:rPr>
        <w:t>2.落实政府采购政策需满足的资格要求：</w:t>
      </w:r>
    </w:p>
    <w:p>
      <w:pPr>
        <w:spacing w:line="360" w:lineRule="auto"/>
        <w:ind w:firstLine="420" w:firstLineChars="20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□专门面向中小企业采购的项目（供应商应为中小微企业、监狱企业、残疾人福利性单位)</w:t>
      </w:r>
    </w:p>
    <w:p>
      <w:pPr>
        <w:spacing w:line="360" w:lineRule="auto"/>
        <w:ind w:firstLine="420" w:firstLineChars="200"/>
        <w:outlineLvl w:val="0"/>
        <w:rPr>
          <w:rFonts w:hint="eastAsia" w:ascii="仿宋" w:hAnsi="仿宋" w:eastAsia="仿宋" w:cs="仿宋"/>
          <w:color w:val="auto"/>
          <w:sz w:val="21"/>
          <w:szCs w:val="21"/>
          <w:highlight w:val="none"/>
        </w:rPr>
      </w:pPr>
      <w:bookmarkStart w:id="15" w:name="_Toc16769"/>
      <w:r>
        <w:rPr>
          <w:rFonts w:hint="eastAsia" w:ascii="仿宋" w:hAnsi="仿宋" w:eastAsia="仿宋" w:cs="仿宋"/>
          <w:color w:val="auto"/>
          <w:sz w:val="21"/>
          <w:szCs w:val="21"/>
          <w:highlight w:val="none"/>
          <w:lang w:eastAsia="zh-CN"/>
        </w:rPr>
        <w:t>☑</w:t>
      </w:r>
      <w:r>
        <w:rPr>
          <w:rFonts w:hint="eastAsia" w:ascii="仿宋" w:hAnsi="仿宋" w:eastAsia="仿宋" w:cs="仿宋"/>
          <w:color w:val="auto"/>
          <w:sz w:val="21"/>
          <w:szCs w:val="21"/>
          <w:highlight w:val="none"/>
        </w:rPr>
        <w:t>非专门面向中小企业采购的项目</w:t>
      </w:r>
      <w:bookmarkEnd w:id="15"/>
    </w:p>
    <w:p>
      <w:pPr>
        <w:spacing w:line="360" w:lineRule="auto"/>
        <w:ind w:firstLine="420" w:firstLineChars="20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3.本项目的特定资格要求：投标供应商为生产企业的必须依法取得《药品生产许可证》</w:t>
      </w:r>
      <w:r>
        <w:rPr>
          <w:rFonts w:hint="eastAsia" w:ascii="仿宋" w:hAnsi="仿宋" w:eastAsia="仿宋" w:cs="仿宋"/>
          <w:color w:val="auto"/>
          <w:sz w:val="21"/>
          <w:szCs w:val="21"/>
          <w:highlight w:val="none"/>
          <w:lang w:val="en-US" w:eastAsia="zh-CN"/>
        </w:rPr>
        <w:t xml:space="preserve"> ；</w:t>
      </w:r>
      <w:r>
        <w:rPr>
          <w:rFonts w:hint="eastAsia" w:ascii="仿宋" w:hAnsi="仿宋" w:eastAsia="仿宋" w:cs="仿宋"/>
          <w:color w:val="auto"/>
          <w:sz w:val="21"/>
          <w:szCs w:val="21"/>
          <w:highlight w:val="none"/>
        </w:rPr>
        <w:t>投标供应商为经营企业或代理公司的必须取得《药品经营许可证》。</w:t>
      </w:r>
    </w:p>
    <w:p>
      <w:pPr>
        <w:spacing w:line="360" w:lineRule="auto"/>
        <w:ind w:firstLine="420" w:firstLineChars="200"/>
        <w:outlineLvl w:val="1"/>
        <w:rPr>
          <w:rFonts w:hint="eastAsia" w:ascii="仿宋" w:hAnsi="仿宋" w:eastAsia="仿宋" w:cs="仿宋"/>
          <w:color w:val="auto"/>
          <w:sz w:val="21"/>
          <w:szCs w:val="21"/>
          <w:highlight w:val="none"/>
        </w:rPr>
      </w:pPr>
      <w:bookmarkStart w:id="16" w:name="_Toc7528"/>
      <w:r>
        <w:rPr>
          <w:rFonts w:hint="eastAsia" w:ascii="仿宋" w:hAnsi="仿宋" w:eastAsia="仿宋" w:cs="仿宋"/>
          <w:color w:val="auto"/>
          <w:sz w:val="21"/>
          <w:szCs w:val="21"/>
          <w:highlight w:val="none"/>
        </w:rPr>
        <w:t>4. 本项目的特定条件：无</w:t>
      </w:r>
      <w:bookmarkEnd w:id="16"/>
    </w:p>
    <w:p>
      <w:pPr>
        <w:spacing w:line="360" w:lineRule="auto"/>
        <w:outlineLvl w:val="1"/>
        <w:rPr>
          <w:rFonts w:hint="eastAsia" w:ascii="仿宋" w:hAnsi="仿宋" w:eastAsia="仿宋" w:cs="仿宋"/>
          <w:b/>
          <w:bCs/>
          <w:color w:val="auto"/>
          <w:sz w:val="21"/>
          <w:szCs w:val="21"/>
          <w:highlight w:val="none"/>
        </w:rPr>
      </w:pPr>
      <w:bookmarkStart w:id="17" w:name="_Toc35393792"/>
      <w:bookmarkStart w:id="18" w:name="_Toc25984"/>
      <w:bookmarkStart w:id="19" w:name="_Toc35393623"/>
      <w:r>
        <w:rPr>
          <w:rFonts w:hint="eastAsia" w:ascii="仿宋" w:hAnsi="仿宋" w:eastAsia="仿宋" w:cs="仿宋"/>
          <w:b/>
          <w:bCs/>
          <w:color w:val="auto"/>
          <w:sz w:val="21"/>
          <w:szCs w:val="21"/>
          <w:highlight w:val="none"/>
        </w:rPr>
        <w:t>三、获取招标文件</w:t>
      </w:r>
      <w:bookmarkEnd w:id="13"/>
      <w:bookmarkEnd w:id="14"/>
      <w:bookmarkEnd w:id="17"/>
      <w:bookmarkEnd w:id="18"/>
      <w:bookmarkEnd w:id="19"/>
    </w:p>
    <w:p>
      <w:pPr>
        <w:snapToGrid w:val="0"/>
        <w:spacing w:line="360" w:lineRule="auto"/>
        <w:ind w:firstLine="472" w:firstLineChars="225"/>
        <w:rPr>
          <w:rFonts w:hint="eastAsia" w:ascii="仿宋" w:hAnsi="仿宋" w:eastAsia="仿宋" w:cs="仿宋"/>
          <w:color w:val="auto"/>
          <w:sz w:val="21"/>
          <w:szCs w:val="21"/>
          <w:highlight w:val="none"/>
        </w:rPr>
      </w:pPr>
      <w:bookmarkStart w:id="20" w:name="_Toc28359005"/>
      <w:bookmarkStart w:id="21" w:name="_Toc28359082"/>
      <w:bookmarkStart w:id="22" w:name="_Toc35393793"/>
      <w:bookmarkStart w:id="23" w:name="_Toc35393624"/>
      <w:r>
        <w:rPr>
          <w:rFonts w:hint="eastAsia" w:ascii="仿宋" w:hAnsi="仿宋" w:eastAsia="仿宋" w:cs="仿宋"/>
          <w:color w:val="auto"/>
          <w:sz w:val="21"/>
          <w:szCs w:val="21"/>
          <w:highlight w:val="none"/>
        </w:rPr>
        <w:t>时间：</w:t>
      </w:r>
      <w:r>
        <w:rPr>
          <w:rFonts w:hint="eastAsia" w:ascii="仿宋" w:hAnsi="仿宋" w:eastAsia="仿宋" w:cs="仿宋"/>
          <w:color w:val="auto"/>
          <w:sz w:val="21"/>
          <w:szCs w:val="21"/>
          <w:highlight w:val="none"/>
          <w:lang w:eastAsia="zh-CN"/>
        </w:rPr>
        <w:t>202</w:t>
      </w:r>
      <w:r>
        <w:rPr>
          <w:rFonts w:hint="eastAsia" w:ascii="仿宋" w:hAnsi="仿宋" w:eastAsia="仿宋" w:cs="仿宋"/>
          <w:color w:val="auto"/>
          <w:sz w:val="21"/>
          <w:szCs w:val="21"/>
          <w:highlight w:val="none"/>
          <w:lang w:val="en-US" w:eastAsia="zh-CN"/>
        </w:rPr>
        <w:t>3</w:t>
      </w:r>
      <w:r>
        <w:rPr>
          <w:rFonts w:hint="eastAsia" w:ascii="仿宋" w:hAnsi="仿宋" w:eastAsia="仿宋" w:cs="仿宋"/>
          <w:color w:val="auto"/>
          <w:sz w:val="21"/>
          <w:szCs w:val="21"/>
          <w:highlight w:val="none"/>
          <w:lang w:eastAsia="zh-CN"/>
        </w:rPr>
        <w:t>年</w:t>
      </w:r>
      <w:r>
        <w:rPr>
          <w:rFonts w:hint="eastAsia" w:ascii="仿宋" w:hAnsi="仿宋" w:eastAsia="仿宋" w:cs="仿宋"/>
          <w:color w:val="auto"/>
          <w:sz w:val="21"/>
          <w:szCs w:val="21"/>
          <w:highlight w:val="none"/>
          <w:lang w:val="en-US" w:eastAsia="zh-CN"/>
        </w:rPr>
        <w:t>5</w:t>
      </w:r>
      <w:r>
        <w:rPr>
          <w:rFonts w:hint="eastAsia" w:ascii="仿宋" w:hAnsi="仿宋" w:eastAsia="仿宋" w:cs="仿宋"/>
          <w:color w:val="auto"/>
          <w:sz w:val="21"/>
          <w:szCs w:val="21"/>
          <w:highlight w:val="none"/>
        </w:rPr>
        <w:t>月</w:t>
      </w:r>
      <w:r>
        <w:rPr>
          <w:rFonts w:hint="eastAsia" w:ascii="仿宋" w:hAnsi="仿宋" w:eastAsia="仿宋" w:cs="仿宋"/>
          <w:color w:val="auto"/>
          <w:sz w:val="21"/>
          <w:szCs w:val="21"/>
          <w:highlight w:val="none"/>
          <w:lang w:val="en-US" w:eastAsia="zh-CN"/>
        </w:rPr>
        <w:t>8</w:t>
      </w:r>
      <w:r>
        <w:rPr>
          <w:rFonts w:hint="eastAsia" w:ascii="仿宋" w:hAnsi="仿宋" w:eastAsia="仿宋" w:cs="仿宋"/>
          <w:color w:val="auto"/>
          <w:sz w:val="21"/>
          <w:szCs w:val="21"/>
          <w:highlight w:val="none"/>
        </w:rPr>
        <w:t>日起至</w:t>
      </w:r>
      <w:r>
        <w:rPr>
          <w:rFonts w:hint="eastAsia" w:ascii="仿宋" w:hAnsi="仿宋" w:eastAsia="仿宋" w:cs="仿宋"/>
          <w:color w:val="auto"/>
          <w:sz w:val="21"/>
          <w:szCs w:val="21"/>
          <w:highlight w:val="none"/>
          <w:lang w:eastAsia="zh-CN"/>
        </w:rPr>
        <w:t>202</w:t>
      </w:r>
      <w:r>
        <w:rPr>
          <w:rFonts w:hint="eastAsia" w:ascii="仿宋" w:hAnsi="仿宋" w:eastAsia="仿宋" w:cs="仿宋"/>
          <w:color w:val="auto"/>
          <w:sz w:val="21"/>
          <w:szCs w:val="21"/>
          <w:highlight w:val="none"/>
          <w:lang w:val="en-US" w:eastAsia="zh-CN"/>
        </w:rPr>
        <w:t>3</w:t>
      </w:r>
      <w:r>
        <w:rPr>
          <w:rFonts w:hint="eastAsia" w:ascii="仿宋" w:hAnsi="仿宋" w:eastAsia="仿宋" w:cs="仿宋"/>
          <w:color w:val="auto"/>
          <w:sz w:val="21"/>
          <w:szCs w:val="21"/>
          <w:highlight w:val="none"/>
          <w:lang w:eastAsia="zh-CN"/>
        </w:rPr>
        <w:t>年</w:t>
      </w:r>
      <w:r>
        <w:rPr>
          <w:rFonts w:hint="eastAsia" w:ascii="仿宋" w:hAnsi="仿宋" w:eastAsia="仿宋" w:cs="仿宋"/>
          <w:color w:val="auto"/>
          <w:sz w:val="21"/>
          <w:szCs w:val="21"/>
          <w:highlight w:val="none"/>
          <w:lang w:val="en-US" w:eastAsia="zh-CN"/>
        </w:rPr>
        <w:t>5</w:t>
      </w:r>
      <w:r>
        <w:rPr>
          <w:rFonts w:hint="eastAsia" w:ascii="仿宋" w:hAnsi="仿宋" w:eastAsia="仿宋" w:cs="仿宋"/>
          <w:color w:val="auto"/>
          <w:sz w:val="21"/>
          <w:szCs w:val="21"/>
          <w:highlight w:val="none"/>
        </w:rPr>
        <w:t>月</w:t>
      </w:r>
      <w:r>
        <w:rPr>
          <w:rFonts w:hint="eastAsia" w:ascii="仿宋" w:hAnsi="仿宋" w:eastAsia="仿宋" w:cs="仿宋"/>
          <w:color w:val="auto"/>
          <w:sz w:val="21"/>
          <w:szCs w:val="21"/>
          <w:highlight w:val="none"/>
          <w:lang w:val="en-US" w:eastAsia="zh-CN"/>
        </w:rPr>
        <w:t>15</w:t>
      </w:r>
      <w:r>
        <w:rPr>
          <w:rFonts w:hint="eastAsia" w:ascii="仿宋" w:hAnsi="仿宋" w:eastAsia="仿宋" w:cs="仿宋"/>
          <w:color w:val="auto"/>
          <w:sz w:val="21"/>
          <w:szCs w:val="21"/>
          <w:highlight w:val="none"/>
        </w:rPr>
        <w:t>日。</w:t>
      </w:r>
    </w:p>
    <w:p>
      <w:pPr>
        <w:spacing w:line="360" w:lineRule="auto"/>
        <w:ind w:firstLine="420" w:firstLineChars="200"/>
        <w:rPr>
          <w:rFonts w:hint="eastAsia" w:ascii="仿宋" w:hAnsi="仿宋" w:eastAsia="仿宋" w:cs="仿宋"/>
          <w:b/>
          <w:bCs/>
          <w:color w:val="auto"/>
          <w:sz w:val="21"/>
          <w:szCs w:val="21"/>
          <w:highlight w:val="none"/>
        </w:rPr>
      </w:pPr>
      <w:r>
        <w:rPr>
          <w:rFonts w:hint="eastAsia" w:ascii="仿宋" w:hAnsi="仿宋" w:eastAsia="仿宋" w:cs="仿宋"/>
          <w:color w:val="auto"/>
          <w:sz w:val="21"/>
          <w:szCs w:val="21"/>
          <w:highlight w:val="none"/>
        </w:rPr>
        <w:t>获取方式:网上下载。本项目不发放纸质文件，供应商可自行在</w:t>
      </w:r>
      <w:r>
        <w:rPr>
          <w:rFonts w:hint="eastAsia" w:ascii="仿宋" w:hAnsi="仿宋" w:eastAsia="仿宋" w:cs="仿宋"/>
          <w:color w:val="auto"/>
          <w:sz w:val="21"/>
          <w:szCs w:val="21"/>
          <w:highlight w:val="none"/>
        </w:rPr>
        <w:fldChar w:fldCharType="begin"/>
      </w:r>
      <w:r>
        <w:rPr>
          <w:rFonts w:hint="eastAsia" w:ascii="仿宋" w:hAnsi="仿宋" w:eastAsia="仿宋" w:cs="仿宋"/>
          <w:color w:val="auto"/>
          <w:sz w:val="21"/>
          <w:szCs w:val="21"/>
          <w:highlight w:val="none"/>
        </w:rPr>
        <w:instrText xml:space="preserve"> HYPERLINK "" </w:instrText>
      </w:r>
      <w:r>
        <w:rPr>
          <w:rFonts w:hint="eastAsia" w:ascii="仿宋" w:hAnsi="仿宋" w:eastAsia="仿宋" w:cs="仿宋"/>
          <w:color w:val="auto"/>
          <w:sz w:val="21"/>
          <w:szCs w:val="21"/>
          <w:highlight w:val="none"/>
        </w:rPr>
        <w:fldChar w:fldCharType="separate"/>
      </w:r>
      <w:r>
        <w:rPr>
          <w:rFonts w:hint="eastAsia" w:ascii="仿宋" w:hAnsi="仿宋" w:eastAsia="仿宋" w:cs="仿宋"/>
          <w:color w:val="auto"/>
          <w:sz w:val="21"/>
          <w:szCs w:val="21"/>
          <w:highlight w:val="none"/>
        </w:rPr>
        <w:fldChar w:fldCharType="end"/>
      </w:r>
      <w:r>
        <w:rPr>
          <w:rFonts w:hint="eastAsia" w:ascii="仿宋" w:hAnsi="仿宋" w:eastAsia="仿宋" w:cs="仿宋"/>
          <w:color w:val="auto"/>
          <w:sz w:val="21"/>
          <w:szCs w:val="21"/>
          <w:highlight w:val="none"/>
        </w:rPr>
        <w:t>“政采云”平台（http：//www.zcygov.cn）下载招标文件（操作路径：登录“政采云”平台-项目采购-获取采购文件-找到本项目-点击“申请获取采购文件”），电子投标文件制作需要基于“政采云”平台获取的招标文件编制。</w:t>
      </w:r>
    </w:p>
    <w:p>
      <w:pPr>
        <w:snapToGrid w:val="0"/>
        <w:spacing w:line="360" w:lineRule="auto"/>
        <w:ind w:firstLine="472" w:firstLineChars="225"/>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售价：0元。</w:t>
      </w:r>
    </w:p>
    <w:p>
      <w:pPr>
        <w:spacing w:line="360" w:lineRule="auto"/>
        <w:outlineLvl w:val="1"/>
        <w:rPr>
          <w:rFonts w:hint="eastAsia" w:ascii="仿宋" w:hAnsi="仿宋" w:eastAsia="仿宋" w:cs="仿宋"/>
          <w:b/>
          <w:bCs/>
          <w:color w:val="auto"/>
          <w:sz w:val="21"/>
          <w:szCs w:val="21"/>
          <w:highlight w:val="none"/>
        </w:rPr>
      </w:pPr>
      <w:bookmarkStart w:id="24" w:name="_Toc4677"/>
      <w:r>
        <w:rPr>
          <w:rFonts w:hint="eastAsia" w:ascii="仿宋" w:hAnsi="仿宋" w:eastAsia="仿宋" w:cs="仿宋"/>
          <w:b/>
          <w:bCs/>
          <w:color w:val="auto"/>
          <w:sz w:val="21"/>
          <w:szCs w:val="21"/>
          <w:highlight w:val="none"/>
        </w:rPr>
        <w:t>四、提交投标文件</w:t>
      </w:r>
      <w:bookmarkEnd w:id="20"/>
      <w:bookmarkEnd w:id="21"/>
      <w:r>
        <w:rPr>
          <w:rFonts w:hint="eastAsia" w:ascii="仿宋" w:hAnsi="仿宋" w:eastAsia="仿宋" w:cs="仿宋"/>
          <w:b/>
          <w:bCs/>
          <w:color w:val="auto"/>
          <w:sz w:val="21"/>
          <w:szCs w:val="21"/>
          <w:highlight w:val="none"/>
        </w:rPr>
        <w:t>截止时间、开标时间和地点</w:t>
      </w:r>
      <w:bookmarkEnd w:id="22"/>
      <w:bookmarkEnd w:id="23"/>
      <w:bookmarkEnd w:id="24"/>
    </w:p>
    <w:p>
      <w:pPr>
        <w:spacing w:line="360" w:lineRule="auto"/>
        <w:ind w:firstLine="420" w:firstLineChars="200"/>
        <w:rPr>
          <w:rFonts w:hint="eastAsia" w:ascii="仿宋" w:hAnsi="仿宋" w:eastAsia="仿宋" w:cs="仿宋"/>
          <w:color w:val="auto"/>
          <w:sz w:val="21"/>
          <w:szCs w:val="21"/>
          <w:highlight w:val="none"/>
          <w:u w:val="single"/>
          <w:lang w:eastAsia="zh-CN"/>
        </w:rPr>
      </w:pPr>
      <w:r>
        <w:rPr>
          <w:rFonts w:hint="eastAsia" w:ascii="仿宋" w:hAnsi="仿宋" w:eastAsia="仿宋" w:cs="仿宋"/>
          <w:bCs/>
          <w:color w:val="auto"/>
          <w:sz w:val="21"/>
          <w:szCs w:val="21"/>
          <w:highlight w:val="none"/>
        </w:rPr>
        <w:t>1、提交投标文件截止时间和开标时间：</w:t>
      </w:r>
      <w:r>
        <w:rPr>
          <w:rFonts w:hint="eastAsia" w:ascii="仿宋" w:hAnsi="仿宋" w:eastAsia="仿宋" w:cs="仿宋"/>
          <w:color w:val="auto"/>
          <w:sz w:val="21"/>
          <w:szCs w:val="21"/>
          <w:highlight w:val="none"/>
          <w:u w:val="single"/>
          <w:lang w:eastAsia="zh-CN"/>
        </w:rPr>
        <w:t xml:space="preserve"> 2023年5月30日9时00分（北京时间）</w:t>
      </w:r>
    </w:p>
    <w:p>
      <w:pPr>
        <w:spacing w:line="360" w:lineRule="auto"/>
        <w:ind w:firstLine="420" w:firstLineChars="200"/>
        <w:outlineLvl w:val="2"/>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2、投标和开标地点：</w:t>
      </w:r>
    </w:p>
    <w:p>
      <w:pPr>
        <w:spacing w:line="360" w:lineRule="auto"/>
        <w:ind w:firstLine="422" w:firstLineChars="201"/>
        <w:jc w:val="left"/>
        <w:rPr>
          <w:rFonts w:hint="eastAsia" w:ascii="仿宋" w:hAnsi="仿宋" w:eastAsia="仿宋" w:cs="仿宋"/>
          <w:color w:val="auto"/>
          <w:sz w:val="21"/>
          <w:szCs w:val="21"/>
          <w:highlight w:val="none"/>
        </w:rPr>
      </w:pPr>
      <w:bookmarkStart w:id="25" w:name="_Toc35393625"/>
      <w:bookmarkStart w:id="26" w:name="_Toc28359084"/>
      <w:bookmarkStart w:id="27" w:name="_Toc28359007"/>
      <w:bookmarkStart w:id="28" w:name="_Toc35393794"/>
      <w:r>
        <w:rPr>
          <w:rFonts w:hint="eastAsia" w:ascii="仿宋" w:hAnsi="仿宋" w:eastAsia="仿宋" w:cs="仿宋"/>
          <w:color w:val="auto"/>
          <w:sz w:val="21"/>
          <w:szCs w:val="21"/>
          <w:highlight w:val="none"/>
        </w:rPr>
        <w:t>（1）投标文件提交方式：本项目为贺州市电子化项目，通过“政采云”平台（http：//www.zcygov.cn）实行在线电子投标，供应商应先安装“政采云电子交易客户端”（请自行前往“政采云”平台进行下载），并按照本项目公开招标文件和“政采云”平台的要求编制、加密后在投标截止时间前通过网络上传至“政采云”平台，</w:t>
      </w:r>
      <w:r>
        <w:rPr>
          <w:rFonts w:hint="eastAsia" w:ascii="仿宋" w:hAnsi="仿宋" w:eastAsia="仿宋" w:cs="仿宋"/>
          <w:b/>
          <w:color w:val="auto"/>
          <w:sz w:val="21"/>
          <w:szCs w:val="21"/>
          <w:highlight w:val="none"/>
        </w:rPr>
        <w:t>供应商在“政采云”平台提交电子版投标文件时，请填写参加远程开标活动经办人联系方式，如在操作过程中遇到问题或需技术支持，请致电政采云客服热线：400-881-7190。</w:t>
      </w:r>
    </w:p>
    <w:p>
      <w:pPr>
        <w:spacing w:line="360" w:lineRule="auto"/>
        <w:ind w:firstLine="422" w:firstLineChars="201"/>
        <w:jc w:val="left"/>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2）未进行网上注册并办理数字证书（CA认证）的供应商将无法参与本项目政府采购活动，潜在供应商应当在投标截止时间前，完成电子交易平台上的CA数字证书办理（如在操作过程中遇到问题或需技术支持，请致电政采云客服热线：400-881-7190）及投标文件的提交。完成CA数字证书办理预计7日左右，投标人只需办理其中一家CA数字证书及签章，建议各投标人抓紧时间办理。</w:t>
      </w:r>
    </w:p>
    <w:p>
      <w:pPr>
        <w:spacing w:line="360" w:lineRule="auto"/>
        <w:ind w:firstLine="422" w:firstLineChars="201"/>
        <w:jc w:val="left"/>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（3）为确保网上操作合法、有效和安全，请投标供应商确保在电子投标过程中能够对相关数据电文进行加密和使用电子签章，妥善保管CA数字证书并使用有效的CA数字证书参与整个招标活动。</w:t>
      </w:r>
    </w:p>
    <w:p>
      <w:pPr>
        <w:spacing w:line="360" w:lineRule="auto"/>
        <w:ind w:firstLine="422" w:firstLineChars="201"/>
        <w:jc w:val="left"/>
        <w:rPr>
          <w:rFonts w:hint="eastAsia" w:ascii="仿宋" w:hAnsi="仿宋" w:eastAsia="仿宋" w:cs="仿宋"/>
          <w:bCs/>
          <w:color w:val="auto"/>
          <w:sz w:val="21"/>
          <w:szCs w:val="21"/>
          <w:highlight w:val="none"/>
          <w:u w:val="single"/>
        </w:rPr>
      </w:pPr>
      <w:r>
        <w:rPr>
          <w:rFonts w:hint="eastAsia" w:ascii="仿宋" w:hAnsi="仿宋" w:eastAsia="仿宋" w:cs="仿宋"/>
          <w:bCs/>
          <w:color w:val="auto"/>
          <w:sz w:val="21"/>
          <w:szCs w:val="21"/>
          <w:highlight w:val="none"/>
          <w:u w:val="single"/>
        </w:rPr>
        <w:t>注：投标人应当在投标截止时间前完成电子投标文件的上传、递交，投标截止时间前可以补充、修改或者撤回投标文件。补充或者修改投标文件的，应当先行撤回原文件，补充、修改后重新上传、递交。投标截止时间前未完成上传、递交的，视为撤回投标文件。投标截止时间以后上传递交的投标文件“政采云”平台将予以拒收。</w:t>
      </w:r>
    </w:p>
    <w:p>
      <w:pPr>
        <w:spacing w:line="360" w:lineRule="auto"/>
        <w:ind w:firstLine="422" w:firstLineChars="201"/>
        <w:jc w:val="left"/>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（4）开标地点：本次招标将于</w:t>
      </w:r>
      <w:r>
        <w:rPr>
          <w:rFonts w:hint="eastAsia" w:ascii="仿宋" w:hAnsi="仿宋" w:eastAsia="仿宋" w:cs="仿宋"/>
          <w:color w:val="auto"/>
          <w:sz w:val="21"/>
          <w:szCs w:val="21"/>
          <w:highlight w:val="none"/>
          <w:u w:val="single"/>
          <w:lang w:eastAsia="zh-CN"/>
        </w:rPr>
        <w:t>2023年5月30日9时00分</w:t>
      </w:r>
      <w:r>
        <w:rPr>
          <w:rFonts w:hint="eastAsia" w:ascii="仿宋" w:hAnsi="仿宋" w:eastAsia="仿宋" w:cs="仿宋"/>
          <w:color w:val="auto"/>
          <w:sz w:val="21"/>
          <w:szCs w:val="21"/>
          <w:highlight w:val="none"/>
        </w:rPr>
        <w:t>在“政采云”平台电子开标大厅开标。</w:t>
      </w:r>
    </w:p>
    <w:p>
      <w:pPr>
        <w:spacing w:line="360" w:lineRule="auto"/>
        <w:ind w:firstLine="422" w:firstLineChars="201"/>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（5）CA证书在线解密：供应商投标时，需携带制作投标文件时用来加密的有效数字证书（CA认证）登录“政采云”平台电子开标大厅现场按规定时间对加密的投标文件进行解密，否则后果自负。</w:t>
      </w:r>
    </w:p>
    <w:p>
      <w:pPr>
        <w:spacing w:line="360" w:lineRule="auto"/>
        <w:outlineLvl w:val="1"/>
        <w:rPr>
          <w:rFonts w:hint="eastAsia" w:ascii="仿宋" w:hAnsi="仿宋" w:eastAsia="仿宋" w:cs="仿宋"/>
          <w:b/>
          <w:bCs/>
          <w:color w:val="auto"/>
          <w:sz w:val="21"/>
          <w:szCs w:val="21"/>
          <w:highlight w:val="none"/>
        </w:rPr>
      </w:pPr>
      <w:bookmarkStart w:id="29" w:name="_Toc29563"/>
      <w:r>
        <w:rPr>
          <w:rFonts w:hint="eastAsia" w:ascii="仿宋" w:hAnsi="仿宋" w:eastAsia="仿宋" w:cs="仿宋"/>
          <w:b/>
          <w:bCs/>
          <w:color w:val="auto"/>
          <w:sz w:val="21"/>
          <w:szCs w:val="21"/>
          <w:highlight w:val="none"/>
        </w:rPr>
        <w:t>五、公告期限</w:t>
      </w:r>
      <w:bookmarkEnd w:id="25"/>
      <w:bookmarkEnd w:id="26"/>
      <w:bookmarkEnd w:id="27"/>
      <w:bookmarkEnd w:id="28"/>
      <w:bookmarkEnd w:id="29"/>
    </w:p>
    <w:p>
      <w:pPr>
        <w:spacing w:line="360" w:lineRule="auto"/>
        <w:ind w:firstLine="420" w:firstLineChars="200"/>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自本公告发布之日起5个工作日。</w:t>
      </w:r>
    </w:p>
    <w:p>
      <w:pPr>
        <w:spacing w:line="360" w:lineRule="auto"/>
        <w:outlineLvl w:val="1"/>
        <w:rPr>
          <w:rFonts w:hint="eastAsia" w:ascii="仿宋" w:hAnsi="仿宋" w:eastAsia="仿宋" w:cs="仿宋"/>
          <w:b/>
          <w:bCs/>
          <w:color w:val="auto"/>
          <w:sz w:val="21"/>
          <w:szCs w:val="21"/>
          <w:highlight w:val="none"/>
        </w:rPr>
      </w:pPr>
      <w:bookmarkStart w:id="30" w:name="_Toc35393626"/>
      <w:bookmarkStart w:id="31" w:name="_Toc35393795"/>
      <w:bookmarkStart w:id="32" w:name="_Toc30006"/>
      <w:r>
        <w:rPr>
          <w:rFonts w:hint="eastAsia" w:ascii="仿宋" w:hAnsi="仿宋" w:eastAsia="仿宋" w:cs="仿宋"/>
          <w:b/>
          <w:bCs/>
          <w:color w:val="auto"/>
          <w:sz w:val="21"/>
          <w:szCs w:val="21"/>
          <w:highlight w:val="none"/>
        </w:rPr>
        <w:t>六、其他补充事宜</w:t>
      </w:r>
      <w:bookmarkEnd w:id="30"/>
      <w:bookmarkEnd w:id="31"/>
      <w:bookmarkEnd w:id="32"/>
    </w:p>
    <w:p>
      <w:pPr>
        <w:widowControl/>
        <w:shd w:val="clear" w:color="auto" w:fill="auto"/>
        <w:spacing w:line="380" w:lineRule="atLeast"/>
        <w:ind w:firstLine="422" w:firstLineChars="200"/>
        <w:rPr>
          <w:rFonts w:hint="eastAsia" w:ascii="仿宋" w:hAnsi="仿宋" w:eastAsia="仿宋" w:cs="仿宋"/>
          <w:b/>
          <w:bCs/>
          <w:color w:val="auto"/>
          <w:kern w:val="0"/>
          <w:sz w:val="21"/>
          <w:szCs w:val="21"/>
          <w:highlight w:val="none"/>
        </w:rPr>
      </w:pPr>
      <w:r>
        <w:rPr>
          <w:rFonts w:hint="eastAsia" w:ascii="仿宋" w:hAnsi="仿宋" w:eastAsia="仿宋" w:cs="仿宋"/>
          <w:b/>
          <w:bCs/>
          <w:color w:val="auto"/>
          <w:kern w:val="0"/>
          <w:sz w:val="21"/>
          <w:szCs w:val="21"/>
          <w:highlight w:val="none"/>
        </w:rPr>
        <w:t>1.</w:t>
      </w:r>
      <w:r>
        <w:rPr>
          <w:rFonts w:hint="eastAsia" w:ascii="仿宋" w:hAnsi="仿宋" w:eastAsia="仿宋" w:cs="仿宋"/>
          <w:b/>
          <w:bCs/>
          <w:color w:val="auto"/>
          <w:kern w:val="0"/>
          <w:sz w:val="21"/>
          <w:szCs w:val="21"/>
          <w:highlight w:val="none"/>
          <w:lang w:val="en-US" w:eastAsia="zh-CN"/>
        </w:rPr>
        <w:t>投标保证</w:t>
      </w:r>
      <w:r>
        <w:rPr>
          <w:rFonts w:hint="eastAsia" w:ascii="仿宋" w:hAnsi="仿宋" w:eastAsia="仿宋" w:cs="仿宋"/>
          <w:b/>
          <w:bCs/>
          <w:color w:val="auto"/>
          <w:kern w:val="0"/>
          <w:sz w:val="21"/>
          <w:szCs w:val="21"/>
          <w:highlight w:val="none"/>
        </w:rPr>
        <w:t>金：</w:t>
      </w:r>
      <w:r>
        <w:rPr>
          <w:rFonts w:hint="eastAsia" w:ascii="仿宋" w:hAnsi="仿宋" w:eastAsia="仿宋" w:cs="仿宋"/>
          <w:b/>
          <w:bCs/>
          <w:color w:val="auto"/>
          <w:kern w:val="0"/>
          <w:sz w:val="21"/>
          <w:szCs w:val="21"/>
          <w:highlight w:val="none"/>
          <w:lang w:val="en-US" w:eastAsia="zh-CN"/>
        </w:rPr>
        <w:t>本项目不收取保证金</w:t>
      </w:r>
      <w:r>
        <w:rPr>
          <w:rFonts w:hint="eastAsia" w:ascii="仿宋" w:hAnsi="仿宋" w:eastAsia="仿宋" w:cs="仿宋"/>
          <w:b/>
          <w:bCs/>
          <w:color w:val="auto"/>
          <w:kern w:val="0"/>
          <w:sz w:val="21"/>
          <w:szCs w:val="21"/>
          <w:highlight w:val="none"/>
        </w:rPr>
        <w:t>。</w:t>
      </w:r>
    </w:p>
    <w:p>
      <w:pPr>
        <w:spacing w:line="360" w:lineRule="auto"/>
        <w:ind w:firstLine="422" w:firstLineChars="200"/>
        <w:outlineLvl w:val="2"/>
        <w:rPr>
          <w:rFonts w:hint="eastAsia" w:ascii="仿宋" w:hAnsi="仿宋" w:eastAsia="仿宋" w:cs="仿宋"/>
          <w:b/>
          <w:bCs/>
          <w:color w:val="auto"/>
          <w:kern w:val="0"/>
          <w:sz w:val="21"/>
          <w:szCs w:val="21"/>
          <w:highlight w:val="none"/>
        </w:rPr>
      </w:pPr>
      <w:r>
        <w:rPr>
          <w:rFonts w:hint="eastAsia" w:ascii="仿宋" w:hAnsi="仿宋" w:eastAsia="仿宋" w:cs="仿宋"/>
          <w:b/>
          <w:bCs/>
          <w:color w:val="auto"/>
          <w:kern w:val="0"/>
          <w:sz w:val="21"/>
          <w:szCs w:val="21"/>
          <w:highlight w:val="none"/>
        </w:rPr>
        <w:t>2.</w:t>
      </w:r>
      <w:bookmarkStart w:id="33" w:name="_Hlk37429595"/>
      <w:bookmarkStart w:id="34" w:name="_Hlk37429585"/>
      <w:r>
        <w:rPr>
          <w:rFonts w:hint="eastAsia" w:ascii="仿宋" w:hAnsi="仿宋" w:eastAsia="仿宋" w:cs="仿宋"/>
          <w:b/>
          <w:bCs/>
          <w:color w:val="auto"/>
          <w:kern w:val="0"/>
          <w:sz w:val="21"/>
          <w:szCs w:val="21"/>
          <w:highlight w:val="none"/>
        </w:rPr>
        <w:t>网上查询地址</w:t>
      </w:r>
    </w:p>
    <w:bookmarkEnd w:id="33"/>
    <w:bookmarkEnd w:id="34"/>
    <w:p>
      <w:pPr>
        <w:spacing w:line="360" w:lineRule="auto"/>
        <w:ind w:firstLine="420" w:firstLineChars="200"/>
        <w:rPr>
          <w:rFonts w:hint="eastAsia" w:ascii="仿宋" w:hAnsi="仿宋" w:eastAsia="仿宋" w:cs="仿宋"/>
          <w:color w:val="auto"/>
          <w:kern w:val="0"/>
          <w:sz w:val="21"/>
          <w:szCs w:val="21"/>
          <w:highlight w:val="none"/>
        </w:rPr>
      </w:pPr>
      <w:bookmarkStart w:id="35" w:name="_Hlk37429674"/>
      <w:r>
        <w:rPr>
          <w:rFonts w:hint="eastAsia" w:ascii="仿宋" w:hAnsi="仿宋" w:eastAsia="仿宋" w:cs="仿宋"/>
          <w:color w:val="auto"/>
          <w:kern w:val="0"/>
          <w:sz w:val="21"/>
          <w:szCs w:val="21"/>
          <w:highlight w:val="none"/>
        </w:rPr>
        <w:fldChar w:fldCharType="begin"/>
      </w:r>
      <w:r>
        <w:rPr>
          <w:rFonts w:hint="eastAsia" w:ascii="仿宋" w:hAnsi="仿宋" w:eastAsia="仿宋" w:cs="仿宋"/>
          <w:color w:val="auto"/>
          <w:kern w:val="0"/>
          <w:sz w:val="21"/>
          <w:szCs w:val="21"/>
          <w:highlight w:val="none"/>
        </w:rPr>
        <w:instrText xml:space="preserve"> HYPERLINK "http://zfcg.gxzf.gov.cn(广西政府采购网)、http:/www.ccgp.gov.cn/（中国政府采购网）、全国公共资源交易平台（广西贺州）" </w:instrText>
      </w:r>
      <w:r>
        <w:rPr>
          <w:rFonts w:hint="eastAsia" w:ascii="仿宋" w:hAnsi="仿宋" w:eastAsia="仿宋" w:cs="仿宋"/>
          <w:color w:val="auto"/>
          <w:kern w:val="0"/>
          <w:sz w:val="21"/>
          <w:szCs w:val="21"/>
          <w:highlight w:val="none"/>
        </w:rPr>
        <w:fldChar w:fldCharType="separate"/>
      </w:r>
      <w:r>
        <w:rPr>
          <w:rFonts w:hint="eastAsia" w:ascii="仿宋" w:hAnsi="仿宋" w:eastAsia="仿宋" w:cs="仿宋"/>
          <w:color w:val="auto"/>
          <w:kern w:val="0"/>
          <w:sz w:val="21"/>
          <w:szCs w:val="21"/>
          <w:highlight w:val="none"/>
        </w:rPr>
        <w:t>广西政府采购网、中国政府采购网、</w:t>
      </w:r>
      <w:r>
        <w:rPr>
          <w:rFonts w:hint="eastAsia" w:ascii="仿宋" w:hAnsi="仿宋" w:eastAsia="仿宋" w:cs="仿宋"/>
          <w:color w:val="auto"/>
          <w:kern w:val="0"/>
          <w:sz w:val="21"/>
          <w:szCs w:val="21"/>
          <w:highlight w:val="none"/>
          <w:lang w:eastAsia="zh-CN"/>
        </w:rPr>
        <w:t>全国公共资源交易平台（广西贺州）</w:t>
      </w:r>
      <w:r>
        <w:rPr>
          <w:rFonts w:hint="eastAsia" w:ascii="仿宋" w:hAnsi="仿宋" w:eastAsia="仿宋" w:cs="仿宋"/>
          <w:color w:val="auto"/>
          <w:kern w:val="0"/>
          <w:sz w:val="21"/>
          <w:szCs w:val="21"/>
          <w:highlight w:val="none"/>
        </w:rPr>
        <w:fldChar w:fldCharType="end"/>
      </w:r>
      <w:r>
        <w:rPr>
          <w:rFonts w:hint="eastAsia" w:ascii="仿宋" w:hAnsi="仿宋" w:eastAsia="仿宋" w:cs="仿宋"/>
          <w:color w:val="auto"/>
          <w:kern w:val="0"/>
          <w:sz w:val="21"/>
          <w:szCs w:val="21"/>
          <w:highlight w:val="none"/>
        </w:rPr>
        <w:t>；</w:t>
      </w:r>
    </w:p>
    <w:p>
      <w:pPr>
        <w:spacing w:line="360" w:lineRule="auto"/>
        <w:ind w:firstLine="422" w:firstLineChars="200"/>
        <w:outlineLvl w:val="2"/>
        <w:rPr>
          <w:rFonts w:hint="eastAsia" w:ascii="仿宋" w:hAnsi="仿宋" w:eastAsia="仿宋" w:cs="仿宋"/>
          <w:b/>
          <w:bCs/>
          <w:color w:val="auto"/>
          <w:kern w:val="0"/>
          <w:sz w:val="21"/>
          <w:szCs w:val="21"/>
          <w:highlight w:val="none"/>
        </w:rPr>
      </w:pPr>
      <w:r>
        <w:rPr>
          <w:rFonts w:hint="eastAsia" w:ascii="仿宋" w:hAnsi="仿宋" w:eastAsia="仿宋" w:cs="仿宋"/>
          <w:b/>
          <w:bCs/>
          <w:color w:val="auto"/>
          <w:kern w:val="0"/>
          <w:sz w:val="21"/>
          <w:szCs w:val="21"/>
          <w:highlight w:val="none"/>
        </w:rPr>
        <w:t>3.</w:t>
      </w:r>
      <w:r>
        <w:rPr>
          <w:rFonts w:hint="eastAsia" w:ascii="仿宋" w:hAnsi="仿宋" w:eastAsia="仿宋" w:cs="仿宋"/>
          <w:b/>
          <w:bCs/>
          <w:color w:val="auto"/>
          <w:sz w:val="21"/>
          <w:szCs w:val="21"/>
          <w:highlight w:val="none"/>
        </w:rPr>
        <w:t xml:space="preserve"> </w:t>
      </w:r>
      <w:r>
        <w:rPr>
          <w:rFonts w:hint="eastAsia" w:ascii="仿宋" w:hAnsi="仿宋" w:eastAsia="仿宋" w:cs="仿宋"/>
          <w:b/>
          <w:bCs/>
          <w:color w:val="auto"/>
          <w:kern w:val="0"/>
          <w:sz w:val="21"/>
          <w:szCs w:val="21"/>
          <w:highlight w:val="none"/>
        </w:rPr>
        <w:t>本项目需要落实的政府采购政策：</w:t>
      </w:r>
    </w:p>
    <w:p>
      <w:pPr>
        <w:spacing w:line="360" w:lineRule="auto"/>
        <w:ind w:firstLine="420" w:firstLineChars="200"/>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（1）政府采购促进中小企业发展。</w:t>
      </w:r>
    </w:p>
    <w:p>
      <w:pPr>
        <w:spacing w:line="360" w:lineRule="auto"/>
        <w:ind w:firstLine="420" w:firstLineChars="200"/>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（2）政府采购支持采用本国产品的政策。</w:t>
      </w:r>
    </w:p>
    <w:p>
      <w:pPr>
        <w:spacing w:line="360" w:lineRule="auto"/>
        <w:ind w:firstLine="420" w:firstLineChars="200"/>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（3）强制采购节能产品；优先采购节能产品、环境标志产品。</w:t>
      </w:r>
    </w:p>
    <w:p>
      <w:pPr>
        <w:spacing w:line="360" w:lineRule="auto"/>
        <w:ind w:firstLine="420" w:firstLineChars="200"/>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（4）政府采购促进残疾人就业政策。</w:t>
      </w:r>
    </w:p>
    <w:bookmarkEnd w:id="35"/>
    <w:p>
      <w:pPr>
        <w:spacing w:line="360" w:lineRule="auto"/>
        <w:ind w:firstLine="422" w:firstLineChars="200"/>
        <w:rPr>
          <w:rFonts w:hint="eastAsia" w:ascii="仿宋" w:hAnsi="仿宋" w:eastAsia="仿宋" w:cs="仿宋"/>
          <w:color w:val="auto"/>
          <w:kern w:val="0"/>
          <w:sz w:val="21"/>
          <w:szCs w:val="21"/>
          <w:highlight w:val="none"/>
        </w:rPr>
      </w:pPr>
      <w:r>
        <w:rPr>
          <w:rFonts w:hint="eastAsia" w:ascii="仿宋" w:hAnsi="仿宋" w:eastAsia="仿宋" w:cs="仿宋"/>
          <w:b/>
          <w:bCs/>
          <w:color w:val="auto"/>
          <w:sz w:val="21"/>
          <w:szCs w:val="21"/>
          <w:highlight w:val="none"/>
        </w:rPr>
        <w:t>4.</w:t>
      </w:r>
      <w:r>
        <w:rPr>
          <w:rFonts w:hint="eastAsia" w:ascii="仿宋" w:hAnsi="仿宋" w:eastAsia="仿宋" w:cs="仿宋"/>
          <w:color w:val="auto"/>
          <w:kern w:val="0"/>
          <w:sz w:val="21"/>
          <w:szCs w:val="21"/>
          <w:highlight w:val="none"/>
        </w:rPr>
        <w:t>供应商认为采购文件使自己的权益受到损害的，可以在知道或者应知其权益受到损害之日起7个工作日内，以书面形式向采购人、采购代理机构提出质疑。质疑供应商对采购人、采购代理机构的答复不满意或者采购人、采购代理机构未在规定的时间内作出答复的，可以在答复期满后十五个工作日内向同级政府采购监督管理部门投诉。</w:t>
      </w:r>
    </w:p>
    <w:p>
      <w:pPr>
        <w:spacing w:line="360" w:lineRule="auto"/>
        <w:ind w:firstLine="422" w:firstLineChars="200"/>
        <w:rPr>
          <w:rFonts w:hint="eastAsia" w:ascii="仿宋" w:hAnsi="仿宋" w:eastAsia="仿宋" w:cs="仿宋"/>
          <w:color w:val="auto"/>
          <w:kern w:val="0"/>
          <w:sz w:val="21"/>
          <w:szCs w:val="21"/>
          <w:highlight w:val="none"/>
        </w:rPr>
      </w:pPr>
      <w:r>
        <w:rPr>
          <w:rFonts w:hint="eastAsia" w:ascii="仿宋" w:hAnsi="仿宋" w:eastAsia="仿宋" w:cs="仿宋"/>
          <w:b/>
          <w:bCs/>
          <w:color w:val="auto"/>
          <w:kern w:val="0"/>
          <w:sz w:val="21"/>
          <w:szCs w:val="21"/>
          <w:highlight w:val="none"/>
        </w:rPr>
        <w:t>5.</w:t>
      </w:r>
      <w:r>
        <w:rPr>
          <w:rFonts w:hint="eastAsia" w:ascii="仿宋" w:hAnsi="仿宋" w:eastAsia="仿宋" w:cs="仿宋"/>
          <w:color w:val="auto"/>
          <w:kern w:val="0"/>
          <w:sz w:val="21"/>
          <w:szCs w:val="21"/>
          <w:highlight w:val="none"/>
        </w:rPr>
        <w:t>若对项目采购电子交易系统操作有疑问，可登录“政采云”平台（https://www.zcygov.cn/），点击右侧咨询小采，获取采小蜜智能服务管家帮助，或拨打政采云服务热线400-881-7190获取热线服务帮助。</w:t>
      </w:r>
    </w:p>
    <w:p>
      <w:pPr>
        <w:snapToGrid w:val="0"/>
        <w:spacing w:line="360" w:lineRule="auto"/>
        <w:ind w:firstLine="420"/>
        <w:jc w:val="left"/>
        <w:rPr>
          <w:rFonts w:hint="eastAsia" w:ascii="仿宋" w:hAnsi="仿宋" w:eastAsia="仿宋" w:cs="仿宋"/>
          <w:color w:val="auto"/>
          <w:sz w:val="21"/>
          <w:szCs w:val="21"/>
          <w:highlight w:val="none"/>
        </w:rPr>
      </w:pPr>
      <w:r>
        <w:rPr>
          <w:rFonts w:hint="eastAsia" w:ascii="仿宋" w:hAnsi="仿宋" w:eastAsia="仿宋" w:cs="仿宋"/>
          <w:b/>
          <w:bCs/>
          <w:color w:val="auto"/>
          <w:kern w:val="0"/>
          <w:sz w:val="21"/>
          <w:szCs w:val="21"/>
          <w:highlight w:val="none"/>
        </w:rPr>
        <w:t>6.</w:t>
      </w:r>
      <w:r>
        <w:rPr>
          <w:rFonts w:hint="eastAsia" w:ascii="仿宋" w:hAnsi="仿宋" w:eastAsia="仿宋" w:cs="仿宋"/>
          <w:color w:val="auto"/>
          <w:sz w:val="21"/>
          <w:szCs w:val="21"/>
          <w:highlight w:val="none"/>
        </w:rPr>
        <w:t>单位负责人为同一人或者存在直接控股、管理关系的不同供应商，不得参加同一合同项下的政府采购活动。为本项目提供过整体设计、规范编制或者项目管理、监理、检测等服务的供应商，不得再参加本项目上述服务以外的其他采购活动。</w:t>
      </w:r>
    </w:p>
    <w:p>
      <w:pPr>
        <w:spacing w:line="360" w:lineRule="auto"/>
        <w:ind w:firstLine="422" w:firstLineChars="200"/>
        <w:rPr>
          <w:rFonts w:hint="eastAsia" w:ascii="仿宋" w:hAnsi="仿宋" w:eastAsia="仿宋" w:cs="仿宋"/>
          <w:color w:val="auto"/>
          <w:kern w:val="0"/>
          <w:sz w:val="21"/>
          <w:szCs w:val="21"/>
          <w:highlight w:val="none"/>
          <w:lang w:val="en-US" w:eastAsia="zh-CN"/>
        </w:rPr>
      </w:pPr>
      <w:r>
        <w:rPr>
          <w:rFonts w:hint="eastAsia" w:ascii="仿宋" w:hAnsi="仿宋" w:eastAsia="仿宋" w:cs="仿宋"/>
          <w:b/>
          <w:bCs/>
          <w:color w:val="auto"/>
          <w:sz w:val="21"/>
          <w:szCs w:val="21"/>
          <w:highlight w:val="none"/>
          <w:lang w:val="en-US" w:eastAsia="zh-CN"/>
        </w:rPr>
        <w:t>7</w:t>
      </w:r>
      <w:r>
        <w:rPr>
          <w:rFonts w:hint="eastAsia" w:ascii="仿宋" w:hAnsi="仿宋" w:eastAsia="仿宋" w:cs="仿宋"/>
          <w:b/>
          <w:bCs/>
          <w:color w:val="auto"/>
          <w:sz w:val="21"/>
          <w:szCs w:val="21"/>
          <w:highlight w:val="none"/>
        </w:rPr>
        <w:t>.</w:t>
      </w:r>
      <w:r>
        <w:rPr>
          <w:rFonts w:hint="eastAsia" w:ascii="仿宋" w:hAnsi="仿宋" w:eastAsia="仿宋" w:cs="仿宋"/>
          <w:color w:val="auto"/>
          <w:sz w:val="21"/>
          <w:szCs w:val="21"/>
          <w:highlight w:val="none"/>
        </w:rPr>
        <w:t>对在“信用中国”网站(www.creditchina.gov.cn) 、中国政府采购网(www.ccgp.gov.cn)被列入失信被执行人、重大税收违法案件当事人名单、政府采购严重违法失信行为记录名单及其他不符合《中华人民共和国政府采购法》第二十二条规定条件的供应商，不得参与政府采购活动。</w:t>
      </w:r>
    </w:p>
    <w:p>
      <w:pPr>
        <w:spacing w:line="360" w:lineRule="auto"/>
        <w:outlineLvl w:val="1"/>
        <w:rPr>
          <w:rFonts w:hint="eastAsia" w:ascii="仿宋" w:hAnsi="仿宋" w:eastAsia="仿宋" w:cs="仿宋"/>
          <w:b/>
          <w:bCs/>
          <w:color w:val="auto"/>
          <w:sz w:val="21"/>
          <w:szCs w:val="21"/>
          <w:highlight w:val="none"/>
        </w:rPr>
      </w:pPr>
      <w:bookmarkStart w:id="36" w:name="_Toc35393796"/>
      <w:bookmarkStart w:id="37" w:name="_Toc28359085"/>
      <w:bookmarkStart w:id="38" w:name="_Toc35393627"/>
      <w:bookmarkStart w:id="39" w:name="_Toc11294"/>
      <w:bookmarkStart w:id="40" w:name="_Toc28359008"/>
      <w:r>
        <w:rPr>
          <w:rFonts w:hint="eastAsia" w:ascii="仿宋" w:hAnsi="仿宋" w:eastAsia="仿宋" w:cs="仿宋"/>
          <w:b/>
          <w:bCs/>
          <w:color w:val="auto"/>
          <w:sz w:val="21"/>
          <w:szCs w:val="21"/>
          <w:highlight w:val="none"/>
        </w:rPr>
        <w:t>七、对本次招标提出询问，请按以下方式联系。</w:t>
      </w:r>
      <w:bookmarkEnd w:id="36"/>
      <w:bookmarkEnd w:id="37"/>
      <w:bookmarkEnd w:id="38"/>
      <w:bookmarkEnd w:id="39"/>
      <w:bookmarkEnd w:id="40"/>
    </w:p>
    <w:p>
      <w:pPr>
        <w:spacing w:line="360" w:lineRule="auto"/>
        <w:jc w:val="left"/>
        <w:outlineLvl w:val="2"/>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　　　1.采购人信息</w:t>
      </w:r>
    </w:p>
    <w:p>
      <w:pPr>
        <w:spacing w:line="360" w:lineRule="auto"/>
        <w:ind w:left="1041" w:leftChars="371" w:hanging="262" w:hangingChars="125"/>
        <w:jc w:val="left"/>
        <w:rPr>
          <w:rFonts w:hint="eastAsia" w:ascii="仿宋" w:hAnsi="仿宋" w:eastAsia="仿宋" w:cs="仿宋"/>
          <w:color w:val="auto"/>
          <w:sz w:val="21"/>
          <w:szCs w:val="21"/>
          <w:highlight w:val="none"/>
          <w:u w:val="single"/>
          <w:lang w:eastAsia="zh-CN"/>
        </w:rPr>
      </w:pPr>
      <w:r>
        <w:rPr>
          <w:rFonts w:hint="eastAsia" w:ascii="仿宋" w:hAnsi="仿宋" w:eastAsia="仿宋" w:cs="仿宋"/>
          <w:color w:val="auto"/>
          <w:sz w:val="21"/>
          <w:szCs w:val="21"/>
          <w:highlight w:val="none"/>
        </w:rPr>
        <w:t>名 称：</w:t>
      </w:r>
      <w:r>
        <w:rPr>
          <w:rFonts w:hint="eastAsia" w:ascii="仿宋" w:hAnsi="仿宋" w:eastAsia="仿宋" w:cs="仿宋"/>
          <w:color w:val="auto"/>
          <w:sz w:val="21"/>
          <w:szCs w:val="21"/>
          <w:highlight w:val="none"/>
          <w:u w:val="single"/>
          <w:lang w:eastAsia="zh-CN"/>
        </w:rPr>
        <w:t>贺州市人民医院</w:t>
      </w:r>
    </w:p>
    <w:p>
      <w:pPr>
        <w:spacing w:line="360" w:lineRule="auto"/>
        <w:ind w:left="1041" w:leftChars="371" w:hanging="262" w:hangingChars="125"/>
        <w:jc w:val="left"/>
        <w:rPr>
          <w:rFonts w:hint="eastAsia" w:ascii="仿宋" w:hAnsi="仿宋" w:eastAsia="仿宋" w:cs="仿宋"/>
          <w:color w:val="auto"/>
          <w:sz w:val="21"/>
          <w:szCs w:val="21"/>
          <w:highlight w:val="none"/>
          <w:lang w:eastAsia="zh-CN"/>
        </w:rPr>
      </w:pPr>
      <w:r>
        <w:rPr>
          <w:rFonts w:hint="eastAsia" w:ascii="仿宋" w:hAnsi="仿宋" w:eastAsia="仿宋" w:cs="仿宋"/>
          <w:color w:val="auto"/>
          <w:sz w:val="21"/>
          <w:szCs w:val="21"/>
          <w:highlight w:val="none"/>
        </w:rPr>
        <w:t>地址：</w:t>
      </w:r>
      <w:r>
        <w:rPr>
          <w:rFonts w:hint="eastAsia" w:ascii="仿宋" w:hAnsi="仿宋" w:eastAsia="仿宋" w:cs="仿宋"/>
          <w:color w:val="auto"/>
          <w:sz w:val="21"/>
          <w:szCs w:val="21"/>
          <w:highlight w:val="none"/>
          <w:u w:val="single"/>
          <w:lang w:eastAsia="zh-CN"/>
        </w:rPr>
        <w:t xml:space="preserve"> 广西贺州市八步区西约街150号</w:t>
      </w:r>
    </w:p>
    <w:p>
      <w:pPr>
        <w:pStyle w:val="3"/>
        <w:spacing w:line="360" w:lineRule="auto"/>
        <w:ind w:firstLine="735" w:firstLineChars="350"/>
        <w:rPr>
          <w:rFonts w:hint="eastAsia" w:ascii="仿宋" w:hAnsi="仿宋" w:eastAsia="仿宋" w:cs="仿宋"/>
          <w:color w:val="auto"/>
          <w:sz w:val="21"/>
          <w:szCs w:val="21"/>
          <w:highlight w:val="none"/>
          <w:lang w:eastAsia="zh-CN"/>
        </w:rPr>
      </w:pPr>
      <w:r>
        <w:rPr>
          <w:rFonts w:hint="eastAsia" w:ascii="仿宋" w:hAnsi="仿宋" w:eastAsia="仿宋" w:cs="仿宋"/>
          <w:color w:val="auto"/>
          <w:sz w:val="21"/>
          <w:szCs w:val="21"/>
          <w:highlight w:val="none"/>
        </w:rPr>
        <w:t>项目联系人：</w:t>
      </w:r>
      <w:r>
        <w:rPr>
          <w:rFonts w:hint="eastAsia" w:ascii="仿宋" w:hAnsi="仿宋" w:eastAsia="仿宋" w:cs="仿宋"/>
          <w:color w:val="auto"/>
          <w:sz w:val="21"/>
          <w:szCs w:val="21"/>
          <w:highlight w:val="none"/>
          <w:u w:val="single"/>
          <w:lang w:eastAsia="zh-CN"/>
        </w:rPr>
        <w:t>李主任</w:t>
      </w:r>
    </w:p>
    <w:p>
      <w:pPr>
        <w:spacing w:line="360" w:lineRule="auto"/>
        <w:ind w:left="1041" w:leftChars="371" w:hanging="262" w:hangingChars="125"/>
        <w:jc w:val="left"/>
        <w:rPr>
          <w:rFonts w:hint="eastAsia" w:ascii="仿宋" w:hAnsi="仿宋" w:eastAsia="仿宋" w:cs="仿宋"/>
          <w:color w:val="auto"/>
          <w:sz w:val="21"/>
          <w:szCs w:val="21"/>
          <w:highlight w:val="none"/>
          <w:u w:val="single"/>
          <w:lang w:eastAsia="zh-CN"/>
        </w:rPr>
      </w:pPr>
      <w:r>
        <w:rPr>
          <w:rFonts w:hint="eastAsia" w:ascii="仿宋" w:hAnsi="仿宋" w:eastAsia="仿宋" w:cs="仿宋"/>
          <w:color w:val="auto"/>
          <w:sz w:val="21"/>
          <w:szCs w:val="21"/>
          <w:highlight w:val="none"/>
        </w:rPr>
        <w:t>联系电话：</w:t>
      </w:r>
      <w:r>
        <w:rPr>
          <w:rFonts w:hint="eastAsia" w:ascii="仿宋" w:hAnsi="仿宋" w:eastAsia="仿宋" w:cs="仿宋"/>
          <w:color w:val="auto"/>
          <w:sz w:val="21"/>
          <w:szCs w:val="21"/>
          <w:highlight w:val="none"/>
          <w:u w:val="single"/>
        </w:rPr>
        <w:t>0774</w:t>
      </w:r>
      <w:r>
        <w:rPr>
          <w:rFonts w:hint="eastAsia" w:ascii="仿宋" w:hAnsi="仿宋" w:eastAsia="仿宋" w:cs="仿宋"/>
          <w:color w:val="auto"/>
          <w:sz w:val="21"/>
          <w:szCs w:val="21"/>
          <w:highlight w:val="none"/>
          <w:u w:val="single"/>
          <w:lang w:val="en-US" w:eastAsia="zh-CN"/>
        </w:rPr>
        <w:t>-</w:t>
      </w:r>
      <w:r>
        <w:rPr>
          <w:rFonts w:hint="eastAsia" w:ascii="仿宋" w:hAnsi="仿宋" w:eastAsia="仿宋" w:cs="仿宋"/>
          <w:color w:val="auto"/>
          <w:sz w:val="21"/>
          <w:szCs w:val="21"/>
          <w:highlight w:val="none"/>
          <w:u w:val="single"/>
        </w:rPr>
        <w:t>5611738</w:t>
      </w:r>
      <w:r>
        <w:rPr>
          <w:rFonts w:hint="eastAsia" w:ascii="仿宋" w:hAnsi="仿宋" w:eastAsia="仿宋" w:cs="仿宋"/>
          <w:color w:val="auto"/>
          <w:sz w:val="21"/>
          <w:szCs w:val="21"/>
          <w:highlight w:val="none"/>
          <w:u w:val="single"/>
          <w:lang w:val="en-US" w:eastAsia="zh-CN"/>
        </w:rPr>
        <w:t xml:space="preserve"> </w:t>
      </w:r>
    </w:p>
    <w:p>
      <w:pPr>
        <w:spacing w:line="360" w:lineRule="auto"/>
        <w:ind w:left="1041" w:leftChars="371" w:hanging="262" w:hangingChars="125"/>
        <w:jc w:val="left"/>
        <w:outlineLvl w:val="2"/>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2.采购代理机构信息</w:t>
      </w:r>
    </w:p>
    <w:p>
      <w:pPr>
        <w:spacing w:line="360" w:lineRule="auto"/>
        <w:ind w:firstLine="735" w:firstLineChars="350"/>
        <w:rPr>
          <w:rFonts w:hint="eastAsia" w:ascii="仿宋" w:hAnsi="仿宋" w:eastAsia="仿宋" w:cs="仿宋"/>
          <w:color w:val="auto"/>
          <w:sz w:val="21"/>
          <w:szCs w:val="21"/>
          <w:highlight w:val="none"/>
          <w:u w:val="single"/>
          <w:lang w:eastAsia="zh-CN"/>
        </w:rPr>
      </w:pPr>
      <w:r>
        <w:rPr>
          <w:rFonts w:hint="eastAsia" w:ascii="仿宋" w:hAnsi="仿宋" w:eastAsia="仿宋" w:cs="仿宋"/>
          <w:color w:val="auto"/>
          <w:sz w:val="21"/>
          <w:szCs w:val="21"/>
          <w:highlight w:val="none"/>
        </w:rPr>
        <w:t>名 称：</w:t>
      </w:r>
      <w:r>
        <w:rPr>
          <w:rFonts w:hint="eastAsia" w:ascii="仿宋" w:hAnsi="仿宋" w:eastAsia="仿宋" w:cs="仿宋"/>
          <w:color w:val="auto"/>
          <w:sz w:val="21"/>
          <w:szCs w:val="21"/>
          <w:highlight w:val="none"/>
          <w:u w:val="single"/>
          <w:lang w:eastAsia="zh-CN"/>
        </w:rPr>
        <w:t>北京诚佳信工程管理有限公司</w:t>
      </w:r>
    </w:p>
    <w:p>
      <w:pPr>
        <w:spacing w:line="360" w:lineRule="auto"/>
        <w:ind w:firstLine="735" w:firstLineChars="350"/>
        <w:rPr>
          <w:rFonts w:hint="eastAsia" w:ascii="仿宋" w:hAnsi="仿宋" w:eastAsia="仿宋" w:cs="仿宋"/>
          <w:color w:val="auto"/>
          <w:sz w:val="21"/>
          <w:szCs w:val="21"/>
          <w:highlight w:val="none"/>
          <w:lang w:eastAsia="zh-CN"/>
        </w:rPr>
      </w:pPr>
      <w:r>
        <w:rPr>
          <w:rFonts w:hint="eastAsia" w:ascii="仿宋" w:hAnsi="仿宋" w:eastAsia="仿宋" w:cs="仿宋"/>
          <w:color w:val="auto"/>
          <w:sz w:val="21"/>
          <w:szCs w:val="21"/>
          <w:highlight w:val="none"/>
        </w:rPr>
        <w:t>地　址：</w:t>
      </w:r>
      <w:r>
        <w:rPr>
          <w:rFonts w:hint="eastAsia" w:ascii="仿宋" w:hAnsi="仿宋" w:eastAsia="仿宋" w:cs="仿宋"/>
          <w:color w:val="auto"/>
          <w:sz w:val="21"/>
          <w:szCs w:val="21"/>
          <w:highlight w:val="none"/>
          <w:u w:val="single"/>
          <w:lang w:eastAsia="zh-CN"/>
        </w:rPr>
        <w:t>贺州市八步区翔云街76号</w:t>
      </w:r>
    </w:p>
    <w:p>
      <w:pPr>
        <w:spacing w:line="360" w:lineRule="auto"/>
        <w:ind w:firstLine="735" w:firstLineChars="350"/>
        <w:rPr>
          <w:rFonts w:hint="eastAsia" w:ascii="仿宋" w:hAnsi="仿宋" w:eastAsia="仿宋" w:cs="仿宋"/>
          <w:color w:val="auto"/>
          <w:sz w:val="21"/>
          <w:szCs w:val="21"/>
          <w:highlight w:val="none"/>
          <w:lang w:eastAsia="zh-CN"/>
        </w:rPr>
      </w:pPr>
      <w:r>
        <w:rPr>
          <w:rFonts w:hint="eastAsia" w:ascii="仿宋" w:hAnsi="仿宋" w:eastAsia="仿宋" w:cs="仿宋"/>
          <w:color w:val="auto"/>
          <w:sz w:val="21"/>
          <w:szCs w:val="21"/>
          <w:highlight w:val="none"/>
        </w:rPr>
        <w:t>联系电话：</w:t>
      </w:r>
      <w:r>
        <w:rPr>
          <w:rFonts w:hint="eastAsia" w:ascii="仿宋" w:hAnsi="仿宋" w:eastAsia="仿宋" w:cs="仿宋"/>
          <w:color w:val="auto"/>
          <w:sz w:val="21"/>
          <w:szCs w:val="21"/>
          <w:highlight w:val="none"/>
          <w:u w:val="single"/>
          <w:lang w:eastAsia="zh-CN"/>
        </w:rPr>
        <w:t>0774-5128338</w:t>
      </w:r>
    </w:p>
    <w:p>
      <w:pPr>
        <w:spacing w:line="360" w:lineRule="auto"/>
        <w:ind w:firstLine="735" w:firstLineChars="350"/>
        <w:outlineLvl w:val="2"/>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3.项目联系方式</w:t>
      </w:r>
    </w:p>
    <w:p>
      <w:pPr>
        <w:spacing w:line="360" w:lineRule="auto"/>
        <w:ind w:firstLine="735" w:firstLineChars="35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项目联系人：</w:t>
      </w:r>
      <w:r>
        <w:rPr>
          <w:rFonts w:hint="eastAsia" w:ascii="仿宋" w:hAnsi="仿宋" w:eastAsia="仿宋" w:cs="仿宋"/>
          <w:color w:val="auto"/>
          <w:sz w:val="21"/>
          <w:szCs w:val="21"/>
          <w:highlight w:val="none"/>
          <w:u w:val="single"/>
        </w:rPr>
        <w:t>　</w:t>
      </w:r>
      <w:r>
        <w:rPr>
          <w:rFonts w:hint="eastAsia" w:ascii="仿宋" w:hAnsi="仿宋" w:eastAsia="仿宋" w:cs="仿宋"/>
          <w:color w:val="auto"/>
          <w:sz w:val="21"/>
          <w:szCs w:val="21"/>
          <w:highlight w:val="none"/>
          <w:u w:val="single"/>
          <w:lang w:eastAsia="zh-CN"/>
        </w:rPr>
        <w:t>郑霞</w:t>
      </w:r>
      <w:r>
        <w:rPr>
          <w:rFonts w:hint="eastAsia" w:ascii="仿宋" w:hAnsi="仿宋" w:eastAsia="仿宋" w:cs="仿宋"/>
          <w:color w:val="auto"/>
          <w:sz w:val="21"/>
          <w:szCs w:val="21"/>
          <w:highlight w:val="none"/>
          <w:u w:val="single"/>
        </w:rPr>
        <w:t xml:space="preserve">　 </w:t>
      </w:r>
    </w:p>
    <w:p>
      <w:pPr>
        <w:spacing w:line="360" w:lineRule="auto"/>
        <w:ind w:firstLine="735" w:firstLineChars="35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电    话：</w:t>
      </w:r>
      <w:r>
        <w:rPr>
          <w:rFonts w:hint="eastAsia" w:ascii="仿宋" w:hAnsi="仿宋" w:eastAsia="仿宋" w:cs="仿宋"/>
          <w:color w:val="auto"/>
          <w:sz w:val="21"/>
          <w:szCs w:val="21"/>
          <w:highlight w:val="none"/>
          <w:u w:val="single"/>
        </w:rPr>
        <w:t xml:space="preserve">  </w:t>
      </w:r>
      <w:r>
        <w:rPr>
          <w:rFonts w:hint="eastAsia" w:ascii="仿宋" w:hAnsi="仿宋" w:eastAsia="仿宋" w:cs="仿宋"/>
          <w:color w:val="auto"/>
          <w:sz w:val="21"/>
          <w:szCs w:val="21"/>
          <w:highlight w:val="none"/>
          <w:u w:val="single"/>
          <w:lang w:eastAsia="zh-CN"/>
        </w:rPr>
        <w:t>0774-5128338</w:t>
      </w:r>
      <w:r>
        <w:rPr>
          <w:rFonts w:hint="eastAsia" w:ascii="仿宋" w:hAnsi="仿宋" w:eastAsia="仿宋" w:cs="仿宋"/>
          <w:color w:val="auto"/>
          <w:sz w:val="21"/>
          <w:szCs w:val="21"/>
          <w:highlight w:val="none"/>
          <w:u w:val="single"/>
        </w:rPr>
        <w:t xml:space="preserve">   </w:t>
      </w:r>
    </w:p>
    <w:p>
      <w:pPr>
        <w:spacing w:line="360" w:lineRule="auto"/>
        <w:ind w:firstLine="735" w:firstLineChars="35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4.监督部门：贺州市财政局政府采购监督管理办公室   联系方式: 0774-5135551；</w:t>
      </w:r>
    </w:p>
    <w:p>
      <w:pPr>
        <w:spacing w:line="360" w:lineRule="auto"/>
        <w:ind w:firstLine="422" w:firstLineChars="201"/>
        <w:jc w:val="left"/>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附件：</w:t>
      </w:r>
    </w:p>
    <w:p>
      <w:pPr>
        <w:spacing w:line="360" w:lineRule="auto"/>
        <w:ind w:firstLine="422" w:firstLineChars="201"/>
        <w:jc w:val="left"/>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1.CA证书申请方式及操作指南下载地址（现场申请方式见网址：</w:t>
      </w:r>
      <w:r>
        <w:rPr>
          <w:rFonts w:hint="eastAsia" w:ascii="仿宋" w:hAnsi="仿宋" w:eastAsia="仿宋" w:cs="仿宋"/>
          <w:color w:val="auto"/>
          <w:sz w:val="21"/>
          <w:szCs w:val="21"/>
          <w:highlight w:val="none"/>
        </w:rPr>
        <w:fldChar w:fldCharType="begin"/>
      </w:r>
      <w:r>
        <w:rPr>
          <w:rFonts w:hint="eastAsia" w:ascii="仿宋" w:hAnsi="仿宋" w:eastAsia="仿宋" w:cs="仿宋"/>
          <w:color w:val="auto"/>
          <w:sz w:val="21"/>
          <w:szCs w:val="21"/>
          <w:highlight w:val="none"/>
        </w:rPr>
        <w:instrText xml:space="preserve"> HYPERLINK "http://www.ccgp-guangxi.gov.cn/OfficeService/DownloadArea/8354055.html?utm=a0003.39a112b4.cmp001.d0002.f0464b20ff2a11eb873141bf9e381949" </w:instrText>
      </w:r>
      <w:r>
        <w:rPr>
          <w:rFonts w:hint="eastAsia" w:ascii="仿宋" w:hAnsi="仿宋" w:eastAsia="仿宋" w:cs="仿宋"/>
          <w:color w:val="auto"/>
          <w:sz w:val="21"/>
          <w:szCs w:val="21"/>
          <w:highlight w:val="none"/>
        </w:rPr>
        <w:fldChar w:fldCharType="separate"/>
      </w:r>
      <w:r>
        <w:rPr>
          <w:rStyle w:val="7"/>
          <w:rFonts w:hint="eastAsia" w:ascii="仿宋" w:hAnsi="仿宋" w:eastAsia="仿宋" w:cs="仿宋"/>
          <w:color w:val="auto"/>
          <w:sz w:val="21"/>
          <w:szCs w:val="21"/>
          <w:highlight w:val="none"/>
        </w:rPr>
        <w:t>http://www.ccgp-guangxi.gov.cn/OfficeService/DownloadArea/8354055.html?utm=a0003.39a112b4.cmp001.d0002.f0464b20ff2a11eb873141bf9e381949</w:t>
      </w:r>
      <w:r>
        <w:rPr>
          <w:rFonts w:hint="eastAsia" w:ascii="仿宋" w:hAnsi="仿宋" w:eastAsia="仿宋" w:cs="仿宋"/>
          <w:color w:val="auto"/>
          <w:sz w:val="21"/>
          <w:szCs w:val="21"/>
          <w:highlight w:val="none"/>
        </w:rPr>
        <w:fldChar w:fldCharType="end"/>
      </w:r>
      <w:r>
        <w:rPr>
          <w:rFonts w:hint="eastAsia" w:ascii="仿宋" w:hAnsi="仿宋" w:eastAsia="仿宋" w:cs="仿宋"/>
          <w:color w:val="auto"/>
          <w:sz w:val="21"/>
          <w:szCs w:val="21"/>
          <w:highlight w:val="none"/>
        </w:rPr>
        <w:t xml:space="preserve">（广西政府采购网）/网上申请方式见网址： </w:t>
      </w:r>
      <w:r>
        <w:rPr>
          <w:rStyle w:val="7"/>
          <w:rFonts w:hint="eastAsia" w:ascii="仿宋" w:hAnsi="仿宋" w:eastAsia="仿宋" w:cs="仿宋"/>
          <w:color w:val="auto"/>
          <w:sz w:val="21"/>
          <w:szCs w:val="21"/>
          <w:highlight w:val="none"/>
        </w:rPr>
        <w:t>http://zfcg.gxzf.gov.cn/</w:t>
      </w:r>
      <w:r>
        <w:rPr>
          <w:rFonts w:hint="eastAsia" w:ascii="仿宋" w:hAnsi="仿宋" w:eastAsia="仿宋" w:cs="仿宋"/>
          <w:color w:val="auto"/>
          <w:sz w:val="21"/>
          <w:szCs w:val="21"/>
          <w:highlight w:val="none"/>
        </w:rPr>
        <w:t>（广西政府采购网）-下载专区-政采云CA证书办理操作指南）</w:t>
      </w:r>
    </w:p>
    <w:p>
      <w:pPr>
        <w:spacing w:line="360" w:lineRule="auto"/>
        <w:ind w:firstLine="422" w:firstLineChars="201"/>
        <w:jc w:val="left"/>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2.广西政府采购电子标相关培训内容指导（在此网址下载：</w:t>
      </w:r>
      <w:r>
        <w:rPr>
          <w:rStyle w:val="7"/>
          <w:rFonts w:hint="eastAsia" w:ascii="仿宋" w:hAnsi="仿宋" w:eastAsia="仿宋" w:cs="仿宋"/>
          <w:color w:val="auto"/>
          <w:sz w:val="21"/>
          <w:szCs w:val="21"/>
          <w:highlight w:val="none"/>
        </w:rPr>
        <w:t>http://zfcg.gxzf.gov.cn/</w:t>
      </w:r>
      <w:r>
        <w:rPr>
          <w:rFonts w:hint="eastAsia" w:ascii="仿宋" w:hAnsi="仿宋" w:eastAsia="仿宋" w:cs="仿宋"/>
          <w:color w:val="auto"/>
          <w:sz w:val="21"/>
          <w:szCs w:val="21"/>
          <w:highlight w:val="none"/>
        </w:rPr>
        <w:t>（广西政府采购网）-下载专区）；</w:t>
      </w:r>
    </w:p>
    <w:p>
      <w:pPr>
        <w:spacing w:line="480" w:lineRule="auto"/>
        <w:ind w:firstLine="422" w:firstLineChars="201"/>
        <w:jc w:val="right"/>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采购人：贺州市人民医院</w:t>
      </w:r>
    </w:p>
    <w:p>
      <w:pPr>
        <w:spacing w:line="480" w:lineRule="auto"/>
        <w:ind w:firstLine="422" w:firstLineChars="201"/>
        <w:jc w:val="right"/>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采购代理机构：北京诚佳信工程管理有限公司</w:t>
      </w:r>
    </w:p>
    <w:p>
      <w:pPr>
        <w:widowControl/>
        <w:spacing w:line="360" w:lineRule="auto"/>
        <w:jc w:val="right"/>
      </w:pPr>
      <w:r>
        <w:rPr>
          <w:rFonts w:hint="eastAsia" w:ascii="仿宋" w:hAnsi="仿宋" w:eastAsia="仿宋" w:cs="仿宋"/>
          <w:color w:val="auto"/>
          <w:sz w:val="21"/>
          <w:szCs w:val="21"/>
          <w:highlight w:val="none"/>
          <w:u w:val="none"/>
        </w:rPr>
        <w:t>2023年</w:t>
      </w:r>
      <w:r>
        <w:rPr>
          <w:rFonts w:hint="eastAsia" w:ascii="仿宋" w:hAnsi="仿宋" w:eastAsia="仿宋" w:cs="仿宋"/>
          <w:color w:val="auto"/>
          <w:sz w:val="21"/>
          <w:szCs w:val="21"/>
          <w:highlight w:val="none"/>
          <w:u w:val="none"/>
          <w:lang w:val="en-US" w:eastAsia="zh-CN"/>
        </w:rPr>
        <w:t>5</w:t>
      </w:r>
      <w:r>
        <w:rPr>
          <w:rFonts w:hint="eastAsia" w:ascii="仿宋" w:hAnsi="仿宋" w:eastAsia="仿宋" w:cs="仿宋"/>
          <w:color w:val="auto"/>
          <w:sz w:val="21"/>
          <w:szCs w:val="21"/>
          <w:highlight w:val="none"/>
          <w:u w:val="none"/>
        </w:rPr>
        <w:t>月</w:t>
      </w:r>
      <w:r>
        <w:rPr>
          <w:rFonts w:hint="eastAsia" w:ascii="仿宋" w:hAnsi="仿宋" w:eastAsia="仿宋" w:cs="仿宋"/>
          <w:color w:val="auto"/>
          <w:sz w:val="21"/>
          <w:szCs w:val="21"/>
          <w:highlight w:val="none"/>
          <w:u w:val="none"/>
          <w:lang w:val="en-US" w:eastAsia="zh-CN"/>
        </w:rPr>
        <w:t>8</w:t>
      </w:r>
      <w:r>
        <w:rPr>
          <w:rFonts w:hint="eastAsia" w:ascii="仿宋" w:hAnsi="仿宋" w:eastAsia="仿宋" w:cs="仿宋"/>
          <w:color w:val="auto"/>
          <w:sz w:val="21"/>
          <w:szCs w:val="21"/>
          <w:highlight w:val="none"/>
          <w:u w:val="none"/>
        </w:rPr>
        <w:t>日</w:t>
      </w:r>
    </w:p>
    <w:sectPr>
      <w:footerReference r:id="rId3" w:type="default"/>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EzZDBlNzZkNTBlNDMyYmNjNmNhYzg0MDA0MmI2YzUifQ=="/>
  </w:docVars>
  <w:rsids>
    <w:rsidRoot w:val="13AF44E8"/>
    <w:rsid w:val="13AF44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4"/>
    <w:basedOn w:val="1"/>
    <w:next w:val="1"/>
    <w:qFormat/>
    <w:uiPriority w:val="0"/>
    <w:pPr>
      <w:tabs>
        <w:tab w:val="left" w:pos="2155"/>
      </w:tabs>
      <w:adjustRightInd w:val="0"/>
      <w:spacing w:before="120" w:beforeLines="0" w:line="360" w:lineRule="auto"/>
      <w:ind w:left="2155" w:hanging="1078"/>
      <w:textAlignment w:val="baseline"/>
      <w:outlineLvl w:val="3"/>
    </w:pPr>
    <w:rPr>
      <w:rFonts w:ascii="Arial" w:eastAsia="黑体"/>
      <w:kern w:val="0"/>
      <w:sz w:val="28"/>
      <w:szCs w:val="20"/>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Plain Text"/>
    <w:basedOn w:val="1"/>
    <w:next w:val="1"/>
    <w:qFormat/>
    <w:uiPriority w:val="0"/>
    <w:rPr>
      <w:rFonts w:ascii="宋体" w:hAnsi="Courier New"/>
      <w:szCs w:val="20"/>
    </w:rPr>
  </w:style>
  <w:style w:type="paragraph" w:styleId="4">
    <w:name w:val="footer"/>
    <w:basedOn w:val="1"/>
    <w:qFormat/>
    <w:uiPriority w:val="99"/>
    <w:pPr>
      <w:tabs>
        <w:tab w:val="center" w:pos="4153"/>
        <w:tab w:val="right" w:pos="8306"/>
      </w:tabs>
      <w:snapToGrid w:val="0"/>
      <w:jc w:val="left"/>
    </w:pPr>
    <w:rPr>
      <w:sz w:val="18"/>
      <w:szCs w:val="18"/>
    </w:rPr>
  </w:style>
  <w:style w:type="character" w:customStyle="1" w:styleId="7">
    <w:name w:val="15"/>
    <w:qFormat/>
    <w:uiPriority w:val="0"/>
    <w:rPr>
      <w:rFonts w:hint="default" w:ascii="Times New Roman" w:hAnsi="Times New Roman" w:cs="Times New Roman"/>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39</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2023-05-08T08:22:00Z</dcterms:created>
  <dc:creator>李拜六-ღ</dc:creator>
  <cp:lastModifiedBy>李拜六-ღ</cp:lastModifiedBy>
  <dcterms:modified xsi:type="dcterms:W3CDTF">2023-05-08T09:14:27Z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C80A9509845846058A3D4BF9758CF05B_11</vt:lpwstr>
  </property>
</Properties>
</file>