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450" w:lineRule="atLeast"/>
        <w:jc w:val="center"/>
        <w:rPr>
          <w:rFonts w:hint="default"/>
          <w:sz w:val="36"/>
          <w:szCs w:val="36"/>
        </w:rPr>
      </w:pPr>
      <w:r>
        <w:rPr>
          <w:bCs/>
          <w:sz w:val="36"/>
          <w:szCs w:val="36"/>
        </w:rPr>
        <w:t>北京诚佳信工程管理有限公司广西亚热带农产品风险评估实验室建设工程一期(装饰装修及配套设施)</w:t>
      </w:r>
      <w:r>
        <w:rPr>
          <w:kern w:val="0"/>
          <w:sz w:val="36"/>
          <w:szCs w:val="36"/>
        </w:rPr>
        <w:t>（GXZC2020-G2-004072-BJCJ）</w:t>
      </w:r>
      <w:r>
        <w:rPr>
          <w:sz w:val="36"/>
          <w:szCs w:val="36"/>
        </w:rPr>
        <w:t>中标候选人公示</w:t>
      </w:r>
    </w:p>
    <w:tbl>
      <w:tblPr>
        <w:tblStyle w:val="6"/>
        <w:tblW w:w="8908" w:type="dxa"/>
        <w:tblInd w:w="0" w:type="dxa"/>
        <w:tblLayout w:type="autofit"/>
        <w:tblCellMar>
          <w:top w:w="15" w:type="dxa"/>
          <w:left w:w="15" w:type="dxa"/>
          <w:bottom w:w="15" w:type="dxa"/>
          <w:right w:w="15" w:type="dxa"/>
        </w:tblCellMar>
      </w:tblPr>
      <w:tblGrid>
        <w:gridCol w:w="654"/>
        <w:gridCol w:w="1053"/>
        <w:gridCol w:w="1562"/>
        <w:gridCol w:w="217"/>
        <w:gridCol w:w="798"/>
        <w:gridCol w:w="81"/>
        <w:gridCol w:w="407"/>
        <w:gridCol w:w="639"/>
        <w:gridCol w:w="239"/>
        <w:gridCol w:w="129"/>
        <w:gridCol w:w="86"/>
        <w:gridCol w:w="3043"/>
      </w:tblGrid>
      <w:tr>
        <w:tblPrEx>
          <w:tblCellMar>
            <w:top w:w="15" w:type="dxa"/>
            <w:left w:w="15" w:type="dxa"/>
            <w:bottom w:w="15" w:type="dxa"/>
            <w:right w:w="15" w:type="dxa"/>
          </w:tblCellMar>
        </w:tblPrEx>
        <w:trPr>
          <w:trHeight w:val="15" w:hRule="atLeast"/>
        </w:trPr>
        <w:tc>
          <w:tcPr>
            <w:tcW w:w="1707"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项目名称</w:t>
            </w:r>
          </w:p>
        </w:tc>
        <w:tc>
          <w:tcPr>
            <w:tcW w:w="3065" w:type="dxa"/>
            <w:gridSpan w:val="5"/>
            <w:tcBorders>
              <w:top w:val="single" w:color="auto" w:sz="6" w:space="0"/>
              <w:left w:val="nil"/>
              <w:bottom w:val="single" w:color="auto" w:sz="6" w:space="0"/>
              <w:right w:val="single" w:color="auto" w:sz="6" w:space="0"/>
            </w:tcBorders>
            <w:shd w:val="clear" w:color="auto" w:fill="auto"/>
            <w:tcMar>
              <w:top w:w="30" w:type="dxa"/>
              <w:left w:w="30" w:type="dxa"/>
              <w:bottom w:w="30" w:type="dxa"/>
              <w:right w:w="30" w:type="dxa"/>
            </w:tcMar>
            <w:vAlign w:val="center"/>
          </w:tcPr>
          <w:p>
            <w:pPr>
              <w:pStyle w:val="5"/>
              <w:widowControl/>
              <w:spacing w:line="315" w:lineRule="atLeast"/>
              <w:rPr>
                <w:rFonts w:ascii="宋体" w:hAnsi="宋体" w:eastAsia="宋体" w:cs="宋体"/>
              </w:rPr>
            </w:pPr>
            <w:r>
              <w:rPr>
                <w:rFonts w:hint="eastAsia" w:ascii="宋体" w:hAnsi="宋体" w:eastAsia="宋体" w:cs="宋体"/>
              </w:rPr>
              <w:t>广西亚热带农产品风险评估实验室建设工程一期(装饰装修及配套设施)</w:t>
            </w:r>
          </w:p>
        </w:tc>
        <w:tc>
          <w:tcPr>
            <w:tcW w:w="1093" w:type="dxa"/>
            <w:gridSpan w:val="4"/>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项目招标编号</w:t>
            </w:r>
          </w:p>
        </w:tc>
        <w:tc>
          <w:tcPr>
            <w:tcW w:w="3043" w:type="dxa"/>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GXZC2020-G2-004072-BJCJ</w:t>
            </w:r>
          </w:p>
        </w:tc>
      </w:tr>
      <w:tr>
        <w:tblPrEx>
          <w:tblCellMar>
            <w:top w:w="15" w:type="dxa"/>
            <w:left w:w="15" w:type="dxa"/>
            <w:bottom w:w="15" w:type="dxa"/>
            <w:right w:w="15" w:type="dxa"/>
          </w:tblCellMar>
        </w:tblPrEx>
        <w:trPr>
          <w:cantSplit/>
          <w:trHeight w:val="4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招标人</w:t>
            </w:r>
          </w:p>
        </w:tc>
        <w:tc>
          <w:tcPr>
            <w:tcW w:w="7201" w:type="dxa"/>
            <w:gridSpan w:val="10"/>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rPr>
                <w:rFonts w:ascii="宋体" w:hAnsi="宋体" w:eastAsia="宋体" w:cs="宋体"/>
              </w:rPr>
            </w:pPr>
            <w:r>
              <w:rPr>
                <w:rFonts w:hint="eastAsia" w:ascii="宋体" w:hAnsi="宋体" w:eastAsia="宋体" w:cs="宋体"/>
              </w:rPr>
              <w:t>广西壮族自治区亚热带作物研究所</w:t>
            </w:r>
          </w:p>
        </w:tc>
      </w:tr>
      <w:tr>
        <w:tblPrEx>
          <w:tblCellMar>
            <w:top w:w="15" w:type="dxa"/>
            <w:left w:w="15" w:type="dxa"/>
            <w:bottom w:w="15" w:type="dxa"/>
            <w:right w:w="15" w:type="dxa"/>
          </w:tblCellMar>
        </w:tblPrEx>
        <w:trPr>
          <w:cantSplit/>
          <w:trHeight w:val="4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建设单位</w:t>
            </w:r>
          </w:p>
        </w:tc>
        <w:tc>
          <w:tcPr>
            <w:tcW w:w="7201" w:type="dxa"/>
            <w:gridSpan w:val="10"/>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rPr>
                <w:rFonts w:ascii="宋体" w:hAnsi="宋体" w:eastAsia="宋体" w:cs="宋体"/>
              </w:rPr>
            </w:pPr>
            <w:r>
              <w:rPr>
                <w:rFonts w:hint="eastAsia" w:ascii="宋体" w:hAnsi="宋体" w:eastAsia="宋体" w:cs="宋体"/>
              </w:rPr>
              <w:t>广西壮族自治区亚热带作物研究所</w:t>
            </w:r>
          </w:p>
        </w:tc>
      </w:tr>
      <w:tr>
        <w:tblPrEx>
          <w:tblCellMar>
            <w:top w:w="15" w:type="dxa"/>
            <w:left w:w="15" w:type="dxa"/>
            <w:bottom w:w="15" w:type="dxa"/>
            <w:right w:w="15" w:type="dxa"/>
          </w:tblCellMar>
        </w:tblPrEx>
        <w:trPr>
          <w:cantSplit/>
          <w:trHeight w:val="4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招标类别</w:t>
            </w:r>
          </w:p>
        </w:tc>
        <w:tc>
          <w:tcPr>
            <w:tcW w:w="2658" w:type="dxa"/>
            <w:gridSpan w:val="4"/>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☑委托招标</w:t>
            </w:r>
            <w:r>
              <w:rPr>
                <w:rFonts w:hint="eastAsia" w:ascii="宋体" w:hAnsi="宋体" w:eastAsia="宋体" w:cs="Segoe UI Emoji"/>
              </w:rPr>
              <w:t>□</w:t>
            </w:r>
            <w:r>
              <w:rPr>
                <w:rFonts w:hint="eastAsia" w:ascii="宋体" w:hAnsi="宋体" w:eastAsia="宋体" w:cs="宋体"/>
              </w:rPr>
              <w:t>自行招标</w:t>
            </w:r>
          </w:p>
        </w:tc>
        <w:tc>
          <w:tcPr>
            <w:tcW w:w="1285" w:type="dxa"/>
            <w:gridSpan w:val="3"/>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招标方式</w:t>
            </w:r>
          </w:p>
        </w:tc>
        <w:tc>
          <w:tcPr>
            <w:tcW w:w="3258" w:type="dxa"/>
            <w:gridSpan w:val="3"/>
            <w:tcBorders>
              <w:top w:val="single" w:color="auto" w:sz="6" w:space="0"/>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☑公开招标 </w:t>
            </w:r>
            <w:r>
              <w:rPr>
                <w:rFonts w:hint="eastAsia" w:ascii="宋体" w:hAnsi="宋体" w:eastAsia="宋体" w:cs="Segoe UI Emoji"/>
              </w:rPr>
              <w:t>□</w:t>
            </w:r>
            <w:r>
              <w:rPr>
                <w:rFonts w:hint="eastAsia" w:ascii="宋体" w:hAnsi="宋体" w:eastAsia="宋体" w:cs="宋体"/>
              </w:rPr>
              <w:t>邀请招标</w:t>
            </w:r>
          </w:p>
        </w:tc>
      </w:tr>
      <w:tr>
        <w:tblPrEx>
          <w:tblCellMar>
            <w:top w:w="15" w:type="dxa"/>
            <w:left w:w="15" w:type="dxa"/>
            <w:bottom w:w="15" w:type="dxa"/>
            <w:right w:w="15" w:type="dxa"/>
          </w:tblCellMar>
        </w:tblPrEx>
        <w:trPr>
          <w:cantSplit/>
          <w:trHeight w:val="4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招标代理机构</w:t>
            </w:r>
          </w:p>
        </w:tc>
        <w:tc>
          <w:tcPr>
            <w:tcW w:w="7201" w:type="dxa"/>
            <w:gridSpan w:val="10"/>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rPr>
                <w:rFonts w:ascii="宋体" w:hAnsi="宋体" w:eastAsia="宋体" w:cs="宋体"/>
              </w:rPr>
            </w:pPr>
            <w:r>
              <w:rPr>
                <w:rFonts w:hint="eastAsia" w:ascii="宋体" w:hAnsi="宋体" w:eastAsia="宋体" w:cs="宋体"/>
              </w:rPr>
              <w:t>北京诚佳信工程管理有限公司</w:t>
            </w:r>
          </w:p>
        </w:tc>
      </w:tr>
      <w:tr>
        <w:tblPrEx>
          <w:tblCellMar>
            <w:top w:w="15" w:type="dxa"/>
            <w:left w:w="15" w:type="dxa"/>
            <w:bottom w:w="15" w:type="dxa"/>
            <w:right w:w="15" w:type="dxa"/>
          </w:tblCellMar>
        </w:tblPrEx>
        <w:trPr>
          <w:cantSplit/>
          <w:trHeight w:val="4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招标范围</w:t>
            </w:r>
          </w:p>
        </w:tc>
        <w:tc>
          <w:tcPr>
            <w:tcW w:w="7201" w:type="dxa"/>
            <w:gridSpan w:val="10"/>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before="0" w:after="0" w:line="315" w:lineRule="atLeast"/>
              <w:ind w:right="180"/>
              <w:rPr>
                <w:rFonts w:ascii="宋体" w:hAnsi="宋体" w:eastAsia="宋体" w:cs="宋体"/>
              </w:rPr>
            </w:pPr>
            <w:r>
              <w:rPr>
                <w:rFonts w:hint="eastAsia" w:ascii="宋体" w:hAnsi="宋体" w:eastAsia="宋体" w:cs="宋体"/>
              </w:rPr>
              <w:t>1.基础装修：原预留部分门窗不合理拆除改造，实验室、公共区等地面贴地板砖、墙面刮腻子涂料、顶棚铝扣板吊顶、新建彩钢板隔墙、半玻璃隔断、实心砖墙砌筑、整体楼地面工程等。2.洁净装修：彩钢板新建隔墙、PVC地板胶、彩钢板吊顶、洁净门窗工程等。3、实验室给排水、照明配套安装、实验室通风系统管路配套安装、实验室暖通系统及排风安装、实验室家具台柜配套安装及办公区域等，具体以工程量清单包含的内容为准。</w:t>
            </w:r>
          </w:p>
        </w:tc>
      </w:tr>
      <w:tr>
        <w:tblPrEx>
          <w:tblCellMar>
            <w:top w:w="15" w:type="dxa"/>
            <w:left w:w="15" w:type="dxa"/>
            <w:bottom w:w="15" w:type="dxa"/>
            <w:right w:w="15" w:type="dxa"/>
          </w:tblCellMar>
        </w:tblPrEx>
        <w:trPr>
          <w:cantSplit/>
          <w:trHeight w:val="4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开标时间</w:t>
            </w:r>
          </w:p>
        </w:tc>
        <w:tc>
          <w:tcPr>
            <w:tcW w:w="1779" w:type="dxa"/>
            <w:gridSpan w:val="2"/>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both"/>
              <w:rPr>
                <w:rFonts w:ascii="宋体" w:hAnsi="宋体" w:eastAsia="宋体" w:cs="宋体"/>
              </w:rPr>
            </w:pPr>
            <w:r>
              <w:rPr>
                <w:rFonts w:hint="eastAsia" w:ascii="宋体" w:hAnsi="宋体" w:eastAsia="宋体" w:cs="宋体"/>
              </w:rPr>
              <w:t>2020年11月13日 11:00时</w:t>
            </w:r>
          </w:p>
        </w:tc>
        <w:tc>
          <w:tcPr>
            <w:tcW w:w="1286" w:type="dxa"/>
            <w:gridSpan w:val="3"/>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开标地点</w:t>
            </w:r>
          </w:p>
        </w:tc>
        <w:tc>
          <w:tcPr>
            <w:tcW w:w="4136" w:type="dxa"/>
            <w:gridSpan w:val="5"/>
            <w:tcBorders>
              <w:top w:val="single" w:color="auto" w:sz="6" w:space="0"/>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广西壮族自治区政务服务中心4楼广西壮族自治区公共资源交易中心（南宁市青秀区怡宾路6号）第六开标室</w:t>
            </w:r>
          </w:p>
        </w:tc>
      </w:tr>
      <w:tr>
        <w:tblPrEx>
          <w:tblCellMar>
            <w:top w:w="15" w:type="dxa"/>
            <w:left w:w="15" w:type="dxa"/>
            <w:bottom w:w="15" w:type="dxa"/>
            <w:right w:w="15" w:type="dxa"/>
          </w:tblCellMar>
        </w:tblPrEx>
        <w:trPr>
          <w:cantSplit/>
          <w:trHeight w:val="4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公示开始时间</w:t>
            </w:r>
          </w:p>
        </w:tc>
        <w:tc>
          <w:tcPr>
            <w:tcW w:w="2577" w:type="dxa"/>
            <w:gridSpan w:val="3"/>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2020年11月1</w:t>
            </w:r>
            <w:r>
              <w:rPr>
                <w:rFonts w:hint="eastAsia" w:ascii="宋体" w:hAnsi="宋体" w:eastAsia="宋体" w:cs="宋体"/>
                <w:lang w:val="en-US" w:eastAsia="zh-CN"/>
              </w:rPr>
              <w:t>6</w:t>
            </w:r>
            <w:r>
              <w:rPr>
                <w:rFonts w:hint="eastAsia" w:ascii="宋体" w:hAnsi="宋体" w:eastAsia="宋体" w:cs="宋体"/>
              </w:rPr>
              <w:t>日</w:t>
            </w:r>
          </w:p>
        </w:tc>
        <w:tc>
          <w:tcPr>
            <w:tcW w:w="1495" w:type="dxa"/>
            <w:gridSpan w:val="5"/>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公示截止时间</w:t>
            </w:r>
          </w:p>
        </w:tc>
        <w:tc>
          <w:tcPr>
            <w:tcW w:w="3129" w:type="dxa"/>
            <w:gridSpan w:val="2"/>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ind w:firstLine="630"/>
              <w:jc w:val="both"/>
              <w:rPr>
                <w:rFonts w:ascii="宋体" w:hAnsi="宋体" w:eastAsia="宋体" w:cs="宋体"/>
              </w:rPr>
            </w:pPr>
            <w:r>
              <w:rPr>
                <w:rFonts w:hint="eastAsia" w:ascii="宋体" w:hAnsi="宋体" w:eastAsia="宋体" w:cs="宋体"/>
              </w:rPr>
              <w:t>2020年11月1</w:t>
            </w:r>
            <w:r>
              <w:rPr>
                <w:rFonts w:hint="eastAsia" w:ascii="宋体" w:hAnsi="宋体" w:eastAsia="宋体" w:cs="宋体"/>
                <w:lang w:val="en-US" w:eastAsia="zh-CN"/>
              </w:rPr>
              <w:t>9</w:t>
            </w:r>
            <w:bookmarkStart w:id="0" w:name="_GoBack"/>
            <w:bookmarkEnd w:id="0"/>
            <w:r>
              <w:rPr>
                <w:rFonts w:hint="eastAsia" w:ascii="宋体" w:hAnsi="宋体" w:eastAsia="宋体" w:cs="宋体"/>
              </w:rPr>
              <w:t>日</w:t>
            </w:r>
          </w:p>
        </w:tc>
      </w:tr>
      <w:tr>
        <w:tblPrEx>
          <w:tblCellMar>
            <w:top w:w="15" w:type="dxa"/>
            <w:left w:w="15" w:type="dxa"/>
            <w:bottom w:w="15" w:type="dxa"/>
            <w:right w:w="15" w:type="dxa"/>
          </w:tblCellMar>
        </w:tblPrEx>
        <w:trPr>
          <w:cantSplit/>
          <w:trHeight w:val="4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预中标人</w:t>
            </w:r>
          </w:p>
        </w:tc>
        <w:tc>
          <w:tcPr>
            <w:tcW w:w="7201" w:type="dxa"/>
            <w:gridSpan w:val="10"/>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rPr>
                <w:rFonts w:ascii="宋体" w:hAnsi="宋体" w:eastAsia="宋体" w:cs="宋体"/>
              </w:rPr>
            </w:pPr>
            <w:r>
              <w:rPr>
                <w:rFonts w:hint="eastAsia" w:ascii="宋体" w:hAnsi="宋体" w:eastAsia="宋体" w:cs="宋体"/>
              </w:rPr>
              <w:t>南宁艾科普实验设备有限责任公司</w:t>
            </w:r>
          </w:p>
        </w:tc>
      </w:tr>
      <w:tr>
        <w:tblPrEx>
          <w:tblCellMar>
            <w:top w:w="15" w:type="dxa"/>
            <w:left w:w="15" w:type="dxa"/>
            <w:bottom w:w="15" w:type="dxa"/>
            <w:right w:w="15" w:type="dxa"/>
          </w:tblCellMar>
        </w:tblPrEx>
        <w:trPr>
          <w:cantSplit/>
          <w:trHeight w:val="45" w:hRule="atLeast"/>
        </w:trPr>
        <w:tc>
          <w:tcPr>
            <w:tcW w:w="654" w:type="dxa"/>
            <w:vMerge w:val="restart"/>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中标候选人情况</w:t>
            </w:r>
          </w:p>
        </w:tc>
        <w:tc>
          <w:tcPr>
            <w:tcW w:w="1053" w:type="dxa"/>
            <w:vMerge w:val="restart"/>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第一中标</w:t>
            </w:r>
          </w:p>
          <w:p>
            <w:pPr>
              <w:pStyle w:val="5"/>
              <w:widowControl/>
              <w:spacing w:line="315" w:lineRule="atLeast"/>
              <w:jc w:val="center"/>
              <w:rPr>
                <w:rFonts w:ascii="宋体" w:hAnsi="宋体" w:eastAsia="宋体" w:cs="宋体"/>
              </w:rPr>
            </w:pPr>
            <w:r>
              <w:rPr>
                <w:rFonts w:hint="eastAsia" w:ascii="宋体" w:hAnsi="宋体" w:eastAsia="宋体" w:cs="宋体"/>
              </w:rPr>
              <w:t>候选人</w:t>
            </w:r>
          </w:p>
        </w:tc>
        <w:tc>
          <w:tcPr>
            <w:tcW w:w="1562" w:type="dxa"/>
            <w:tcBorders>
              <w:top w:val="single" w:color="auto" w:sz="6" w:space="0"/>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单位名称</w:t>
            </w:r>
          </w:p>
        </w:tc>
        <w:tc>
          <w:tcPr>
            <w:tcW w:w="5639" w:type="dxa"/>
            <w:gridSpan w:val="9"/>
            <w:tcBorders>
              <w:top w:val="single" w:color="auto" w:sz="6" w:space="0"/>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ind w:firstLine="420"/>
              <w:rPr>
                <w:rFonts w:ascii="宋体" w:hAnsi="宋体" w:eastAsia="宋体" w:cs="宋体"/>
              </w:rPr>
            </w:pPr>
            <w:r>
              <w:rPr>
                <w:rFonts w:hint="eastAsia" w:ascii="宋体" w:hAnsi="宋体" w:eastAsia="宋体" w:cs="宋体"/>
              </w:rPr>
              <w:t>南宁艾科普实验设备有限责任公司</w:t>
            </w:r>
          </w:p>
        </w:tc>
      </w:tr>
      <w:tr>
        <w:tblPrEx>
          <w:tblCellMar>
            <w:top w:w="15" w:type="dxa"/>
            <w:left w:w="15" w:type="dxa"/>
            <w:bottom w:w="15" w:type="dxa"/>
            <w:right w:w="15" w:type="dxa"/>
          </w:tblCellMar>
        </w:tblPrEx>
        <w:trPr>
          <w:cantSplit/>
          <w:trHeight w:val="45" w:hRule="atLeast"/>
        </w:trPr>
        <w:tc>
          <w:tcPr>
            <w:tcW w:w="654" w:type="dxa"/>
            <w:vMerge w:val="continue"/>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053" w:type="dxa"/>
            <w:vMerge w:val="continue"/>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562" w:type="dxa"/>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投标报价</w:t>
            </w:r>
          </w:p>
        </w:tc>
        <w:tc>
          <w:tcPr>
            <w:tcW w:w="5639" w:type="dxa"/>
            <w:gridSpan w:val="9"/>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9,968,687.23</w:t>
            </w:r>
            <w:r>
              <w:rPr>
                <w:rFonts w:hint="eastAsia" w:ascii="宋体" w:hAnsi="宋体" w:eastAsia="宋体" w:cs="宋体"/>
                <w:color w:val="000000"/>
              </w:rPr>
              <w:t>元</w:t>
            </w:r>
          </w:p>
        </w:tc>
      </w:tr>
      <w:tr>
        <w:tblPrEx>
          <w:tblCellMar>
            <w:top w:w="15" w:type="dxa"/>
            <w:left w:w="15" w:type="dxa"/>
            <w:bottom w:w="15" w:type="dxa"/>
            <w:right w:w="15" w:type="dxa"/>
          </w:tblCellMar>
        </w:tblPrEx>
        <w:trPr>
          <w:cantSplit/>
          <w:trHeight w:val="45" w:hRule="atLeast"/>
        </w:trPr>
        <w:tc>
          <w:tcPr>
            <w:tcW w:w="654" w:type="dxa"/>
            <w:vMerge w:val="continue"/>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053" w:type="dxa"/>
            <w:vMerge w:val="continue"/>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562" w:type="dxa"/>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工期（日历天）</w:t>
            </w:r>
          </w:p>
        </w:tc>
        <w:tc>
          <w:tcPr>
            <w:tcW w:w="1015" w:type="dxa"/>
            <w:gridSpan w:val="2"/>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60</w:t>
            </w:r>
          </w:p>
        </w:tc>
        <w:tc>
          <w:tcPr>
            <w:tcW w:w="1127" w:type="dxa"/>
            <w:gridSpan w:val="3"/>
            <w:tcBorders>
              <w:top w:val="single" w:color="auto" w:sz="6" w:space="0"/>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质量要求</w:t>
            </w:r>
          </w:p>
        </w:tc>
        <w:tc>
          <w:tcPr>
            <w:tcW w:w="3497" w:type="dxa"/>
            <w:gridSpan w:val="4"/>
            <w:tcBorders>
              <w:top w:val="single" w:color="auto" w:sz="6" w:space="0"/>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color w:val="000000"/>
              </w:rPr>
              <w:t>合格</w:t>
            </w:r>
          </w:p>
        </w:tc>
      </w:tr>
      <w:tr>
        <w:tblPrEx>
          <w:tblCellMar>
            <w:top w:w="15" w:type="dxa"/>
            <w:left w:w="15" w:type="dxa"/>
            <w:bottom w:w="15" w:type="dxa"/>
            <w:right w:w="15" w:type="dxa"/>
          </w:tblCellMar>
        </w:tblPrEx>
        <w:trPr>
          <w:cantSplit/>
          <w:trHeight w:val="45" w:hRule="atLeast"/>
        </w:trPr>
        <w:tc>
          <w:tcPr>
            <w:tcW w:w="654" w:type="dxa"/>
            <w:vMerge w:val="continue"/>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053" w:type="dxa"/>
            <w:vMerge w:val="restart"/>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第二中标</w:t>
            </w:r>
          </w:p>
          <w:p>
            <w:pPr>
              <w:pStyle w:val="5"/>
              <w:widowControl/>
              <w:spacing w:line="315" w:lineRule="atLeast"/>
              <w:jc w:val="center"/>
              <w:rPr>
                <w:rFonts w:ascii="宋体" w:hAnsi="宋体" w:eastAsia="宋体" w:cs="宋体"/>
              </w:rPr>
            </w:pPr>
            <w:r>
              <w:rPr>
                <w:rFonts w:hint="eastAsia" w:ascii="宋体" w:hAnsi="宋体" w:eastAsia="宋体" w:cs="宋体"/>
              </w:rPr>
              <w:t>候选人</w:t>
            </w:r>
          </w:p>
        </w:tc>
        <w:tc>
          <w:tcPr>
            <w:tcW w:w="1562" w:type="dxa"/>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单位名称</w:t>
            </w:r>
          </w:p>
        </w:tc>
        <w:tc>
          <w:tcPr>
            <w:tcW w:w="5639" w:type="dxa"/>
            <w:gridSpan w:val="9"/>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广西建工集团第二建筑工程有限责任公司</w:t>
            </w:r>
          </w:p>
        </w:tc>
      </w:tr>
      <w:tr>
        <w:tblPrEx>
          <w:tblCellMar>
            <w:top w:w="15" w:type="dxa"/>
            <w:left w:w="15" w:type="dxa"/>
            <w:bottom w:w="15" w:type="dxa"/>
            <w:right w:w="15" w:type="dxa"/>
          </w:tblCellMar>
        </w:tblPrEx>
        <w:trPr>
          <w:cantSplit/>
          <w:trHeight w:val="45" w:hRule="atLeast"/>
        </w:trPr>
        <w:tc>
          <w:tcPr>
            <w:tcW w:w="654" w:type="dxa"/>
            <w:vMerge w:val="continue"/>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053" w:type="dxa"/>
            <w:vMerge w:val="continue"/>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562" w:type="dxa"/>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投标报价</w:t>
            </w:r>
          </w:p>
        </w:tc>
        <w:tc>
          <w:tcPr>
            <w:tcW w:w="5639" w:type="dxa"/>
            <w:gridSpan w:val="9"/>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color w:val="000000"/>
              </w:rPr>
              <w:t>9,873,848.38元</w:t>
            </w:r>
          </w:p>
        </w:tc>
      </w:tr>
      <w:tr>
        <w:tblPrEx>
          <w:tblCellMar>
            <w:top w:w="15" w:type="dxa"/>
            <w:left w:w="15" w:type="dxa"/>
            <w:bottom w:w="15" w:type="dxa"/>
            <w:right w:w="15" w:type="dxa"/>
          </w:tblCellMar>
        </w:tblPrEx>
        <w:trPr>
          <w:cantSplit/>
          <w:trHeight w:val="45" w:hRule="atLeast"/>
        </w:trPr>
        <w:tc>
          <w:tcPr>
            <w:tcW w:w="654" w:type="dxa"/>
            <w:vMerge w:val="continue"/>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053" w:type="dxa"/>
            <w:vMerge w:val="continue"/>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562" w:type="dxa"/>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工期（日历天）</w:t>
            </w:r>
          </w:p>
        </w:tc>
        <w:tc>
          <w:tcPr>
            <w:tcW w:w="1015" w:type="dxa"/>
            <w:gridSpan w:val="2"/>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60</w:t>
            </w:r>
          </w:p>
        </w:tc>
        <w:tc>
          <w:tcPr>
            <w:tcW w:w="1127" w:type="dxa"/>
            <w:gridSpan w:val="3"/>
            <w:tcBorders>
              <w:top w:val="single" w:color="auto" w:sz="6" w:space="0"/>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质量要求</w:t>
            </w:r>
          </w:p>
        </w:tc>
        <w:tc>
          <w:tcPr>
            <w:tcW w:w="3497" w:type="dxa"/>
            <w:gridSpan w:val="4"/>
            <w:tcBorders>
              <w:top w:val="single" w:color="auto" w:sz="6" w:space="0"/>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color w:val="000000"/>
              </w:rPr>
              <w:t>合格</w:t>
            </w:r>
          </w:p>
        </w:tc>
      </w:tr>
      <w:tr>
        <w:tblPrEx>
          <w:tblCellMar>
            <w:top w:w="15" w:type="dxa"/>
            <w:left w:w="15" w:type="dxa"/>
            <w:bottom w:w="15" w:type="dxa"/>
            <w:right w:w="15" w:type="dxa"/>
          </w:tblCellMar>
        </w:tblPrEx>
        <w:trPr>
          <w:cantSplit/>
          <w:trHeight w:val="45" w:hRule="atLeast"/>
        </w:trPr>
        <w:tc>
          <w:tcPr>
            <w:tcW w:w="654" w:type="dxa"/>
            <w:vMerge w:val="continue"/>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053" w:type="dxa"/>
            <w:vMerge w:val="restart"/>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第三中标</w:t>
            </w:r>
          </w:p>
          <w:p>
            <w:pPr>
              <w:pStyle w:val="5"/>
              <w:widowControl/>
              <w:spacing w:line="315" w:lineRule="atLeast"/>
              <w:jc w:val="center"/>
              <w:rPr>
                <w:rFonts w:ascii="宋体" w:hAnsi="宋体" w:eastAsia="宋体" w:cs="宋体"/>
              </w:rPr>
            </w:pPr>
            <w:r>
              <w:rPr>
                <w:rFonts w:hint="eastAsia" w:ascii="宋体" w:hAnsi="宋体" w:eastAsia="宋体" w:cs="宋体"/>
              </w:rPr>
              <w:t>候选人</w:t>
            </w:r>
          </w:p>
        </w:tc>
        <w:tc>
          <w:tcPr>
            <w:tcW w:w="1562" w:type="dxa"/>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单位名称</w:t>
            </w:r>
          </w:p>
        </w:tc>
        <w:tc>
          <w:tcPr>
            <w:tcW w:w="5639" w:type="dxa"/>
            <w:gridSpan w:val="9"/>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广西联兴建设工程有限公司</w:t>
            </w:r>
          </w:p>
        </w:tc>
      </w:tr>
      <w:tr>
        <w:tblPrEx>
          <w:tblCellMar>
            <w:top w:w="15" w:type="dxa"/>
            <w:left w:w="15" w:type="dxa"/>
            <w:bottom w:w="15" w:type="dxa"/>
            <w:right w:w="15" w:type="dxa"/>
          </w:tblCellMar>
        </w:tblPrEx>
        <w:trPr>
          <w:cantSplit/>
          <w:trHeight w:val="45" w:hRule="atLeast"/>
        </w:trPr>
        <w:tc>
          <w:tcPr>
            <w:tcW w:w="654" w:type="dxa"/>
            <w:vMerge w:val="continue"/>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053" w:type="dxa"/>
            <w:vMerge w:val="continue"/>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562" w:type="dxa"/>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投标报价</w:t>
            </w:r>
          </w:p>
        </w:tc>
        <w:tc>
          <w:tcPr>
            <w:tcW w:w="5639" w:type="dxa"/>
            <w:gridSpan w:val="9"/>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color w:val="000000"/>
              </w:rPr>
              <w:t>9,987,307.59元</w:t>
            </w:r>
          </w:p>
        </w:tc>
      </w:tr>
      <w:tr>
        <w:tblPrEx>
          <w:tblCellMar>
            <w:top w:w="15" w:type="dxa"/>
            <w:left w:w="15" w:type="dxa"/>
            <w:bottom w:w="15" w:type="dxa"/>
            <w:right w:w="15" w:type="dxa"/>
          </w:tblCellMar>
        </w:tblPrEx>
        <w:trPr>
          <w:cantSplit/>
          <w:trHeight w:val="45" w:hRule="atLeast"/>
        </w:trPr>
        <w:tc>
          <w:tcPr>
            <w:tcW w:w="654" w:type="dxa"/>
            <w:vMerge w:val="continue"/>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053" w:type="dxa"/>
            <w:vMerge w:val="continue"/>
            <w:tcBorders>
              <w:top w:val="nil"/>
              <w:left w:val="nil"/>
              <w:bottom w:val="single" w:color="auto" w:sz="6" w:space="0"/>
              <w:right w:val="single" w:color="auto" w:sz="6" w:space="0"/>
            </w:tcBorders>
            <w:shd w:val="clear" w:color="auto" w:fill="auto"/>
            <w:tcMar>
              <w:top w:w="0" w:type="dxa"/>
              <w:left w:w="0" w:type="dxa"/>
              <w:bottom w:w="0" w:type="dxa"/>
              <w:right w:w="0" w:type="dxa"/>
            </w:tcMar>
            <w:vAlign w:val="center"/>
          </w:tcPr>
          <w:p>
            <w:pPr>
              <w:rPr>
                <w:rFonts w:ascii="宋体" w:hAnsi="宋体" w:eastAsia="宋体" w:cs="宋体"/>
                <w:sz w:val="24"/>
              </w:rPr>
            </w:pPr>
          </w:p>
        </w:tc>
        <w:tc>
          <w:tcPr>
            <w:tcW w:w="1562" w:type="dxa"/>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工期（日历天）</w:t>
            </w:r>
          </w:p>
        </w:tc>
        <w:tc>
          <w:tcPr>
            <w:tcW w:w="1015" w:type="dxa"/>
            <w:gridSpan w:val="2"/>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60</w:t>
            </w:r>
          </w:p>
        </w:tc>
        <w:tc>
          <w:tcPr>
            <w:tcW w:w="1127" w:type="dxa"/>
            <w:gridSpan w:val="3"/>
            <w:tcBorders>
              <w:top w:val="single" w:color="auto" w:sz="6" w:space="0"/>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质量要求</w:t>
            </w:r>
          </w:p>
        </w:tc>
        <w:tc>
          <w:tcPr>
            <w:tcW w:w="3497" w:type="dxa"/>
            <w:gridSpan w:val="4"/>
            <w:tcBorders>
              <w:top w:val="single" w:color="auto" w:sz="6" w:space="0"/>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color w:val="000000"/>
              </w:rPr>
              <w:t>合格</w:t>
            </w:r>
          </w:p>
        </w:tc>
      </w:tr>
      <w:tr>
        <w:tblPrEx>
          <w:tblCellMar>
            <w:top w:w="15" w:type="dxa"/>
            <w:left w:w="15" w:type="dxa"/>
            <w:bottom w:w="15" w:type="dxa"/>
            <w:right w:w="15" w:type="dxa"/>
          </w:tblCellMar>
        </w:tblPrEx>
        <w:trPr>
          <w:cantSplit/>
          <w:trHeight w:val="58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被否决投标的投标人名称、否决原因及依据</w:t>
            </w:r>
          </w:p>
        </w:tc>
        <w:tc>
          <w:tcPr>
            <w:tcW w:w="7201" w:type="dxa"/>
            <w:gridSpan w:val="10"/>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before="0" w:after="0" w:line="315" w:lineRule="atLeast"/>
              <w:ind w:right="180"/>
              <w:jc w:val="center"/>
              <w:rPr>
                <w:rFonts w:ascii="宋体" w:hAnsi="宋体" w:eastAsia="宋体" w:cs="宋体"/>
              </w:rPr>
            </w:pPr>
            <w:r>
              <w:rPr>
                <w:rFonts w:hint="eastAsia" w:ascii="宋体" w:hAnsi="宋体" w:eastAsia="宋体" w:cs="宋体"/>
              </w:rPr>
              <w:t>无</w:t>
            </w:r>
          </w:p>
        </w:tc>
      </w:tr>
      <w:tr>
        <w:tblPrEx>
          <w:tblCellMar>
            <w:top w:w="15" w:type="dxa"/>
            <w:left w:w="15" w:type="dxa"/>
            <w:bottom w:w="15" w:type="dxa"/>
            <w:right w:w="15" w:type="dxa"/>
          </w:tblCellMar>
        </w:tblPrEx>
        <w:trPr>
          <w:cantSplit/>
          <w:trHeight w:val="58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其他公示内容（如有）</w:t>
            </w:r>
          </w:p>
        </w:tc>
        <w:tc>
          <w:tcPr>
            <w:tcW w:w="7201" w:type="dxa"/>
            <w:gridSpan w:val="10"/>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before="0" w:after="0" w:line="315" w:lineRule="atLeast"/>
              <w:ind w:right="180"/>
              <w:jc w:val="center"/>
              <w:rPr>
                <w:rFonts w:ascii="宋体" w:hAnsi="宋体" w:eastAsia="宋体" w:cs="宋体"/>
              </w:rPr>
            </w:pPr>
            <w:r>
              <w:rPr>
                <w:rFonts w:hint="eastAsia" w:ascii="宋体" w:hAnsi="宋体" w:eastAsia="宋体" w:cs="宋体"/>
              </w:rPr>
              <w:t>无</w:t>
            </w:r>
          </w:p>
        </w:tc>
      </w:tr>
      <w:tr>
        <w:tblPrEx>
          <w:tblCellMar>
            <w:top w:w="15" w:type="dxa"/>
            <w:left w:w="15" w:type="dxa"/>
            <w:bottom w:w="15" w:type="dxa"/>
            <w:right w:w="15" w:type="dxa"/>
          </w:tblCellMar>
        </w:tblPrEx>
        <w:trPr>
          <w:cantSplit/>
          <w:trHeight w:val="4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公示媒介</w:t>
            </w:r>
          </w:p>
        </w:tc>
        <w:tc>
          <w:tcPr>
            <w:tcW w:w="7201" w:type="dxa"/>
            <w:gridSpan w:val="10"/>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before="0" w:after="0" w:line="315" w:lineRule="atLeast"/>
              <w:ind w:right="180"/>
              <w:rPr>
                <w:rFonts w:ascii="宋体" w:hAnsi="宋体" w:eastAsia="宋体" w:cs="宋体"/>
              </w:rPr>
            </w:pPr>
            <w:r>
              <w:rPr>
                <w:rFonts w:hint="eastAsia" w:ascii="宋体" w:hAnsi="宋体" w:eastAsia="宋体" w:cs="宋体"/>
              </w:rPr>
              <w:t>中国政府采购网(www.ccgp.gov.cn)、广西壮族自治区政府采购网（zfcg.gxzf.gov.cn）、</w:t>
            </w:r>
            <w:r>
              <w:t>广西壮族自治区公共资源交易中心（gxggzy.gxzf.gov.cn）</w:t>
            </w:r>
            <w:r>
              <w:rPr>
                <w:rFonts w:hint="eastAsia" w:ascii="宋体" w:hAnsi="宋体" w:eastAsia="宋体" w:cs="宋体"/>
              </w:rPr>
              <w:t>。</w:t>
            </w:r>
          </w:p>
        </w:tc>
      </w:tr>
      <w:tr>
        <w:tblPrEx>
          <w:tblCellMar>
            <w:top w:w="15" w:type="dxa"/>
            <w:left w:w="15" w:type="dxa"/>
            <w:bottom w:w="15" w:type="dxa"/>
            <w:right w:w="15" w:type="dxa"/>
          </w:tblCellMar>
        </w:tblPrEx>
        <w:trPr>
          <w:cantSplit/>
          <w:trHeight w:val="4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质疑和投诉</w:t>
            </w:r>
          </w:p>
        </w:tc>
        <w:tc>
          <w:tcPr>
            <w:tcW w:w="7201" w:type="dxa"/>
            <w:gridSpan w:val="10"/>
            <w:tcBorders>
              <w:top w:val="nil"/>
              <w:left w:val="nil"/>
              <w:bottom w:val="single" w:color="auto" w:sz="6" w:space="0"/>
              <w:right w:val="single" w:color="auto" w:sz="6" w:space="0"/>
            </w:tcBorders>
            <w:shd w:val="clear" w:color="auto" w:fill="auto"/>
            <w:tcMar>
              <w:top w:w="0" w:type="dxa"/>
              <w:left w:w="75" w:type="dxa"/>
              <w:bottom w:w="0" w:type="dxa"/>
              <w:right w:w="0" w:type="dxa"/>
            </w:tcMar>
            <w:vAlign w:val="center"/>
          </w:tcPr>
          <w:p>
            <w:pPr>
              <w:pStyle w:val="5"/>
              <w:widowControl/>
              <w:spacing w:before="0" w:after="0" w:line="315" w:lineRule="atLeast"/>
              <w:ind w:right="180"/>
              <w:rPr>
                <w:rFonts w:ascii="宋体" w:hAnsi="宋体" w:eastAsia="宋体" w:cs="宋体"/>
              </w:rPr>
            </w:pPr>
            <w:r>
              <w:rPr>
                <w:rFonts w:hint="eastAsia" w:ascii="宋体" w:hAnsi="宋体" w:eastAsia="宋体" w:cs="宋体"/>
              </w:rPr>
              <w:t>若投标人或其他利害关系人对项目评标结果有异议的，应当在中标候选人公示期向招标人提出，招标人应当自收到异议之日起3日内作出答复；若招标人拒不答复或认为招标人答复内容不符合法律、法规和规章规定或认为权益受到侵害的，请在自知道或应当知道之日起10日内向投诉受理部门提交书面投诉书，逾期不予受理。若招标人对项目评标结果有异议的，可在公示开始日起10日内直接向投诉受理部门提交书面质疑书。</w:t>
            </w:r>
          </w:p>
        </w:tc>
      </w:tr>
      <w:tr>
        <w:tblPrEx>
          <w:tblCellMar>
            <w:top w:w="15" w:type="dxa"/>
            <w:left w:w="15" w:type="dxa"/>
            <w:bottom w:w="15" w:type="dxa"/>
            <w:right w:w="15" w:type="dxa"/>
          </w:tblCellMar>
        </w:tblPrEx>
        <w:trPr>
          <w:cantSplit/>
          <w:trHeight w:val="15" w:hRule="atLeast"/>
        </w:trPr>
        <w:tc>
          <w:tcPr>
            <w:tcW w:w="1707" w:type="dxa"/>
            <w:gridSpan w:val="2"/>
            <w:tcBorders>
              <w:top w:val="nil"/>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投诉受理部门</w:t>
            </w:r>
          </w:p>
        </w:tc>
        <w:tc>
          <w:tcPr>
            <w:tcW w:w="2577" w:type="dxa"/>
            <w:gridSpan w:val="3"/>
            <w:tcBorders>
              <w:top w:val="nil"/>
              <w:left w:val="nil"/>
              <w:bottom w:val="single" w:color="auto" w:sz="6" w:space="0"/>
              <w:right w:val="single" w:color="auto" w:sz="6" w:space="0"/>
            </w:tcBorders>
            <w:shd w:val="clear" w:color="auto" w:fill="auto"/>
            <w:tcMar>
              <w:top w:w="30" w:type="dxa"/>
              <w:left w:w="30" w:type="dxa"/>
              <w:bottom w:w="30" w:type="dxa"/>
              <w:right w:w="30" w:type="dxa"/>
            </w:tcMar>
            <w:vAlign w:val="center"/>
          </w:tcPr>
          <w:p>
            <w:pPr>
              <w:pStyle w:val="5"/>
              <w:widowControl/>
              <w:spacing w:line="315" w:lineRule="atLeast"/>
              <w:rPr>
                <w:rFonts w:ascii="宋体" w:hAnsi="宋体" w:eastAsia="宋体" w:cs="宋体"/>
              </w:rPr>
            </w:pPr>
            <w:r>
              <w:rPr>
                <w:rFonts w:hint="eastAsia" w:ascii="宋体" w:hAnsi="宋体" w:eastAsia="宋体" w:cs="宋体"/>
              </w:rPr>
              <w:t>广西政府采购监督管理处</w:t>
            </w:r>
          </w:p>
        </w:tc>
        <w:tc>
          <w:tcPr>
            <w:tcW w:w="1127" w:type="dxa"/>
            <w:gridSpan w:val="3"/>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jc w:val="center"/>
              <w:rPr>
                <w:rFonts w:ascii="宋体" w:hAnsi="宋体" w:eastAsia="宋体" w:cs="宋体"/>
              </w:rPr>
            </w:pPr>
            <w:r>
              <w:rPr>
                <w:rFonts w:hint="eastAsia" w:ascii="宋体" w:hAnsi="宋体" w:eastAsia="宋体" w:cs="宋体"/>
              </w:rPr>
              <w:t>投诉受理电话</w:t>
            </w:r>
          </w:p>
        </w:tc>
        <w:tc>
          <w:tcPr>
            <w:tcW w:w="3497" w:type="dxa"/>
            <w:gridSpan w:val="4"/>
            <w:tcBorders>
              <w:top w:val="single" w:color="auto" w:sz="6" w:space="0"/>
              <w:left w:val="nil"/>
              <w:bottom w:val="single" w:color="auto" w:sz="6" w:space="0"/>
              <w:right w:val="single" w:color="auto" w:sz="6" w:space="0"/>
            </w:tcBorders>
            <w:shd w:val="clear" w:color="auto" w:fill="auto"/>
            <w:tcMar>
              <w:top w:w="0" w:type="dxa"/>
              <w:left w:w="0" w:type="dxa"/>
              <w:bottom w:w="0" w:type="dxa"/>
              <w:right w:w="0" w:type="dxa"/>
            </w:tcMar>
            <w:vAlign w:val="center"/>
          </w:tcPr>
          <w:p>
            <w:pPr>
              <w:pStyle w:val="5"/>
              <w:widowControl/>
              <w:spacing w:line="315" w:lineRule="atLeast"/>
              <w:ind w:firstLine="210"/>
              <w:rPr>
                <w:rFonts w:ascii="宋体" w:hAnsi="宋体" w:eastAsia="宋体" w:cs="宋体"/>
              </w:rPr>
            </w:pPr>
            <w:r>
              <w:rPr>
                <w:rFonts w:hint="eastAsia" w:ascii="宋体" w:hAnsi="宋体" w:eastAsia="宋体" w:cs="宋体"/>
              </w:rPr>
              <w:t>0771-5331539</w:t>
            </w:r>
          </w:p>
        </w:tc>
      </w:tr>
    </w:tbl>
    <w:p>
      <w:pPr>
        <w:pStyle w:val="5"/>
        <w:widowControl/>
        <w:spacing w:before="120" w:after="0"/>
      </w:pPr>
      <w:r>
        <w:rPr>
          <w:rFonts w:hint="eastAsia" w:ascii="宋体" w:hAnsi="宋体" w:eastAsia="宋体" w:cs="宋体"/>
          <w:sz w:val="21"/>
          <w:szCs w:val="21"/>
        </w:rPr>
        <w:t>一式5份。其中：</w:t>
      </w:r>
      <w:r>
        <w:rPr>
          <w:rFonts w:hint="eastAsia" w:ascii="宋体" w:hAnsi="宋体" w:eastAsia="宋体" w:cs="宋体"/>
        </w:rPr>
        <w:t>建设单位</w:t>
      </w:r>
      <w:r>
        <w:rPr>
          <w:rFonts w:hint="eastAsia" w:ascii="宋体" w:hAnsi="宋体" w:eastAsia="宋体" w:cs="宋体"/>
          <w:sz w:val="21"/>
          <w:szCs w:val="21"/>
        </w:rPr>
        <w:t>2</w:t>
      </w:r>
      <w:r>
        <w:rPr>
          <w:rFonts w:hint="eastAsia" w:ascii="宋体" w:hAnsi="宋体" w:eastAsia="宋体" w:cs="宋体"/>
        </w:rPr>
        <w:t>份、</w:t>
      </w:r>
      <w:r>
        <w:rPr>
          <w:rFonts w:hint="eastAsia" w:ascii="宋体" w:hAnsi="宋体" w:eastAsia="宋体" w:cs="宋体"/>
          <w:sz w:val="21"/>
          <w:szCs w:val="21"/>
        </w:rPr>
        <w:t>招标</w:t>
      </w:r>
      <w:r>
        <w:rPr>
          <w:rFonts w:hint="eastAsia" w:ascii="宋体" w:hAnsi="宋体" w:eastAsia="宋体" w:cs="宋体"/>
        </w:rPr>
        <w:t>代理单位</w:t>
      </w:r>
      <w:r>
        <w:rPr>
          <w:rFonts w:hint="eastAsia" w:ascii="宋体" w:hAnsi="宋体" w:eastAsia="宋体" w:cs="宋体"/>
          <w:sz w:val="21"/>
          <w:szCs w:val="21"/>
        </w:rPr>
        <w:t>1</w:t>
      </w:r>
      <w:r>
        <w:rPr>
          <w:rFonts w:hint="eastAsia" w:ascii="宋体" w:hAnsi="宋体" w:eastAsia="宋体" w:cs="宋体"/>
        </w:rPr>
        <w:t>份、招投标监督管理部门</w:t>
      </w:r>
      <w:r>
        <w:rPr>
          <w:rFonts w:hint="eastAsia" w:ascii="宋体" w:hAnsi="宋体" w:eastAsia="宋体" w:cs="宋体"/>
          <w:sz w:val="21"/>
          <w:szCs w:val="21"/>
        </w:rPr>
        <w:t>1份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Courier"/>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Courier">
    <w:panose1 w:val="02060409020205020404"/>
    <w:charset w:val="00"/>
    <w:family w:val="auto"/>
    <w:pitch w:val="default"/>
    <w:sig w:usb0="00000007" w:usb1="00000000" w:usb2="00000000" w:usb3="00000000" w:csb0="00000093" w:csb1="00000000"/>
  </w:font>
  <w:font w:name="Bookshelf Symbol 7">
    <w:panose1 w:val="05010101010101010101"/>
    <w:charset w:val="00"/>
    <w:family w:val="auto"/>
    <w:pitch w:val="default"/>
    <w:sig w:usb0="00000000" w:usb1="00000000" w:usb2="00000000" w:usb3="00000000" w:csb0="80000000" w:csb1="00000000"/>
  </w:font>
  <w:font w:name="Segoe UI Emoji">
    <w:altName w:val="Segoe UI"/>
    <w:panose1 w:val="020B0502040204020203"/>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F2BC9"/>
    <w:rsid w:val="00335618"/>
    <w:rsid w:val="004D593F"/>
    <w:rsid w:val="00753E21"/>
    <w:rsid w:val="0083484F"/>
    <w:rsid w:val="009C1734"/>
    <w:rsid w:val="00A22F48"/>
    <w:rsid w:val="00A42FBD"/>
    <w:rsid w:val="00E61C91"/>
    <w:rsid w:val="1FEE4009"/>
    <w:rsid w:val="2ADF2BC9"/>
    <w:rsid w:val="57EA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75" w:after="75"/>
      <w:jc w:val="left"/>
    </w:pPr>
    <w:rPr>
      <w:rFonts w:cs="Times New Roman"/>
      <w:kern w:val="0"/>
      <w:sz w:val="24"/>
    </w:rPr>
  </w:style>
  <w:style w:type="paragraph" w:customStyle="1" w:styleId="8">
    <w:name w:val="detail-info"/>
    <w:basedOn w:val="1"/>
    <w:uiPriority w:val="0"/>
    <w:pPr>
      <w:pBdr>
        <w:bottom w:val="dotted" w:color="999999" w:sz="6" w:space="7"/>
      </w:pBdr>
      <w:spacing w:after="300"/>
      <w:jc w:val="left"/>
    </w:pPr>
    <w:rPr>
      <w:rFonts w:cs="Times New Roman"/>
      <w:color w:val="666666"/>
      <w:kern w:val="0"/>
      <w:szCs w:val="21"/>
    </w:rPr>
  </w:style>
  <w:style w:type="character" w:customStyle="1" w:styleId="9">
    <w:name w:val="页眉 字符"/>
    <w:basedOn w:val="7"/>
    <w:link w:val="4"/>
    <w:uiPriority w:val="0"/>
    <w:rPr>
      <w:rFonts w:asciiTheme="minorHAnsi" w:hAnsiTheme="minorHAnsi" w:eastAsiaTheme="minorEastAsia" w:cstheme="minorBidi"/>
      <w:kern w:val="2"/>
      <w:sz w:val="18"/>
      <w:szCs w:val="18"/>
    </w:rPr>
  </w:style>
  <w:style w:type="character" w:customStyle="1" w:styleId="10">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184</Words>
  <Characters>1051</Characters>
  <Lines>8</Lines>
  <Paragraphs>2</Paragraphs>
  <TotalTime>16</TotalTime>
  <ScaleCrop>false</ScaleCrop>
  <LinksUpToDate>false</LinksUpToDate>
  <CharactersWithSpaces>1233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2020-11-14T13:33:00Z</dcterms:created>
  <dc:creator>LiPeng</dc:creator>
  <cp:lastModifiedBy>༄ེིུ川一贝ཉ྄ིོུ࿐</cp:lastModifiedBy>
  <dcterms:modified xsi:type="dcterms:W3CDTF">2020-11-16T02:37:39Z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