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keepNext/>
        <w:keepLines/>
        <w:pageBreakBefore w:val="0"/>
        <w:widowControl w:val="0"/>
        <w:tabs>
          <w:tab w:val="left" w:pos="0"/>
        </w:tabs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before="0" w:after="0" w:line="400" w:lineRule="exact"/>
        <w:jc w:val="center"/>
        <w:textAlignment w:val="auto"/>
        <w:rPr>
          <w:rFonts w:hint="eastAsia" w:ascii="宋体" w:hAnsi="宋体" w:eastAsia="宋体" w:cs="宋体"/>
          <w:color w:val="auto"/>
          <w:sz w:val="32"/>
          <w:szCs w:val="32"/>
          <w:highlight w:val="none"/>
        </w:rPr>
      </w:pPr>
      <w:bookmarkStart w:id="0" w:name="_Toc8815"/>
      <w:r>
        <w:rPr>
          <w:rFonts w:hint="eastAsia" w:hAnsi="宋体" w:cs="宋体"/>
          <w:color w:val="auto"/>
          <w:sz w:val="32"/>
          <w:szCs w:val="32"/>
          <w:highlight w:val="none"/>
          <w:lang w:val="en-US" w:eastAsia="zh-CN"/>
        </w:rPr>
        <w:t>泽普县基层综合治理（智慧城市公共安全管理保障服务配套）项目</w:t>
      </w:r>
      <w:bookmarkStart w:id="1" w:name="_Toc18911"/>
      <w:r>
        <w:rPr>
          <w:rFonts w:hint="eastAsia" w:hAnsi="宋体" w:cs="宋体"/>
          <w:color w:val="auto"/>
          <w:sz w:val="32"/>
          <w:szCs w:val="32"/>
          <w:highlight w:val="none"/>
          <w:lang w:val="en-US" w:eastAsia="zh-CN"/>
        </w:rPr>
        <w:t>竞争性</w:t>
      </w:r>
      <w:r>
        <w:rPr>
          <w:rFonts w:hint="eastAsia" w:ascii="宋体" w:hAnsi="宋体" w:eastAsia="宋体" w:cs="宋体"/>
          <w:color w:val="auto"/>
          <w:sz w:val="32"/>
          <w:szCs w:val="32"/>
          <w:highlight w:val="none"/>
          <w:lang w:val="en-US" w:eastAsia="zh-CN"/>
        </w:rPr>
        <w:t>磋商</w:t>
      </w:r>
      <w:r>
        <w:rPr>
          <w:rFonts w:hint="eastAsia" w:ascii="宋体" w:hAnsi="宋体" w:eastAsia="宋体" w:cs="宋体"/>
          <w:color w:val="auto"/>
          <w:sz w:val="32"/>
          <w:szCs w:val="32"/>
          <w:highlight w:val="none"/>
        </w:rPr>
        <w:t>公告</w:t>
      </w:r>
      <w:bookmarkEnd w:id="0"/>
      <w:bookmarkEnd w:id="1"/>
    </w:p>
    <w:p>
      <w:pPr>
        <w:keepNext w:val="0"/>
        <w:keepLines w:val="0"/>
        <w:pageBreakBefore w:val="0"/>
        <w:widowControl w:val="0"/>
        <w:pBdr>
          <w:top w:val="single" w:color="auto" w:sz="4" w:space="1"/>
          <w:left w:val="single" w:color="auto" w:sz="4" w:space="4"/>
          <w:bottom w:val="single" w:color="auto" w:sz="4" w:space="1"/>
          <w:right w:val="single" w:color="auto" w:sz="4" w:space="4"/>
        </w:pBd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left="0" w:leftChars="0" w:firstLine="480" w:firstLineChars="200"/>
        <w:textAlignment w:val="auto"/>
        <w:rPr>
          <w:rFonts w:hint="eastAsia" w:ascii="宋体" w:hAnsi="宋体" w:eastAsia="宋体" w:cs="宋体"/>
          <w:color w:val="auto"/>
          <w:sz w:val="24"/>
          <w:szCs w:val="24"/>
          <w:highlight w:val="none"/>
        </w:rPr>
      </w:pPr>
      <w:r>
        <w:rPr>
          <w:rFonts w:hint="eastAsia" w:ascii="宋体" w:hAnsi="宋体" w:eastAsia="宋体" w:cs="宋体"/>
          <w:color w:val="auto"/>
          <w:sz w:val="24"/>
          <w:szCs w:val="24"/>
          <w:highlight w:val="none"/>
        </w:rPr>
        <w:t>项目概况</w:t>
      </w:r>
    </w:p>
    <w:p>
      <w:pPr>
        <w:keepNext w:val="0"/>
        <w:keepLines w:val="0"/>
        <w:pageBreakBefore w:val="0"/>
        <w:widowControl w:val="0"/>
        <w:pBdr>
          <w:top w:val="single" w:color="auto" w:sz="4" w:space="1"/>
          <w:left w:val="single" w:color="auto" w:sz="4" w:space="4"/>
          <w:bottom w:val="single" w:color="auto" w:sz="4" w:space="1"/>
          <w:right w:val="single" w:color="auto" w:sz="4" w:space="4"/>
        </w:pBd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left="0" w:leftChars="0" w:firstLine="480" w:firstLineChars="200"/>
        <w:textAlignment w:val="auto"/>
        <w:rPr>
          <w:rFonts w:hint="eastAsia" w:ascii="宋体" w:hAnsi="宋体" w:eastAsia="宋体" w:cs="宋体"/>
          <w:color w:val="auto"/>
          <w:sz w:val="24"/>
          <w:szCs w:val="24"/>
          <w:highlight w:val="none"/>
        </w:rPr>
      </w:pPr>
      <w:r>
        <w:rPr>
          <w:rFonts w:hint="eastAsia" w:ascii="宋体" w:hAnsi="宋体" w:eastAsia="宋体" w:cs="宋体"/>
          <w:color w:val="auto"/>
          <w:sz w:val="24"/>
          <w:szCs w:val="24"/>
          <w:highlight w:val="none"/>
          <w:u w:val="single"/>
          <w:lang w:eastAsia="zh-CN"/>
        </w:rPr>
        <w:t>泽普县基层综合治理（智慧城市公共安全管理保障服务配套）项目</w:t>
      </w:r>
      <w:r>
        <w:rPr>
          <w:rFonts w:hint="eastAsia" w:ascii="宋体" w:hAnsi="宋体" w:eastAsia="宋体" w:cs="宋体"/>
          <w:color w:val="auto"/>
          <w:sz w:val="24"/>
          <w:szCs w:val="24"/>
          <w:highlight w:val="none"/>
        </w:rPr>
        <w:t>的潜在供应商</w:t>
      </w:r>
      <w:r>
        <w:rPr>
          <w:rFonts w:hint="eastAsia" w:ascii="宋体" w:hAnsi="宋体" w:eastAsia="宋体" w:cs="宋体"/>
          <w:color w:val="auto"/>
          <w:sz w:val="24"/>
          <w:szCs w:val="24"/>
          <w:highlight w:val="none"/>
          <w:lang w:val="en-US" w:eastAsia="zh-CN"/>
        </w:rPr>
        <w:t>应在政采云平台获</w:t>
      </w:r>
      <w:r>
        <w:rPr>
          <w:rFonts w:hint="eastAsia" w:ascii="宋体" w:hAnsi="宋体" w:eastAsia="宋体" w:cs="宋体"/>
          <w:color w:val="auto"/>
          <w:sz w:val="24"/>
          <w:szCs w:val="24"/>
          <w:highlight w:val="none"/>
        </w:rPr>
        <w:t>取</w:t>
      </w:r>
      <w:r>
        <w:rPr>
          <w:rFonts w:hint="eastAsia" w:ascii="宋体" w:hAnsi="宋体" w:eastAsia="宋体" w:cs="宋体"/>
          <w:color w:val="auto"/>
          <w:sz w:val="24"/>
          <w:szCs w:val="24"/>
          <w:highlight w:val="none"/>
          <w:lang w:val="en-US" w:eastAsia="zh-CN"/>
        </w:rPr>
        <w:t>磋商</w:t>
      </w:r>
      <w:r>
        <w:rPr>
          <w:rFonts w:hint="eastAsia" w:ascii="宋体" w:hAnsi="宋体" w:eastAsia="宋体" w:cs="宋体"/>
          <w:color w:val="auto"/>
          <w:sz w:val="24"/>
          <w:szCs w:val="24"/>
          <w:highlight w:val="none"/>
        </w:rPr>
        <w:t>文件，并于</w:t>
      </w:r>
      <w:r>
        <w:rPr>
          <w:rFonts w:hint="eastAsia" w:ascii="宋体" w:hAnsi="宋体" w:eastAsia="宋体" w:cs="宋体"/>
          <w:color w:val="auto"/>
          <w:sz w:val="24"/>
          <w:szCs w:val="24"/>
          <w:highlight w:val="none"/>
          <w:u w:val="single"/>
          <w:lang w:val="en-US" w:eastAsia="zh-CN"/>
        </w:rPr>
        <w:t>2022年8月19日下午16点00分</w:t>
      </w:r>
      <w:r>
        <w:rPr>
          <w:rFonts w:hint="eastAsia" w:ascii="宋体" w:hAnsi="宋体" w:eastAsia="宋体" w:cs="宋体"/>
          <w:color w:val="auto"/>
          <w:sz w:val="24"/>
          <w:szCs w:val="24"/>
          <w:highlight w:val="none"/>
          <w:u w:val="single"/>
        </w:rPr>
        <w:t>（北京时间）</w:t>
      </w:r>
      <w:r>
        <w:rPr>
          <w:rFonts w:hint="eastAsia" w:ascii="宋体" w:hAnsi="宋体" w:eastAsia="宋体" w:cs="宋体"/>
          <w:color w:val="auto"/>
          <w:sz w:val="24"/>
          <w:szCs w:val="24"/>
          <w:highlight w:val="none"/>
        </w:rPr>
        <w:t>前提交响应文件。</w:t>
      </w:r>
    </w:p>
    <w:p>
      <w:pPr>
        <w:pStyle w:val="2"/>
        <w:pageBreakBefore w:val="0"/>
        <w:widowControl w:val="0"/>
        <w:kinsoku/>
        <w:wordWrap/>
        <w:overflowPunct/>
        <w:topLinePunct w:val="0"/>
        <w:bidi w:val="0"/>
        <w:snapToGrid/>
        <w:spacing w:before="0" w:line="360" w:lineRule="exact"/>
        <w:jc w:val="both"/>
        <w:textAlignment w:val="auto"/>
        <w:rPr>
          <w:rFonts w:hint="eastAsia" w:ascii="宋体" w:hAnsi="宋体" w:eastAsia="宋体" w:cs="宋体"/>
          <w:b/>
          <w:bCs/>
          <w:color w:val="auto"/>
          <w:sz w:val="24"/>
          <w:szCs w:val="24"/>
          <w:highlight w:val="none"/>
        </w:rPr>
      </w:pPr>
      <w:bookmarkStart w:id="2" w:name="_Toc28359089"/>
      <w:bookmarkStart w:id="3" w:name="_Toc8264"/>
      <w:bookmarkStart w:id="4" w:name="_Toc35393798"/>
      <w:bookmarkStart w:id="5" w:name="_Toc35393629"/>
      <w:bookmarkStart w:id="6" w:name="_Toc19723"/>
      <w:bookmarkStart w:id="7" w:name="_Toc29182"/>
      <w:bookmarkStart w:id="8" w:name="_Toc28359012"/>
      <w:r>
        <w:rPr>
          <w:rFonts w:hint="eastAsia" w:ascii="宋体" w:hAnsi="宋体" w:eastAsia="宋体" w:cs="宋体"/>
          <w:b/>
          <w:bCs/>
          <w:color w:val="auto"/>
          <w:sz w:val="24"/>
          <w:szCs w:val="24"/>
          <w:highlight w:val="none"/>
        </w:rPr>
        <w:t>一、项目基本情况</w:t>
      </w:r>
      <w:bookmarkEnd w:id="2"/>
      <w:bookmarkEnd w:id="3"/>
      <w:bookmarkEnd w:id="4"/>
      <w:bookmarkEnd w:id="5"/>
      <w:bookmarkEnd w:id="6"/>
      <w:bookmarkEnd w:id="7"/>
      <w:bookmarkEnd w:id="8"/>
    </w:p>
    <w:p>
      <w:pPr>
        <w:pageBreakBefore w:val="0"/>
        <w:widowControl w:val="0"/>
        <w:kinsoku/>
        <w:wordWrap/>
        <w:overflowPunct/>
        <w:topLinePunct w:val="0"/>
        <w:bidi w:val="0"/>
        <w:snapToGrid/>
        <w:spacing w:line="360" w:lineRule="exact"/>
        <w:ind w:left="0" w:leftChars="0" w:firstLine="480" w:firstLineChars="200"/>
        <w:textAlignment w:val="auto"/>
        <w:rPr>
          <w:rFonts w:hint="default" w:ascii="宋体" w:hAnsi="宋体" w:eastAsia="宋体" w:cs="宋体"/>
          <w:color w:val="auto"/>
          <w:sz w:val="24"/>
          <w:szCs w:val="24"/>
          <w:highlight w:val="none"/>
          <w:lang w:val="en-US" w:eastAsia="zh-CN"/>
        </w:rPr>
      </w:pPr>
      <w:r>
        <w:rPr>
          <w:rFonts w:hint="eastAsia" w:ascii="宋体" w:hAnsi="宋体" w:eastAsia="宋体" w:cs="宋体"/>
          <w:color w:val="auto"/>
          <w:sz w:val="24"/>
          <w:szCs w:val="24"/>
          <w:highlight w:val="none"/>
          <w:lang w:val="en-US" w:eastAsia="zh-CN"/>
        </w:rPr>
        <w:t>1</w:t>
      </w:r>
      <w:r>
        <w:rPr>
          <w:rFonts w:hint="eastAsia" w:ascii="宋体" w:hAnsi="宋体" w:eastAsia="宋体" w:cs="宋体"/>
          <w:color w:val="auto"/>
          <w:sz w:val="24"/>
          <w:szCs w:val="24"/>
          <w:highlight w:val="none"/>
        </w:rPr>
        <w:t>.项目编号：</w:t>
      </w:r>
      <w:r>
        <w:rPr>
          <w:rFonts w:hint="eastAsia" w:ascii="宋体" w:hAnsi="宋体" w:eastAsia="宋体" w:cs="宋体"/>
          <w:color w:val="auto"/>
          <w:sz w:val="24"/>
          <w:szCs w:val="24"/>
          <w:highlight w:val="none"/>
          <w:lang w:val="en-US" w:eastAsia="zh-CN"/>
        </w:rPr>
        <w:t>ZPDL(2022)0</w:t>
      </w:r>
      <w:r>
        <w:rPr>
          <w:rFonts w:hint="eastAsia" w:ascii="宋体" w:hAnsi="宋体" w:cs="宋体"/>
          <w:color w:val="auto"/>
          <w:sz w:val="24"/>
          <w:szCs w:val="24"/>
          <w:highlight w:val="none"/>
          <w:lang w:val="en-US" w:eastAsia="zh-CN"/>
        </w:rPr>
        <w:t>40</w:t>
      </w:r>
    </w:p>
    <w:p>
      <w:pPr>
        <w:pageBreakBefore w:val="0"/>
        <w:widowControl w:val="0"/>
        <w:kinsoku/>
        <w:wordWrap/>
        <w:overflowPunct/>
        <w:topLinePunct w:val="0"/>
        <w:bidi w:val="0"/>
        <w:snapToGrid/>
        <w:spacing w:line="360" w:lineRule="exact"/>
        <w:ind w:firstLine="480" w:firstLineChars="200"/>
        <w:textAlignment w:val="auto"/>
        <w:rPr>
          <w:rFonts w:hint="eastAsia" w:ascii="宋体" w:hAnsi="宋体" w:eastAsia="宋体" w:cs="宋体"/>
          <w:color w:val="auto"/>
          <w:sz w:val="24"/>
          <w:szCs w:val="24"/>
          <w:highlight w:val="none"/>
          <w:lang w:eastAsia="zh-CN"/>
        </w:rPr>
      </w:pPr>
      <w:r>
        <w:rPr>
          <w:rFonts w:hint="eastAsia" w:ascii="宋体" w:hAnsi="宋体" w:eastAsia="宋体" w:cs="宋体"/>
          <w:color w:val="auto"/>
          <w:sz w:val="24"/>
          <w:szCs w:val="24"/>
          <w:highlight w:val="none"/>
          <w:lang w:val="en-US" w:eastAsia="zh-CN"/>
        </w:rPr>
        <w:t>2</w:t>
      </w:r>
      <w:r>
        <w:rPr>
          <w:rFonts w:hint="eastAsia" w:ascii="宋体" w:hAnsi="宋体" w:eastAsia="宋体" w:cs="宋体"/>
          <w:color w:val="auto"/>
          <w:sz w:val="24"/>
          <w:szCs w:val="24"/>
          <w:highlight w:val="none"/>
        </w:rPr>
        <w:t>.项目名称：</w:t>
      </w:r>
      <w:r>
        <w:rPr>
          <w:rFonts w:hint="eastAsia" w:ascii="宋体" w:hAnsi="宋体" w:eastAsia="宋体" w:cs="宋体"/>
          <w:color w:val="auto"/>
          <w:sz w:val="24"/>
          <w:szCs w:val="24"/>
          <w:highlight w:val="none"/>
          <w:lang w:eastAsia="zh-CN"/>
        </w:rPr>
        <w:t>泽普县基层综合治理（智慧城市公共安全管理保障服务配套）项目</w:t>
      </w:r>
    </w:p>
    <w:p>
      <w:pPr>
        <w:pageBreakBefore w:val="0"/>
        <w:widowControl w:val="0"/>
        <w:kinsoku/>
        <w:wordWrap/>
        <w:overflowPunct/>
        <w:topLinePunct w:val="0"/>
        <w:bidi w:val="0"/>
        <w:snapToGrid/>
        <w:spacing w:line="360" w:lineRule="exact"/>
        <w:ind w:left="0" w:leftChars="0" w:firstLine="480" w:firstLineChars="200"/>
        <w:textAlignment w:val="auto"/>
        <w:rPr>
          <w:rFonts w:hint="eastAsia" w:ascii="宋体" w:hAnsi="宋体" w:eastAsia="宋体" w:cs="宋体"/>
          <w:color w:val="auto"/>
          <w:sz w:val="24"/>
          <w:szCs w:val="24"/>
          <w:highlight w:val="none"/>
          <w:u w:val="none"/>
        </w:rPr>
      </w:pPr>
      <w:r>
        <w:rPr>
          <w:rFonts w:hint="eastAsia" w:ascii="宋体" w:hAnsi="宋体" w:eastAsia="宋体" w:cs="宋体"/>
          <w:color w:val="auto"/>
          <w:sz w:val="24"/>
          <w:szCs w:val="24"/>
          <w:highlight w:val="none"/>
          <w:u w:val="none"/>
          <w:lang w:val="en-US" w:eastAsia="zh-CN"/>
        </w:rPr>
        <w:t>3</w:t>
      </w:r>
      <w:r>
        <w:rPr>
          <w:rFonts w:hint="eastAsia" w:ascii="宋体" w:hAnsi="宋体" w:eastAsia="宋体" w:cs="宋体"/>
          <w:color w:val="auto"/>
          <w:sz w:val="24"/>
          <w:szCs w:val="24"/>
          <w:highlight w:val="none"/>
        </w:rPr>
        <w:t>.</w:t>
      </w:r>
      <w:r>
        <w:rPr>
          <w:rFonts w:hint="eastAsia" w:ascii="宋体" w:hAnsi="宋体" w:eastAsia="宋体" w:cs="宋体"/>
          <w:color w:val="auto"/>
          <w:sz w:val="24"/>
          <w:szCs w:val="24"/>
          <w:highlight w:val="none"/>
          <w:u w:val="none"/>
        </w:rPr>
        <w:t xml:space="preserve">采购方式：竞争性磋商 </w:t>
      </w:r>
    </w:p>
    <w:p>
      <w:pPr>
        <w:pageBreakBefore w:val="0"/>
        <w:widowControl w:val="0"/>
        <w:kinsoku/>
        <w:wordWrap/>
        <w:overflowPunct/>
        <w:topLinePunct w:val="0"/>
        <w:bidi w:val="0"/>
        <w:snapToGrid/>
        <w:spacing w:line="360" w:lineRule="exact"/>
        <w:ind w:firstLine="480" w:firstLineChars="200"/>
        <w:textAlignment w:val="auto"/>
        <w:rPr>
          <w:rFonts w:hint="eastAsia" w:ascii="宋体" w:hAnsi="宋体" w:eastAsia="宋体" w:cs="宋体"/>
          <w:color w:val="auto"/>
          <w:sz w:val="24"/>
          <w:szCs w:val="24"/>
          <w:highlight w:val="none"/>
          <w:lang w:val="en-US" w:eastAsia="zh-CN"/>
        </w:rPr>
      </w:pPr>
      <w:r>
        <w:rPr>
          <w:rFonts w:hint="eastAsia" w:ascii="宋体" w:hAnsi="宋体" w:eastAsia="宋体" w:cs="宋体"/>
          <w:color w:val="auto"/>
          <w:sz w:val="24"/>
          <w:szCs w:val="24"/>
          <w:highlight w:val="none"/>
          <w:lang w:val="en-US" w:eastAsia="zh-CN"/>
        </w:rPr>
        <w:t>4</w:t>
      </w:r>
      <w:r>
        <w:rPr>
          <w:rFonts w:hint="eastAsia" w:ascii="宋体" w:hAnsi="宋体" w:eastAsia="宋体" w:cs="宋体"/>
          <w:color w:val="auto"/>
          <w:sz w:val="24"/>
          <w:szCs w:val="24"/>
          <w:highlight w:val="none"/>
        </w:rPr>
        <w:t>.预算金额</w:t>
      </w:r>
      <w:r>
        <w:rPr>
          <w:rFonts w:hint="eastAsia" w:ascii="宋体" w:hAnsi="宋体" w:eastAsia="宋体" w:cs="宋体"/>
          <w:color w:val="auto"/>
          <w:sz w:val="24"/>
          <w:szCs w:val="24"/>
          <w:highlight w:val="none"/>
          <w:lang w:eastAsia="zh-CN"/>
        </w:rPr>
        <w:t>（</w:t>
      </w:r>
      <w:r>
        <w:rPr>
          <w:rFonts w:hint="eastAsia" w:ascii="宋体" w:hAnsi="宋体" w:eastAsia="宋体" w:cs="宋体"/>
          <w:color w:val="auto"/>
          <w:sz w:val="24"/>
          <w:szCs w:val="24"/>
          <w:highlight w:val="none"/>
        </w:rPr>
        <w:t>元</w:t>
      </w:r>
      <w:r>
        <w:rPr>
          <w:rFonts w:hint="eastAsia" w:ascii="宋体" w:hAnsi="宋体" w:eastAsia="宋体" w:cs="宋体"/>
          <w:color w:val="auto"/>
          <w:sz w:val="24"/>
          <w:szCs w:val="24"/>
          <w:highlight w:val="none"/>
          <w:lang w:eastAsia="zh-CN"/>
        </w:rPr>
        <w:t>）</w:t>
      </w:r>
      <w:r>
        <w:rPr>
          <w:rFonts w:hint="eastAsia" w:ascii="宋体" w:hAnsi="宋体" w:eastAsia="宋体" w:cs="宋体"/>
          <w:color w:val="auto"/>
          <w:sz w:val="24"/>
          <w:szCs w:val="24"/>
          <w:highlight w:val="none"/>
        </w:rPr>
        <w:t>：</w:t>
      </w:r>
      <w:r>
        <w:rPr>
          <w:rFonts w:hint="eastAsia" w:ascii="宋体" w:hAnsi="宋体" w:eastAsia="宋体" w:cs="宋体"/>
          <w:color w:val="auto"/>
          <w:sz w:val="24"/>
          <w:szCs w:val="24"/>
          <w:highlight w:val="none"/>
          <w:lang w:val="en-US" w:eastAsia="zh-CN"/>
        </w:rPr>
        <w:t>744000</w:t>
      </w:r>
    </w:p>
    <w:p>
      <w:pPr>
        <w:pageBreakBefore w:val="0"/>
        <w:widowControl w:val="0"/>
        <w:kinsoku/>
        <w:wordWrap/>
        <w:overflowPunct/>
        <w:topLinePunct w:val="0"/>
        <w:bidi w:val="0"/>
        <w:snapToGrid/>
        <w:spacing w:line="360" w:lineRule="exact"/>
        <w:ind w:left="0" w:leftChars="0" w:firstLine="480" w:firstLineChars="200"/>
        <w:textAlignment w:val="auto"/>
        <w:rPr>
          <w:rFonts w:hint="eastAsia" w:ascii="宋体" w:hAnsi="宋体" w:eastAsia="宋体" w:cs="宋体"/>
          <w:color w:val="auto"/>
          <w:sz w:val="24"/>
          <w:szCs w:val="24"/>
          <w:highlight w:val="none"/>
          <w:lang w:val="en-US" w:eastAsia="zh-CN"/>
        </w:rPr>
      </w:pPr>
      <w:r>
        <w:rPr>
          <w:rFonts w:hint="eastAsia" w:ascii="宋体" w:hAnsi="宋体" w:eastAsia="宋体" w:cs="宋体"/>
          <w:color w:val="auto"/>
          <w:sz w:val="24"/>
          <w:szCs w:val="24"/>
          <w:highlight w:val="none"/>
          <w:lang w:val="en-US" w:eastAsia="zh-CN"/>
        </w:rPr>
        <w:t>5</w:t>
      </w:r>
      <w:r>
        <w:rPr>
          <w:rFonts w:hint="eastAsia" w:ascii="宋体" w:hAnsi="宋体" w:eastAsia="宋体" w:cs="宋体"/>
          <w:color w:val="auto"/>
          <w:sz w:val="24"/>
          <w:szCs w:val="24"/>
          <w:highlight w:val="none"/>
        </w:rPr>
        <w:t>.</w:t>
      </w:r>
      <w:r>
        <w:rPr>
          <w:rFonts w:hint="eastAsia" w:ascii="宋体" w:hAnsi="宋体" w:eastAsia="宋体" w:cs="宋体"/>
          <w:color w:val="auto"/>
          <w:sz w:val="24"/>
          <w:szCs w:val="24"/>
          <w:highlight w:val="none"/>
          <w:lang w:val="en-US" w:eastAsia="zh-CN"/>
        </w:rPr>
        <w:t>最高限价（元）：</w:t>
      </w:r>
      <w:r>
        <w:rPr>
          <w:rFonts w:hint="eastAsia" w:ascii="宋体" w:hAnsi="宋体" w:eastAsia="宋体" w:cs="宋体"/>
          <w:b w:val="0"/>
          <w:i w:val="0"/>
          <w:caps w:val="0"/>
          <w:color w:val="auto"/>
          <w:spacing w:val="0"/>
          <w:w w:val="100"/>
          <w:sz w:val="24"/>
          <w:szCs w:val="24"/>
          <w:highlight w:val="none"/>
          <w:lang w:val="en-US" w:eastAsia="zh-CN"/>
        </w:rPr>
        <w:t>744000</w:t>
      </w:r>
    </w:p>
    <w:p>
      <w:pPr>
        <w:pageBreakBefore w:val="0"/>
        <w:widowControl w:val="0"/>
        <w:kinsoku/>
        <w:wordWrap/>
        <w:overflowPunct/>
        <w:topLinePunct w:val="0"/>
        <w:bidi w:val="0"/>
        <w:snapToGrid/>
        <w:spacing w:line="360" w:lineRule="exact"/>
        <w:ind w:firstLine="480" w:firstLineChars="200"/>
        <w:textAlignment w:val="auto"/>
        <w:rPr>
          <w:rFonts w:hint="eastAsia" w:ascii="宋体" w:hAnsi="宋体" w:eastAsia="宋体" w:cs="宋体"/>
          <w:color w:val="auto"/>
          <w:sz w:val="24"/>
          <w:szCs w:val="24"/>
          <w:highlight w:val="none"/>
          <w:lang w:val="en-US" w:eastAsia="zh-CN"/>
        </w:rPr>
      </w:pPr>
      <w:r>
        <w:rPr>
          <w:rFonts w:hint="eastAsia" w:ascii="宋体" w:hAnsi="宋体" w:eastAsia="宋体" w:cs="宋体"/>
          <w:color w:val="auto"/>
          <w:sz w:val="24"/>
          <w:szCs w:val="24"/>
          <w:highlight w:val="none"/>
          <w:lang w:val="en-US" w:eastAsia="zh-CN"/>
        </w:rPr>
        <w:t>6</w:t>
      </w:r>
      <w:r>
        <w:rPr>
          <w:rFonts w:hint="eastAsia" w:ascii="宋体" w:hAnsi="宋体" w:eastAsia="宋体" w:cs="宋体"/>
          <w:color w:val="auto"/>
          <w:sz w:val="24"/>
          <w:szCs w:val="24"/>
          <w:highlight w:val="none"/>
        </w:rPr>
        <w:t>.</w:t>
      </w:r>
      <w:r>
        <w:rPr>
          <w:rFonts w:hint="eastAsia" w:ascii="宋体" w:hAnsi="宋体" w:eastAsia="宋体" w:cs="宋体"/>
          <w:color w:val="auto"/>
          <w:sz w:val="24"/>
          <w:szCs w:val="24"/>
          <w:highlight w:val="none"/>
          <w:lang w:val="en-US" w:eastAsia="zh-CN"/>
        </w:rPr>
        <w:t>采购需求：</w:t>
      </w:r>
      <w:r>
        <w:rPr>
          <w:rFonts w:hint="eastAsia" w:ascii="宋体" w:hAnsi="宋体" w:eastAsia="宋体" w:cs="宋体"/>
          <w:b w:val="0"/>
          <w:i w:val="0"/>
          <w:caps w:val="0"/>
          <w:color w:val="auto"/>
          <w:spacing w:val="0"/>
          <w:w w:val="100"/>
          <w:sz w:val="24"/>
          <w:szCs w:val="24"/>
          <w:highlight w:val="none"/>
          <w:lang w:val="en-US" w:eastAsia="zh-CN"/>
        </w:rPr>
        <w:t>训练装备一批</w:t>
      </w:r>
      <w:r>
        <w:rPr>
          <w:rFonts w:hint="eastAsia" w:ascii="宋体" w:hAnsi="宋体" w:eastAsia="宋体" w:cs="宋体"/>
          <w:color w:val="auto"/>
          <w:sz w:val="24"/>
          <w:szCs w:val="24"/>
          <w:highlight w:val="none"/>
          <w:lang w:val="en-US" w:eastAsia="zh-CN"/>
        </w:rPr>
        <w:t>。（详细规格参数见磋商文件）</w:t>
      </w:r>
    </w:p>
    <w:p>
      <w:pPr>
        <w:pageBreakBefore w:val="0"/>
        <w:widowControl w:val="0"/>
        <w:kinsoku/>
        <w:wordWrap/>
        <w:overflowPunct/>
        <w:topLinePunct w:val="0"/>
        <w:bidi w:val="0"/>
        <w:snapToGrid/>
        <w:spacing w:line="360" w:lineRule="exact"/>
        <w:ind w:left="0" w:leftChars="0" w:firstLine="480" w:firstLineChars="200"/>
        <w:textAlignment w:val="auto"/>
        <w:rPr>
          <w:rFonts w:hint="eastAsia" w:ascii="宋体" w:hAnsi="宋体" w:eastAsia="宋体" w:cs="宋体"/>
          <w:color w:val="auto"/>
          <w:kern w:val="0"/>
          <w:sz w:val="24"/>
          <w:szCs w:val="24"/>
          <w:highlight w:val="none"/>
        </w:rPr>
      </w:pPr>
      <w:r>
        <w:rPr>
          <w:rFonts w:hint="eastAsia" w:ascii="宋体" w:hAnsi="宋体" w:eastAsia="宋体" w:cs="宋体"/>
          <w:color w:val="auto"/>
          <w:sz w:val="24"/>
          <w:szCs w:val="24"/>
          <w:highlight w:val="none"/>
          <w:lang w:val="en-US" w:eastAsia="zh-CN"/>
        </w:rPr>
        <w:t>7</w:t>
      </w:r>
      <w:r>
        <w:rPr>
          <w:rFonts w:hint="eastAsia" w:ascii="宋体" w:hAnsi="宋体" w:eastAsia="宋体" w:cs="宋体"/>
          <w:color w:val="auto"/>
          <w:sz w:val="24"/>
          <w:szCs w:val="24"/>
          <w:highlight w:val="none"/>
        </w:rPr>
        <w:t>.本项目（否）接受联合体。</w:t>
      </w:r>
    </w:p>
    <w:p>
      <w:pPr>
        <w:pStyle w:val="2"/>
        <w:pageBreakBefore w:val="0"/>
        <w:widowControl w:val="0"/>
        <w:shd w:val="clear"/>
        <w:kinsoku/>
        <w:wordWrap/>
        <w:overflowPunct/>
        <w:topLinePunct w:val="0"/>
        <w:bidi w:val="0"/>
        <w:snapToGrid/>
        <w:spacing w:before="0" w:after="0" w:line="360" w:lineRule="exact"/>
        <w:jc w:val="left"/>
        <w:textAlignment w:val="auto"/>
        <w:rPr>
          <w:rFonts w:hint="eastAsia" w:ascii="宋体" w:hAnsi="宋体" w:eastAsia="宋体" w:cs="宋体"/>
          <w:color w:val="auto"/>
          <w:kern w:val="0"/>
          <w:sz w:val="24"/>
          <w:szCs w:val="24"/>
          <w:highlight w:val="none"/>
        </w:rPr>
      </w:pPr>
      <w:bookmarkStart w:id="9" w:name="_Toc12963"/>
      <w:bookmarkStart w:id="10" w:name="_Toc13080"/>
      <w:bookmarkStart w:id="11" w:name="_Toc28359090"/>
      <w:bookmarkStart w:id="12" w:name="_Toc28359013"/>
      <w:bookmarkStart w:id="13" w:name="_Toc35393799"/>
      <w:bookmarkStart w:id="14" w:name="_Toc35393630"/>
      <w:r>
        <w:rPr>
          <w:rFonts w:hint="eastAsia" w:ascii="宋体" w:hAnsi="宋体" w:eastAsia="宋体" w:cs="宋体"/>
          <w:color w:val="auto"/>
          <w:kern w:val="0"/>
          <w:sz w:val="24"/>
          <w:szCs w:val="24"/>
          <w:highlight w:val="none"/>
        </w:rPr>
        <w:t>二、申请人的资格要求：</w:t>
      </w:r>
      <w:bookmarkEnd w:id="9"/>
      <w:bookmarkEnd w:id="10"/>
      <w:bookmarkEnd w:id="11"/>
      <w:bookmarkEnd w:id="12"/>
      <w:bookmarkEnd w:id="13"/>
      <w:bookmarkEnd w:id="14"/>
    </w:p>
    <w:p>
      <w:pPr>
        <w:pageBreakBefore w:val="0"/>
        <w:widowControl w:val="0"/>
        <w:kinsoku/>
        <w:wordWrap/>
        <w:overflowPunct/>
        <w:topLinePunct w:val="0"/>
        <w:bidi w:val="0"/>
        <w:snapToGrid/>
        <w:spacing w:line="360" w:lineRule="exact"/>
        <w:ind w:left="0" w:leftChars="0" w:firstLine="480" w:firstLineChars="200"/>
        <w:textAlignment w:val="auto"/>
        <w:rPr>
          <w:rFonts w:hint="eastAsia" w:ascii="宋体" w:hAnsi="宋体" w:eastAsia="宋体" w:cs="宋体"/>
          <w:color w:val="auto"/>
          <w:sz w:val="24"/>
          <w:szCs w:val="24"/>
          <w:highlight w:val="none"/>
        </w:rPr>
      </w:pPr>
      <w:bookmarkStart w:id="15" w:name="_Toc35393800"/>
      <w:bookmarkStart w:id="16" w:name="_Toc28359014"/>
      <w:bookmarkStart w:id="17" w:name="_Toc35393631"/>
      <w:bookmarkStart w:id="18" w:name="_Toc28359091"/>
      <w:bookmarkStart w:id="42" w:name="_GoBack"/>
      <w:r>
        <w:rPr>
          <w:rFonts w:hint="eastAsia" w:ascii="宋体" w:hAnsi="宋体" w:eastAsia="宋体" w:cs="宋体"/>
          <w:color w:val="auto"/>
          <w:sz w:val="24"/>
          <w:szCs w:val="24"/>
          <w:highlight w:val="none"/>
        </w:rPr>
        <w:t>1.满足《中华人民共和国政府采购法》第二十二条规定；</w:t>
      </w:r>
    </w:p>
    <w:p>
      <w:pPr>
        <w:pageBreakBefore w:val="0"/>
        <w:widowControl w:val="0"/>
        <w:kinsoku/>
        <w:wordWrap/>
        <w:overflowPunct/>
        <w:topLinePunct w:val="0"/>
        <w:bidi w:val="0"/>
        <w:snapToGrid/>
        <w:spacing w:line="360" w:lineRule="exact"/>
        <w:ind w:left="0" w:leftChars="0" w:firstLine="480" w:firstLineChars="200"/>
        <w:textAlignment w:val="auto"/>
        <w:rPr>
          <w:rFonts w:hint="eastAsia" w:ascii="宋体" w:hAnsi="宋体" w:eastAsia="宋体" w:cs="宋体"/>
          <w:color w:val="auto"/>
          <w:sz w:val="24"/>
          <w:szCs w:val="24"/>
          <w:highlight w:val="none"/>
          <w:lang w:eastAsia="zh-CN"/>
        </w:rPr>
      </w:pPr>
      <w:r>
        <w:rPr>
          <w:rFonts w:hint="eastAsia" w:ascii="宋体" w:hAnsi="宋体" w:eastAsia="宋体" w:cs="宋体"/>
          <w:color w:val="auto"/>
          <w:sz w:val="24"/>
          <w:szCs w:val="24"/>
          <w:highlight w:val="none"/>
        </w:rPr>
        <w:t>2.落实政府采购政策需满足的资格要求：</w:t>
      </w:r>
      <w:r>
        <w:rPr>
          <w:rFonts w:hint="eastAsia" w:ascii="宋体" w:hAnsi="宋体" w:cs="宋体"/>
          <w:color w:val="auto"/>
          <w:sz w:val="24"/>
          <w:szCs w:val="24"/>
          <w:highlight w:val="none"/>
          <w:lang w:val="en-US" w:eastAsia="zh-CN"/>
        </w:rPr>
        <w:t>有其他需求：供应商为中小企业/小微企业</w:t>
      </w:r>
      <w:r>
        <w:rPr>
          <w:rFonts w:hint="eastAsia" w:ascii="宋体" w:hAnsi="宋体" w:eastAsia="宋体" w:cs="宋体"/>
          <w:color w:val="auto"/>
          <w:sz w:val="24"/>
          <w:szCs w:val="24"/>
          <w:highlight w:val="none"/>
          <w:lang w:eastAsia="zh-CN"/>
        </w:rPr>
        <w:t>；</w:t>
      </w:r>
    </w:p>
    <w:p>
      <w:pPr>
        <w:pageBreakBefore w:val="0"/>
        <w:widowControl w:val="0"/>
        <w:kinsoku/>
        <w:wordWrap/>
        <w:overflowPunct/>
        <w:topLinePunct w:val="0"/>
        <w:bidi w:val="0"/>
        <w:snapToGrid/>
        <w:spacing w:line="360" w:lineRule="exact"/>
        <w:ind w:left="0" w:leftChars="0" w:firstLine="480" w:firstLineChars="200"/>
        <w:textAlignment w:val="auto"/>
        <w:rPr>
          <w:rFonts w:hint="eastAsia" w:ascii="宋体" w:hAnsi="宋体" w:eastAsia="宋体" w:cs="宋体"/>
          <w:color w:val="auto"/>
          <w:sz w:val="24"/>
          <w:szCs w:val="24"/>
          <w:highlight w:val="none"/>
        </w:rPr>
      </w:pPr>
      <w:r>
        <w:rPr>
          <w:rFonts w:hint="eastAsia" w:ascii="宋体" w:hAnsi="宋体" w:eastAsia="宋体" w:cs="宋体"/>
          <w:color w:val="auto"/>
          <w:sz w:val="24"/>
          <w:szCs w:val="24"/>
          <w:highlight w:val="none"/>
        </w:rPr>
        <w:t>3.本项目的特定资格要求：</w:t>
      </w:r>
    </w:p>
    <w:bookmarkEnd w:id="42"/>
    <w:p>
      <w:pPr>
        <w:pageBreakBefore w:val="0"/>
        <w:widowControl w:val="0"/>
        <w:kinsoku/>
        <w:wordWrap/>
        <w:overflowPunct/>
        <w:topLinePunct w:val="0"/>
        <w:bidi w:val="0"/>
        <w:snapToGrid/>
        <w:spacing w:line="360" w:lineRule="exact"/>
        <w:ind w:left="0" w:leftChars="0" w:firstLine="480" w:firstLineChars="200"/>
        <w:textAlignment w:val="auto"/>
        <w:rPr>
          <w:rFonts w:hint="eastAsia" w:ascii="宋体" w:hAnsi="宋体" w:eastAsia="宋体" w:cs="宋体"/>
          <w:color w:val="auto"/>
          <w:sz w:val="24"/>
          <w:szCs w:val="24"/>
          <w:highlight w:val="none"/>
          <w:lang w:val="en-US" w:eastAsia="zh-CN"/>
        </w:rPr>
      </w:pPr>
      <w:r>
        <w:rPr>
          <w:rFonts w:hint="eastAsia" w:ascii="宋体" w:hAnsi="宋体" w:eastAsia="宋体" w:cs="宋体"/>
          <w:color w:val="auto"/>
          <w:sz w:val="24"/>
          <w:szCs w:val="24"/>
          <w:highlight w:val="none"/>
          <w:lang w:eastAsia="zh-CN"/>
        </w:rPr>
        <w:t>（</w:t>
      </w:r>
      <w:r>
        <w:rPr>
          <w:rFonts w:hint="eastAsia" w:ascii="宋体" w:hAnsi="宋体" w:eastAsia="宋体" w:cs="宋体"/>
          <w:color w:val="auto"/>
          <w:sz w:val="24"/>
          <w:szCs w:val="24"/>
          <w:highlight w:val="none"/>
          <w:lang w:val="en-US" w:eastAsia="zh-CN"/>
        </w:rPr>
        <w:t>1</w:t>
      </w:r>
      <w:r>
        <w:rPr>
          <w:rFonts w:hint="eastAsia" w:ascii="宋体" w:hAnsi="宋体" w:eastAsia="宋体" w:cs="宋体"/>
          <w:color w:val="auto"/>
          <w:sz w:val="24"/>
          <w:szCs w:val="24"/>
          <w:highlight w:val="none"/>
          <w:lang w:eastAsia="zh-CN"/>
        </w:rPr>
        <w:t>）</w:t>
      </w:r>
      <w:r>
        <w:rPr>
          <w:rFonts w:hint="eastAsia" w:ascii="宋体" w:hAnsi="宋体" w:eastAsia="宋体" w:cs="宋体"/>
          <w:color w:val="auto"/>
          <w:sz w:val="24"/>
          <w:szCs w:val="24"/>
          <w:highlight w:val="none"/>
          <w:lang w:val="en-US" w:eastAsia="zh-CN"/>
        </w:rPr>
        <w:t>具有有效的独立法人营业执照；</w:t>
      </w:r>
    </w:p>
    <w:p>
      <w:pPr>
        <w:pageBreakBefore w:val="0"/>
        <w:widowControl w:val="0"/>
        <w:kinsoku/>
        <w:wordWrap/>
        <w:overflowPunct/>
        <w:topLinePunct w:val="0"/>
        <w:bidi w:val="0"/>
        <w:snapToGrid/>
        <w:spacing w:line="360" w:lineRule="exact"/>
        <w:ind w:left="0" w:leftChars="0" w:firstLine="480" w:firstLineChars="200"/>
        <w:textAlignment w:val="auto"/>
        <w:rPr>
          <w:rFonts w:hint="eastAsia" w:ascii="宋体" w:hAnsi="宋体" w:eastAsia="宋体" w:cs="宋体"/>
          <w:color w:val="auto"/>
          <w:sz w:val="24"/>
          <w:szCs w:val="24"/>
          <w:highlight w:val="none"/>
          <w:lang w:val="en-US" w:eastAsia="zh-CN"/>
        </w:rPr>
      </w:pPr>
      <w:r>
        <w:rPr>
          <w:rFonts w:hint="eastAsia" w:ascii="宋体" w:hAnsi="宋体" w:eastAsia="宋体" w:cs="宋体"/>
          <w:color w:val="auto"/>
          <w:sz w:val="24"/>
          <w:szCs w:val="24"/>
          <w:highlight w:val="none"/>
          <w:lang w:val="en-US" w:eastAsia="zh-CN"/>
        </w:rPr>
        <w:t>（2）法定代表人资格证明及授权书、被授权人身份证；(法定代表人投标需提供法定代表人身份证)；</w:t>
      </w:r>
    </w:p>
    <w:p>
      <w:pPr>
        <w:pageBreakBefore w:val="0"/>
        <w:widowControl w:val="0"/>
        <w:kinsoku/>
        <w:wordWrap/>
        <w:overflowPunct/>
        <w:topLinePunct w:val="0"/>
        <w:bidi w:val="0"/>
        <w:snapToGrid/>
        <w:spacing w:line="360" w:lineRule="exact"/>
        <w:ind w:left="0" w:leftChars="0" w:firstLine="480" w:firstLineChars="200"/>
        <w:textAlignment w:val="auto"/>
        <w:rPr>
          <w:rFonts w:hint="eastAsia" w:ascii="宋体" w:hAnsi="宋体" w:eastAsia="宋体" w:cs="宋体"/>
          <w:color w:val="auto"/>
          <w:sz w:val="24"/>
          <w:szCs w:val="24"/>
          <w:highlight w:val="none"/>
          <w:lang w:val="en-US" w:eastAsia="zh-CN"/>
        </w:rPr>
      </w:pPr>
      <w:r>
        <w:rPr>
          <w:rFonts w:hint="eastAsia" w:ascii="宋体" w:hAnsi="宋体" w:eastAsia="宋体" w:cs="宋体"/>
          <w:color w:val="auto"/>
          <w:sz w:val="24"/>
          <w:szCs w:val="24"/>
          <w:highlight w:val="none"/>
          <w:lang w:val="en-US" w:eastAsia="zh-CN"/>
        </w:rPr>
        <w:t>（3）近两年内任意一年的财务审计报告（新成立的公司提供近三个月内任意一个月的银行资信证明）；</w:t>
      </w:r>
    </w:p>
    <w:p>
      <w:pPr>
        <w:pageBreakBefore w:val="0"/>
        <w:widowControl w:val="0"/>
        <w:kinsoku/>
        <w:wordWrap/>
        <w:overflowPunct/>
        <w:topLinePunct w:val="0"/>
        <w:bidi w:val="0"/>
        <w:snapToGrid/>
        <w:spacing w:line="360" w:lineRule="exact"/>
        <w:ind w:left="0" w:leftChars="0" w:firstLine="480" w:firstLineChars="200"/>
        <w:textAlignment w:val="auto"/>
        <w:rPr>
          <w:rFonts w:hint="eastAsia" w:ascii="宋体" w:hAnsi="宋体" w:eastAsia="宋体" w:cs="宋体"/>
          <w:color w:val="auto"/>
          <w:sz w:val="24"/>
          <w:szCs w:val="24"/>
          <w:highlight w:val="none"/>
          <w:lang w:val="en-US" w:eastAsia="zh-CN"/>
        </w:rPr>
      </w:pPr>
      <w:r>
        <w:rPr>
          <w:rFonts w:hint="eastAsia" w:ascii="宋体" w:hAnsi="宋体" w:eastAsia="宋体" w:cs="宋体"/>
          <w:color w:val="auto"/>
          <w:sz w:val="24"/>
          <w:szCs w:val="24"/>
          <w:highlight w:val="none"/>
          <w:lang w:val="en-US" w:eastAsia="zh-CN"/>
        </w:rPr>
        <w:t>（4）依法缴纳近六个月内任意一个月社会保险的凭据；</w:t>
      </w:r>
    </w:p>
    <w:p>
      <w:pPr>
        <w:pageBreakBefore w:val="0"/>
        <w:widowControl w:val="0"/>
        <w:kinsoku/>
        <w:wordWrap/>
        <w:overflowPunct/>
        <w:topLinePunct w:val="0"/>
        <w:bidi w:val="0"/>
        <w:snapToGrid/>
        <w:spacing w:line="360" w:lineRule="exact"/>
        <w:ind w:left="0" w:leftChars="0" w:firstLine="480" w:firstLineChars="200"/>
        <w:textAlignment w:val="auto"/>
        <w:rPr>
          <w:rFonts w:hint="eastAsia" w:ascii="宋体" w:hAnsi="宋体" w:eastAsia="宋体" w:cs="宋体"/>
          <w:color w:val="auto"/>
          <w:sz w:val="24"/>
          <w:szCs w:val="24"/>
          <w:highlight w:val="none"/>
          <w:lang w:val="en-US" w:eastAsia="zh-CN"/>
        </w:rPr>
      </w:pPr>
      <w:r>
        <w:rPr>
          <w:rFonts w:hint="eastAsia" w:ascii="宋体" w:hAnsi="宋体" w:eastAsia="宋体" w:cs="宋体"/>
          <w:color w:val="auto"/>
          <w:sz w:val="24"/>
          <w:szCs w:val="24"/>
          <w:highlight w:val="none"/>
          <w:lang w:val="en-US" w:eastAsia="zh-CN"/>
        </w:rPr>
        <w:t>（5）提供税务部门出具的近六个月内任意一个月的完税证明；</w:t>
      </w:r>
    </w:p>
    <w:p>
      <w:pPr>
        <w:pageBreakBefore w:val="0"/>
        <w:widowControl w:val="0"/>
        <w:kinsoku/>
        <w:wordWrap/>
        <w:overflowPunct/>
        <w:topLinePunct w:val="0"/>
        <w:bidi w:val="0"/>
        <w:snapToGrid/>
        <w:spacing w:line="360" w:lineRule="exact"/>
        <w:ind w:left="0" w:leftChars="0" w:firstLine="480" w:firstLineChars="200"/>
        <w:textAlignment w:val="auto"/>
        <w:rPr>
          <w:rFonts w:hint="eastAsia" w:ascii="宋体" w:hAnsi="宋体" w:eastAsia="宋体" w:cs="宋体"/>
          <w:color w:val="auto"/>
          <w:sz w:val="24"/>
          <w:szCs w:val="24"/>
          <w:highlight w:val="none"/>
          <w:lang w:val="en-US" w:eastAsia="zh-CN"/>
        </w:rPr>
      </w:pPr>
      <w:r>
        <w:rPr>
          <w:rFonts w:hint="eastAsia" w:ascii="宋体" w:hAnsi="宋体" w:eastAsia="宋体" w:cs="宋体"/>
          <w:color w:val="auto"/>
          <w:sz w:val="24"/>
          <w:szCs w:val="24"/>
          <w:highlight w:val="none"/>
          <w:lang w:val="en-US" w:eastAsia="zh-CN"/>
        </w:rPr>
        <w:t>（6）根据《财政部关于在政府采购活动中查询及使用信用记录有关问题的通知》（财库﹝2016﹞125号）的要求，凡拟参加本次招标项目的供应商，如在“信用中国”网站（ www.creditchina.gov.cn） 被列入失信被执行人、重大税收违法案件当事人名单(信用服务-失信惩戒对象查询-搜索栏输入单位全称-截图)、中国政府采购网（http://www.ccgp.gov.cn/search/cr/）严重违法失信行为记录名单的（尚在处罚期内的），“国家企业信用信息公示系统（http://www.gsxt.gov.cn）”列入严重违法失信企业名单（黑名单）信息及企业信用信息公示报告；将拒绝其参加本次招标活动；（以招标代理机构或招标人查询为准）；</w:t>
      </w:r>
    </w:p>
    <w:p>
      <w:pPr>
        <w:pageBreakBefore w:val="0"/>
        <w:widowControl w:val="0"/>
        <w:kinsoku/>
        <w:wordWrap/>
        <w:overflowPunct/>
        <w:topLinePunct w:val="0"/>
        <w:bidi w:val="0"/>
        <w:snapToGrid/>
        <w:spacing w:line="360" w:lineRule="exact"/>
        <w:ind w:left="0" w:leftChars="0" w:firstLine="480" w:firstLineChars="200"/>
        <w:textAlignment w:val="auto"/>
        <w:rPr>
          <w:rFonts w:hint="eastAsia" w:ascii="宋体" w:hAnsi="宋体" w:eastAsia="宋体" w:cs="宋体"/>
          <w:color w:val="auto"/>
          <w:sz w:val="24"/>
          <w:szCs w:val="24"/>
          <w:highlight w:val="none"/>
          <w:lang w:val="en-US" w:eastAsia="zh-CN"/>
        </w:rPr>
      </w:pPr>
      <w:r>
        <w:rPr>
          <w:rFonts w:hint="eastAsia" w:ascii="宋体" w:hAnsi="宋体" w:eastAsia="宋体" w:cs="宋体"/>
          <w:color w:val="auto"/>
          <w:sz w:val="24"/>
          <w:szCs w:val="24"/>
          <w:highlight w:val="none"/>
          <w:lang w:val="en-US" w:eastAsia="zh-CN"/>
        </w:rPr>
        <w:t>（7）参与政府采购活动前3年内未被列入失信、重大税收违法案件、财政部门禁止参加政府采购活动的承诺书；</w:t>
      </w:r>
    </w:p>
    <w:p>
      <w:pPr>
        <w:pageBreakBefore w:val="0"/>
        <w:widowControl w:val="0"/>
        <w:kinsoku/>
        <w:wordWrap/>
        <w:overflowPunct/>
        <w:topLinePunct w:val="0"/>
        <w:bidi w:val="0"/>
        <w:snapToGrid/>
        <w:spacing w:line="360" w:lineRule="exact"/>
        <w:ind w:left="0" w:leftChars="0" w:firstLine="480" w:firstLineChars="200"/>
        <w:textAlignment w:val="auto"/>
        <w:rPr>
          <w:rFonts w:hint="eastAsia" w:ascii="宋体" w:hAnsi="宋体" w:eastAsia="宋体" w:cs="宋体"/>
          <w:color w:val="auto"/>
          <w:sz w:val="24"/>
          <w:szCs w:val="24"/>
          <w:highlight w:val="none"/>
          <w:lang w:eastAsia="zh-CN"/>
        </w:rPr>
      </w:pPr>
      <w:r>
        <w:rPr>
          <w:rFonts w:hint="eastAsia" w:ascii="宋体" w:hAnsi="宋体" w:eastAsia="宋体" w:cs="宋体"/>
          <w:color w:val="auto"/>
          <w:sz w:val="24"/>
          <w:szCs w:val="24"/>
          <w:highlight w:val="none"/>
          <w:lang w:val="en-US" w:eastAsia="zh-CN"/>
        </w:rPr>
        <w:t>（8）提供针对本次项目的《反商业贿赂承诺书》。</w:t>
      </w:r>
    </w:p>
    <w:p>
      <w:pPr>
        <w:pageBreakBefore w:val="0"/>
        <w:widowControl w:val="0"/>
        <w:shd w:val="clear"/>
        <w:kinsoku/>
        <w:wordWrap/>
        <w:overflowPunct/>
        <w:topLinePunct w:val="0"/>
        <w:bidi w:val="0"/>
        <w:snapToGrid/>
        <w:spacing w:line="360" w:lineRule="exact"/>
        <w:textAlignment w:val="auto"/>
        <w:rPr>
          <w:rFonts w:hint="eastAsia" w:ascii="宋体" w:hAnsi="宋体" w:eastAsia="宋体" w:cs="宋体"/>
          <w:b/>
          <w:bCs/>
          <w:color w:val="auto"/>
          <w:kern w:val="0"/>
          <w:sz w:val="24"/>
          <w:szCs w:val="24"/>
          <w:highlight w:val="none"/>
        </w:rPr>
      </w:pPr>
      <w:r>
        <w:rPr>
          <w:rFonts w:hint="eastAsia" w:ascii="宋体" w:hAnsi="宋体" w:eastAsia="宋体" w:cs="宋体"/>
          <w:b/>
          <w:bCs/>
          <w:color w:val="auto"/>
          <w:kern w:val="0"/>
          <w:sz w:val="24"/>
          <w:szCs w:val="24"/>
          <w:highlight w:val="none"/>
        </w:rPr>
        <w:t>三、获取采购文件</w:t>
      </w:r>
    </w:p>
    <w:p>
      <w:pPr>
        <w:pageBreakBefore w:val="0"/>
        <w:widowControl w:val="0"/>
        <w:kinsoku/>
        <w:wordWrap/>
        <w:overflowPunct/>
        <w:topLinePunct w:val="0"/>
        <w:bidi w:val="0"/>
        <w:snapToGrid/>
        <w:spacing w:line="360" w:lineRule="exact"/>
        <w:ind w:left="0" w:leftChars="0" w:firstLine="480" w:firstLineChars="200"/>
        <w:textAlignment w:val="auto"/>
        <w:rPr>
          <w:rFonts w:hint="eastAsia" w:ascii="宋体" w:hAnsi="宋体" w:eastAsia="宋体" w:cs="宋体"/>
          <w:color w:val="auto"/>
          <w:sz w:val="24"/>
          <w:szCs w:val="24"/>
          <w:highlight w:val="none"/>
          <w:lang w:val="en-US" w:eastAsia="zh-CN"/>
        </w:rPr>
      </w:pPr>
      <w:r>
        <w:rPr>
          <w:rFonts w:hint="eastAsia" w:ascii="宋体" w:hAnsi="宋体" w:eastAsia="宋体" w:cs="宋体"/>
          <w:color w:val="auto"/>
          <w:sz w:val="24"/>
          <w:szCs w:val="24"/>
          <w:highlight w:val="none"/>
          <w:lang w:val="en-US" w:eastAsia="zh-CN"/>
        </w:rPr>
        <w:t>获取磋商文件时间：2022年8月</w:t>
      </w:r>
      <w:r>
        <w:rPr>
          <w:rFonts w:hint="eastAsia" w:ascii="宋体" w:hAnsi="宋体" w:cs="宋体"/>
          <w:color w:val="auto"/>
          <w:sz w:val="24"/>
          <w:szCs w:val="24"/>
          <w:highlight w:val="none"/>
          <w:lang w:val="en-US" w:eastAsia="zh-CN"/>
        </w:rPr>
        <w:t>8</w:t>
      </w:r>
      <w:r>
        <w:rPr>
          <w:rFonts w:hint="eastAsia" w:ascii="宋体" w:hAnsi="宋体" w:eastAsia="宋体" w:cs="宋体"/>
          <w:color w:val="auto"/>
          <w:sz w:val="24"/>
          <w:szCs w:val="24"/>
          <w:highlight w:val="none"/>
          <w:lang w:val="en-US" w:eastAsia="zh-CN"/>
        </w:rPr>
        <w:t>日至2022年8月</w:t>
      </w:r>
      <w:r>
        <w:rPr>
          <w:rFonts w:hint="eastAsia" w:ascii="宋体" w:hAnsi="宋体" w:cs="宋体"/>
          <w:color w:val="auto"/>
          <w:sz w:val="24"/>
          <w:szCs w:val="24"/>
          <w:highlight w:val="none"/>
          <w:lang w:val="en-US" w:eastAsia="zh-CN"/>
        </w:rPr>
        <w:t>15</w:t>
      </w:r>
      <w:r>
        <w:rPr>
          <w:rFonts w:hint="eastAsia" w:ascii="宋体" w:hAnsi="宋体" w:eastAsia="宋体" w:cs="宋体"/>
          <w:color w:val="auto"/>
          <w:sz w:val="24"/>
          <w:szCs w:val="24"/>
          <w:highlight w:val="none"/>
          <w:lang w:val="en-US" w:eastAsia="zh-CN"/>
        </w:rPr>
        <w:t>日（上午10:00-14:00，下午16:00-20:00）</w:t>
      </w:r>
    </w:p>
    <w:p>
      <w:pPr>
        <w:pageBreakBefore w:val="0"/>
        <w:widowControl w:val="0"/>
        <w:kinsoku/>
        <w:wordWrap/>
        <w:overflowPunct/>
        <w:topLinePunct w:val="0"/>
        <w:bidi w:val="0"/>
        <w:snapToGrid/>
        <w:spacing w:line="360" w:lineRule="exact"/>
        <w:ind w:left="0" w:leftChars="0" w:firstLine="480" w:firstLineChars="200"/>
        <w:textAlignment w:val="auto"/>
        <w:rPr>
          <w:rFonts w:hint="eastAsia" w:ascii="宋体" w:hAnsi="宋体" w:eastAsia="宋体" w:cs="宋体"/>
          <w:color w:val="auto"/>
          <w:sz w:val="24"/>
          <w:szCs w:val="24"/>
          <w:highlight w:val="none"/>
          <w:lang w:val="en-US" w:eastAsia="zh-CN"/>
        </w:rPr>
      </w:pPr>
      <w:r>
        <w:rPr>
          <w:rFonts w:hint="eastAsia" w:ascii="宋体" w:hAnsi="宋体" w:eastAsia="宋体" w:cs="宋体"/>
          <w:color w:val="auto"/>
          <w:sz w:val="24"/>
          <w:szCs w:val="24"/>
          <w:highlight w:val="none"/>
          <w:lang w:val="en-US" w:eastAsia="zh-CN"/>
        </w:rPr>
        <w:t>获取磋商文件地点：政采云平台 </w:t>
      </w:r>
    </w:p>
    <w:p>
      <w:pPr>
        <w:pageBreakBefore w:val="0"/>
        <w:widowControl w:val="0"/>
        <w:kinsoku/>
        <w:wordWrap/>
        <w:overflowPunct/>
        <w:topLinePunct w:val="0"/>
        <w:bidi w:val="0"/>
        <w:snapToGrid/>
        <w:spacing w:line="360" w:lineRule="exact"/>
        <w:ind w:left="0" w:leftChars="0" w:firstLine="480" w:firstLineChars="200"/>
        <w:textAlignment w:val="auto"/>
        <w:rPr>
          <w:rFonts w:hint="eastAsia" w:ascii="宋体" w:hAnsi="宋体" w:eastAsia="宋体" w:cs="宋体"/>
          <w:color w:val="auto"/>
          <w:sz w:val="24"/>
          <w:szCs w:val="24"/>
          <w:highlight w:val="none"/>
          <w:lang w:val="en-US" w:eastAsia="zh-CN"/>
        </w:rPr>
      </w:pPr>
      <w:r>
        <w:rPr>
          <w:rFonts w:hint="eastAsia" w:ascii="宋体" w:hAnsi="宋体" w:eastAsia="宋体" w:cs="宋体"/>
          <w:color w:val="auto"/>
          <w:sz w:val="24"/>
          <w:szCs w:val="24"/>
          <w:highlight w:val="none"/>
          <w:lang w:val="en-US" w:eastAsia="zh-CN"/>
        </w:rPr>
        <w:t>获取磋商文件方式：供应商登陆政采云平台http://www.zcygov.cn/，在线申请获取采购文件（登录政府采购云平台 → 项目采购 → 获取采购文件 → 申请，审核通过后可下载磋商文件，如有操作性问题，可与政采云在线客服进行咨询，咨询电话：400-881-7190）</w:t>
      </w:r>
    </w:p>
    <w:p>
      <w:pPr>
        <w:pageBreakBefore w:val="0"/>
        <w:widowControl w:val="0"/>
        <w:kinsoku/>
        <w:wordWrap/>
        <w:overflowPunct/>
        <w:topLinePunct w:val="0"/>
        <w:bidi w:val="0"/>
        <w:snapToGrid/>
        <w:spacing w:line="360" w:lineRule="exact"/>
        <w:ind w:left="0" w:leftChars="0" w:firstLine="480" w:firstLineChars="200"/>
        <w:textAlignment w:val="auto"/>
        <w:rPr>
          <w:rFonts w:hint="eastAsia" w:ascii="宋体" w:hAnsi="宋体" w:eastAsia="宋体" w:cs="宋体"/>
          <w:color w:val="auto"/>
          <w:sz w:val="24"/>
          <w:szCs w:val="24"/>
          <w:highlight w:val="none"/>
          <w:lang w:val="en-US" w:eastAsia="zh-CN"/>
        </w:rPr>
      </w:pPr>
      <w:r>
        <w:rPr>
          <w:rFonts w:hint="eastAsia" w:ascii="宋体" w:hAnsi="宋体" w:eastAsia="宋体" w:cs="宋体"/>
          <w:color w:val="auto"/>
          <w:sz w:val="24"/>
          <w:szCs w:val="24"/>
          <w:highlight w:val="none"/>
          <w:lang w:val="en-US" w:eastAsia="zh-CN"/>
        </w:rPr>
        <w:t>售价（元）：0</w:t>
      </w:r>
    </w:p>
    <w:bookmarkEnd w:id="15"/>
    <w:bookmarkEnd w:id="16"/>
    <w:bookmarkEnd w:id="17"/>
    <w:bookmarkEnd w:id="18"/>
    <w:p>
      <w:pPr>
        <w:pStyle w:val="2"/>
        <w:pageBreakBefore w:val="0"/>
        <w:widowControl w:val="0"/>
        <w:shd w:val="clear"/>
        <w:kinsoku/>
        <w:wordWrap/>
        <w:overflowPunct/>
        <w:topLinePunct w:val="0"/>
        <w:bidi w:val="0"/>
        <w:snapToGrid/>
        <w:spacing w:before="0" w:after="0" w:line="360" w:lineRule="exact"/>
        <w:jc w:val="left"/>
        <w:textAlignment w:val="auto"/>
        <w:rPr>
          <w:rFonts w:hint="eastAsia" w:ascii="宋体" w:hAnsi="宋体" w:eastAsia="宋体" w:cs="宋体"/>
          <w:b/>
          <w:bCs/>
          <w:color w:val="auto"/>
          <w:kern w:val="0"/>
          <w:sz w:val="24"/>
          <w:szCs w:val="24"/>
          <w:highlight w:val="none"/>
        </w:rPr>
      </w:pPr>
      <w:bookmarkStart w:id="19" w:name="_Toc28593"/>
      <w:bookmarkStart w:id="20" w:name="_Toc28359093"/>
      <w:bookmarkStart w:id="21" w:name="_Toc35393633"/>
      <w:bookmarkStart w:id="22" w:name="_Toc35393802"/>
      <w:bookmarkStart w:id="23" w:name="_Toc21935"/>
      <w:bookmarkStart w:id="24" w:name="_Toc28359016"/>
      <w:r>
        <w:rPr>
          <w:rFonts w:hint="eastAsia" w:ascii="宋体" w:hAnsi="宋体" w:eastAsia="宋体" w:cs="宋体"/>
          <w:b/>
          <w:bCs/>
          <w:color w:val="auto"/>
          <w:kern w:val="0"/>
          <w:sz w:val="24"/>
          <w:szCs w:val="24"/>
          <w:highlight w:val="none"/>
        </w:rPr>
        <w:t>四、响应文件提交</w:t>
      </w:r>
    </w:p>
    <w:p>
      <w:pPr>
        <w:pageBreakBefore w:val="0"/>
        <w:widowControl w:val="0"/>
        <w:kinsoku/>
        <w:wordWrap/>
        <w:overflowPunct/>
        <w:topLinePunct w:val="0"/>
        <w:bidi w:val="0"/>
        <w:snapToGrid/>
        <w:spacing w:line="360" w:lineRule="exact"/>
        <w:ind w:left="0" w:leftChars="0" w:firstLine="480" w:firstLineChars="200"/>
        <w:textAlignment w:val="auto"/>
        <w:rPr>
          <w:rFonts w:hint="eastAsia" w:ascii="宋体" w:hAnsi="宋体" w:eastAsia="宋体" w:cs="宋体"/>
          <w:color w:val="auto"/>
          <w:sz w:val="24"/>
          <w:szCs w:val="24"/>
          <w:highlight w:val="none"/>
          <w:lang w:val="en-US" w:eastAsia="zh-CN"/>
        </w:rPr>
      </w:pPr>
      <w:r>
        <w:rPr>
          <w:rFonts w:hint="eastAsia" w:ascii="宋体" w:hAnsi="宋体" w:eastAsia="宋体" w:cs="宋体"/>
          <w:color w:val="auto"/>
          <w:sz w:val="24"/>
          <w:szCs w:val="24"/>
          <w:highlight w:val="none"/>
          <w:lang w:val="en-US" w:eastAsia="zh-CN"/>
        </w:rPr>
        <w:t>截止时间：2022年8月1</w:t>
      </w:r>
      <w:r>
        <w:rPr>
          <w:rFonts w:hint="eastAsia" w:ascii="宋体" w:hAnsi="宋体" w:cs="宋体"/>
          <w:color w:val="auto"/>
          <w:sz w:val="24"/>
          <w:szCs w:val="24"/>
          <w:highlight w:val="none"/>
          <w:lang w:val="en-US" w:eastAsia="zh-CN"/>
        </w:rPr>
        <w:t>9</w:t>
      </w:r>
      <w:r>
        <w:rPr>
          <w:rFonts w:hint="eastAsia" w:ascii="宋体" w:hAnsi="宋体" w:eastAsia="宋体" w:cs="宋体"/>
          <w:color w:val="auto"/>
          <w:sz w:val="24"/>
          <w:szCs w:val="24"/>
          <w:highlight w:val="none"/>
          <w:lang w:val="en-US" w:eastAsia="zh-CN"/>
        </w:rPr>
        <w:t>日下午</w:t>
      </w:r>
      <w:r>
        <w:rPr>
          <w:rFonts w:hint="eastAsia" w:ascii="宋体" w:hAnsi="宋体" w:cs="宋体"/>
          <w:color w:val="auto"/>
          <w:sz w:val="24"/>
          <w:szCs w:val="24"/>
          <w:highlight w:val="none"/>
          <w:lang w:val="en-US" w:eastAsia="zh-CN"/>
        </w:rPr>
        <w:t>16</w:t>
      </w:r>
      <w:r>
        <w:rPr>
          <w:rFonts w:hint="eastAsia" w:ascii="宋体" w:hAnsi="宋体" w:eastAsia="宋体" w:cs="宋体"/>
          <w:color w:val="auto"/>
          <w:sz w:val="24"/>
          <w:szCs w:val="24"/>
          <w:highlight w:val="none"/>
          <w:lang w:val="en-US" w:eastAsia="zh-CN"/>
        </w:rPr>
        <w:t>点00分（北京时间）</w:t>
      </w:r>
    </w:p>
    <w:p>
      <w:pPr>
        <w:pageBreakBefore w:val="0"/>
        <w:widowControl w:val="0"/>
        <w:kinsoku/>
        <w:wordWrap/>
        <w:overflowPunct/>
        <w:topLinePunct w:val="0"/>
        <w:bidi w:val="0"/>
        <w:snapToGrid/>
        <w:spacing w:line="360" w:lineRule="exact"/>
        <w:ind w:left="0" w:leftChars="0" w:firstLine="480" w:firstLineChars="200"/>
        <w:textAlignment w:val="auto"/>
        <w:rPr>
          <w:rFonts w:hint="eastAsia" w:ascii="宋体" w:hAnsi="宋体" w:eastAsia="宋体" w:cs="宋体"/>
          <w:color w:val="auto"/>
          <w:sz w:val="24"/>
          <w:szCs w:val="24"/>
          <w:highlight w:val="none"/>
          <w:lang w:val="en-US" w:eastAsia="zh-CN"/>
        </w:rPr>
      </w:pPr>
      <w:r>
        <w:rPr>
          <w:rFonts w:hint="eastAsia" w:ascii="宋体" w:hAnsi="宋体" w:eastAsia="宋体" w:cs="宋体"/>
          <w:color w:val="auto"/>
          <w:sz w:val="24"/>
          <w:szCs w:val="24"/>
          <w:highlight w:val="none"/>
          <w:lang w:val="en-US" w:eastAsia="zh-CN"/>
        </w:rPr>
        <w:t>地    点：泽普县政府采购中心（泽普县行政服务中心B座3楼）</w:t>
      </w:r>
    </w:p>
    <w:p>
      <w:pPr>
        <w:pStyle w:val="2"/>
        <w:pageBreakBefore w:val="0"/>
        <w:widowControl w:val="0"/>
        <w:shd w:val="clear"/>
        <w:kinsoku/>
        <w:wordWrap/>
        <w:overflowPunct/>
        <w:topLinePunct w:val="0"/>
        <w:bidi w:val="0"/>
        <w:snapToGrid/>
        <w:spacing w:before="0" w:after="0" w:line="360" w:lineRule="exact"/>
        <w:jc w:val="left"/>
        <w:textAlignment w:val="auto"/>
        <w:rPr>
          <w:rFonts w:hint="eastAsia" w:ascii="宋体" w:hAnsi="宋体" w:eastAsia="宋体" w:cs="宋体"/>
          <w:b/>
          <w:bCs/>
          <w:color w:val="auto"/>
          <w:kern w:val="0"/>
          <w:sz w:val="24"/>
          <w:szCs w:val="24"/>
          <w:highlight w:val="none"/>
          <w:lang w:val="en-US" w:eastAsia="zh-CN"/>
        </w:rPr>
      </w:pPr>
      <w:r>
        <w:rPr>
          <w:rFonts w:hint="eastAsia" w:ascii="宋体" w:hAnsi="宋体" w:eastAsia="宋体" w:cs="宋体"/>
          <w:b/>
          <w:bCs/>
          <w:color w:val="auto"/>
          <w:kern w:val="0"/>
          <w:sz w:val="24"/>
          <w:szCs w:val="24"/>
          <w:highlight w:val="none"/>
          <w:lang w:val="en-US" w:eastAsia="zh-CN"/>
        </w:rPr>
        <w:t>五、开启</w:t>
      </w:r>
    </w:p>
    <w:p>
      <w:pPr>
        <w:pageBreakBefore w:val="0"/>
        <w:widowControl w:val="0"/>
        <w:kinsoku/>
        <w:wordWrap/>
        <w:overflowPunct/>
        <w:topLinePunct w:val="0"/>
        <w:bidi w:val="0"/>
        <w:snapToGrid/>
        <w:spacing w:line="360" w:lineRule="exact"/>
        <w:ind w:left="0" w:leftChars="0" w:firstLine="480" w:firstLineChars="200"/>
        <w:textAlignment w:val="auto"/>
        <w:rPr>
          <w:rFonts w:hint="eastAsia" w:ascii="宋体" w:hAnsi="宋体" w:eastAsia="宋体" w:cs="宋体"/>
          <w:color w:val="auto"/>
          <w:sz w:val="24"/>
          <w:szCs w:val="24"/>
          <w:highlight w:val="none"/>
          <w:lang w:val="en-US" w:eastAsia="zh-CN"/>
        </w:rPr>
      </w:pPr>
      <w:r>
        <w:rPr>
          <w:rFonts w:hint="eastAsia" w:ascii="宋体" w:hAnsi="宋体" w:eastAsia="宋体" w:cs="宋体"/>
          <w:color w:val="auto"/>
          <w:sz w:val="24"/>
          <w:szCs w:val="24"/>
          <w:highlight w:val="none"/>
          <w:lang w:val="en-US" w:eastAsia="zh-CN"/>
        </w:rPr>
        <w:t>时    间：2022年8月1</w:t>
      </w:r>
      <w:r>
        <w:rPr>
          <w:rFonts w:hint="eastAsia" w:ascii="宋体" w:hAnsi="宋体" w:cs="宋体"/>
          <w:color w:val="auto"/>
          <w:sz w:val="24"/>
          <w:szCs w:val="24"/>
          <w:highlight w:val="none"/>
          <w:lang w:val="en-US" w:eastAsia="zh-CN"/>
        </w:rPr>
        <w:t>9</w:t>
      </w:r>
      <w:r>
        <w:rPr>
          <w:rFonts w:hint="eastAsia" w:ascii="宋体" w:hAnsi="宋体" w:eastAsia="宋体" w:cs="宋体"/>
          <w:color w:val="auto"/>
          <w:sz w:val="24"/>
          <w:szCs w:val="24"/>
          <w:highlight w:val="none"/>
          <w:lang w:val="en-US" w:eastAsia="zh-CN"/>
        </w:rPr>
        <w:t>日下午</w:t>
      </w:r>
      <w:r>
        <w:rPr>
          <w:rFonts w:hint="eastAsia" w:ascii="宋体" w:hAnsi="宋体" w:cs="宋体"/>
          <w:color w:val="auto"/>
          <w:sz w:val="24"/>
          <w:szCs w:val="24"/>
          <w:highlight w:val="none"/>
          <w:lang w:val="en-US" w:eastAsia="zh-CN"/>
        </w:rPr>
        <w:t>16</w:t>
      </w:r>
      <w:r>
        <w:rPr>
          <w:rFonts w:hint="eastAsia" w:ascii="宋体" w:hAnsi="宋体" w:eastAsia="宋体" w:cs="宋体"/>
          <w:color w:val="auto"/>
          <w:sz w:val="24"/>
          <w:szCs w:val="24"/>
          <w:highlight w:val="none"/>
          <w:lang w:val="en-US" w:eastAsia="zh-CN"/>
        </w:rPr>
        <w:t>点00分（北京时间）</w:t>
      </w:r>
    </w:p>
    <w:p>
      <w:pPr>
        <w:pageBreakBefore w:val="0"/>
        <w:widowControl w:val="0"/>
        <w:kinsoku/>
        <w:wordWrap/>
        <w:overflowPunct/>
        <w:topLinePunct w:val="0"/>
        <w:bidi w:val="0"/>
        <w:snapToGrid/>
        <w:spacing w:line="360" w:lineRule="exact"/>
        <w:ind w:left="0" w:leftChars="0" w:firstLine="480" w:firstLineChars="200"/>
        <w:textAlignment w:val="auto"/>
        <w:rPr>
          <w:rFonts w:hint="eastAsia" w:ascii="宋体" w:hAnsi="宋体" w:eastAsia="宋体" w:cs="宋体"/>
          <w:color w:val="auto"/>
          <w:sz w:val="24"/>
          <w:szCs w:val="24"/>
          <w:highlight w:val="none"/>
          <w:lang w:val="en-US" w:eastAsia="zh-CN"/>
        </w:rPr>
      </w:pPr>
      <w:r>
        <w:rPr>
          <w:rFonts w:hint="eastAsia" w:ascii="宋体" w:hAnsi="宋体" w:eastAsia="宋体" w:cs="宋体"/>
          <w:color w:val="auto"/>
          <w:sz w:val="24"/>
          <w:szCs w:val="24"/>
          <w:highlight w:val="none"/>
          <w:lang w:val="en-US" w:eastAsia="zh-CN"/>
        </w:rPr>
        <w:t>地    点：泽普县政府采购中心（泽普县行政服务中心B座3楼）</w:t>
      </w:r>
    </w:p>
    <w:p>
      <w:pPr>
        <w:pStyle w:val="2"/>
        <w:pageBreakBefore w:val="0"/>
        <w:widowControl w:val="0"/>
        <w:shd w:val="clear"/>
        <w:kinsoku/>
        <w:wordWrap/>
        <w:overflowPunct/>
        <w:topLinePunct w:val="0"/>
        <w:bidi w:val="0"/>
        <w:snapToGrid/>
        <w:spacing w:before="0" w:after="0" w:line="360" w:lineRule="exact"/>
        <w:jc w:val="left"/>
        <w:textAlignment w:val="auto"/>
        <w:rPr>
          <w:rFonts w:hint="eastAsia" w:ascii="宋体" w:hAnsi="宋体" w:eastAsia="宋体" w:cs="宋体"/>
          <w:color w:val="auto"/>
          <w:kern w:val="0"/>
          <w:sz w:val="24"/>
          <w:szCs w:val="24"/>
          <w:highlight w:val="none"/>
          <w:lang w:eastAsia="zh-CN"/>
        </w:rPr>
      </w:pPr>
      <w:r>
        <w:rPr>
          <w:rFonts w:hint="eastAsia" w:ascii="宋体" w:hAnsi="宋体" w:eastAsia="宋体" w:cs="宋体"/>
          <w:color w:val="auto"/>
          <w:kern w:val="0"/>
          <w:sz w:val="24"/>
          <w:szCs w:val="24"/>
          <w:highlight w:val="none"/>
          <w:lang w:val="en-US" w:eastAsia="zh-CN"/>
        </w:rPr>
        <w:t>六</w:t>
      </w:r>
      <w:r>
        <w:rPr>
          <w:rFonts w:hint="eastAsia" w:ascii="宋体" w:hAnsi="宋体" w:eastAsia="宋体" w:cs="宋体"/>
          <w:color w:val="auto"/>
          <w:kern w:val="0"/>
          <w:sz w:val="24"/>
          <w:szCs w:val="24"/>
          <w:highlight w:val="none"/>
        </w:rPr>
        <w:t>、</w:t>
      </w:r>
      <w:bookmarkEnd w:id="19"/>
      <w:bookmarkEnd w:id="20"/>
      <w:bookmarkEnd w:id="21"/>
      <w:bookmarkEnd w:id="22"/>
      <w:bookmarkEnd w:id="23"/>
      <w:bookmarkEnd w:id="24"/>
      <w:r>
        <w:rPr>
          <w:rFonts w:hint="eastAsia" w:ascii="宋体" w:hAnsi="宋体" w:eastAsia="宋体" w:cs="宋体"/>
          <w:color w:val="auto"/>
          <w:kern w:val="0"/>
          <w:sz w:val="24"/>
          <w:szCs w:val="24"/>
          <w:highlight w:val="none"/>
          <w:lang w:eastAsia="zh-CN"/>
        </w:rPr>
        <w:t>公告期限</w:t>
      </w:r>
    </w:p>
    <w:p>
      <w:pPr>
        <w:pageBreakBefore w:val="0"/>
        <w:widowControl w:val="0"/>
        <w:kinsoku/>
        <w:wordWrap/>
        <w:overflowPunct/>
        <w:topLinePunct w:val="0"/>
        <w:bidi w:val="0"/>
        <w:snapToGrid/>
        <w:spacing w:line="360" w:lineRule="exact"/>
        <w:ind w:left="0" w:leftChars="0" w:firstLine="480" w:firstLineChars="200"/>
        <w:textAlignment w:val="auto"/>
        <w:rPr>
          <w:rFonts w:hint="eastAsia" w:ascii="宋体" w:hAnsi="宋体" w:eastAsia="宋体" w:cs="宋体"/>
          <w:color w:val="auto"/>
          <w:sz w:val="24"/>
          <w:szCs w:val="24"/>
          <w:highlight w:val="none"/>
        </w:rPr>
      </w:pPr>
      <w:r>
        <w:rPr>
          <w:rFonts w:hint="eastAsia" w:ascii="宋体" w:hAnsi="宋体" w:eastAsia="宋体" w:cs="宋体"/>
          <w:color w:val="auto"/>
          <w:sz w:val="24"/>
          <w:szCs w:val="24"/>
          <w:highlight w:val="none"/>
        </w:rPr>
        <w:t>自本公告发布之日起5个工作日。</w:t>
      </w:r>
    </w:p>
    <w:p>
      <w:pPr>
        <w:pStyle w:val="2"/>
        <w:pageBreakBefore w:val="0"/>
        <w:widowControl w:val="0"/>
        <w:shd w:val="clear"/>
        <w:kinsoku/>
        <w:wordWrap/>
        <w:overflowPunct/>
        <w:topLinePunct w:val="0"/>
        <w:bidi w:val="0"/>
        <w:snapToGrid/>
        <w:spacing w:before="0" w:after="0" w:line="360" w:lineRule="exact"/>
        <w:jc w:val="left"/>
        <w:textAlignment w:val="auto"/>
        <w:rPr>
          <w:rFonts w:hint="eastAsia" w:ascii="宋体" w:hAnsi="宋体" w:eastAsia="宋体" w:cs="宋体"/>
          <w:b/>
          <w:bCs/>
          <w:color w:val="auto"/>
          <w:kern w:val="0"/>
          <w:sz w:val="24"/>
          <w:szCs w:val="24"/>
          <w:highlight w:val="none"/>
        </w:rPr>
      </w:pPr>
      <w:bookmarkStart w:id="25" w:name="_Toc23276"/>
      <w:r>
        <w:rPr>
          <w:rFonts w:hint="eastAsia" w:ascii="宋体" w:hAnsi="宋体" w:eastAsia="宋体" w:cs="宋体"/>
          <w:color w:val="auto"/>
          <w:kern w:val="0"/>
          <w:sz w:val="24"/>
          <w:szCs w:val="24"/>
          <w:highlight w:val="none"/>
          <w:lang w:val="en-US" w:eastAsia="zh-CN"/>
        </w:rPr>
        <w:t>七</w:t>
      </w:r>
      <w:r>
        <w:rPr>
          <w:rFonts w:hint="eastAsia" w:ascii="宋体" w:hAnsi="宋体" w:eastAsia="宋体" w:cs="宋体"/>
          <w:color w:val="auto"/>
          <w:kern w:val="0"/>
          <w:sz w:val="24"/>
          <w:szCs w:val="24"/>
          <w:highlight w:val="none"/>
        </w:rPr>
        <w:t>、</w:t>
      </w:r>
      <w:bookmarkStart w:id="26" w:name="_Toc23916"/>
      <w:bookmarkStart w:id="27" w:name="_Toc35393805"/>
      <w:bookmarkStart w:id="28" w:name="_Toc28359095"/>
      <w:bookmarkStart w:id="29" w:name="_Toc21330"/>
      <w:bookmarkStart w:id="30" w:name="_Toc35393636"/>
      <w:bookmarkStart w:id="31" w:name="_Toc5483"/>
      <w:bookmarkStart w:id="32" w:name="_Toc28359018"/>
      <w:bookmarkStart w:id="33" w:name="_Toc18510"/>
      <w:r>
        <w:rPr>
          <w:rFonts w:hint="eastAsia" w:ascii="宋体" w:hAnsi="宋体" w:eastAsia="宋体" w:cs="宋体"/>
          <w:color w:val="auto"/>
          <w:kern w:val="0"/>
          <w:sz w:val="24"/>
          <w:szCs w:val="24"/>
          <w:highlight w:val="none"/>
        </w:rPr>
        <w:t>凡对本次采购提出询问，请按以下方式联系。</w:t>
      </w:r>
      <w:bookmarkEnd w:id="25"/>
      <w:bookmarkEnd w:id="26"/>
      <w:bookmarkEnd w:id="27"/>
      <w:bookmarkEnd w:id="28"/>
      <w:bookmarkEnd w:id="29"/>
      <w:bookmarkEnd w:id="30"/>
      <w:bookmarkEnd w:id="31"/>
      <w:bookmarkEnd w:id="32"/>
      <w:bookmarkEnd w:id="33"/>
    </w:p>
    <w:p>
      <w:pPr>
        <w:pageBreakBefore w:val="0"/>
        <w:widowControl w:val="0"/>
        <w:kinsoku/>
        <w:wordWrap/>
        <w:overflowPunct/>
        <w:topLinePunct w:val="0"/>
        <w:bidi w:val="0"/>
        <w:snapToGrid/>
        <w:spacing w:line="360" w:lineRule="exact"/>
        <w:ind w:left="0" w:leftChars="0" w:firstLine="480" w:firstLineChars="200"/>
        <w:textAlignment w:val="auto"/>
        <w:rPr>
          <w:rFonts w:hint="eastAsia" w:ascii="宋体" w:hAnsi="宋体" w:eastAsia="宋体" w:cs="宋体"/>
          <w:color w:val="auto"/>
          <w:sz w:val="24"/>
          <w:szCs w:val="24"/>
          <w:highlight w:val="none"/>
        </w:rPr>
      </w:pPr>
      <w:bookmarkStart w:id="34" w:name="_Toc35393806"/>
      <w:bookmarkStart w:id="35" w:name="_Toc35393637"/>
      <w:bookmarkStart w:id="36" w:name="_Toc28359096"/>
      <w:bookmarkStart w:id="37" w:name="_Toc28359019"/>
      <w:bookmarkStart w:id="38" w:name="_Toc35393638"/>
      <w:bookmarkStart w:id="39" w:name="_Toc28359020"/>
      <w:bookmarkStart w:id="40" w:name="_Toc35393807"/>
      <w:bookmarkStart w:id="41" w:name="_Toc28359097"/>
      <w:r>
        <w:rPr>
          <w:rFonts w:hint="eastAsia" w:ascii="宋体" w:hAnsi="宋体" w:eastAsia="宋体" w:cs="宋体"/>
          <w:color w:val="auto"/>
          <w:sz w:val="24"/>
          <w:szCs w:val="24"/>
          <w:highlight w:val="none"/>
        </w:rPr>
        <w:t>1.采购人信息</w:t>
      </w:r>
      <w:bookmarkEnd w:id="34"/>
      <w:bookmarkEnd w:id="35"/>
      <w:bookmarkEnd w:id="36"/>
      <w:bookmarkEnd w:id="37"/>
    </w:p>
    <w:p>
      <w:pPr>
        <w:pageBreakBefore w:val="0"/>
        <w:widowControl w:val="0"/>
        <w:kinsoku/>
        <w:wordWrap/>
        <w:overflowPunct/>
        <w:topLinePunct w:val="0"/>
        <w:bidi w:val="0"/>
        <w:snapToGrid/>
        <w:spacing w:line="360" w:lineRule="exact"/>
        <w:ind w:left="0" w:leftChars="0" w:firstLine="480" w:firstLineChars="200"/>
        <w:textAlignment w:val="auto"/>
        <w:rPr>
          <w:rFonts w:hint="eastAsia" w:ascii="宋体" w:hAnsi="宋体" w:eastAsia="宋体" w:cs="宋体"/>
          <w:color w:val="auto"/>
          <w:sz w:val="24"/>
          <w:szCs w:val="24"/>
          <w:highlight w:val="none"/>
        </w:rPr>
      </w:pPr>
      <w:r>
        <w:rPr>
          <w:rFonts w:hint="eastAsia" w:ascii="宋体" w:hAnsi="宋体" w:eastAsia="宋体" w:cs="宋体"/>
          <w:color w:val="auto"/>
          <w:sz w:val="24"/>
          <w:szCs w:val="24"/>
          <w:highlight w:val="none"/>
        </w:rPr>
        <w:t>名    称：</w:t>
      </w:r>
      <w:r>
        <w:rPr>
          <w:rFonts w:hint="eastAsia" w:ascii="宋体" w:hAnsi="宋体" w:eastAsia="宋体" w:cs="宋体"/>
          <w:color w:val="auto"/>
          <w:sz w:val="24"/>
          <w:szCs w:val="24"/>
          <w:highlight w:val="none"/>
          <w:lang w:eastAsia="zh-CN"/>
        </w:rPr>
        <w:t>泽普县</w:t>
      </w:r>
    </w:p>
    <w:p>
      <w:pPr>
        <w:pageBreakBefore w:val="0"/>
        <w:widowControl w:val="0"/>
        <w:kinsoku/>
        <w:wordWrap/>
        <w:overflowPunct/>
        <w:topLinePunct w:val="0"/>
        <w:bidi w:val="0"/>
        <w:snapToGrid/>
        <w:spacing w:line="360" w:lineRule="exact"/>
        <w:ind w:left="0" w:leftChars="0" w:firstLine="480" w:firstLineChars="200"/>
        <w:textAlignment w:val="auto"/>
        <w:rPr>
          <w:rFonts w:hint="eastAsia" w:ascii="宋体" w:hAnsi="宋体" w:eastAsia="宋体" w:cs="宋体"/>
          <w:color w:val="auto"/>
          <w:sz w:val="24"/>
          <w:szCs w:val="24"/>
          <w:highlight w:val="none"/>
        </w:rPr>
      </w:pPr>
      <w:r>
        <w:rPr>
          <w:rFonts w:hint="eastAsia" w:ascii="宋体" w:hAnsi="宋体" w:eastAsia="宋体" w:cs="宋体"/>
          <w:color w:val="auto"/>
          <w:sz w:val="24"/>
          <w:szCs w:val="24"/>
          <w:highlight w:val="none"/>
        </w:rPr>
        <w:t>地    址：</w:t>
      </w:r>
      <w:r>
        <w:rPr>
          <w:rFonts w:hint="eastAsia" w:ascii="宋体" w:hAnsi="宋体" w:eastAsia="宋体" w:cs="宋体"/>
          <w:color w:val="auto"/>
          <w:sz w:val="24"/>
          <w:szCs w:val="24"/>
          <w:highlight w:val="none"/>
          <w:lang w:eastAsia="zh-CN"/>
        </w:rPr>
        <w:t>泽普县</w:t>
      </w:r>
      <w:r>
        <w:rPr>
          <w:rFonts w:hint="eastAsia" w:ascii="宋体" w:hAnsi="宋体" w:eastAsia="宋体" w:cs="宋体"/>
          <w:color w:val="auto"/>
          <w:sz w:val="24"/>
          <w:szCs w:val="24"/>
          <w:highlight w:val="none"/>
        </w:rPr>
        <w:t>　　　　　　　　　　</w:t>
      </w:r>
    </w:p>
    <w:p>
      <w:pPr>
        <w:pageBreakBefore w:val="0"/>
        <w:widowControl w:val="0"/>
        <w:kinsoku/>
        <w:wordWrap/>
        <w:overflowPunct/>
        <w:topLinePunct w:val="0"/>
        <w:bidi w:val="0"/>
        <w:snapToGrid/>
        <w:spacing w:line="360" w:lineRule="exact"/>
        <w:ind w:left="0" w:leftChars="0" w:firstLine="480" w:firstLineChars="200"/>
        <w:textAlignment w:val="auto"/>
        <w:rPr>
          <w:rFonts w:hint="eastAsia" w:ascii="宋体" w:hAnsi="宋体" w:eastAsia="宋体" w:cs="宋体"/>
          <w:color w:val="auto"/>
          <w:sz w:val="24"/>
          <w:szCs w:val="24"/>
          <w:highlight w:val="none"/>
        </w:rPr>
      </w:pPr>
      <w:r>
        <w:rPr>
          <w:rFonts w:hint="eastAsia" w:ascii="宋体" w:hAnsi="宋体" w:eastAsia="宋体" w:cs="宋体"/>
          <w:color w:val="auto"/>
          <w:sz w:val="24"/>
          <w:szCs w:val="24"/>
          <w:highlight w:val="none"/>
        </w:rPr>
        <w:t>联 系 人：</w:t>
      </w:r>
      <w:r>
        <w:rPr>
          <w:rFonts w:hint="eastAsia" w:ascii="宋体" w:hAnsi="宋体" w:eastAsia="宋体" w:cs="宋体"/>
          <w:color w:val="auto"/>
          <w:sz w:val="24"/>
          <w:szCs w:val="24"/>
          <w:highlight w:val="none"/>
          <w:lang w:val="en-US" w:eastAsia="zh-CN"/>
        </w:rPr>
        <w:t>蔡</w:t>
      </w:r>
      <w:r>
        <w:rPr>
          <w:rFonts w:hint="eastAsia" w:ascii="宋体" w:hAnsi="宋体" w:cs="宋体"/>
          <w:color w:val="auto"/>
          <w:sz w:val="24"/>
          <w:szCs w:val="24"/>
          <w:highlight w:val="none"/>
          <w:lang w:val="en-US" w:eastAsia="zh-CN"/>
        </w:rPr>
        <w:t>斌</w:t>
      </w:r>
      <w:r>
        <w:rPr>
          <w:rFonts w:hint="eastAsia" w:ascii="宋体" w:hAnsi="宋体" w:eastAsia="宋体" w:cs="宋体"/>
          <w:color w:val="auto"/>
          <w:sz w:val="24"/>
          <w:szCs w:val="24"/>
          <w:highlight w:val="none"/>
        </w:rPr>
        <w:t>　　</w:t>
      </w:r>
    </w:p>
    <w:p>
      <w:pPr>
        <w:pageBreakBefore w:val="0"/>
        <w:widowControl w:val="0"/>
        <w:kinsoku/>
        <w:wordWrap/>
        <w:overflowPunct/>
        <w:topLinePunct w:val="0"/>
        <w:bidi w:val="0"/>
        <w:snapToGrid/>
        <w:spacing w:line="360" w:lineRule="exact"/>
        <w:ind w:left="0" w:leftChars="0" w:firstLine="480" w:firstLineChars="200"/>
        <w:textAlignment w:val="auto"/>
        <w:rPr>
          <w:rFonts w:hint="eastAsia" w:ascii="宋体" w:hAnsi="宋体" w:eastAsia="宋体" w:cs="宋体"/>
          <w:color w:val="auto"/>
          <w:sz w:val="24"/>
          <w:szCs w:val="24"/>
          <w:highlight w:val="none"/>
          <w:lang w:val="en-US" w:eastAsia="zh-CN"/>
        </w:rPr>
      </w:pPr>
      <w:r>
        <w:rPr>
          <w:rFonts w:hint="eastAsia" w:ascii="宋体" w:hAnsi="宋体" w:eastAsia="宋体" w:cs="宋体"/>
          <w:color w:val="auto"/>
          <w:sz w:val="24"/>
          <w:szCs w:val="24"/>
          <w:highlight w:val="none"/>
        </w:rPr>
        <w:t>联系方式：</w:t>
      </w:r>
      <w:r>
        <w:rPr>
          <w:rFonts w:hint="eastAsia" w:ascii="宋体" w:hAnsi="宋体" w:eastAsia="宋体" w:cs="宋体"/>
          <w:color w:val="auto"/>
          <w:sz w:val="24"/>
          <w:szCs w:val="24"/>
          <w:highlight w:val="none"/>
          <w:lang w:val="en-US" w:eastAsia="zh-CN"/>
        </w:rPr>
        <w:t>18129118956</w:t>
      </w:r>
    </w:p>
    <w:p>
      <w:pPr>
        <w:pageBreakBefore w:val="0"/>
        <w:widowControl w:val="0"/>
        <w:kinsoku/>
        <w:wordWrap/>
        <w:overflowPunct/>
        <w:topLinePunct w:val="0"/>
        <w:bidi w:val="0"/>
        <w:snapToGrid/>
        <w:spacing w:line="360" w:lineRule="exact"/>
        <w:ind w:left="0" w:leftChars="0" w:firstLine="480" w:firstLineChars="200"/>
        <w:textAlignment w:val="auto"/>
        <w:rPr>
          <w:rFonts w:hint="eastAsia" w:ascii="宋体" w:hAnsi="宋体" w:eastAsia="宋体" w:cs="宋体"/>
          <w:color w:val="auto"/>
          <w:sz w:val="24"/>
          <w:szCs w:val="24"/>
          <w:highlight w:val="none"/>
        </w:rPr>
      </w:pPr>
      <w:r>
        <w:rPr>
          <w:rFonts w:hint="eastAsia" w:ascii="宋体" w:hAnsi="宋体" w:eastAsia="宋体" w:cs="宋体"/>
          <w:color w:val="auto"/>
          <w:sz w:val="24"/>
          <w:szCs w:val="24"/>
          <w:highlight w:val="none"/>
        </w:rPr>
        <w:t>2.代理机构信息</w:t>
      </w:r>
      <w:bookmarkEnd w:id="38"/>
      <w:bookmarkEnd w:id="39"/>
      <w:bookmarkEnd w:id="40"/>
      <w:bookmarkEnd w:id="41"/>
    </w:p>
    <w:p>
      <w:pPr>
        <w:pageBreakBefore w:val="0"/>
        <w:widowControl w:val="0"/>
        <w:kinsoku/>
        <w:wordWrap/>
        <w:overflowPunct/>
        <w:topLinePunct w:val="0"/>
        <w:bidi w:val="0"/>
        <w:snapToGrid/>
        <w:spacing w:line="360" w:lineRule="exact"/>
        <w:ind w:left="0" w:leftChars="0" w:firstLine="480" w:firstLineChars="200"/>
        <w:textAlignment w:val="auto"/>
        <w:rPr>
          <w:rFonts w:hint="eastAsia" w:ascii="宋体" w:hAnsi="宋体" w:eastAsia="宋体" w:cs="宋体"/>
          <w:color w:val="auto"/>
          <w:sz w:val="24"/>
          <w:szCs w:val="24"/>
          <w:highlight w:val="none"/>
        </w:rPr>
      </w:pPr>
      <w:r>
        <w:rPr>
          <w:rFonts w:hint="eastAsia" w:ascii="宋体" w:hAnsi="宋体" w:eastAsia="宋体" w:cs="宋体"/>
          <w:color w:val="auto"/>
          <w:sz w:val="24"/>
          <w:szCs w:val="24"/>
          <w:highlight w:val="none"/>
        </w:rPr>
        <w:t>名    称：</w:t>
      </w:r>
      <w:r>
        <w:rPr>
          <w:rFonts w:hint="eastAsia" w:ascii="宋体" w:hAnsi="宋体" w:eastAsia="宋体" w:cs="宋体"/>
          <w:color w:val="auto"/>
          <w:kern w:val="2"/>
          <w:sz w:val="24"/>
          <w:szCs w:val="24"/>
          <w:highlight w:val="none"/>
        </w:rPr>
        <w:t>中经国际招标集团有限公司</w:t>
      </w:r>
    </w:p>
    <w:p>
      <w:pPr>
        <w:pageBreakBefore w:val="0"/>
        <w:widowControl w:val="0"/>
        <w:kinsoku/>
        <w:wordWrap/>
        <w:overflowPunct/>
        <w:topLinePunct w:val="0"/>
        <w:bidi w:val="0"/>
        <w:snapToGrid/>
        <w:spacing w:line="360" w:lineRule="exact"/>
        <w:ind w:left="0" w:leftChars="0" w:firstLine="480" w:firstLineChars="200"/>
        <w:textAlignment w:val="auto"/>
        <w:rPr>
          <w:rFonts w:hint="eastAsia" w:ascii="宋体" w:hAnsi="宋体" w:eastAsia="宋体" w:cs="宋体"/>
          <w:color w:val="auto"/>
          <w:sz w:val="24"/>
          <w:szCs w:val="24"/>
          <w:highlight w:val="none"/>
        </w:rPr>
      </w:pPr>
      <w:r>
        <w:rPr>
          <w:rFonts w:hint="eastAsia" w:ascii="宋体" w:hAnsi="宋体" w:eastAsia="宋体" w:cs="宋体"/>
          <w:color w:val="auto"/>
          <w:sz w:val="24"/>
          <w:szCs w:val="24"/>
          <w:highlight w:val="none"/>
        </w:rPr>
        <w:t>地　　址：喀什经济开发区深圳城3号楼12层1204</w:t>
      </w:r>
    </w:p>
    <w:p>
      <w:pPr>
        <w:pageBreakBefore w:val="0"/>
        <w:widowControl w:val="0"/>
        <w:kinsoku/>
        <w:wordWrap/>
        <w:overflowPunct/>
        <w:topLinePunct w:val="0"/>
        <w:bidi w:val="0"/>
        <w:snapToGrid/>
        <w:spacing w:line="360" w:lineRule="exact"/>
        <w:ind w:left="0" w:leftChars="0" w:firstLine="480" w:firstLineChars="200"/>
        <w:textAlignment w:val="auto"/>
        <w:rPr>
          <w:rFonts w:hint="eastAsia" w:ascii="宋体" w:hAnsi="宋体" w:eastAsia="宋体" w:cs="宋体"/>
          <w:color w:val="auto"/>
          <w:sz w:val="24"/>
          <w:szCs w:val="24"/>
          <w:highlight w:val="none"/>
        </w:rPr>
      </w:pPr>
      <w:r>
        <w:rPr>
          <w:rFonts w:hint="eastAsia" w:ascii="宋体" w:hAnsi="宋体" w:eastAsia="宋体" w:cs="宋体"/>
          <w:color w:val="auto"/>
          <w:sz w:val="24"/>
          <w:szCs w:val="24"/>
          <w:highlight w:val="none"/>
        </w:rPr>
        <w:t>联 系 人：</w:t>
      </w:r>
      <w:r>
        <w:rPr>
          <w:rFonts w:hint="eastAsia" w:ascii="宋体" w:hAnsi="宋体" w:eastAsia="宋体" w:cs="宋体"/>
          <w:b w:val="0"/>
          <w:i w:val="0"/>
          <w:caps w:val="0"/>
          <w:color w:val="auto"/>
          <w:spacing w:val="0"/>
          <w:w w:val="100"/>
          <w:sz w:val="24"/>
          <w:szCs w:val="24"/>
          <w:highlight w:val="none"/>
        </w:rPr>
        <w:t>王丽娟</w:t>
      </w:r>
      <w:r>
        <w:rPr>
          <w:rFonts w:hint="eastAsia" w:ascii="宋体" w:hAnsi="宋体" w:eastAsia="宋体" w:cs="宋体"/>
          <w:color w:val="auto"/>
          <w:sz w:val="24"/>
          <w:szCs w:val="24"/>
          <w:highlight w:val="none"/>
        </w:rPr>
        <w:t xml:space="preserve">      </w:t>
      </w:r>
    </w:p>
    <w:p>
      <w:pPr>
        <w:pageBreakBefore w:val="0"/>
        <w:widowControl w:val="0"/>
        <w:kinsoku/>
        <w:wordWrap/>
        <w:overflowPunct/>
        <w:topLinePunct w:val="0"/>
        <w:bidi w:val="0"/>
        <w:snapToGrid/>
        <w:spacing w:line="360" w:lineRule="exact"/>
        <w:ind w:left="0" w:leftChars="0" w:firstLine="480" w:firstLineChars="200"/>
        <w:textAlignment w:val="auto"/>
        <w:rPr>
          <w:rFonts w:hint="eastAsia" w:ascii="宋体" w:hAnsi="宋体" w:eastAsia="宋体" w:cs="宋体"/>
          <w:color w:val="auto"/>
          <w:sz w:val="24"/>
          <w:szCs w:val="24"/>
          <w:highlight w:val="none"/>
        </w:rPr>
      </w:pPr>
      <w:r>
        <w:rPr>
          <w:rFonts w:hint="eastAsia" w:ascii="宋体" w:hAnsi="宋体" w:eastAsia="宋体" w:cs="宋体"/>
          <w:color w:val="auto"/>
          <w:sz w:val="24"/>
          <w:szCs w:val="24"/>
          <w:highlight w:val="none"/>
        </w:rPr>
        <w:t>联系方式：</w:t>
      </w:r>
      <w:r>
        <w:rPr>
          <w:rFonts w:hint="eastAsia" w:ascii="宋体" w:hAnsi="宋体" w:eastAsia="宋体" w:cs="宋体"/>
          <w:b w:val="0"/>
          <w:i w:val="0"/>
          <w:caps w:val="0"/>
          <w:color w:val="auto"/>
          <w:spacing w:val="0"/>
          <w:w w:val="100"/>
          <w:sz w:val="24"/>
          <w:szCs w:val="24"/>
          <w:highlight w:val="none"/>
        </w:rPr>
        <w:t>15099650569</w:t>
      </w:r>
      <w:r>
        <w:rPr>
          <w:rFonts w:hint="eastAsia" w:ascii="宋体" w:hAnsi="宋体" w:eastAsia="宋体" w:cs="宋体"/>
          <w:b w:val="0"/>
          <w:i w:val="0"/>
          <w:caps w:val="0"/>
          <w:color w:val="auto"/>
          <w:spacing w:val="0"/>
          <w:w w:val="100"/>
          <w:sz w:val="24"/>
          <w:szCs w:val="24"/>
          <w:highlight w:val="none"/>
          <w:lang w:val="en-US" w:eastAsia="zh-CN"/>
        </w:rPr>
        <w:t xml:space="preserve">  </w:t>
      </w:r>
      <w:r>
        <w:rPr>
          <w:rFonts w:hint="eastAsia" w:ascii="宋体" w:hAnsi="宋体" w:eastAsia="宋体" w:cs="宋体"/>
          <w:color w:val="auto"/>
          <w:sz w:val="24"/>
          <w:szCs w:val="24"/>
          <w:highlight w:val="none"/>
        </w:rPr>
        <w:t xml:space="preserve"> </w:t>
      </w:r>
    </w:p>
    <w:p>
      <w:pPr>
        <w:pageBreakBefore w:val="0"/>
        <w:widowControl w:val="0"/>
        <w:shd w:val="clear"/>
        <w:kinsoku/>
        <w:wordWrap w:val="0"/>
        <w:overflowPunct/>
        <w:topLinePunct w:val="0"/>
        <w:bidi w:val="0"/>
        <w:snapToGrid/>
        <w:spacing w:line="360" w:lineRule="exact"/>
        <w:ind w:firstLine="480" w:firstLineChars="200"/>
        <w:jc w:val="right"/>
        <w:textAlignment w:val="auto"/>
        <w:rPr>
          <w:rFonts w:hint="eastAsia" w:ascii="宋体" w:hAnsi="宋体" w:eastAsia="宋体" w:cs="宋体"/>
          <w:color w:val="auto"/>
          <w:sz w:val="24"/>
          <w:szCs w:val="24"/>
          <w:highlight w:val="none"/>
          <w:lang w:val="en-US" w:eastAsia="zh-CN"/>
        </w:rPr>
      </w:pPr>
      <w:r>
        <w:rPr>
          <w:rFonts w:hint="eastAsia" w:ascii="宋体" w:hAnsi="宋体" w:eastAsia="宋体" w:cs="宋体"/>
          <w:color w:val="auto"/>
          <w:sz w:val="24"/>
          <w:szCs w:val="24"/>
          <w:highlight w:val="none"/>
          <w:lang w:val="en-US" w:eastAsia="zh-CN"/>
        </w:rPr>
        <w:t xml:space="preserve"> </w:t>
      </w:r>
    </w:p>
    <w:p>
      <w:pPr>
        <w:pStyle w:val="2"/>
        <w:pageBreakBefore w:val="0"/>
        <w:widowControl w:val="0"/>
        <w:kinsoku/>
        <w:wordWrap/>
        <w:overflowPunct/>
        <w:topLinePunct w:val="0"/>
        <w:bidi w:val="0"/>
        <w:snapToGrid/>
        <w:spacing w:line="360" w:lineRule="exact"/>
        <w:textAlignment w:val="auto"/>
        <w:rPr>
          <w:rFonts w:hint="eastAsia" w:ascii="宋体" w:hAnsi="宋体" w:eastAsia="宋体" w:cs="宋体"/>
          <w:sz w:val="24"/>
          <w:szCs w:val="24"/>
          <w:highlight w:val="none"/>
        </w:rPr>
      </w:pPr>
    </w:p>
    <w:p>
      <w:pPr>
        <w:pageBreakBefore w:val="0"/>
        <w:widowControl w:val="0"/>
        <w:shd w:val="clear"/>
        <w:kinsoku/>
        <w:wordWrap/>
        <w:overflowPunct/>
        <w:topLinePunct w:val="0"/>
        <w:bidi w:val="0"/>
        <w:snapToGrid/>
        <w:spacing w:line="360" w:lineRule="exact"/>
        <w:ind w:firstLine="480" w:firstLineChars="200"/>
        <w:jc w:val="right"/>
        <w:textAlignment w:val="auto"/>
        <w:rPr>
          <w:rFonts w:hint="eastAsia" w:ascii="宋体" w:hAnsi="宋体" w:eastAsia="宋体" w:cs="宋体"/>
          <w:color w:val="auto"/>
          <w:kern w:val="0"/>
          <w:sz w:val="24"/>
          <w:szCs w:val="24"/>
          <w:highlight w:val="none"/>
        </w:rPr>
      </w:pPr>
    </w:p>
    <w:p>
      <w:pPr>
        <w:pageBreakBefore w:val="0"/>
        <w:widowControl w:val="0"/>
        <w:kinsoku/>
        <w:wordWrap/>
        <w:overflowPunct/>
        <w:topLinePunct w:val="0"/>
        <w:bidi w:val="0"/>
        <w:snapToGrid/>
        <w:spacing w:line="360" w:lineRule="exact"/>
        <w:ind w:left="0" w:leftChars="0" w:firstLine="480" w:firstLineChars="200"/>
        <w:jc w:val="right"/>
        <w:textAlignment w:val="auto"/>
        <w:rPr>
          <w:rFonts w:hint="eastAsia" w:ascii="宋体" w:hAnsi="宋体" w:eastAsia="宋体" w:cs="宋体"/>
          <w:color w:val="auto"/>
          <w:kern w:val="2"/>
          <w:sz w:val="24"/>
          <w:szCs w:val="24"/>
          <w:highlight w:val="none"/>
        </w:rPr>
      </w:pPr>
      <w:r>
        <w:rPr>
          <w:rFonts w:hint="eastAsia" w:ascii="宋体" w:hAnsi="宋体" w:eastAsia="宋体" w:cs="宋体"/>
          <w:color w:val="auto"/>
          <w:kern w:val="2"/>
          <w:sz w:val="24"/>
          <w:szCs w:val="24"/>
          <w:highlight w:val="none"/>
        </w:rPr>
        <w:t>中经国际招标集团有限公司</w:t>
      </w:r>
    </w:p>
    <w:p>
      <w:pPr>
        <w:pageBreakBefore w:val="0"/>
        <w:widowControl w:val="0"/>
        <w:kinsoku/>
        <w:wordWrap/>
        <w:overflowPunct/>
        <w:topLinePunct w:val="0"/>
        <w:bidi w:val="0"/>
        <w:snapToGrid/>
        <w:spacing w:line="360" w:lineRule="exact"/>
        <w:ind w:left="0" w:leftChars="0" w:firstLine="480" w:firstLineChars="200"/>
        <w:jc w:val="right"/>
        <w:textAlignment w:val="auto"/>
        <w:rPr>
          <w:rFonts w:hint="eastAsia" w:ascii="宋体" w:hAnsi="宋体" w:eastAsia="宋体" w:cs="宋体"/>
          <w:color w:val="auto"/>
          <w:sz w:val="24"/>
          <w:szCs w:val="24"/>
          <w:highlight w:val="none"/>
        </w:rPr>
      </w:pPr>
      <w:r>
        <w:rPr>
          <w:rFonts w:hint="eastAsia" w:ascii="宋体" w:hAnsi="宋体" w:eastAsia="宋体" w:cs="宋体"/>
          <w:color w:val="auto"/>
          <w:sz w:val="24"/>
          <w:szCs w:val="24"/>
          <w:highlight w:val="none"/>
        </w:rPr>
        <w:t>202</w:t>
      </w:r>
      <w:r>
        <w:rPr>
          <w:rFonts w:hint="eastAsia" w:ascii="宋体" w:hAnsi="宋体" w:eastAsia="宋体" w:cs="宋体"/>
          <w:color w:val="auto"/>
          <w:sz w:val="24"/>
          <w:szCs w:val="24"/>
          <w:highlight w:val="none"/>
          <w:lang w:val="en-US" w:eastAsia="zh-CN"/>
        </w:rPr>
        <w:t>2</w:t>
      </w:r>
      <w:r>
        <w:rPr>
          <w:rFonts w:hint="eastAsia" w:ascii="宋体" w:hAnsi="宋体" w:eastAsia="宋体" w:cs="宋体"/>
          <w:color w:val="auto"/>
          <w:sz w:val="24"/>
          <w:szCs w:val="24"/>
          <w:highlight w:val="none"/>
        </w:rPr>
        <w:t>年</w:t>
      </w:r>
      <w:r>
        <w:rPr>
          <w:rFonts w:hint="eastAsia" w:ascii="宋体" w:hAnsi="宋体" w:eastAsia="宋体" w:cs="宋体"/>
          <w:color w:val="auto"/>
          <w:sz w:val="24"/>
          <w:szCs w:val="24"/>
          <w:highlight w:val="none"/>
          <w:lang w:val="en-US" w:eastAsia="zh-CN"/>
        </w:rPr>
        <w:t>8</w:t>
      </w:r>
      <w:r>
        <w:rPr>
          <w:rFonts w:hint="eastAsia" w:ascii="宋体" w:hAnsi="宋体" w:eastAsia="宋体" w:cs="宋体"/>
          <w:color w:val="auto"/>
          <w:sz w:val="24"/>
          <w:szCs w:val="24"/>
          <w:highlight w:val="none"/>
        </w:rPr>
        <w:t>月</w:t>
      </w:r>
      <w:r>
        <w:rPr>
          <w:rFonts w:hint="eastAsia" w:ascii="宋体" w:hAnsi="宋体" w:cs="宋体"/>
          <w:color w:val="auto"/>
          <w:sz w:val="24"/>
          <w:szCs w:val="24"/>
          <w:highlight w:val="none"/>
          <w:lang w:val="en-US" w:eastAsia="zh-CN"/>
        </w:rPr>
        <w:t>8</w:t>
      </w:r>
      <w:r>
        <w:rPr>
          <w:rFonts w:hint="eastAsia" w:ascii="宋体" w:hAnsi="宋体" w:eastAsia="宋体" w:cs="宋体"/>
          <w:color w:val="auto"/>
          <w:sz w:val="24"/>
          <w:szCs w:val="24"/>
          <w:highlight w:val="none"/>
        </w:rPr>
        <w:t>日</w:t>
      </w:r>
    </w:p>
    <w:p>
      <w:pPr>
        <w:rPr>
          <w:rFonts w:hint="eastAsia" w:ascii="宋体" w:hAnsi="宋体" w:eastAsia="宋体" w:cs="宋体"/>
          <w:highlight w:val="none"/>
        </w:rPr>
      </w:pPr>
    </w:p>
    <w:p>
      <w:pPr>
        <w:rPr>
          <w:rFonts w:hint="eastAsia" w:ascii="宋体" w:hAnsi="宋体" w:eastAsia="宋体" w:cs="宋体"/>
          <w:highlight w:val="none"/>
        </w:rPr>
      </w:pPr>
    </w:p>
    <w:p>
      <w:pPr>
        <w:rPr>
          <w:rFonts w:hint="eastAsia"/>
          <w:highlight w:val="none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onsolas">
    <w:panose1 w:val="020B0609020204030204"/>
    <w:charset w:val="00"/>
    <w:family w:val="auto"/>
    <w:pitch w:val="default"/>
    <w:sig w:usb0="E00006FF" w:usb1="0000FCFF" w:usb2="00000001" w:usb3="00000000" w:csb0="6000019F" w:csb1="DFD7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IzM2Q5NWZjZDNhOWMzYzVlODM5NTVhMWNlYzJjM2QifQ=="/>
  </w:docVars>
  <w:rsids>
    <w:rsidRoot w:val="00000000"/>
    <w:rsid w:val="02107433"/>
    <w:rsid w:val="03054807"/>
    <w:rsid w:val="065274A2"/>
    <w:rsid w:val="06FE2319"/>
    <w:rsid w:val="08090F6D"/>
    <w:rsid w:val="08986E1F"/>
    <w:rsid w:val="090B72F2"/>
    <w:rsid w:val="099872C9"/>
    <w:rsid w:val="0A31618B"/>
    <w:rsid w:val="0BA457DB"/>
    <w:rsid w:val="0D587527"/>
    <w:rsid w:val="0F7A71D6"/>
    <w:rsid w:val="10E24DDC"/>
    <w:rsid w:val="11C31816"/>
    <w:rsid w:val="11E76422"/>
    <w:rsid w:val="129C751B"/>
    <w:rsid w:val="14443744"/>
    <w:rsid w:val="166B118D"/>
    <w:rsid w:val="17E06348"/>
    <w:rsid w:val="19B56D74"/>
    <w:rsid w:val="1A0323FA"/>
    <w:rsid w:val="1A82318C"/>
    <w:rsid w:val="1AA45833"/>
    <w:rsid w:val="1B3130C6"/>
    <w:rsid w:val="1D911177"/>
    <w:rsid w:val="222E1518"/>
    <w:rsid w:val="251946ED"/>
    <w:rsid w:val="29405D50"/>
    <w:rsid w:val="2AA57827"/>
    <w:rsid w:val="2CEE645F"/>
    <w:rsid w:val="309C520A"/>
    <w:rsid w:val="34DF5469"/>
    <w:rsid w:val="36103877"/>
    <w:rsid w:val="369D74F4"/>
    <w:rsid w:val="37250D2B"/>
    <w:rsid w:val="39535189"/>
    <w:rsid w:val="3A197866"/>
    <w:rsid w:val="3CDE4350"/>
    <w:rsid w:val="405055F0"/>
    <w:rsid w:val="405B028F"/>
    <w:rsid w:val="40860B04"/>
    <w:rsid w:val="44127BDE"/>
    <w:rsid w:val="451B28F0"/>
    <w:rsid w:val="45437C5D"/>
    <w:rsid w:val="459D7A6D"/>
    <w:rsid w:val="47600263"/>
    <w:rsid w:val="4A7250A2"/>
    <w:rsid w:val="521C6A0D"/>
    <w:rsid w:val="52817153"/>
    <w:rsid w:val="52C97EFC"/>
    <w:rsid w:val="53907E9F"/>
    <w:rsid w:val="54554039"/>
    <w:rsid w:val="567C117A"/>
    <w:rsid w:val="57026C0D"/>
    <w:rsid w:val="570B18ED"/>
    <w:rsid w:val="577512A3"/>
    <w:rsid w:val="57E91B67"/>
    <w:rsid w:val="58C03462"/>
    <w:rsid w:val="5E2C0A11"/>
    <w:rsid w:val="61337A85"/>
    <w:rsid w:val="61E71F82"/>
    <w:rsid w:val="61F35001"/>
    <w:rsid w:val="627B4AE2"/>
    <w:rsid w:val="63B74892"/>
    <w:rsid w:val="63E43B3C"/>
    <w:rsid w:val="64BD31FE"/>
    <w:rsid w:val="64C171B3"/>
    <w:rsid w:val="652202D2"/>
    <w:rsid w:val="65D31A15"/>
    <w:rsid w:val="66290149"/>
    <w:rsid w:val="663006AE"/>
    <w:rsid w:val="6A5D1F22"/>
    <w:rsid w:val="6CE429AE"/>
    <w:rsid w:val="6ED45015"/>
    <w:rsid w:val="6FA6712D"/>
    <w:rsid w:val="6FD25B95"/>
    <w:rsid w:val="71D371DF"/>
    <w:rsid w:val="71FC6303"/>
    <w:rsid w:val="72BF6E76"/>
    <w:rsid w:val="73444C1E"/>
    <w:rsid w:val="740A5B9D"/>
    <w:rsid w:val="746E0D34"/>
    <w:rsid w:val="75887542"/>
    <w:rsid w:val="75DF5F9F"/>
    <w:rsid w:val="775915D0"/>
    <w:rsid w:val="79985A00"/>
    <w:rsid w:val="7C4E2375"/>
    <w:rsid w:val="7E993B9D"/>
    <w:rsid w:val="7F5F34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qFormat="1"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qFormat="1"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99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semiHidden="0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qFormat="1" w:unhideWhenUsed="0" w:uiPriority="0" w:semiHidden="0" w:name="HTML Code"/>
    <w:lsdException w:qFormat="1" w:unhideWhenUsed="0" w:uiPriority="0" w:semiHidden="0" w:name="HTML Definition"/>
    <w:lsdException w:qFormat="1" w:unhideWhenUsed="0" w:uiPriority="0" w:semiHidden="0" w:name="HTML Keyboard"/>
    <w:lsdException w:unhideWhenUsed="0" w:uiPriority="0" w:semiHidden="0" w:name="HTML Preformatted"/>
    <w:lsdException w:qFormat="1"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4">
    <w:name w:val="heading 1"/>
    <w:basedOn w:val="1"/>
    <w:next w:val="1"/>
    <w:qFormat/>
    <w:uiPriority w:val="0"/>
    <w:pPr>
      <w:keepNext/>
      <w:keepLines/>
      <w:autoSpaceDE w:val="0"/>
      <w:autoSpaceDN w:val="0"/>
      <w:adjustRightInd w:val="0"/>
      <w:spacing w:before="240" w:after="120" w:line="300" w:lineRule="auto"/>
      <w:jc w:val="center"/>
      <w:outlineLvl w:val="0"/>
    </w:pPr>
    <w:rPr>
      <w:rFonts w:ascii="宋体"/>
      <w:b/>
      <w:kern w:val="44"/>
      <w:sz w:val="32"/>
      <w:szCs w:val="20"/>
    </w:rPr>
  </w:style>
  <w:style w:type="paragraph" w:styleId="2">
    <w:name w:val="heading 2"/>
    <w:basedOn w:val="1"/>
    <w:next w:val="3"/>
    <w:qFormat/>
    <w:uiPriority w:val="0"/>
    <w:pPr>
      <w:keepNext/>
      <w:keepLines/>
      <w:autoSpaceDE w:val="0"/>
      <w:autoSpaceDN w:val="0"/>
      <w:adjustRightInd w:val="0"/>
      <w:spacing w:before="120" w:line="300" w:lineRule="auto"/>
      <w:jc w:val="center"/>
      <w:outlineLvl w:val="1"/>
    </w:pPr>
    <w:rPr>
      <w:rFonts w:ascii="Arial" w:hAnsi="Arial" w:eastAsia="黑体"/>
      <w:b/>
      <w:kern w:val="0"/>
      <w:sz w:val="30"/>
      <w:szCs w:val="20"/>
    </w:rPr>
  </w:style>
  <w:style w:type="character" w:default="1" w:styleId="13">
    <w:name w:val="Default Paragraph Font"/>
    <w:qFormat/>
    <w:uiPriority w:val="0"/>
  </w:style>
  <w:style w:type="table" w:default="1" w:styleId="12">
    <w:name w:val="Normal Table"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Indent"/>
    <w:basedOn w:val="1"/>
    <w:next w:val="1"/>
    <w:qFormat/>
    <w:uiPriority w:val="0"/>
    <w:pPr>
      <w:autoSpaceDE w:val="0"/>
      <w:autoSpaceDN w:val="0"/>
      <w:adjustRightInd w:val="0"/>
      <w:ind w:firstLine="420"/>
      <w:jc w:val="left"/>
    </w:pPr>
    <w:rPr>
      <w:rFonts w:ascii="宋体"/>
      <w:kern w:val="0"/>
      <w:sz w:val="24"/>
      <w:szCs w:val="20"/>
    </w:rPr>
  </w:style>
  <w:style w:type="paragraph" w:styleId="5">
    <w:name w:val="toa heading"/>
    <w:basedOn w:val="1"/>
    <w:next w:val="1"/>
    <w:qFormat/>
    <w:uiPriority w:val="0"/>
    <w:pPr>
      <w:spacing w:before="120"/>
    </w:pPr>
    <w:rPr>
      <w:rFonts w:ascii="Cambria" w:hAnsi="Cambria"/>
      <w:sz w:val="24"/>
      <w:szCs w:val="24"/>
    </w:rPr>
  </w:style>
  <w:style w:type="paragraph" w:styleId="6">
    <w:name w:val="Body Text"/>
    <w:basedOn w:val="1"/>
    <w:next w:val="1"/>
    <w:qFormat/>
    <w:uiPriority w:val="0"/>
    <w:rPr>
      <w:szCs w:val="24"/>
    </w:rPr>
  </w:style>
  <w:style w:type="paragraph" w:styleId="7">
    <w:name w:val="Body Text Indent"/>
    <w:basedOn w:val="1"/>
    <w:next w:val="8"/>
    <w:qFormat/>
    <w:uiPriority w:val="0"/>
    <w:pPr>
      <w:spacing w:line="360" w:lineRule="auto"/>
      <w:ind w:firstLine="570"/>
    </w:pPr>
    <w:rPr>
      <w:sz w:val="24"/>
    </w:rPr>
  </w:style>
  <w:style w:type="paragraph" w:styleId="8">
    <w:name w:val="Body Text First Indent 2"/>
    <w:basedOn w:val="7"/>
    <w:next w:val="3"/>
    <w:qFormat/>
    <w:uiPriority w:val="0"/>
    <w:pPr>
      <w:ind w:firstLine="420" w:firstLineChars="200"/>
    </w:pPr>
  </w:style>
  <w:style w:type="paragraph" w:styleId="9">
    <w:name w:val="footnote text"/>
    <w:basedOn w:val="1"/>
    <w:qFormat/>
    <w:uiPriority w:val="0"/>
    <w:pPr>
      <w:snapToGrid w:val="0"/>
      <w:jc w:val="left"/>
    </w:pPr>
    <w:rPr>
      <w:sz w:val="18"/>
    </w:rPr>
  </w:style>
  <w:style w:type="paragraph" w:styleId="10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paragraph" w:styleId="11">
    <w:name w:val="Title"/>
    <w:basedOn w:val="1"/>
    <w:next w:val="1"/>
    <w:qFormat/>
    <w:uiPriority w:val="99"/>
    <w:pPr>
      <w:spacing w:before="240" w:after="60"/>
      <w:jc w:val="center"/>
      <w:outlineLvl w:val="0"/>
    </w:pPr>
    <w:rPr>
      <w:rFonts w:ascii="Cambria" w:hAnsi="Cambria"/>
      <w:b/>
      <w:bCs/>
      <w:kern w:val="0"/>
      <w:sz w:val="32"/>
      <w:szCs w:val="32"/>
    </w:rPr>
  </w:style>
  <w:style w:type="character" w:styleId="14">
    <w:name w:val="Strong"/>
    <w:basedOn w:val="13"/>
    <w:qFormat/>
    <w:uiPriority w:val="0"/>
    <w:rPr>
      <w:b/>
    </w:rPr>
  </w:style>
  <w:style w:type="character" w:styleId="15">
    <w:name w:val="FollowedHyperlink"/>
    <w:basedOn w:val="13"/>
    <w:qFormat/>
    <w:uiPriority w:val="0"/>
    <w:rPr>
      <w:color w:val="3177FD"/>
      <w:u w:val="none"/>
    </w:rPr>
  </w:style>
  <w:style w:type="character" w:styleId="16">
    <w:name w:val="HTML Definition"/>
    <w:basedOn w:val="13"/>
    <w:qFormat/>
    <w:uiPriority w:val="0"/>
    <w:rPr>
      <w:i/>
    </w:rPr>
  </w:style>
  <w:style w:type="character" w:styleId="17">
    <w:name w:val="Hyperlink"/>
    <w:basedOn w:val="13"/>
    <w:qFormat/>
    <w:uiPriority w:val="0"/>
    <w:rPr>
      <w:color w:val="3177FD"/>
      <w:u w:val="none"/>
      <w:shd w:val="clear" w:fill="FFFFFF"/>
    </w:rPr>
  </w:style>
  <w:style w:type="character" w:styleId="18">
    <w:name w:val="HTML Code"/>
    <w:basedOn w:val="13"/>
    <w:qFormat/>
    <w:uiPriority w:val="0"/>
    <w:rPr>
      <w:rFonts w:hint="default" w:ascii="Consolas" w:hAnsi="Consolas" w:eastAsia="Consolas" w:cs="Consolas"/>
      <w:sz w:val="21"/>
      <w:szCs w:val="21"/>
    </w:rPr>
  </w:style>
  <w:style w:type="character" w:styleId="19">
    <w:name w:val="HTML Keyboard"/>
    <w:basedOn w:val="13"/>
    <w:qFormat/>
    <w:uiPriority w:val="0"/>
    <w:rPr>
      <w:rFonts w:ascii="Consolas" w:hAnsi="Consolas" w:eastAsia="Consolas" w:cs="Consolas"/>
      <w:sz w:val="21"/>
      <w:szCs w:val="21"/>
    </w:rPr>
  </w:style>
  <w:style w:type="character" w:styleId="20">
    <w:name w:val="HTML Sample"/>
    <w:basedOn w:val="13"/>
    <w:qFormat/>
    <w:uiPriority w:val="0"/>
    <w:rPr>
      <w:rFonts w:hint="default" w:ascii="Consolas" w:hAnsi="Consolas" w:eastAsia="Consolas" w:cs="Consolas"/>
      <w:sz w:val="21"/>
      <w:szCs w:val="21"/>
    </w:rPr>
  </w:style>
  <w:style w:type="character" w:customStyle="1" w:styleId="21">
    <w:name w:val="ant-select-tree-checkbox"/>
    <w:basedOn w:val="13"/>
    <w:qFormat/>
    <w:uiPriority w:val="0"/>
  </w:style>
  <w:style w:type="character" w:customStyle="1" w:styleId="22">
    <w:name w:val="ant-input14"/>
    <w:basedOn w:val="13"/>
    <w:qFormat/>
    <w:uiPriority w:val="0"/>
  </w:style>
  <w:style w:type="character" w:customStyle="1" w:styleId="23">
    <w:name w:val="ant-tree-checkbox2"/>
    <w:basedOn w:val="13"/>
    <w:qFormat/>
    <w:uiPriority w:val="0"/>
  </w:style>
  <w:style w:type="character" w:customStyle="1" w:styleId="24">
    <w:name w:val="ant-select-tree-switcher"/>
    <w:basedOn w:val="13"/>
    <w:qFormat/>
    <w:uiPriority w:val="0"/>
  </w:style>
  <w:style w:type="character" w:customStyle="1" w:styleId="25">
    <w:name w:val="ant-select-tree-iconele"/>
    <w:basedOn w:val="13"/>
    <w:qFormat/>
    <w:uiPriority w:val="0"/>
  </w:style>
  <w:style w:type="character" w:customStyle="1" w:styleId="26">
    <w:name w:val="ant-tree-iconele"/>
    <w:basedOn w:val="13"/>
    <w:qFormat/>
    <w:uiPriority w:val="0"/>
  </w:style>
  <w:style w:type="character" w:customStyle="1" w:styleId="27">
    <w:name w:val="ant-radio+*"/>
    <w:basedOn w:val="13"/>
    <w:qFormat/>
    <w:uiPriority w:val="0"/>
  </w:style>
  <w:style w:type="character" w:customStyle="1" w:styleId="28">
    <w:name w:val="ant-radio+*1"/>
    <w:basedOn w:val="13"/>
    <w:qFormat/>
    <w:uiPriority w:val="0"/>
  </w:style>
  <w:style w:type="character" w:customStyle="1" w:styleId="29">
    <w:name w:val="ant-tree-switcher"/>
    <w:basedOn w:val="13"/>
    <w:qFormat/>
    <w:uiPriority w:val="0"/>
  </w:style>
  <w:style w:type="character" w:customStyle="1" w:styleId="30">
    <w:name w:val="ant-tree-icon_loading"/>
    <w:basedOn w:val="13"/>
    <w:qFormat/>
    <w:uiPriority w:val="0"/>
    <w:rPr>
      <w:shd w:val="clear" w:fill="FFFFFF"/>
    </w:rPr>
  </w:style>
  <w:style w:type="character" w:customStyle="1" w:styleId="31">
    <w:name w:val="ant-transfer-list-search-action"/>
    <w:basedOn w:val="13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1195</Words>
  <Characters>1411</Characters>
  <Paragraphs>47</Paragraphs>
  <TotalTime>0</TotalTime>
  <ScaleCrop>false</ScaleCrop>
  <LinksUpToDate>false</LinksUpToDate>
  <CharactersWithSpaces>1473</CharactersWithSpaces>
  <Application>WPS Office_11.1.0.12302_F1E327BC-269C-435d-A152-05C5408002CA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2021-05-23T08:25:00Z</dcterms:created>
  <dc:creator>中经国际葛</dc:creator>
  <cp:lastModifiedBy>dell</cp:lastModifiedBy>
  <cp:lastPrinted>2022-02-10T02:13:00Z</cp:lastPrinted>
  <dcterms:modified xsi:type="dcterms:W3CDTF">2022-08-08T10:38:52Z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2052-11.1.0.12302</vt:lpwstr>
  </property>
  <property fmtid="{D5CDD505-2E9C-101B-9397-08002B2CF9AE}" pid="3" name="ICV">
    <vt:lpwstr>B822F9A564F34822BFA4CFD9A7AC3DB6</vt:lpwstr>
  </property>
</Properties>
</file>