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both"/>
        <w:outlineLvl w:val="9"/>
        <w:rPr>
          <w:rFonts w:hint="eastAsia" w:ascii="宋体" w:hAnsi="宋体" w:eastAsia="宋体" w:cs="宋体"/>
          <w:b/>
          <w:color w:val="auto"/>
          <w:sz w:val="44"/>
          <w:szCs w:val="44"/>
          <w:highlight w:val="none"/>
        </w:rPr>
      </w:pPr>
    </w:p>
    <w:p>
      <w:pPr>
        <w:pStyle w:val="6"/>
        <w:rPr>
          <w:rFonts w:hint="eastAsia" w:ascii="宋体" w:hAnsi="宋体" w:eastAsia="宋体" w:cs="宋体"/>
          <w:b/>
          <w:bCs/>
          <w:color w:val="auto"/>
          <w:sz w:val="48"/>
          <w:szCs w:val="36"/>
          <w:highlight w:val="none"/>
          <w:lang w:eastAsia="zh-CN"/>
        </w:rPr>
      </w:pPr>
      <w:r>
        <w:rPr>
          <w:rFonts w:hint="eastAsia" w:hAnsi="宋体" w:cs="宋体"/>
          <w:b/>
          <w:bCs/>
          <w:color w:val="auto"/>
          <w:sz w:val="48"/>
          <w:szCs w:val="36"/>
          <w:highlight w:val="none"/>
          <w:lang w:eastAsia="zh-CN"/>
        </w:rPr>
        <w:t>泽普县人民医院购置64排螺旋CT项目</w:t>
      </w:r>
    </w:p>
    <w:p>
      <w:pPr>
        <w:spacing w:line="240" w:lineRule="atLeast"/>
        <w:jc w:val="center"/>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招 标 文 件</w:t>
      </w:r>
    </w:p>
    <w:p>
      <w:pPr>
        <w:pStyle w:val="6"/>
        <w:rPr>
          <w:rFonts w:hint="eastAsia" w:ascii="宋体" w:hAnsi="宋体" w:eastAsia="宋体" w:cs="宋体"/>
          <w:b/>
          <w:color w:val="auto"/>
          <w:sz w:val="44"/>
          <w:szCs w:val="44"/>
          <w:highlight w:val="none"/>
        </w:rPr>
      </w:pPr>
    </w:p>
    <w:p>
      <w:pPr>
        <w:rPr>
          <w:rFonts w:hint="eastAsia" w:ascii="宋体" w:hAnsi="宋体" w:eastAsia="宋体" w:cs="宋体"/>
          <w:color w:val="auto"/>
          <w:highlight w:val="none"/>
        </w:rPr>
      </w:pPr>
    </w:p>
    <w:p>
      <w:pPr>
        <w:spacing w:line="240" w:lineRule="atLeast"/>
        <w:ind w:firstLine="1920" w:firstLineChars="600"/>
        <w:jc w:val="both"/>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eastAsia="zh-CN"/>
        </w:rPr>
        <w:t>ZPDL(2022)022</w:t>
      </w:r>
    </w:p>
    <w:p>
      <w:pPr>
        <w:spacing w:line="240" w:lineRule="atLeast"/>
        <w:jc w:val="center"/>
        <w:rPr>
          <w:rFonts w:hint="eastAsia" w:ascii="宋体" w:hAnsi="宋体" w:eastAsia="宋体" w:cs="宋体"/>
          <w:b/>
          <w:color w:val="auto"/>
          <w:sz w:val="32"/>
          <w:highlight w:val="none"/>
        </w:rPr>
      </w:pPr>
    </w:p>
    <w:p>
      <w:pPr>
        <w:spacing w:line="240" w:lineRule="atLeas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w:t>
      </w:r>
    </w:p>
    <w:p>
      <w:pPr>
        <w:spacing w:line="240" w:lineRule="atLeast"/>
        <w:ind w:firstLine="1120"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采</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购</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人</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泽普县人民医院</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rPr>
        <w:t xml:space="preserve"> </w:t>
      </w:r>
    </w:p>
    <w:p>
      <w:pPr>
        <w:ind w:firstLine="1120" w:firstLineChars="4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 xml:space="preserve">联 系 人：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西仁阿依</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w:t>
      </w:r>
    </w:p>
    <w:p>
      <w:pPr>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联系电话： </w:t>
      </w:r>
      <w:r>
        <w:rPr>
          <w:rFonts w:hint="eastAsia" w:ascii="宋体" w:hAnsi="宋体" w:eastAsia="宋体" w:cs="宋体"/>
          <w:b/>
          <w:color w:val="auto"/>
          <w:sz w:val="28"/>
          <w:szCs w:val="28"/>
          <w:highlight w:val="none"/>
          <w:u w:val="single"/>
        </w:rPr>
        <w:t xml:space="preserve">     18699875091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6"/>
        <w:rPr>
          <w:rFonts w:hint="eastAsia" w:ascii="宋体" w:hAnsi="宋体" w:eastAsia="宋体" w:cs="宋体"/>
          <w:color w:val="auto"/>
          <w:sz w:val="28"/>
          <w:szCs w:val="28"/>
          <w:highlight w:val="none"/>
        </w:rPr>
      </w:pPr>
    </w:p>
    <w:p>
      <w:pPr>
        <w:spacing w:line="240" w:lineRule="atLeast"/>
        <w:ind w:firstLine="1120"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代理机构： </w:t>
      </w:r>
      <w:r>
        <w:rPr>
          <w:rFonts w:hint="eastAsia" w:ascii="宋体" w:hAnsi="宋体" w:eastAsia="宋体" w:cs="宋体"/>
          <w:b/>
          <w:color w:val="auto"/>
          <w:sz w:val="28"/>
          <w:szCs w:val="28"/>
          <w:highlight w:val="none"/>
          <w:u w:val="single"/>
        </w:rPr>
        <w:t xml:space="preserve">  中经国际招标集团有限公司  </w:t>
      </w:r>
      <w:r>
        <w:rPr>
          <w:rFonts w:hint="eastAsia" w:ascii="宋体" w:hAnsi="宋体" w:eastAsia="宋体" w:cs="宋体"/>
          <w:b/>
          <w:color w:val="auto"/>
          <w:sz w:val="28"/>
          <w:szCs w:val="28"/>
          <w:highlight w:val="none"/>
        </w:rPr>
        <w:t xml:space="preserve">  </w:t>
      </w:r>
    </w:p>
    <w:p>
      <w:pPr>
        <w:spacing w:line="240" w:lineRule="atLeast"/>
        <w:ind w:firstLine="1120"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系</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人：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lang w:eastAsia="zh-CN"/>
        </w:rPr>
        <w:t>王丽娟</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w:t>
      </w:r>
    </w:p>
    <w:p>
      <w:pPr>
        <w:spacing w:line="240" w:lineRule="atLeast"/>
        <w:ind w:firstLine="1120"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联系电话 ： </w:t>
      </w:r>
      <w:r>
        <w:rPr>
          <w:rFonts w:hint="eastAsia" w:ascii="宋体" w:hAnsi="宋体" w:eastAsia="宋体" w:cs="宋体"/>
          <w:b/>
          <w:color w:val="auto"/>
          <w:sz w:val="28"/>
          <w:szCs w:val="28"/>
          <w:highlight w:val="none"/>
          <w:u w:val="single"/>
        </w:rPr>
        <w:t xml:space="preserve">       15099650569          </w:t>
      </w:r>
      <w:r>
        <w:rPr>
          <w:rFonts w:hint="eastAsia" w:ascii="宋体" w:hAnsi="宋体" w:eastAsia="宋体" w:cs="宋体"/>
          <w:b/>
          <w:color w:val="auto"/>
          <w:sz w:val="28"/>
          <w:szCs w:val="28"/>
          <w:highlight w:val="none"/>
        </w:rPr>
        <w:t xml:space="preserve">   </w:t>
      </w:r>
    </w:p>
    <w:p>
      <w:pPr>
        <w:pStyle w:val="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spacing w:line="240" w:lineRule="atLeast"/>
        <w:ind w:firstLine="3080" w:firstLineChars="1100"/>
        <w:rPr>
          <w:rFonts w:hint="eastAsia" w:ascii="宋体" w:hAnsi="宋体" w:eastAsia="宋体" w:cs="宋体"/>
          <w:b/>
          <w:color w:val="auto"/>
          <w:sz w:val="28"/>
          <w:szCs w:val="28"/>
          <w:highlight w:val="none"/>
        </w:rPr>
        <w:sectPr>
          <w:headerReference r:id="rId3" w:type="default"/>
          <w:footerReference r:id="rId4" w:type="default"/>
          <w:pgSz w:w="11906" w:h="16838"/>
          <w:pgMar w:top="1440" w:right="1797" w:bottom="1440" w:left="1797" w:header="851" w:footer="992" w:gutter="0"/>
          <w:pgNumType w:fmt="decimal" w:start="1"/>
          <w:cols w:space="720" w:num="1"/>
          <w:docGrid w:type="linesAndChars" w:linePitch="312" w:charSpace="0"/>
        </w:sectPr>
      </w:pPr>
      <w:r>
        <w:rPr>
          <w:rFonts w:hint="eastAsia" w:ascii="宋体" w:hAnsi="宋体" w:eastAsia="宋体" w:cs="宋体"/>
          <w:b/>
          <w:color w:val="auto"/>
          <w:sz w:val="28"/>
          <w:szCs w:val="28"/>
          <w:highlight w:val="none"/>
        </w:rPr>
        <w:t>日期：202</w:t>
      </w: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 xml:space="preserve"> 年</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月</w:t>
      </w:r>
    </w:p>
    <w:p>
      <w:pPr>
        <w:jc w:val="center"/>
        <w:rPr>
          <w:rFonts w:hint="eastAsia" w:ascii="宋体" w:hAnsi="宋体" w:eastAsia="宋体" w:cs="宋体"/>
          <w:b/>
          <w:bCs/>
          <w:color w:val="auto"/>
          <w:sz w:val="40"/>
          <w:szCs w:val="48"/>
          <w:highlight w:val="none"/>
        </w:rPr>
      </w:pPr>
      <w:r>
        <w:rPr>
          <w:rFonts w:hint="eastAsia" w:ascii="宋体" w:hAnsi="宋体" w:eastAsia="宋体" w:cs="宋体"/>
          <w:b/>
          <w:bCs/>
          <w:color w:val="auto"/>
          <w:sz w:val="40"/>
          <w:szCs w:val="48"/>
          <w:highlight w:val="none"/>
        </w:rPr>
        <w:t>目录</w:t>
      </w:r>
    </w:p>
    <w:p>
      <w:pPr>
        <w:pStyle w:val="15"/>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TOC \o "1-2" \h \u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_Toc14861 </w:instrText>
      </w:r>
      <w:r>
        <w:rPr>
          <w:rFonts w:hint="eastAsia" w:ascii="宋体" w:hAnsi="宋体" w:eastAsia="宋体" w:cs="宋体"/>
          <w:kern w:val="0"/>
          <w:szCs w:val="21"/>
          <w:highlight w:val="none"/>
        </w:rPr>
        <w:fldChar w:fldCharType="separate"/>
      </w:r>
      <w:r>
        <w:rPr>
          <w:rFonts w:hint="eastAsia" w:ascii="宋体" w:hAnsi="宋体" w:eastAsia="宋体" w:cs="宋体"/>
          <w:highlight w:val="none"/>
        </w:rPr>
        <w:t>第</w:t>
      </w:r>
      <w:r>
        <w:rPr>
          <w:rFonts w:hint="eastAsia" w:ascii="宋体" w:hAnsi="宋体" w:eastAsia="宋体" w:cs="宋体"/>
          <w:highlight w:val="none"/>
          <w:lang w:val="en-US" w:eastAsia="zh-CN"/>
        </w:rPr>
        <w:t>1</w:t>
      </w:r>
      <w:r>
        <w:rPr>
          <w:rFonts w:hint="eastAsia" w:ascii="宋体" w:hAnsi="宋体" w:eastAsia="宋体" w:cs="宋体"/>
          <w:highlight w:val="none"/>
        </w:rPr>
        <w:t>章</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供应商</w:t>
      </w:r>
      <w:r>
        <w:rPr>
          <w:rFonts w:hint="eastAsia" w:ascii="宋体" w:hAnsi="宋体" w:eastAsia="宋体" w:cs="宋体"/>
          <w:highlight w:val="none"/>
        </w:rPr>
        <w:t>须知</w:t>
      </w:r>
      <w:r>
        <w:tab/>
      </w:r>
      <w:r>
        <w:fldChar w:fldCharType="begin"/>
      </w:r>
      <w:r>
        <w:instrText xml:space="preserve"> PAGEREF _Toc14861 \h </w:instrText>
      </w:r>
      <w:r>
        <w:fldChar w:fldCharType="separate"/>
      </w:r>
      <w:r>
        <w:t>3</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_Toc6524 </w:instrText>
      </w:r>
      <w:r>
        <w:rPr>
          <w:rFonts w:hint="eastAsia" w:ascii="宋体" w:hAnsi="宋体" w:eastAsia="宋体" w:cs="宋体"/>
          <w:kern w:val="0"/>
          <w:szCs w:val="21"/>
          <w:highlight w:val="none"/>
        </w:rPr>
        <w:fldChar w:fldCharType="separate"/>
      </w:r>
      <w:r>
        <w:rPr>
          <w:rFonts w:hint="eastAsia" w:ascii="宋体" w:hAnsi="宋体" w:eastAsia="宋体" w:cs="宋体"/>
          <w:szCs w:val="24"/>
          <w:highlight w:val="none"/>
        </w:rPr>
        <w:t>一   总 则</w:t>
      </w:r>
      <w:r>
        <w:tab/>
      </w:r>
      <w:r>
        <w:fldChar w:fldCharType="begin"/>
      </w:r>
      <w:r>
        <w:instrText xml:space="preserve"> PAGEREF _Toc6524 \h </w:instrText>
      </w:r>
      <w:r>
        <w:fldChar w:fldCharType="separate"/>
      </w:r>
      <w:r>
        <w:t>3</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_Toc24252 </w:instrText>
      </w:r>
      <w:r>
        <w:rPr>
          <w:rFonts w:hint="eastAsia" w:ascii="宋体" w:hAnsi="宋体" w:eastAsia="宋体" w:cs="宋体"/>
          <w:kern w:val="0"/>
          <w:szCs w:val="21"/>
          <w:highlight w:val="none"/>
        </w:rPr>
        <w:fldChar w:fldCharType="separate"/>
      </w:r>
      <w:r>
        <w:rPr>
          <w:rFonts w:hint="eastAsia" w:ascii="宋体" w:hAnsi="宋体" w:eastAsia="宋体" w:cs="宋体"/>
          <w:szCs w:val="24"/>
          <w:highlight w:val="none"/>
        </w:rPr>
        <w:t>二   招标文件</w:t>
      </w:r>
      <w:r>
        <w:tab/>
      </w:r>
      <w:r>
        <w:fldChar w:fldCharType="begin"/>
      </w:r>
      <w:r>
        <w:instrText xml:space="preserve"> PAGEREF _Toc24252 \h </w:instrText>
      </w:r>
      <w:r>
        <w:fldChar w:fldCharType="separate"/>
      </w:r>
      <w:r>
        <w:t>4</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_Toc577 </w:instrText>
      </w:r>
      <w:r>
        <w:rPr>
          <w:rFonts w:hint="eastAsia" w:ascii="宋体" w:hAnsi="宋体" w:eastAsia="宋体" w:cs="宋体"/>
          <w:kern w:val="0"/>
          <w:szCs w:val="21"/>
          <w:highlight w:val="none"/>
        </w:rPr>
        <w:fldChar w:fldCharType="separate"/>
      </w:r>
      <w:r>
        <w:rPr>
          <w:rFonts w:hint="eastAsia" w:ascii="宋体" w:hAnsi="宋体" w:eastAsia="宋体" w:cs="宋体"/>
          <w:szCs w:val="24"/>
          <w:highlight w:val="none"/>
        </w:rPr>
        <w:t>三   投标文件的编制</w:t>
      </w:r>
      <w:r>
        <w:tab/>
      </w:r>
      <w:r>
        <w:fldChar w:fldCharType="begin"/>
      </w:r>
      <w:r>
        <w:instrText xml:space="preserve"> PAGEREF _Toc577 \h </w:instrText>
      </w:r>
      <w:r>
        <w:fldChar w:fldCharType="separate"/>
      </w:r>
      <w:r>
        <w:t>5</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_Toc9238 </w:instrText>
      </w:r>
      <w:r>
        <w:rPr>
          <w:rFonts w:hint="eastAsia" w:ascii="宋体" w:hAnsi="宋体" w:eastAsia="宋体" w:cs="宋体"/>
          <w:kern w:val="0"/>
          <w:szCs w:val="21"/>
          <w:highlight w:val="none"/>
        </w:rPr>
        <w:fldChar w:fldCharType="separate"/>
      </w:r>
      <w:r>
        <w:rPr>
          <w:rFonts w:hint="eastAsia" w:ascii="宋体" w:hAnsi="宋体" w:eastAsia="宋体" w:cs="宋体"/>
          <w:szCs w:val="24"/>
          <w:highlight w:val="none"/>
        </w:rPr>
        <w:t>四   投标文件的递交</w:t>
      </w:r>
      <w:r>
        <w:tab/>
      </w:r>
      <w:r>
        <w:fldChar w:fldCharType="begin"/>
      </w:r>
      <w:r>
        <w:instrText xml:space="preserve"> PAGEREF _Toc9238 \h </w:instrText>
      </w:r>
      <w:r>
        <w:fldChar w:fldCharType="separate"/>
      </w:r>
      <w:r>
        <w:t>8</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_Toc9945 </w:instrText>
      </w:r>
      <w:r>
        <w:rPr>
          <w:rFonts w:hint="eastAsia" w:ascii="宋体" w:hAnsi="宋体" w:eastAsia="宋体" w:cs="宋体"/>
          <w:kern w:val="0"/>
          <w:szCs w:val="21"/>
          <w:highlight w:val="none"/>
        </w:rPr>
        <w:fldChar w:fldCharType="separate"/>
      </w:r>
      <w:r>
        <w:rPr>
          <w:rFonts w:hint="eastAsia" w:ascii="宋体" w:hAnsi="宋体" w:eastAsia="宋体" w:cs="宋体"/>
          <w:szCs w:val="24"/>
          <w:highlight w:val="none"/>
        </w:rPr>
        <w:t>五   开标及评标</w:t>
      </w:r>
      <w:r>
        <w:tab/>
      </w:r>
      <w:r>
        <w:fldChar w:fldCharType="begin"/>
      </w:r>
      <w:r>
        <w:instrText xml:space="preserve"> PAGEREF _Toc9945 \h </w:instrText>
      </w:r>
      <w:r>
        <w:fldChar w:fldCharType="separate"/>
      </w:r>
      <w:r>
        <w:t>9</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_Toc32121 </w:instrText>
      </w:r>
      <w:r>
        <w:rPr>
          <w:rFonts w:hint="eastAsia" w:ascii="宋体" w:hAnsi="宋体" w:eastAsia="宋体" w:cs="宋体"/>
          <w:kern w:val="0"/>
          <w:szCs w:val="21"/>
          <w:highlight w:val="none"/>
        </w:rPr>
        <w:fldChar w:fldCharType="separate"/>
      </w:r>
      <w:r>
        <w:rPr>
          <w:rFonts w:hint="eastAsia" w:ascii="宋体" w:hAnsi="宋体" w:eastAsia="宋体" w:cs="宋体"/>
          <w:szCs w:val="24"/>
          <w:highlight w:val="none"/>
        </w:rPr>
        <w:t>六   确定中标</w:t>
      </w:r>
      <w:r>
        <w:tab/>
      </w:r>
      <w:r>
        <w:fldChar w:fldCharType="begin"/>
      </w:r>
      <w:r>
        <w:instrText xml:space="preserve"> PAGEREF _Toc32121 \h </w:instrText>
      </w:r>
      <w:r>
        <w:fldChar w:fldCharType="separate"/>
      </w:r>
      <w:r>
        <w:t>13</w:t>
      </w:r>
      <w:r>
        <w:fldChar w:fldCharType="end"/>
      </w:r>
      <w:r>
        <w:rPr>
          <w:rFonts w:hint="eastAsia" w:ascii="宋体" w:hAnsi="宋体" w:eastAsia="宋体" w:cs="宋体"/>
          <w:color w:val="auto"/>
          <w:kern w:val="0"/>
          <w:szCs w:val="21"/>
          <w:highlight w:val="none"/>
        </w:rPr>
        <w:fldChar w:fldCharType="end"/>
      </w:r>
    </w:p>
    <w:p>
      <w:pPr>
        <w:pStyle w:val="15"/>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_Toc21966 </w:instrText>
      </w:r>
      <w:r>
        <w:rPr>
          <w:rFonts w:hint="eastAsia" w:ascii="宋体" w:hAnsi="宋体" w:eastAsia="宋体" w:cs="宋体"/>
          <w:kern w:val="0"/>
          <w:szCs w:val="21"/>
          <w:highlight w:val="none"/>
        </w:rPr>
        <w:fldChar w:fldCharType="separate"/>
      </w:r>
      <w:r>
        <w:rPr>
          <w:rFonts w:hint="eastAsia" w:ascii="宋体" w:hAnsi="宋体" w:eastAsia="宋体" w:cs="宋体"/>
          <w:highlight w:val="none"/>
        </w:rPr>
        <w:t>第2章   投标文件格式</w:t>
      </w:r>
      <w:r>
        <w:tab/>
      </w:r>
      <w:r>
        <w:fldChar w:fldCharType="begin"/>
      </w:r>
      <w:r>
        <w:instrText xml:space="preserve"> PAGEREF _Toc21966 \h </w:instrText>
      </w:r>
      <w:r>
        <w:fldChar w:fldCharType="separate"/>
      </w:r>
      <w:r>
        <w:t>20</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_Toc3428 </w:instrText>
      </w:r>
      <w:r>
        <w:rPr>
          <w:rFonts w:hint="eastAsia" w:ascii="宋体" w:hAnsi="宋体" w:eastAsia="宋体" w:cs="宋体"/>
          <w:kern w:val="0"/>
          <w:szCs w:val="21"/>
          <w:highlight w:val="none"/>
        </w:rPr>
        <w:fldChar w:fldCharType="separate"/>
      </w:r>
      <w:r>
        <w:rPr>
          <w:rFonts w:hint="eastAsia" w:ascii="宋体" w:hAnsi="宋体" w:eastAsia="宋体" w:cs="宋体"/>
          <w:kern w:val="2"/>
          <w:szCs w:val="24"/>
          <w:highlight w:val="none"/>
        </w:rPr>
        <w:t>第一部分 开标一览表及资格证明文件</w:t>
      </w:r>
      <w:r>
        <w:tab/>
      </w:r>
      <w:r>
        <w:fldChar w:fldCharType="begin"/>
      </w:r>
      <w:r>
        <w:instrText xml:space="preserve"> PAGEREF _Toc3428 \h </w:instrText>
      </w:r>
      <w:r>
        <w:fldChar w:fldCharType="separate"/>
      </w:r>
      <w:r>
        <w:t>20</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_Toc25937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2.具有有效的独立法人营业执照；</w:t>
      </w:r>
      <w:r>
        <w:tab/>
      </w:r>
      <w:r>
        <w:fldChar w:fldCharType="begin"/>
      </w:r>
      <w:r>
        <w:instrText xml:space="preserve"> PAGEREF _Toc25937 \h </w:instrText>
      </w:r>
      <w:r>
        <w:fldChar w:fldCharType="separate"/>
      </w:r>
      <w:r>
        <w:t>21</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_Toc24618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3 .</w:t>
      </w:r>
      <w:r>
        <w:rPr>
          <w:rFonts w:hint="eastAsia" w:ascii="宋体" w:hAnsi="宋体" w:cs="宋体"/>
          <w:kern w:val="0"/>
          <w:szCs w:val="24"/>
          <w:highlight w:val="none"/>
          <w:lang w:val="en-US" w:eastAsia="zh-CN" w:bidi="ar-SA"/>
        </w:rPr>
        <w:t>提供有效的《医疗器械生产许可证》及《医疗器械经营许可证》（二类医疗器械须提供医疗器械备案凭证及医疗器械注册证）</w:t>
      </w:r>
      <w:r>
        <w:rPr>
          <w:rFonts w:hint="eastAsia" w:ascii="宋体" w:hAnsi="宋体" w:eastAsia="宋体" w:cs="宋体"/>
          <w:kern w:val="0"/>
          <w:szCs w:val="24"/>
          <w:highlight w:val="none"/>
          <w:lang w:val="en-US" w:eastAsia="zh-CN" w:bidi="ar-SA"/>
        </w:rPr>
        <w:t>；</w:t>
      </w:r>
      <w:r>
        <w:tab/>
      </w:r>
      <w:r>
        <w:fldChar w:fldCharType="begin"/>
      </w:r>
      <w:r>
        <w:instrText xml:space="preserve"> PAGEREF _Toc24618 \h </w:instrText>
      </w:r>
      <w:r>
        <w:fldChar w:fldCharType="separate"/>
      </w:r>
      <w:r>
        <w:t>21</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_Toc11184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4.法人代表身份证明及授权书、被授权人身份证；(法人投标需提供法人身份证复印件)；</w:t>
      </w:r>
      <w:r>
        <w:tab/>
      </w:r>
      <w:r>
        <w:fldChar w:fldCharType="begin"/>
      </w:r>
      <w:r>
        <w:instrText xml:space="preserve"> PAGEREF _Toc11184 \h </w:instrText>
      </w:r>
      <w:r>
        <w:fldChar w:fldCharType="separate"/>
      </w:r>
      <w:r>
        <w:t>22</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_Toc2335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5.依法缴纳最近6个月中任意1个月的社会保险的凭据；</w:t>
      </w:r>
      <w:r>
        <w:tab/>
      </w:r>
      <w:r>
        <w:fldChar w:fldCharType="begin"/>
      </w:r>
      <w:r>
        <w:instrText xml:space="preserve"> PAGEREF _Toc2335 \h </w:instrText>
      </w:r>
      <w:r>
        <w:fldChar w:fldCharType="separate"/>
      </w:r>
      <w:r>
        <w:t>24</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_Toc5181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6.税务部门出具的最近6个月中任意1个月的完税证明；</w:t>
      </w:r>
      <w:r>
        <w:tab/>
      </w:r>
      <w:r>
        <w:fldChar w:fldCharType="begin"/>
      </w:r>
      <w:r>
        <w:instrText xml:space="preserve"> PAGEREF _Toc5181 \h </w:instrText>
      </w:r>
      <w:r>
        <w:fldChar w:fldCharType="separate"/>
      </w:r>
      <w:r>
        <w:t>24</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_Toc7766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7.近两年任意一年的财务审计报告；</w:t>
      </w:r>
      <w:r>
        <w:tab/>
      </w:r>
      <w:r>
        <w:fldChar w:fldCharType="begin"/>
      </w:r>
      <w:r>
        <w:instrText xml:space="preserve"> PAGEREF _Toc7766 \h </w:instrText>
      </w:r>
      <w:r>
        <w:fldChar w:fldCharType="separate"/>
      </w:r>
      <w:r>
        <w:t>24</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_Toc31905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8.根据《财政部关于在政府采购活动中查询及使用信用记录有关问题的通知》（财库﹝2016﹞125号）的要求，凡拟参加本次招标项目的供应商，如在“信用中国”网站（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r>
        <w:tab/>
      </w:r>
      <w:r>
        <w:fldChar w:fldCharType="begin"/>
      </w:r>
      <w:r>
        <w:instrText xml:space="preserve"> PAGEREF _Toc31905 \h </w:instrText>
      </w:r>
      <w:r>
        <w:fldChar w:fldCharType="separate"/>
      </w:r>
      <w:r>
        <w:t>24</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_Toc12074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9.参与政府采购活动前3年内未被列入失信、重大税收违法案件、财政部门禁止参加政府采购活动的承诺书；</w:t>
      </w:r>
      <w:r>
        <w:tab/>
      </w:r>
      <w:r>
        <w:fldChar w:fldCharType="begin"/>
      </w:r>
      <w:r>
        <w:instrText xml:space="preserve"> PAGEREF _Toc12074 \h </w:instrText>
      </w:r>
      <w:r>
        <w:fldChar w:fldCharType="separate"/>
      </w:r>
      <w:r>
        <w:t>24</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_Toc9663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10.提供针对本次项目《反商业贿赂承诺书》；</w:t>
      </w:r>
      <w:r>
        <w:tab/>
      </w:r>
      <w:r>
        <w:fldChar w:fldCharType="begin"/>
      </w:r>
      <w:r>
        <w:instrText xml:space="preserve"> PAGEREF _Toc9663 \h </w:instrText>
      </w:r>
      <w:r>
        <w:fldChar w:fldCharType="separate"/>
      </w:r>
      <w:r>
        <w:t>24</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_Toc29731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11.</w:t>
      </w:r>
      <w:r>
        <w:rPr>
          <w:rFonts w:hint="eastAsia" w:ascii="宋体" w:hAnsi="宋体" w:cs="宋体"/>
          <w:kern w:val="0"/>
          <w:szCs w:val="24"/>
          <w:highlight w:val="none"/>
          <w:lang w:val="en-US" w:eastAsia="zh-CN" w:bidi="ar-SA"/>
        </w:rPr>
        <w:t>提供缴纳投标保证金的银行转账回执单</w:t>
      </w:r>
      <w:r>
        <w:rPr>
          <w:rFonts w:hint="eastAsia" w:ascii="宋体" w:hAnsi="宋体" w:eastAsia="宋体" w:cs="宋体"/>
          <w:kern w:val="0"/>
          <w:szCs w:val="24"/>
          <w:highlight w:val="none"/>
          <w:lang w:val="en-US" w:eastAsia="zh-CN" w:bidi="ar-SA"/>
        </w:rPr>
        <w:t>；</w:t>
      </w:r>
      <w:r>
        <w:tab/>
      </w:r>
      <w:r>
        <w:fldChar w:fldCharType="begin"/>
      </w:r>
      <w:r>
        <w:instrText xml:space="preserve"> PAGEREF _Toc29731 \h </w:instrText>
      </w:r>
      <w:r>
        <w:fldChar w:fldCharType="separate"/>
      </w:r>
      <w:r>
        <w:t>25</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_Toc7296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12.银行开户许可证复印件或银行基本账户信息(包含：银行账号及开户行名称）；</w:t>
      </w:r>
      <w:r>
        <w:tab/>
      </w:r>
      <w:r>
        <w:fldChar w:fldCharType="begin"/>
      </w:r>
      <w:r>
        <w:instrText xml:space="preserve"> PAGEREF _Toc7296 \h </w:instrText>
      </w:r>
      <w:r>
        <w:fldChar w:fldCharType="separate"/>
      </w:r>
      <w:r>
        <w:t>25</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_Toc11003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4"/>
          <w:highlight w:val="none"/>
          <w:lang w:val="en-US" w:eastAsia="zh-CN" w:bidi="ar-SA"/>
        </w:rPr>
        <w:t>13. 供应商可提供有利于投标的其他资格证明材料。</w:t>
      </w:r>
      <w:r>
        <w:tab/>
      </w:r>
      <w:r>
        <w:fldChar w:fldCharType="begin"/>
      </w:r>
      <w:r>
        <w:instrText xml:space="preserve"> PAGEREF _Toc11003 \h </w:instrText>
      </w:r>
      <w:r>
        <w:fldChar w:fldCharType="separate"/>
      </w:r>
      <w:r>
        <w:t>25</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_Toc25162 </w:instrText>
      </w:r>
      <w:r>
        <w:rPr>
          <w:rFonts w:hint="eastAsia" w:ascii="宋体" w:hAnsi="宋体" w:eastAsia="宋体" w:cs="宋体"/>
          <w:kern w:val="0"/>
          <w:szCs w:val="21"/>
          <w:highlight w:val="none"/>
        </w:rPr>
        <w:fldChar w:fldCharType="separate"/>
      </w:r>
      <w:r>
        <w:rPr>
          <w:rFonts w:hint="eastAsia" w:ascii="宋体" w:hAnsi="宋体" w:eastAsia="宋体" w:cs="宋体"/>
          <w:kern w:val="2"/>
          <w:szCs w:val="32"/>
        </w:rPr>
        <w:t xml:space="preserve">第二部分 </w:t>
      </w:r>
      <w:r>
        <w:rPr>
          <w:rFonts w:hint="eastAsia" w:ascii="宋体" w:hAnsi="宋体" w:eastAsia="宋体" w:cs="宋体"/>
          <w:kern w:val="2"/>
          <w:szCs w:val="32"/>
          <w:highlight w:val="none"/>
        </w:rPr>
        <w:t>商务及技术文件</w:t>
      </w:r>
      <w:r>
        <w:tab/>
      </w:r>
      <w:r>
        <w:fldChar w:fldCharType="begin"/>
      </w:r>
      <w:r>
        <w:instrText xml:space="preserve"> PAGEREF _Toc25162 \h </w:instrText>
      </w:r>
      <w:r>
        <w:fldChar w:fldCharType="separate"/>
      </w:r>
      <w:r>
        <w:t>26</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_Toc26570 </w:instrText>
      </w:r>
      <w:r>
        <w:rPr>
          <w:rFonts w:hint="eastAsia" w:ascii="宋体" w:hAnsi="宋体" w:eastAsia="宋体" w:cs="宋体"/>
          <w:kern w:val="0"/>
          <w:szCs w:val="21"/>
          <w:highlight w:val="none"/>
        </w:rPr>
        <w:fldChar w:fldCharType="separate"/>
      </w:r>
      <w:r>
        <w:rPr>
          <w:rFonts w:hint="eastAsia" w:ascii="宋体" w:hAnsi="宋体" w:eastAsia="宋体" w:cs="宋体"/>
          <w:bCs/>
          <w:szCs w:val="21"/>
          <w:highlight w:val="none"/>
        </w:rPr>
        <w:t>1</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rPr>
        <w:t>投标书</w:t>
      </w:r>
      <w:r>
        <w:tab/>
      </w:r>
      <w:r>
        <w:fldChar w:fldCharType="begin"/>
      </w:r>
      <w:r>
        <w:instrText xml:space="preserve"> PAGEREF _Toc26570 \h </w:instrText>
      </w:r>
      <w:r>
        <w:fldChar w:fldCharType="separate"/>
      </w:r>
      <w:r>
        <w:t>27</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_Toc6643 </w:instrText>
      </w:r>
      <w:r>
        <w:rPr>
          <w:rFonts w:hint="eastAsia" w:ascii="宋体" w:hAnsi="宋体" w:eastAsia="宋体" w:cs="宋体"/>
          <w:kern w:val="0"/>
          <w:szCs w:val="21"/>
          <w:highlight w:val="none"/>
        </w:rPr>
        <w:fldChar w:fldCharType="separate"/>
      </w:r>
      <w:r>
        <w:rPr>
          <w:rFonts w:hint="eastAsia" w:ascii="宋体" w:hAnsi="宋体" w:eastAsia="宋体" w:cs="宋体"/>
          <w:bCs/>
          <w:szCs w:val="21"/>
          <w:highlight w:val="none"/>
        </w:rPr>
        <w:t>2</w:t>
      </w:r>
      <w:r>
        <w:rPr>
          <w:rFonts w:hint="eastAsia" w:ascii="宋体" w:hAnsi="宋体" w:eastAsia="宋体" w:cs="宋体"/>
          <w:bCs/>
          <w:szCs w:val="21"/>
          <w:highlight w:val="none"/>
          <w:lang w:val="en-US" w:eastAsia="zh-CN"/>
        </w:rPr>
        <w:t>.</w:t>
      </w:r>
      <w:r>
        <w:rPr>
          <w:rFonts w:hint="eastAsia" w:ascii="宋体" w:hAnsi="宋体" w:eastAsia="宋体" w:cs="宋体"/>
          <w:bCs/>
          <w:szCs w:val="21"/>
          <w:highlight w:val="none"/>
        </w:rPr>
        <w:t>投标分项报价表</w:t>
      </w:r>
      <w:r>
        <w:tab/>
      </w:r>
      <w:r>
        <w:fldChar w:fldCharType="begin"/>
      </w:r>
      <w:r>
        <w:instrText xml:space="preserve"> PAGEREF _Toc6643 \h </w:instrText>
      </w:r>
      <w:r>
        <w:fldChar w:fldCharType="separate"/>
      </w:r>
      <w:r>
        <w:t>28</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_Toc11434 </w:instrText>
      </w:r>
      <w:r>
        <w:rPr>
          <w:rFonts w:hint="eastAsia" w:ascii="宋体" w:hAnsi="宋体" w:eastAsia="宋体" w:cs="宋体"/>
          <w:kern w:val="0"/>
          <w:szCs w:val="21"/>
          <w:highlight w:val="none"/>
        </w:rPr>
        <w:fldChar w:fldCharType="separate"/>
      </w:r>
      <w:r>
        <w:rPr>
          <w:rFonts w:hint="eastAsia" w:ascii="宋体" w:hAnsi="宋体" w:eastAsia="宋体" w:cs="宋体"/>
          <w:bCs/>
          <w:highlight w:val="none"/>
        </w:rPr>
        <w:t>备品备件设备分项报价表（二）</w:t>
      </w:r>
      <w:r>
        <w:tab/>
      </w:r>
      <w:r>
        <w:fldChar w:fldCharType="begin"/>
      </w:r>
      <w:r>
        <w:instrText xml:space="preserve"> PAGEREF _Toc11434 \h </w:instrText>
      </w:r>
      <w:r>
        <w:fldChar w:fldCharType="separate"/>
      </w:r>
      <w:r>
        <w:t>29</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_Toc25956 </w:instrText>
      </w:r>
      <w:r>
        <w:rPr>
          <w:rFonts w:hint="eastAsia" w:ascii="宋体" w:hAnsi="宋体" w:eastAsia="宋体" w:cs="宋体"/>
          <w:kern w:val="0"/>
          <w:szCs w:val="21"/>
          <w:highlight w:val="none"/>
        </w:rPr>
        <w:fldChar w:fldCharType="separate"/>
      </w:r>
      <w:r>
        <w:rPr>
          <w:rFonts w:hint="eastAsia" w:ascii="宋体" w:hAnsi="宋体" w:eastAsia="宋体" w:cs="宋体"/>
          <w:bCs/>
          <w:szCs w:val="21"/>
          <w:highlight w:val="none"/>
        </w:rPr>
        <w:t>3</w:t>
      </w:r>
      <w:r>
        <w:rPr>
          <w:rFonts w:hint="eastAsia" w:ascii="宋体" w:hAnsi="宋体" w:eastAsia="宋体" w:cs="宋体"/>
          <w:bCs/>
          <w:szCs w:val="21"/>
          <w:highlight w:val="none"/>
          <w:lang w:val="en-US" w:eastAsia="zh-CN"/>
        </w:rPr>
        <w:t>.</w:t>
      </w:r>
      <w:r>
        <w:rPr>
          <w:rFonts w:hint="eastAsia" w:ascii="宋体" w:hAnsi="宋体" w:eastAsia="宋体" w:cs="宋体"/>
          <w:bCs/>
          <w:szCs w:val="21"/>
          <w:highlight w:val="none"/>
        </w:rPr>
        <w:t>货物说明一览表</w:t>
      </w:r>
      <w:r>
        <w:tab/>
      </w:r>
      <w:r>
        <w:fldChar w:fldCharType="begin"/>
      </w:r>
      <w:r>
        <w:instrText xml:space="preserve"> PAGEREF _Toc25956 \h </w:instrText>
      </w:r>
      <w:r>
        <w:fldChar w:fldCharType="separate"/>
      </w:r>
      <w:r>
        <w:t>30</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_Toc25417 </w:instrText>
      </w:r>
      <w:r>
        <w:rPr>
          <w:rFonts w:hint="eastAsia" w:ascii="宋体" w:hAnsi="宋体" w:eastAsia="宋体" w:cs="宋体"/>
          <w:kern w:val="0"/>
          <w:szCs w:val="21"/>
          <w:highlight w:val="none"/>
        </w:rPr>
        <w:fldChar w:fldCharType="separate"/>
      </w:r>
      <w:r>
        <w:rPr>
          <w:rFonts w:hint="eastAsia" w:ascii="宋体" w:hAnsi="宋体" w:eastAsia="宋体" w:cs="宋体"/>
          <w:bCs/>
          <w:szCs w:val="22"/>
          <w:highlight w:val="none"/>
        </w:rPr>
        <w:t>4</w:t>
      </w:r>
      <w:r>
        <w:rPr>
          <w:rFonts w:hint="eastAsia" w:ascii="宋体" w:hAnsi="宋体" w:eastAsia="宋体" w:cs="宋体"/>
          <w:bCs/>
          <w:szCs w:val="22"/>
          <w:highlight w:val="none"/>
          <w:lang w:val="en-US" w:eastAsia="zh-CN"/>
        </w:rPr>
        <w:t>.</w:t>
      </w:r>
      <w:r>
        <w:rPr>
          <w:rFonts w:hint="eastAsia" w:ascii="宋体" w:hAnsi="宋体" w:eastAsia="宋体" w:cs="宋体"/>
          <w:bCs/>
          <w:szCs w:val="22"/>
          <w:highlight w:val="none"/>
        </w:rPr>
        <w:t>技术规格偏离表</w:t>
      </w:r>
      <w:r>
        <w:tab/>
      </w:r>
      <w:r>
        <w:fldChar w:fldCharType="begin"/>
      </w:r>
      <w:r>
        <w:instrText xml:space="preserve"> PAGEREF _Toc25417 \h </w:instrText>
      </w:r>
      <w:r>
        <w:fldChar w:fldCharType="separate"/>
      </w:r>
      <w:r>
        <w:t>31</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_Toc16720 </w:instrText>
      </w:r>
      <w:r>
        <w:rPr>
          <w:rFonts w:hint="eastAsia" w:ascii="宋体" w:hAnsi="宋体" w:eastAsia="宋体" w:cs="宋体"/>
          <w:kern w:val="0"/>
          <w:szCs w:val="21"/>
          <w:highlight w:val="none"/>
        </w:rPr>
        <w:fldChar w:fldCharType="separate"/>
      </w:r>
      <w:r>
        <w:rPr>
          <w:rFonts w:hint="eastAsia" w:ascii="宋体" w:hAnsi="宋体" w:eastAsia="宋体" w:cs="宋体"/>
          <w:bCs/>
          <w:kern w:val="2"/>
          <w:szCs w:val="22"/>
          <w:highlight w:val="none"/>
        </w:rPr>
        <w:t>5</w:t>
      </w:r>
      <w:r>
        <w:rPr>
          <w:rFonts w:hint="eastAsia" w:ascii="宋体" w:hAnsi="宋体" w:eastAsia="宋体" w:cs="宋体"/>
          <w:bCs/>
          <w:kern w:val="2"/>
          <w:szCs w:val="22"/>
          <w:highlight w:val="none"/>
          <w:lang w:val="en-US" w:eastAsia="zh-CN"/>
        </w:rPr>
        <w:t>.</w:t>
      </w:r>
      <w:r>
        <w:rPr>
          <w:rFonts w:hint="eastAsia" w:ascii="宋体" w:hAnsi="宋体" w:eastAsia="宋体" w:cs="宋体"/>
          <w:bCs/>
          <w:kern w:val="2"/>
          <w:szCs w:val="22"/>
          <w:highlight w:val="none"/>
        </w:rPr>
        <w:t>商务条款偏离表</w:t>
      </w:r>
      <w:r>
        <w:tab/>
      </w:r>
      <w:r>
        <w:fldChar w:fldCharType="begin"/>
      </w:r>
      <w:r>
        <w:instrText xml:space="preserve"> PAGEREF _Toc16720 \h </w:instrText>
      </w:r>
      <w:r>
        <w:fldChar w:fldCharType="separate"/>
      </w:r>
      <w:r>
        <w:t>32</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_Toc28743 </w:instrText>
      </w:r>
      <w:r>
        <w:rPr>
          <w:rFonts w:hint="eastAsia" w:ascii="宋体" w:hAnsi="宋体" w:eastAsia="宋体" w:cs="宋体"/>
          <w:kern w:val="0"/>
          <w:szCs w:val="21"/>
          <w:highlight w:val="none"/>
        </w:rPr>
        <w:fldChar w:fldCharType="separate"/>
      </w:r>
      <w:r>
        <w:rPr>
          <w:rFonts w:hint="eastAsia" w:ascii="宋体" w:hAnsi="宋体" w:eastAsia="宋体" w:cs="宋体"/>
          <w:bCs/>
          <w:kern w:val="2"/>
          <w:szCs w:val="22"/>
          <w:highlight w:val="none"/>
        </w:rPr>
        <w:t>6-1  中小企业声明函</w:t>
      </w:r>
      <w:r>
        <w:tab/>
      </w:r>
      <w:r>
        <w:fldChar w:fldCharType="begin"/>
      </w:r>
      <w:r>
        <w:instrText xml:space="preserve"> PAGEREF _Toc28743 \h </w:instrText>
      </w:r>
      <w:r>
        <w:fldChar w:fldCharType="separate"/>
      </w:r>
      <w:r>
        <w:t>33</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_Toc22442 </w:instrText>
      </w:r>
      <w:r>
        <w:rPr>
          <w:rFonts w:hint="eastAsia" w:ascii="宋体" w:hAnsi="宋体" w:eastAsia="宋体" w:cs="宋体"/>
          <w:kern w:val="0"/>
          <w:szCs w:val="21"/>
          <w:highlight w:val="none"/>
        </w:rPr>
        <w:fldChar w:fldCharType="separate"/>
      </w:r>
      <w:r>
        <w:rPr>
          <w:rFonts w:hint="eastAsia" w:ascii="宋体" w:hAnsi="宋体" w:eastAsia="宋体" w:cs="宋体"/>
          <w:bCs/>
          <w:kern w:val="2"/>
          <w:szCs w:val="22"/>
          <w:highlight w:val="none"/>
        </w:rPr>
        <w:t>6-2   残疾人福利性单位声明函</w:t>
      </w:r>
      <w:r>
        <w:tab/>
      </w:r>
      <w:r>
        <w:fldChar w:fldCharType="begin"/>
      </w:r>
      <w:r>
        <w:instrText xml:space="preserve"> PAGEREF _Toc22442 \h </w:instrText>
      </w:r>
      <w:r>
        <w:fldChar w:fldCharType="separate"/>
      </w:r>
      <w:r>
        <w:t>34</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_Toc5720 </w:instrText>
      </w:r>
      <w:r>
        <w:rPr>
          <w:rFonts w:hint="eastAsia" w:ascii="宋体" w:hAnsi="宋体" w:eastAsia="宋体" w:cs="宋体"/>
          <w:kern w:val="0"/>
          <w:szCs w:val="21"/>
          <w:highlight w:val="none"/>
        </w:rPr>
        <w:fldChar w:fldCharType="separate"/>
      </w:r>
      <w:r>
        <w:rPr>
          <w:rFonts w:hint="eastAsia" w:ascii="宋体" w:hAnsi="宋体" w:eastAsia="宋体" w:cs="宋体"/>
          <w:bCs/>
          <w:kern w:val="2"/>
          <w:szCs w:val="24"/>
          <w:highlight w:val="none"/>
        </w:rPr>
        <w:t>7</w:t>
      </w:r>
      <w:r>
        <w:rPr>
          <w:rFonts w:hint="eastAsia" w:ascii="宋体" w:hAnsi="宋体" w:eastAsia="宋体" w:cs="宋体"/>
          <w:bCs/>
          <w:kern w:val="2"/>
          <w:szCs w:val="24"/>
          <w:highlight w:val="none"/>
          <w:lang w:val="en-US" w:eastAsia="zh-CN"/>
        </w:rPr>
        <w:t>.</w:t>
      </w:r>
      <w:r>
        <w:rPr>
          <w:rFonts w:hint="eastAsia" w:ascii="宋体" w:hAnsi="宋体" w:eastAsia="宋体" w:cs="宋体"/>
          <w:bCs/>
          <w:kern w:val="2"/>
          <w:szCs w:val="24"/>
          <w:highlight w:val="none"/>
        </w:rPr>
        <w:t>供应商关联单位的说明</w:t>
      </w:r>
      <w:r>
        <w:tab/>
      </w:r>
      <w:r>
        <w:fldChar w:fldCharType="begin"/>
      </w:r>
      <w:r>
        <w:instrText xml:space="preserve"> PAGEREF _Toc5720 \h </w:instrText>
      </w:r>
      <w:r>
        <w:fldChar w:fldCharType="separate"/>
      </w:r>
      <w:r>
        <w:t>34</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_Toc18110 </w:instrText>
      </w:r>
      <w:r>
        <w:rPr>
          <w:rFonts w:hint="eastAsia" w:ascii="宋体" w:hAnsi="宋体" w:eastAsia="宋体" w:cs="宋体"/>
          <w:kern w:val="0"/>
          <w:szCs w:val="21"/>
          <w:highlight w:val="none"/>
        </w:rPr>
        <w:fldChar w:fldCharType="separate"/>
      </w:r>
      <w:r>
        <w:rPr>
          <w:rFonts w:hint="eastAsia" w:ascii="宋体" w:hAnsi="宋体" w:eastAsia="宋体" w:cs="宋体"/>
          <w:bCs/>
          <w:kern w:val="2"/>
          <w:szCs w:val="24"/>
          <w:highlight w:val="none"/>
          <w:lang w:val="en-US" w:eastAsia="zh-CN"/>
        </w:rPr>
        <w:t>8.供应商可提供有利于投标的其他资格证明材料</w:t>
      </w:r>
      <w:r>
        <w:tab/>
      </w:r>
      <w:r>
        <w:fldChar w:fldCharType="begin"/>
      </w:r>
      <w:r>
        <w:instrText xml:space="preserve"> PAGEREF _Toc18110 \h </w:instrText>
      </w:r>
      <w:r>
        <w:fldChar w:fldCharType="separate"/>
      </w:r>
      <w:r>
        <w:t>34</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_Toc20337 </w:instrText>
      </w:r>
      <w:r>
        <w:rPr>
          <w:rFonts w:hint="eastAsia" w:ascii="宋体" w:hAnsi="宋体" w:eastAsia="宋体" w:cs="宋体"/>
          <w:kern w:val="0"/>
          <w:szCs w:val="21"/>
          <w:highlight w:val="none"/>
        </w:rPr>
        <w:fldChar w:fldCharType="separate"/>
      </w:r>
      <w:r>
        <w:rPr>
          <w:rFonts w:hint="eastAsia" w:ascii="宋体" w:hAnsi="宋体" w:eastAsia="宋体" w:cs="宋体"/>
          <w:kern w:val="0"/>
          <w:szCs w:val="20"/>
          <w:highlight w:val="none"/>
          <w:lang w:val="en-US" w:eastAsia="zh-CN"/>
        </w:rPr>
        <w:t>9.</w:t>
      </w:r>
      <w:r>
        <w:rPr>
          <w:rFonts w:hint="eastAsia" w:ascii="宋体" w:hAnsi="宋体" w:eastAsia="宋体" w:cs="宋体"/>
          <w:kern w:val="0"/>
          <w:szCs w:val="20"/>
          <w:highlight w:val="none"/>
        </w:rPr>
        <w:t>投标文件格式范本</w:t>
      </w:r>
      <w:r>
        <w:tab/>
      </w:r>
      <w:r>
        <w:fldChar w:fldCharType="begin"/>
      </w:r>
      <w:r>
        <w:instrText xml:space="preserve"> PAGEREF _Toc20337 \h </w:instrText>
      </w:r>
      <w:r>
        <w:fldChar w:fldCharType="separate"/>
      </w:r>
      <w:r>
        <w:t>35</w:t>
      </w:r>
      <w:r>
        <w:fldChar w:fldCharType="end"/>
      </w:r>
      <w:r>
        <w:rPr>
          <w:rFonts w:hint="eastAsia" w:ascii="宋体" w:hAnsi="宋体" w:eastAsia="宋体" w:cs="宋体"/>
          <w:color w:val="auto"/>
          <w:kern w:val="0"/>
          <w:szCs w:val="21"/>
          <w:highlight w:val="none"/>
        </w:rPr>
        <w:fldChar w:fldCharType="end"/>
      </w:r>
    </w:p>
    <w:p>
      <w:pPr>
        <w:pStyle w:val="15"/>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_Toc2581 </w:instrText>
      </w:r>
      <w:r>
        <w:rPr>
          <w:rFonts w:hint="eastAsia" w:ascii="宋体" w:hAnsi="宋体" w:eastAsia="宋体" w:cs="宋体"/>
          <w:kern w:val="0"/>
          <w:szCs w:val="21"/>
          <w:highlight w:val="none"/>
        </w:rPr>
        <w:fldChar w:fldCharType="separate"/>
      </w:r>
      <w:r>
        <w:rPr>
          <w:rFonts w:hint="eastAsia" w:hAnsi="宋体" w:cs="宋体"/>
          <w:highlight w:val="none"/>
          <w:lang w:val="en-US" w:eastAsia="zh-CN"/>
        </w:rPr>
        <w:t>第3章</w:t>
      </w:r>
      <w:r>
        <w:rPr>
          <w:rFonts w:hint="eastAsia" w:ascii="宋体" w:hAnsi="宋体" w:eastAsia="宋体" w:cs="宋体"/>
          <w:highlight w:val="none"/>
        </w:rPr>
        <w:t xml:space="preserve"> 投标邀请</w:t>
      </w:r>
      <w:r>
        <w:tab/>
      </w:r>
      <w:r>
        <w:fldChar w:fldCharType="begin"/>
      </w:r>
      <w:r>
        <w:instrText xml:space="preserve"> PAGEREF _Toc2581 \h </w:instrText>
      </w:r>
      <w:r>
        <w:fldChar w:fldCharType="separate"/>
      </w:r>
      <w:r>
        <w:t>37</w:t>
      </w:r>
      <w:r>
        <w:fldChar w:fldCharType="end"/>
      </w:r>
      <w:r>
        <w:rPr>
          <w:rFonts w:hint="eastAsia" w:ascii="宋体" w:hAnsi="宋体" w:eastAsia="宋体" w:cs="宋体"/>
          <w:color w:val="auto"/>
          <w:kern w:val="0"/>
          <w:szCs w:val="21"/>
          <w:highlight w:val="none"/>
        </w:rPr>
        <w:fldChar w:fldCharType="end"/>
      </w:r>
    </w:p>
    <w:p>
      <w:pPr>
        <w:pStyle w:val="15"/>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_Toc23447 </w:instrText>
      </w:r>
      <w:r>
        <w:rPr>
          <w:rFonts w:hint="eastAsia" w:ascii="宋体" w:hAnsi="宋体" w:eastAsia="宋体" w:cs="宋体"/>
          <w:kern w:val="0"/>
          <w:szCs w:val="21"/>
          <w:highlight w:val="none"/>
        </w:rPr>
        <w:fldChar w:fldCharType="separate"/>
      </w:r>
      <w:r>
        <w:rPr>
          <w:rFonts w:hint="eastAsia" w:hAnsi="宋体" w:cs="宋体"/>
          <w:highlight w:val="none"/>
          <w:lang w:val="en-US" w:eastAsia="zh-CN"/>
        </w:rPr>
        <w:t xml:space="preserve">第4章 </w:t>
      </w:r>
      <w:r>
        <w:rPr>
          <w:rFonts w:hint="eastAsia" w:ascii="宋体" w:hAnsi="宋体" w:eastAsia="宋体" w:cs="宋体"/>
          <w:highlight w:val="none"/>
          <w:lang w:eastAsia="zh-CN"/>
        </w:rPr>
        <w:t>供应商</w:t>
      </w:r>
      <w:r>
        <w:rPr>
          <w:rFonts w:hint="eastAsia" w:ascii="宋体" w:hAnsi="宋体" w:eastAsia="宋体" w:cs="宋体"/>
          <w:highlight w:val="none"/>
        </w:rPr>
        <w:t>须知资料表</w:t>
      </w:r>
      <w:r>
        <w:tab/>
      </w:r>
      <w:r>
        <w:fldChar w:fldCharType="begin"/>
      </w:r>
      <w:r>
        <w:instrText xml:space="preserve"> PAGEREF _Toc23447 \h </w:instrText>
      </w:r>
      <w:r>
        <w:fldChar w:fldCharType="separate"/>
      </w:r>
      <w:r>
        <w:t>40</w:t>
      </w:r>
      <w:r>
        <w:fldChar w:fldCharType="end"/>
      </w:r>
      <w:r>
        <w:rPr>
          <w:rFonts w:hint="eastAsia" w:ascii="宋体" w:hAnsi="宋体" w:eastAsia="宋体" w:cs="宋体"/>
          <w:color w:val="auto"/>
          <w:kern w:val="0"/>
          <w:szCs w:val="21"/>
          <w:highlight w:val="none"/>
        </w:rPr>
        <w:fldChar w:fldCharType="end"/>
      </w:r>
    </w:p>
    <w:p>
      <w:pPr>
        <w:pStyle w:val="15"/>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_Toc4388 </w:instrText>
      </w:r>
      <w:r>
        <w:rPr>
          <w:rFonts w:hint="eastAsia" w:ascii="宋体" w:hAnsi="宋体" w:eastAsia="宋体" w:cs="宋体"/>
          <w:kern w:val="0"/>
          <w:szCs w:val="21"/>
          <w:highlight w:val="none"/>
        </w:rPr>
        <w:fldChar w:fldCharType="separate"/>
      </w:r>
      <w:r>
        <w:rPr>
          <w:rFonts w:hint="eastAsia" w:ascii="宋体" w:hAnsi="宋体" w:cs="宋体"/>
          <w:szCs w:val="32"/>
          <w:highlight w:val="none"/>
          <w:lang w:val="en-US" w:eastAsia="zh-CN"/>
        </w:rPr>
        <w:t>第5章</w:t>
      </w:r>
      <w:r>
        <w:rPr>
          <w:rFonts w:hint="eastAsia" w:hAnsi="宋体" w:cs="宋体"/>
          <w:szCs w:val="32"/>
          <w:highlight w:val="none"/>
          <w:lang w:val="en-US" w:eastAsia="zh-CN"/>
        </w:rPr>
        <w:t xml:space="preserve"> </w:t>
      </w:r>
      <w:r>
        <w:rPr>
          <w:rFonts w:hint="eastAsia" w:ascii="宋体" w:hAnsi="宋体" w:eastAsia="宋体" w:cs="宋体"/>
          <w:highlight w:val="none"/>
          <w:lang w:val="en-US" w:eastAsia="zh-CN"/>
        </w:rPr>
        <w:t>货物需求一览表及</w:t>
      </w:r>
      <w:r>
        <w:rPr>
          <w:rFonts w:hint="eastAsia" w:hAnsi="宋体" w:cs="宋体"/>
          <w:highlight w:val="none"/>
          <w:lang w:val="en-US" w:eastAsia="zh-CN"/>
        </w:rPr>
        <w:t>项目要求</w:t>
      </w:r>
      <w:r>
        <w:tab/>
      </w:r>
      <w:r>
        <w:fldChar w:fldCharType="begin"/>
      </w:r>
      <w:r>
        <w:instrText xml:space="preserve"> PAGEREF _Toc4388 \h </w:instrText>
      </w:r>
      <w:r>
        <w:fldChar w:fldCharType="separate"/>
      </w:r>
      <w:r>
        <w:t>45</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_Toc22141 </w:instrText>
      </w:r>
      <w:r>
        <w:rPr>
          <w:rFonts w:hint="eastAsia" w:ascii="宋体" w:hAnsi="宋体" w:eastAsia="宋体" w:cs="宋体"/>
          <w:kern w:val="0"/>
          <w:szCs w:val="21"/>
          <w:highlight w:val="none"/>
        </w:rPr>
        <w:fldChar w:fldCharType="separate"/>
      </w:r>
      <w:r>
        <w:rPr>
          <w:rFonts w:hint="eastAsia" w:ascii="宋体" w:hAnsi="宋体" w:eastAsia="宋体" w:cs="宋体"/>
          <w:szCs w:val="32"/>
          <w:highlight w:val="none"/>
          <w:lang w:val="en-US" w:eastAsia="zh-CN"/>
        </w:rPr>
        <w:t>一、</w:t>
      </w:r>
      <w:r>
        <w:rPr>
          <w:rFonts w:hint="eastAsia" w:ascii="宋体" w:hAnsi="宋体" w:eastAsia="宋体" w:cs="宋体"/>
          <w:szCs w:val="32"/>
          <w:highlight w:val="none"/>
          <w:lang w:eastAsia="zh-CN"/>
        </w:rPr>
        <w:t>货物需求：</w:t>
      </w:r>
      <w:r>
        <w:tab/>
      </w:r>
      <w:r>
        <w:fldChar w:fldCharType="begin"/>
      </w:r>
      <w:r>
        <w:instrText xml:space="preserve"> PAGEREF _Toc22141 \h </w:instrText>
      </w:r>
      <w:r>
        <w:fldChar w:fldCharType="separate"/>
      </w:r>
      <w:r>
        <w:t>45</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_Toc13073 </w:instrText>
      </w:r>
      <w:r>
        <w:rPr>
          <w:rFonts w:hint="eastAsia" w:ascii="宋体" w:hAnsi="宋体" w:eastAsia="宋体" w:cs="宋体"/>
          <w:kern w:val="0"/>
          <w:szCs w:val="21"/>
          <w:highlight w:val="none"/>
        </w:rPr>
        <w:fldChar w:fldCharType="separate"/>
      </w:r>
      <w:r>
        <w:rPr>
          <w:rFonts w:hint="eastAsia" w:ascii="宋体" w:hAnsi="宋体" w:eastAsia="宋体" w:cs="宋体"/>
          <w:bCs/>
          <w:i w:val="0"/>
          <w:caps w:val="0"/>
          <w:spacing w:val="0"/>
          <w:w w:val="100"/>
          <w:kern w:val="0"/>
          <w:szCs w:val="24"/>
          <w:highlight w:val="none"/>
          <w:lang w:val="en-US" w:eastAsia="zh-CN" w:bidi="ar-SA"/>
        </w:rPr>
        <w:t>二、项目要求</w:t>
      </w:r>
      <w:r>
        <w:tab/>
      </w:r>
      <w:r>
        <w:fldChar w:fldCharType="begin"/>
      </w:r>
      <w:r>
        <w:instrText xml:space="preserve"> PAGEREF _Toc13073 \h </w:instrText>
      </w:r>
      <w:r>
        <w:fldChar w:fldCharType="separate"/>
      </w:r>
      <w:r>
        <w:t>51</w:t>
      </w:r>
      <w:r>
        <w:fldChar w:fldCharType="end"/>
      </w:r>
      <w:r>
        <w:rPr>
          <w:rFonts w:hint="eastAsia" w:ascii="宋体" w:hAnsi="宋体" w:eastAsia="宋体" w:cs="宋体"/>
          <w:color w:val="auto"/>
          <w:kern w:val="0"/>
          <w:szCs w:val="21"/>
          <w:highlight w:val="none"/>
        </w:rPr>
        <w:fldChar w:fldCharType="end"/>
      </w:r>
    </w:p>
    <w:p>
      <w:pPr>
        <w:pStyle w:val="15"/>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_Toc27603 </w:instrText>
      </w:r>
      <w:r>
        <w:rPr>
          <w:rFonts w:hint="eastAsia" w:ascii="宋体" w:hAnsi="宋体" w:eastAsia="宋体" w:cs="宋体"/>
          <w:kern w:val="0"/>
          <w:szCs w:val="21"/>
          <w:highlight w:val="none"/>
        </w:rPr>
        <w:fldChar w:fldCharType="separate"/>
      </w:r>
      <w:r>
        <w:rPr>
          <w:rFonts w:hint="eastAsia" w:ascii="宋体" w:hAnsi="宋体" w:eastAsia="宋体" w:cs="宋体"/>
          <w:highlight w:val="none"/>
        </w:rPr>
        <w:t>第6章  评标方法和标准</w:t>
      </w:r>
      <w:r>
        <w:tab/>
      </w:r>
      <w:r>
        <w:fldChar w:fldCharType="begin"/>
      </w:r>
      <w:r>
        <w:instrText xml:space="preserve"> PAGEREF _Toc27603 \h </w:instrText>
      </w:r>
      <w:r>
        <w:fldChar w:fldCharType="separate"/>
      </w:r>
      <w:r>
        <w:t>55</w:t>
      </w:r>
      <w:r>
        <w:fldChar w:fldCharType="end"/>
      </w:r>
      <w:r>
        <w:rPr>
          <w:rFonts w:hint="eastAsia" w:ascii="宋体" w:hAnsi="宋体" w:eastAsia="宋体" w:cs="宋体"/>
          <w:color w:val="auto"/>
          <w:kern w:val="0"/>
          <w:szCs w:val="21"/>
          <w:highlight w:val="none"/>
        </w:rPr>
        <w:fldChar w:fldCharType="end"/>
      </w:r>
    </w:p>
    <w:p>
      <w:pPr>
        <w:pStyle w:val="15"/>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_Toc26971 </w:instrText>
      </w:r>
      <w:r>
        <w:rPr>
          <w:rFonts w:hint="eastAsia" w:ascii="宋体" w:hAnsi="宋体" w:eastAsia="宋体" w:cs="宋体"/>
          <w:kern w:val="0"/>
          <w:szCs w:val="21"/>
          <w:highlight w:val="none"/>
        </w:rPr>
        <w:fldChar w:fldCharType="separate"/>
      </w:r>
      <w:r>
        <w:rPr>
          <w:rFonts w:hint="eastAsia" w:ascii="宋体" w:hAnsi="宋体" w:eastAsia="宋体" w:cs="宋体"/>
          <w:bCs/>
          <w:szCs w:val="21"/>
          <w:highlight w:val="none"/>
        </w:rPr>
        <w:t>初步评审—资格性审查表</w:t>
      </w:r>
      <w:r>
        <w:tab/>
      </w:r>
      <w:r>
        <w:fldChar w:fldCharType="begin"/>
      </w:r>
      <w:r>
        <w:instrText xml:space="preserve"> PAGEREF _Toc26971 \h </w:instrText>
      </w:r>
      <w:r>
        <w:fldChar w:fldCharType="separate"/>
      </w:r>
      <w:r>
        <w:t>59</w:t>
      </w:r>
      <w:r>
        <w:fldChar w:fldCharType="end"/>
      </w:r>
      <w:r>
        <w:rPr>
          <w:rFonts w:hint="eastAsia" w:ascii="宋体" w:hAnsi="宋体" w:eastAsia="宋体" w:cs="宋体"/>
          <w:color w:val="auto"/>
          <w:kern w:val="0"/>
          <w:szCs w:val="21"/>
          <w:highlight w:val="none"/>
        </w:rPr>
        <w:fldChar w:fldCharType="end"/>
      </w:r>
    </w:p>
    <w:p>
      <w:pPr>
        <w:pStyle w:val="15"/>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_Toc28681 </w:instrText>
      </w:r>
      <w:r>
        <w:rPr>
          <w:rFonts w:hint="eastAsia" w:ascii="宋体" w:hAnsi="宋体" w:eastAsia="宋体" w:cs="宋体"/>
          <w:kern w:val="0"/>
          <w:szCs w:val="21"/>
          <w:highlight w:val="none"/>
        </w:rPr>
        <w:fldChar w:fldCharType="separate"/>
      </w:r>
      <w:r>
        <w:rPr>
          <w:rFonts w:hint="eastAsia" w:ascii="宋体" w:hAnsi="宋体" w:eastAsia="宋体" w:cs="宋体"/>
          <w:bCs/>
          <w:szCs w:val="21"/>
          <w:highlight w:val="none"/>
        </w:rPr>
        <w:t>初步评审—符合性审查表</w:t>
      </w:r>
      <w:r>
        <w:tab/>
      </w:r>
      <w:r>
        <w:fldChar w:fldCharType="begin"/>
      </w:r>
      <w:r>
        <w:instrText xml:space="preserve"> PAGEREF _Toc28681 \h </w:instrText>
      </w:r>
      <w:r>
        <w:fldChar w:fldCharType="separate"/>
      </w:r>
      <w:r>
        <w:t>60</w:t>
      </w:r>
      <w:r>
        <w:fldChar w:fldCharType="end"/>
      </w:r>
      <w:r>
        <w:rPr>
          <w:rFonts w:hint="eastAsia" w:ascii="宋体" w:hAnsi="宋体" w:eastAsia="宋体" w:cs="宋体"/>
          <w:color w:val="auto"/>
          <w:kern w:val="0"/>
          <w:szCs w:val="21"/>
          <w:highlight w:val="none"/>
        </w:rPr>
        <w:fldChar w:fldCharType="end"/>
      </w:r>
    </w:p>
    <w:p>
      <w:pPr>
        <w:pStyle w:val="16"/>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_Toc28087 </w:instrText>
      </w:r>
      <w:r>
        <w:rPr>
          <w:rFonts w:hint="eastAsia" w:ascii="宋体" w:hAnsi="宋体" w:eastAsia="宋体" w:cs="宋体"/>
          <w:kern w:val="0"/>
          <w:szCs w:val="21"/>
          <w:highlight w:val="none"/>
        </w:rPr>
        <w:fldChar w:fldCharType="separate"/>
      </w:r>
      <w:r>
        <w:rPr>
          <w:rFonts w:hint="eastAsia" w:ascii="宋体" w:hAnsi="宋体" w:eastAsia="宋体" w:cs="宋体"/>
          <w:highlight w:val="none"/>
        </w:rPr>
        <w:t>综合评分表</w:t>
      </w:r>
      <w:r>
        <w:tab/>
      </w:r>
      <w:r>
        <w:fldChar w:fldCharType="begin"/>
      </w:r>
      <w:r>
        <w:instrText xml:space="preserve"> PAGEREF _Toc28087 \h </w:instrText>
      </w:r>
      <w:r>
        <w:fldChar w:fldCharType="separate"/>
      </w:r>
      <w:r>
        <w:t>64</w:t>
      </w:r>
      <w:r>
        <w:fldChar w:fldCharType="end"/>
      </w:r>
      <w:r>
        <w:rPr>
          <w:rFonts w:hint="eastAsia" w:ascii="宋体" w:hAnsi="宋体" w:eastAsia="宋体" w:cs="宋体"/>
          <w:color w:val="auto"/>
          <w:kern w:val="0"/>
          <w:szCs w:val="21"/>
          <w:highlight w:val="none"/>
        </w:rPr>
        <w:fldChar w:fldCharType="end"/>
      </w:r>
    </w:p>
    <w:p>
      <w:pPr>
        <w:pStyle w:val="15"/>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_Toc22739 </w:instrText>
      </w:r>
      <w:r>
        <w:rPr>
          <w:rFonts w:hint="eastAsia" w:ascii="宋体" w:hAnsi="宋体" w:eastAsia="宋体" w:cs="宋体"/>
          <w:kern w:val="0"/>
          <w:szCs w:val="21"/>
          <w:highlight w:val="none"/>
        </w:rPr>
        <w:fldChar w:fldCharType="separate"/>
      </w:r>
      <w:r>
        <w:rPr>
          <w:rFonts w:hint="eastAsia" w:ascii="宋体" w:hAnsi="宋体" w:eastAsia="宋体" w:cs="宋体"/>
          <w:szCs w:val="40"/>
          <w:highlight w:val="none"/>
        </w:rPr>
        <w:t>第 三 册</w:t>
      </w:r>
      <w:r>
        <w:tab/>
      </w:r>
      <w:r>
        <w:fldChar w:fldCharType="begin"/>
      </w:r>
      <w:r>
        <w:instrText xml:space="preserve"> PAGEREF _Toc22739 \h </w:instrText>
      </w:r>
      <w:r>
        <w:fldChar w:fldCharType="separate"/>
      </w:r>
      <w:r>
        <w:t>65</w:t>
      </w:r>
      <w:r>
        <w:fldChar w:fldCharType="end"/>
      </w:r>
      <w:r>
        <w:rPr>
          <w:rFonts w:hint="eastAsia" w:ascii="宋体" w:hAnsi="宋体" w:eastAsia="宋体" w:cs="宋体"/>
          <w:color w:val="auto"/>
          <w:kern w:val="0"/>
          <w:szCs w:val="21"/>
          <w:highlight w:val="none"/>
        </w:rPr>
        <w:fldChar w:fldCharType="end"/>
      </w:r>
    </w:p>
    <w:p>
      <w:pPr>
        <w:pStyle w:val="15"/>
        <w:tabs>
          <w:tab w:val="right" w:leader="dot" w:pos="8312"/>
        </w:tabs>
      </w:pPr>
      <w:r>
        <w:rPr>
          <w:rFonts w:hint="eastAsia" w:ascii="宋体" w:hAnsi="宋体" w:eastAsia="宋体" w:cs="宋体"/>
          <w:color w:val="auto"/>
          <w:kern w:val="0"/>
          <w:szCs w:val="21"/>
          <w:highlight w:val="none"/>
        </w:rPr>
        <w:fldChar w:fldCharType="begin"/>
      </w:r>
      <w:r>
        <w:rPr>
          <w:rFonts w:hint="eastAsia" w:ascii="宋体" w:hAnsi="宋体" w:eastAsia="宋体" w:cs="宋体"/>
          <w:kern w:val="0"/>
          <w:szCs w:val="21"/>
          <w:highlight w:val="none"/>
        </w:rPr>
        <w:instrText xml:space="preserve"> HYPERLINK \l _Toc1680 </w:instrText>
      </w:r>
      <w:r>
        <w:rPr>
          <w:rFonts w:hint="eastAsia" w:ascii="宋体" w:hAnsi="宋体" w:eastAsia="宋体" w:cs="宋体"/>
          <w:kern w:val="0"/>
          <w:szCs w:val="21"/>
          <w:highlight w:val="none"/>
        </w:rPr>
        <w:fldChar w:fldCharType="separate"/>
      </w:r>
      <w:r>
        <w:rPr>
          <w:rFonts w:hint="eastAsia" w:ascii="宋体" w:hAnsi="宋体" w:eastAsia="宋体" w:cs="宋体"/>
          <w:highlight w:val="none"/>
        </w:rPr>
        <w:t>第7章 政府采购合同</w:t>
      </w:r>
      <w:r>
        <w:tab/>
      </w:r>
      <w:r>
        <w:fldChar w:fldCharType="begin"/>
      </w:r>
      <w:r>
        <w:instrText xml:space="preserve"> PAGEREF _Toc1680 \h </w:instrText>
      </w:r>
      <w:r>
        <w:fldChar w:fldCharType="separate"/>
      </w:r>
      <w:r>
        <w:t>66</w:t>
      </w:r>
      <w:r>
        <w:fldChar w:fldCharType="end"/>
      </w:r>
      <w:r>
        <w:rPr>
          <w:rFonts w:hint="eastAsia" w:ascii="宋体" w:hAnsi="宋体" w:eastAsia="宋体" w:cs="宋体"/>
          <w:color w:val="auto"/>
          <w:kern w:val="0"/>
          <w:szCs w:val="21"/>
          <w:highlight w:val="none"/>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highlight w:val="none"/>
        </w:rPr>
        <w:sectPr>
          <w:headerReference r:id="rId5" w:type="default"/>
          <w:footerReference r:id="rId7" w:type="default"/>
          <w:headerReference r:id="rId6" w:type="even"/>
          <w:footerReference r:id="rId8" w:type="even"/>
          <w:pgSz w:w="11906" w:h="16838"/>
          <w:pgMar w:top="1440" w:right="1797" w:bottom="1440" w:left="1797" w:header="851" w:footer="992" w:gutter="0"/>
          <w:pgNumType w:fmt="decimal" w:start="1"/>
          <w:cols w:space="720" w:num="1"/>
          <w:docGrid w:linePitch="312" w:charSpace="0"/>
        </w:sectPr>
      </w:pPr>
      <w:r>
        <w:rPr>
          <w:rFonts w:hint="eastAsia" w:ascii="宋体" w:hAnsi="宋体" w:eastAsia="宋体" w:cs="宋体"/>
          <w:color w:val="auto"/>
          <w:kern w:val="0"/>
          <w:szCs w:val="21"/>
          <w:highlight w:val="none"/>
        </w:rPr>
        <w:fldChar w:fldCharType="end"/>
      </w:r>
      <w:bookmarkStart w:id="1675" w:name="_GoBack"/>
      <w:bookmarkEnd w:id="1675"/>
    </w:p>
    <w:p>
      <w:pPr>
        <w:pStyle w:val="3"/>
        <w:tabs>
          <w:tab w:val="left" w:pos="0"/>
        </w:tabs>
        <w:spacing w:before="0" w:after="0" w:line="240" w:lineRule="atLeast"/>
        <w:jc w:val="center"/>
        <w:rPr>
          <w:rFonts w:hint="eastAsia" w:ascii="宋体" w:hAnsi="宋体" w:eastAsia="宋体" w:cs="宋体"/>
          <w:color w:val="auto"/>
          <w:highlight w:val="none"/>
        </w:rPr>
      </w:pPr>
      <w:bookmarkStart w:id="0" w:name="_Toc14861"/>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w:t>
      </w:r>
      <w:bookmarkEnd w:id="0"/>
    </w:p>
    <w:p>
      <w:pPr>
        <w:pStyle w:val="4"/>
        <w:spacing w:before="0" w:line="240" w:lineRule="atLeast"/>
        <w:ind w:left="1080" w:leftChars="257" w:hanging="540"/>
        <w:rPr>
          <w:rFonts w:hint="eastAsia" w:ascii="宋体" w:hAnsi="宋体" w:eastAsia="宋体" w:cs="宋体"/>
          <w:color w:val="auto"/>
          <w:sz w:val="24"/>
          <w:szCs w:val="24"/>
          <w:highlight w:val="none"/>
        </w:rPr>
      </w:pPr>
      <w:bookmarkStart w:id="1" w:name="_Toc515647757"/>
      <w:bookmarkStart w:id="2" w:name="_Toc520356143"/>
      <w:bookmarkStart w:id="3" w:name="_Toc216582805"/>
      <w:bookmarkStart w:id="4" w:name="_Toc21015"/>
      <w:bookmarkStart w:id="5" w:name="_Toc16706"/>
      <w:bookmarkStart w:id="6" w:name="_Toc21215"/>
      <w:bookmarkStart w:id="7" w:name="_Toc6524"/>
      <w:bookmarkStart w:id="8" w:name="_Toc5597"/>
      <w:r>
        <w:rPr>
          <w:rFonts w:hint="eastAsia" w:ascii="宋体" w:hAnsi="宋体" w:eastAsia="宋体" w:cs="宋体"/>
          <w:color w:val="auto"/>
          <w:sz w:val="24"/>
          <w:szCs w:val="24"/>
          <w:highlight w:val="none"/>
        </w:rPr>
        <w:t xml:space="preserve">一   </w:t>
      </w:r>
      <w:bookmarkEnd w:id="1"/>
      <w:bookmarkEnd w:id="2"/>
      <w:bookmarkEnd w:id="3"/>
      <w:r>
        <w:rPr>
          <w:rFonts w:hint="eastAsia" w:ascii="宋体" w:hAnsi="宋体" w:eastAsia="宋体" w:cs="宋体"/>
          <w:color w:val="auto"/>
          <w:sz w:val="24"/>
          <w:szCs w:val="24"/>
          <w:highlight w:val="none"/>
        </w:rPr>
        <w:t>总 则</w:t>
      </w:r>
      <w:bookmarkEnd w:id="4"/>
      <w:bookmarkEnd w:id="5"/>
      <w:bookmarkEnd w:id="6"/>
      <w:bookmarkEnd w:id="7"/>
      <w:bookmarkEnd w:id="8"/>
    </w:p>
    <w:p>
      <w:pPr>
        <w:pStyle w:val="5"/>
        <w:shd w:val="clear"/>
        <w:spacing w:before="0" w:after="0" w:line="380" w:lineRule="exact"/>
        <w:rPr>
          <w:rFonts w:hint="eastAsia" w:ascii="宋体" w:hAnsi="宋体" w:eastAsia="宋体" w:cs="宋体"/>
          <w:color w:val="auto"/>
          <w:sz w:val="24"/>
          <w:szCs w:val="24"/>
          <w:highlight w:val="none"/>
          <w:u w:val="none"/>
          <w:lang w:eastAsia="zh-CN"/>
        </w:rPr>
      </w:pPr>
      <w:bookmarkStart w:id="9" w:name="_Toc31685"/>
      <w:bookmarkStart w:id="10" w:name="_Toc25932"/>
      <w:bookmarkStart w:id="11" w:name="_Toc12861"/>
      <w:bookmarkStart w:id="12" w:name="_Toc333"/>
      <w:r>
        <w:rPr>
          <w:rFonts w:hint="eastAsia" w:ascii="宋体" w:hAnsi="宋体" w:eastAsia="宋体" w:cs="宋体"/>
          <w:color w:val="auto"/>
          <w:sz w:val="24"/>
          <w:szCs w:val="24"/>
          <w:highlight w:val="none"/>
          <w:u w:val="none"/>
        </w:rPr>
        <w:t>1.采购人、采购代理机构及</w:t>
      </w:r>
      <w:bookmarkEnd w:id="9"/>
      <w:bookmarkEnd w:id="10"/>
      <w:bookmarkEnd w:id="11"/>
      <w:bookmarkEnd w:id="12"/>
      <w:r>
        <w:rPr>
          <w:rFonts w:hint="eastAsia" w:hAnsi="宋体" w:cs="宋体"/>
          <w:color w:val="auto"/>
          <w:sz w:val="24"/>
          <w:szCs w:val="24"/>
          <w:highlight w:val="none"/>
          <w:u w:val="none"/>
          <w:lang w:eastAsia="zh-CN"/>
        </w:rPr>
        <w:t>供应商</w:t>
      </w:r>
    </w:p>
    <w:p>
      <w:pPr>
        <w:numPr>
          <w:ilvl w:val="1"/>
          <w:numId w:val="2"/>
        </w:numPr>
        <w:shd w:val="clear"/>
        <w:tabs>
          <w:tab w:val="left" w:pos="0"/>
          <w:tab w:val="clear" w:pos="900"/>
        </w:tabs>
        <w:spacing w:line="380" w:lineRule="exact"/>
        <w:ind w:hanging="898"/>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采购人：是指依法开展政府采购活动的国家机关、事业单位、团体组织。</w:t>
      </w:r>
    </w:p>
    <w:p>
      <w:pPr>
        <w:shd w:val="clear"/>
        <w:tabs>
          <w:tab w:val="left" w:pos="0"/>
        </w:tabs>
        <w:spacing w:line="380" w:lineRule="exact"/>
        <w:ind w:left="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本项目的采购人见</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pPr>
        <w:numPr>
          <w:ilvl w:val="1"/>
          <w:numId w:val="2"/>
        </w:numPr>
        <w:shd w:val="clear"/>
        <w:tabs>
          <w:tab w:val="left" w:pos="0"/>
          <w:tab w:val="clear" w:pos="900"/>
        </w:tabs>
        <w:spacing w:line="380" w:lineRule="exact"/>
        <w:ind w:hanging="898"/>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采购代理机构：是指在集中采购机构或从事采购代理业务的社会中介机构。本项目的采购代理机构见</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pPr>
        <w:numPr>
          <w:ilvl w:val="1"/>
          <w:numId w:val="2"/>
        </w:numPr>
        <w:shd w:val="clear"/>
        <w:spacing w:line="380" w:lineRule="exact"/>
        <w:ind w:hangingChars="37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：是指向采购人提供货物、工程或者服务的法人、非法人组织或者自然人。本项目的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及其投标货物须满足以下条件：</w:t>
      </w:r>
    </w:p>
    <w:p>
      <w:pPr>
        <w:shd w:val="clear"/>
        <w:spacing w:line="380" w:lineRule="exact"/>
        <w:ind w:left="850" w:hanging="849" w:hangingChars="35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在中华人民共和国境内注册，能够独立承担民事责任，有生产或供应能力的本国供应商。</w:t>
      </w:r>
    </w:p>
    <w:p>
      <w:pPr>
        <w:shd w:val="clear"/>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具备《中华人民共和国政府采购法》第二十二条关于供应商条件的规定，遵守本项目采购人本级和上级财政部门政府采购的有关规定。</w:t>
      </w:r>
    </w:p>
    <w:p>
      <w:pPr>
        <w:shd w:val="clear"/>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以采购代理机构认可的方式获得了本项目的招标文件。</w:t>
      </w:r>
    </w:p>
    <w:p>
      <w:pPr>
        <w:shd w:val="clear"/>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符合</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中规定的其他要求。</w:t>
      </w:r>
    </w:p>
    <w:p>
      <w:pPr>
        <w:shd w:val="clear"/>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若</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中写明允许采购进口产品，</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应保证所投产品可履行合法报通关手续进入中国关境内。</w:t>
      </w:r>
    </w:p>
    <w:p>
      <w:pPr>
        <w:shd w:val="clear"/>
        <w:spacing w:line="380" w:lineRule="exact"/>
        <w:ind w:left="899" w:leftChars="4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中未写明允许采购进口产品，如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所投产品为进口产品，其投标将被认定为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spacing w:line="380" w:lineRule="exact"/>
        <w:ind w:left="840" w:hanging="840" w:hanging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若</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中写明专门面向中小企业采购的，如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为非中小企业且所投产品为非中小企业产品，其投标将被认定为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如</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中允许联合体投标，对联合体规定如下：</w:t>
      </w:r>
    </w:p>
    <w:p>
      <w:pPr>
        <w:shd w:val="clear"/>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两个以上供应商可以组成一个投标联合体，以一个</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的身份投标。</w:t>
      </w:r>
    </w:p>
    <w:p>
      <w:pPr>
        <w:shd w:val="clear"/>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联合体各方均应符合《中华人民共和国政府采购法》第二十二条规定的条件。</w:t>
      </w:r>
    </w:p>
    <w:p>
      <w:pPr>
        <w:shd w:val="clear"/>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采购人根据采购项目对</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的特殊要求，联合体中至少应当有一方符合相关规定。</w:t>
      </w:r>
    </w:p>
    <w:p>
      <w:pPr>
        <w:shd w:val="clear"/>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联合体各方应签订共同投标协议，明确约定联合体各方承担的工作和相应的责任，并将共同投标协议连同作为投标文件第一部分的内容提交。</w:t>
      </w:r>
    </w:p>
    <w:p>
      <w:pPr>
        <w:shd w:val="clear"/>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pPr>
        <w:shd w:val="clear"/>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  联合体中有同类资质的供应商按照联合体分工承担相同工作的，按照较低的资质等级确定联合体的资质等级。</w:t>
      </w:r>
    </w:p>
    <w:p>
      <w:pPr>
        <w:shd w:val="clear"/>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  以联合体形式参加政府采购活动的，联合体各方不得再单独参加或者与其他供应商另外组成联合体参加本项目投标，否则相关投标将被认定为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   对联合体投标的其他资格要求见</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pPr>
        <w:shd w:val="clear"/>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单位负责人为同一人或者存在直接控股、管理关系的不同供应商，其相关投标将被认定为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为本项目提供过整体设计、规范编制或者项目管理、监理、检测等货物的供应商，不得再参加本项目上述货物以外的其他采购活动。否则其投标将被认定为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在投标过程中不得向采购人提供、给予任何有价值的物品，影响其正常决策行为。一经发现，其将被认定为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Style w:val="5"/>
        <w:shd w:val="clear"/>
        <w:spacing w:before="0" w:after="0" w:line="380" w:lineRule="exact"/>
        <w:rPr>
          <w:rFonts w:hint="eastAsia" w:ascii="宋体" w:hAnsi="宋体" w:eastAsia="宋体" w:cs="宋体"/>
          <w:color w:val="auto"/>
          <w:sz w:val="24"/>
          <w:szCs w:val="24"/>
          <w:highlight w:val="none"/>
          <w:u w:val="none"/>
        </w:rPr>
      </w:pPr>
      <w:bookmarkStart w:id="13" w:name="_Toc1760"/>
      <w:bookmarkStart w:id="14" w:name="_Toc2071"/>
      <w:bookmarkStart w:id="15" w:name="_Toc27814"/>
      <w:bookmarkStart w:id="16" w:name="_Toc7800"/>
      <w:r>
        <w:rPr>
          <w:rFonts w:hint="eastAsia" w:ascii="宋体" w:hAnsi="宋体" w:eastAsia="宋体" w:cs="宋体"/>
          <w:color w:val="auto"/>
          <w:sz w:val="24"/>
          <w:szCs w:val="24"/>
          <w:highlight w:val="none"/>
          <w:u w:val="none"/>
        </w:rPr>
        <w:t>2.资金来源</w:t>
      </w:r>
      <w:bookmarkEnd w:id="13"/>
      <w:bookmarkEnd w:id="14"/>
      <w:bookmarkEnd w:id="15"/>
      <w:bookmarkEnd w:id="16"/>
    </w:p>
    <w:p>
      <w:pPr>
        <w:shd w:val="clear"/>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本项目的采购人已获得足以支付本次招标后所签订的合同项下的资金（包括财政性资金和本项目采购中无法与财政性资金分割的非财政性资金）。</w:t>
      </w:r>
    </w:p>
    <w:p>
      <w:pPr>
        <w:shd w:val="clear"/>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项目预算金额和分项或分包最高限价</w:t>
      </w:r>
      <w:r>
        <w:rPr>
          <w:rFonts w:hint="eastAsia" w:ascii="宋体" w:hAnsi="宋体" w:eastAsia="宋体" w:cs="宋体"/>
          <w:color w:val="auto"/>
          <w:sz w:val="24"/>
          <w:szCs w:val="24"/>
          <w:highlight w:val="none"/>
          <w:u w:val="single"/>
        </w:rPr>
        <w:t>见</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pPr>
        <w:shd w:val="clear"/>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报价超过招标文件规定的预算金额或者分项、分包最高限价的，其投标将被认定为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Style w:val="5"/>
        <w:shd w:val="clear"/>
        <w:spacing w:before="0" w:after="0" w:line="380" w:lineRule="exact"/>
        <w:rPr>
          <w:rFonts w:hint="eastAsia" w:ascii="宋体" w:hAnsi="宋体" w:eastAsia="宋体" w:cs="宋体"/>
          <w:color w:val="auto"/>
          <w:sz w:val="24"/>
          <w:szCs w:val="24"/>
          <w:highlight w:val="none"/>
          <w:u w:val="none"/>
        </w:rPr>
      </w:pPr>
      <w:bookmarkStart w:id="17" w:name="_Toc16693"/>
      <w:bookmarkStart w:id="18" w:name="_Toc20799"/>
      <w:bookmarkStart w:id="19" w:name="_Toc22731"/>
      <w:r>
        <w:rPr>
          <w:rFonts w:hint="eastAsia" w:ascii="宋体" w:hAnsi="宋体" w:eastAsia="宋体" w:cs="宋体"/>
          <w:color w:val="auto"/>
          <w:sz w:val="24"/>
          <w:szCs w:val="24"/>
          <w:highlight w:val="none"/>
          <w:u w:val="none"/>
        </w:rPr>
        <w:t>3.投标费用</w:t>
      </w:r>
      <w:bookmarkEnd w:id="17"/>
      <w:bookmarkEnd w:id="18"/>
      <w:bookmarkEnd w:id="19"/>
    </w:p>
    <w:p>
      <w:pPr>
        <w:shd w:val="clear"/>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不论投标的结果如何，</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应承担所有与准备和参加投标有关的费用。</w:t>
      </w:r>
    </w:p>
    <w:p>
      <w:pPr>
        <w:pStyle w:val="5"/>
        <w:shd w:val="clear"/>
        <w:spacing w:before="0" w:after="0" w:line="380" w:lineRule="exact"/>
        <w:rPr>
          <w:rFonts w:hint="eastAsia" w:ascii="宋体" w:hAnsi="宋体" w:eastAsia="宋体" w:cs="宋体"/>
          <w:color w:val="auto"/>
          <w:sz w:val="24"/>
          <w:szCs w:val="24"/>
          <w:highlight w:val="none"/>
          <w:u w:val="none"/>
        </w:rPr>
      </w:pPr>
      <w:bookmarkStart w:id="20" w:name="_Toc12920"/>
      <w:bookmarkStart w:id="21" w:name="_Toc5853"/>
      <w:bookmarkStart w:id="22" w:name="_Toc16328"/>
      <w:bookmarkStart w:id="23" w:name="_Toc4619"/>
      <w:r>
        <w:rPr>
          <w:rFonts w:hint="eastAsia" w:ascii="宋体" w:hAnsi="宋体" w:eastAsia="宋体" w:cs="宋体"/>
          <w:color w:val="auto"/>
          <w:sz w:val="24"/>
          <w:szCs w:val="24"/>
          <w:highlight w:val="none"/>
          <w:u w:val="none"/>
        </w:rPr>
        <w:t>4.适用法律</w:t>
      </w:r>
      <w:bookmarkEnd w:id="20"/>
      <w:bookmarkEnd w:id="21"/>
      <w:bookmarkEnd w:id="22"/>
      <w:bookmarkEnd w:id="23"/>
    </w:p>
    <w:p>
      <w:pPr>
        <w:shd w:val="clear"/>
        <w:spacing w:line="38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本项目采购人、采购代理机构、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、评标委员会的相关行为均受《中华人民共和国政府采购法》、《中华人民共和国政府采购法实施条例》及本项目本级和上级财政部门政府采购有关规定的约束，其权利受到上述法律法规的保护。</w:t>
      </w:r>
    </w:p>
    <w:p>
      <w:pPr>
        <w:shd w:val="clear"/>
        <w:spacing w:line="360" w:lineRule="exact"/>
        <w:rPr>
          <w:rFonts w:hint="eastAsia" w:ascii="宋体" w:hAnsi="宋体" w:eastAsia="宋体" w:cs="宋体"/>
          <w:color w:val="auto"/>
          <w:sz w:val="24"/>
          <w:szCs w:val="24"/>
          <w:highlight w:val="none"/>
        </w:rPr>
      </w:pPr>
    </w:p>
    <w:p>
      <w:pPr>
        <w:pStyle w:val="4"/>
        <w:shd w:val="clear"/>
        <w:spacing w:before="0" w:line="360" w:lineRule="auto"/>
        <w:rPr>
          <w:rFonts w:hint="eastAsia" w:ascii="宋体" w:hAnsi="宋体" w:eastAsia="宋体" w:cs="宋体"/>
          <w:color w:val="auto"/>
          <w:sz w:val="24"/>
          <w:szCs w:val="24"/>
          <w:highlight w:val="none"/>
        </w:rPr>
      </w:pPr>
      <w:bookmarkStart w:id="24" w:name="_Toc24252"/>
      <w:bookmarkStart w:id="25" w:name="_Toc6385"/>
      <w:bookmarkStart w:id="26" w:name="_Toc18667"/>
      <w:r>
        <w:rPr>
          <w:rFonts w:hint="eastAsia" w:ascii="宋体" w:hAnsi="宋体" w:eastAsia="宋体" w:cs="宋体"/>
          <w:color w:val="auto"/>
          <w:sz w:val="24"/>
          <w:szCs w:val="24"/>
          <w:highlight w:val="none"/>
        </w:rPr>
        <w:t>二   招标文件</w:t>
      </w:r>
      <w:bookmarkEnd w:id="24"/>
      <w:bookmarkEnd w:id="25"/>
      <w:bookmarkEnd w:id="26"/>
    </w:p>
    <w:p>
      <w:pPr>
        <w:pStyle w:val="5"/>
        <w:shd w:val="clear"/>
        <w:spacing w:before="0" w:after="0" w:line="360" w:lineRule="exact"/>
        <w:rPr>
          <w:rFonts w:hint="eastAsia" w:ascii="宋体" w:hAnsi="宋体" w:eastAsia="宋体" w:cs="宋体"/>
          <w:color w:val="auto"/>
          <w:sz w:val="24"/>
          <w:szCs w:val="24"/>
          <w:highlight w:val="none"/>
          <w:u w:val="none"/>
        </w:rPr>
      </w:pPr>
      <w:bookmarkStart w:id="27" w:name="_Toc29550"/>
      <w:bookmarkStart w:id="28" w:name="_Toc30280"/>
      <w:bookmarkStart w:id="29" w:name="_Toc24971"/>
      <w:bookmarkStart w:id="30" w:name="_Toc3663"/>
      <w:r>
        <w:rPr>
          <w:rFonts w:hint="eastAsia" w:ascii="宋体" w:hAnsi="宋体" w:eastAsia="宋体" w:cs="宋体"/>
          <w:color w:val="auto"/>
          <w:sz w:val="24"/>
          <w:szCs w:val="24"/>
          <w:highlight w:val="none"/>
          <w:u w:val="none"/>
        </w:rPr>
        <w:t>5.招标文件构成</w:t>
      </w:r>
      <w:bookmarkEnd w:id="27"/>
      <w:bookmarkEnd w:id="28"/>
      <w:bookmarkEnd w:id="29"/>
      <w:bookmarkEnd w:id="30"/>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招标文件分为三册共7章，内容如下：</w:t>
      </w:r>
    </w:p>
    <w:p>
      <w:pPr>
        <w:shd w:val="clear"/>
        <w:spacing w:line="360" w:lineRule="exact"/>
        <w:ind w:left="1079" w:leftChars="428" w:hanging="180" w:hangingChars="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第一册</w:t>
      </w:r>
    </w:p>
    <w:p>
      <w:pPr>
        <w:shd w:val="clear"/>
        <w:tabs>
          <w:tab w:val="left" w:pos="0"/>
        </w:tabs>
        <w:spacing w:line="360" w:lineRule="exact"/>
        <w:ind w:left="71"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pPr>
        <w:shd w:val="clear"/>
        <w:spacing w:line="360" w:lineRule="exact"/>
        <w:ind w:left="901" w:leftChars="429"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2投标文件格式</w:t>
      </w:r>
    </w:p>
    <w:p>
      <w:pPr>
        <w:shd w:val="clear"/>
        <w:spacing w:line="360" w:lineRule="exact"/>
        <w:ind w:left="1081" w:leftChars="429" w:hanging="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第二册</w:t>
      </w:r>
    </w:p>
    <w:p>
      <w:pPr>
        <w:shd w:val="clear"/>
        <w:spacing w:line="360" w:lineRule="exact"/>
        <w:ind w:left="901" w:leftChars="4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投标邀请</w:t>
      </w:r>
    </w:p>
    <w:p>
      <w:pPr>
        <w:shd w:val="clear"/>
        <w:spacing w:line="360" w:lineRule="exact"/>
        <w:ind w:left="901" w:leftChars="4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须知资料表</w:t>
      </w:r>
    </w:p>
    <w:p>
      <w:pPr>
        <w:shd w:val="clear"/>
        <w:spacing w:line="360" w:lineRule="exact"/>
        <w:ind w:left="901" w:leftChars="4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货物需求一览表及项目要求 </w:t>
      </w:r>
    </w:p>
    <w:p>
      <w:pPr>
        <w:shd w:val="clear"/>
        <w:spacing w:line="360" w:lineRule="exact"/>
        <w:ind w:left="901" w:leftChars="4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评标方法和标准</w:t>
      </w:r>
    </w:p>
    <w:p>
      <w:pPr>
        <w:shd w:val="clear"/>
        <w:spacing w:line="360" w:lineRule="exact"/>
        <w:ind w:left="9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第三册</w:t>
      </w:r>
    </w:p>
    <w:p>
      <w:pPr>
        <w:shd w:val="clear"/>
        <w:spacing w:line="360" w:lineRule="exact"/>
        <w:ind w:left="928" w:leftChars="4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7政府采购合同格式</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如本文件的前后内容不一致，以最后描述为准。</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5.3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应认真阅读招标文件所有的事项、格式、条款和技术规范等。如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没有按照招标文件要求提交全部资料，或者投标文件没有对招标文件在各方面都做出实质性响应，可能导致其投标将被认定为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Style w:val="5"/>
        <w:shd w:val="clear"/>
        <w:spacing w:before="0" w:after="0" w:line="360" w:lineRule="exact"/>
        <w:rPr>
          <w:rFonts w:hint="eastAsia" w:ascii="宋体" w:hAnsi="宋体" w:eastAsia="宋体" w:cs="宋体"/>
          <w:color w:val="auto"/>
          <w:sz w:val="24"/>
          <w:szCs w:val="24"/>
          <w:highlight w:val="none"/>
          <w:u w:val="none"/>
        </w:rPr>
      </w:pPr>
      <w:bookmarkStart w:id="31" w:name="_Toc3461"/>
      <w:bookmarkStart w:id="32" w:name="_Toc19275"/>
      <w:bookmarkStart w:id="33" w:name="_Toc28731"/>
      <w:bookmarkStart w:id="34" w:name="_Toc1117"/>
      <w:r>
        <w:rPr>
          <w:rFonts w:hint="eastAsia" w:ascii="宋体" w:hAnsi="宋体" w:eastAsia="宋体" w:cs="宋体"/>
          <w:color w:val="auto"/>
          <w:sz w:val="24"/>
          <w:szCs w:val="24"/>
          <w:highlight w:val="none"/>
          <w:u w:val="none"/>
        </w:rPr>
        <w:t>6.招标文件的澄清与修改</w:t>
      </w:r>
      <w:bookmarkEnd w:id="31"/>
      <w:bookmarkEnd w:id="32"/>
      <w:bookmarkEnd w:id="33"/>
      <w:bookmarkEnd w:id="34"/>
    </w:p>
    <w:p>
      <w:pPr>
        <w:pStyle w:val="6"/>
        <w:shd w:val="clear"/>
        <w:spacing w:line="360" w:lineRule="exact"/>
        <w:ind w:left="840" w:hanging="840" w:hanging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为了保证对招标文件的澄清和修改满足法律的时限要求，任何要求对招标文件进行澄清的</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，均应在投标截止期十五日前，以书面形式将澄清要求通知采购人或采购代理机构。</w:t>
      </w:r>
    </w:p>
    <w:p>
      <w:pPr>
        <w:pStyle w:val="6"/>
        <w:shd w:val="clear"/>
        <w:spacing w:line="360" w:lineRule="exact"/>
        <w:ind w:left="840" w:hanging="840" w:hanging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采购人可主动地或在解答</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提出的澄清问题时对招标文件进行澄清或修改。采购代理机构将以发布澄清（更正）公告的方式，澄清或修改招标文件，澄清或修改内容作为招标文件的组成部分。</w:t>
      </w:r>
    </w:p>
    <w:p>
      <w:pPr>
        <w:pStyle w:val="6"/>
        <w:shd w:val="clear"/>
        <w:spacing w:line="360" w:lineRule="exact"/>
        <w:ind w:left="840" w:hanging="840" w:hanging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澄清或者修改的内容可能影响投标文件编制的，采购代理机构将以书面形式通知所有购买招标文件的潜在</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，并对其具有约束力。</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在收到上述通知后，应及时向采购代理机构回函确认。</w:t>
      </w:r>
    </w:p>
    <w:p>
      <w:pPr>
        <w:pStyle w:val="5"/>
        <w:shd w:val="clear"/>
        <w:tabs>
          <w:tab w:val="left" w:pos="900"/>
        </w:tabs>
        <w:spacing w:before="0" w:after="0" w:line="360" w:lineRule="exact"/>
        <w:rPr>
          <w:rFonts w:hint="eastAsia" w:ascii="宋体" w:hAnsi="宋体" w:eastAsia="宋体" w:cs="宋体"/>
          <w:color w:val="auto"/>
          <w:sz w:val="24"/>
          <w:szCs w:val="24"/>
          <w:highlight w:val="none"/>
          <w:u w:val="none"/>
        </w:rPr>
      </w:pPr>
      <w:bookmarkStart w:id="35" w:name="_Toc22107"/>
      <w:bookmarkStart w:id="36" w:name="_Toc5103"/>
      <w:bookmarkStart w:id="37" w:name="_Toc14702"/>
      <w:bookmarkStart w:id="38" w:name="_Toc517"/>
      <w:r>
        <w:rPr>
          <w:rFonts w:hint="eastAsia" w:ascii="宋体" w:hAnsi="宋体" w:eastAsia="宋体" w:cs="宋体"/>
          <w:color w:val="auto"/>
          <w:sz w:val="24"/>
          <w:szCs w:val="24"/>
          <w:highlight w:val="none"/>
          <w:u w:val="none"/>
        </w:rPr>
        <w:t>7.投标截止时间的顺延</w:t>
      </w:r>
      <w:bookmarkEnd w:id="35"/>
      <w:bookmarkEnd w:id="36"/>
      <w:bookmarkEnd w:id="37"/>
      <w:bookmarkEnd w:id="38"/>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为使</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准备投标时有足够的时间对招标文件的澄清或者修改部分进行研究，采购人将依法决定是否顺延投标截止时间。</w:t>
      </w:r>
    </w:p>
    <w:p>
      <w:pPr>
        <w:shd w:val="clear"/>
        <w:tabs>
          <w:tab w:val="left" w:pos="900"/>
        </w:tabs>
        <w:spacing w:line="360" w:lineRule="exact"/>
        <w:ind w:left="1080" w:leftChars="257" w:hanging="540"/>
        <w:rPr>
          <w:rFonts w:hint="eastAsia" w:ascii="宋体" w:hAnsi="宋体" w:eastAsia="宋体" w:cs="宋体"/>
          <w:color w:val="auto"/>
          <w:sz w:val="24"/>
          <w:szCs w:val="24"/>
          <w:highlight w:val="none"/>
        </w:rPr>
      </w:pPr>
    </w:p>
    <w:p>
      <w:pPr>
        <w:pStyle w:val="4"/>
        <w:shd w:val="clear"/>
        <w:tabs>
          <w:tab w:val="left" w:pos="900"/>
        </w:tabs>
        <w:spacing w:before="0" w:line="360" w:lineRule="exact"/>
        <w:ind w:left="1080" w:leftChars="257" w:hanging="540"/>
        <w:rPr>
          <w:rFonts w:hint="eastAsia" w:ascii="宋体" w:hAnsi="宋体" w:eastAsia="宋体" w:cs="宋体"/>
          <w:color w:val="auto"/>
          <w:sz w:val="24"/>
          <w:szCs w:val="24"/>
          <w:highlight w:val="none"/>
        </w:rPr>
      </w:pPr>
      <w:bookmarkStart w:id="39" w:name="_Toc12806"/>
      <w:bookmarkStart w:id="40" w:name="_Toc29522"/>
      <w:bookmarkStart w:id="41" w:name="_Toc577"/>
      <w:r>
        <w:rPr>
          <w:rFonts w:hint="eastAsia" w:ascii="宋体" w:hAnsi="宋体" w:eastAsia="宋体" w:cs="宋体"/>
          <w:color w:val="auto"/>
          <w:sz w:val="24"/>
          <w:szCs w:val="24"/>
          <w:highlight w:val="none"/>
        </w:rPr>
        <w:t>三   投标文件的编制</w:t>
      </w:r>
      <w:bookmarkEnd w:id="39"/>
      <w:bookmarkEnd w:id="40"/>
      <w:bookmarkEnd w:id="41"/>
    </w:p>
    <w:p>
      <w:pPr>
        <w:pStyle w:val="6"/>
        <w:shd w:val="clear"/>
        <w:spacing w:line="360" w:lineRule="exact"/>
        <w:rPr>
          <w:rFonts w:hint="eastAsia" w:ascii="宋体" w:hAnsi="宋体" w:eastAsia="宋体" w:cs="宋体"/>
          <w:color w:val="auto"/>
          <w:sz w:val="24"/>
          <w:szCs w:val="24"/>
          <w:highlight w:val="none"/>
        </w:rPr>
      </w:pPr>
    </w:p>
    <w:p>
      <w:pPr>
        <w:pStyle w:val="5"/>
        <w:shd w:val="clear"/>
        <w:tabs>
          <w:tab w:val="left" w:pos="900"/>
        </w:tabs>
        <w:spacing w:before="0" w:after="0" w:line="360" w:lineRule="exact"/>
        <w:rPr>
          <w:rFonts w:hint="eastAsia" w:ascii="宋体" w:hAnsi="宋体" w:eastAsia="宋体" w:cs="宋体"/>
          <w:color w:val="auto"/>
          <w:sz w:val="24"/>
          <w:szCs w:val="24"/>
          <w:highlight w:val="none"/>
          <w:u w:val="none"/>
        </w:rPr>
      </w:pPr>
      <w:bookmarkStart w:id="42" w:name="_Toc10354"/>
      <w:bookmarkStart w:id="43" w:name="_Toc5025"/>
      <w:bookmarkStart w:id="44" w:name="_Toc2129"/>
      <w:bookmarkStart w:id="45" w:name="_Toc15642"/>
      <w:r>
        <w:rPr>
          <w:rFonts w:hint="eastAsia" w:ascii="宋体" w:hAnsi="宋体" w:eastAsia="宋体" w:cs="宋体"/>
          <w:color w:val="auto"/>
          <w:sz w:val="24"/>
          <w:szCs w:val="24"/>
          <w:highlight w:val="none"/>
          <w:u w:val="none"/>
        </w:rPr>
        <w:t>8.</w:t>
      </w:r>
      <w:r>
        <w:rPr>
          <w:rFonts w:hint="eastAsia" w:ascii="宋体" w:hAnsi="宋体" w:eastAsia="宋体" w:cs="宋体"/>
          <w:color w:val="auto"/>
          <w:sz w:val="24"/>
          <w:szCs w:val="24"/>
          <w:highlight w:val="none"/>
          <w:u w:val="none"/>
        </w:rPr>
        <w:tab/>
      </w:r>
      <w:r>
        <w:rPr>
          <w:rFonts w:hint="eastAsia" w:ascii="宋体" w:hAnsi="宋体" w:eastAsia="宋体" w:cs="宋体"/>
          <w:color w:val="auto"/>
          <w:sz w:val="24"/>
          <w:szCs w:val="24"/>
          <w:highlight w:val="none"/>
          <w:u w:val="none"/>
        </w:rPr>
        <w:t>投标范围及投标文件中标准和计量单位的使用</w:t>
      </w:r>
      <w:bookmarkEnd w:id="42"/>
      <w:bookmarkEnd w:id="43"/>
      <w:bookmarkEnd w:id="44"/>
      <w:bookmarkEnd w:id="45"/>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项目有分包的，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可对招标文件其中某一个或几个分包货物进行投标，除非在</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中另有规定。</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8.2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应当对所投分包招标文件中“货物需求一览表及项目要求”所列的所有内容进行投标，如仅响应某一包中的部分内容，其该包投标将被认定为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无论招标文件第5章货物内容及项目要求，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所投货物均应符合国家强制性标准。</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除招标文件中有特殊要求外，投标文件中所使用的计量单位，应采用中华人民共和国法定计量单位。</w:t>
      </w:r>
    </w:p>
    <w:p>
      <w:pPr>
        <w:pStyle w:val="5"/>
        <w:shd w:val="clear"/>
        <w:tabs>
          <w:tab w:val="left" w:pos="900"/>
        </w:tabs>
        <w:spacing w:before="0" w:after="0" w:line="360" w:lineRule="exact"/>
        <w:rPr>
          <w:rFonts w:hint="eastAsia" w:ascii="宋体" w:hAnsi="宋体" w:eastAsia="宋体" w:cs="宋体"/>
          <w:color w:val="auto"/>
          <w:sz w:val="24"/>
          <w:szCs w:val="24"/>
          <w:highlight w:val="none"/>
          <w:u w:val="none"/>
        </w:rPr>
      </w:pPr>
      <w:bookmarkStart w:id="46" w:name="_Toc16016"/>
      <w:bookmarkStart w:id="47" w:name="_Toc22417"/>
      <w:bookmarkStart w:id="48" w:name="_Toc25854"/>
      <w:bookmarkStart w:id="49" w:name="_Toc15740"/>
      <w:r>
        <w:rPr>
          <w:rFonts w:hint="eastAsia" w:ascii="宋体" w:hAnsi="宋体" w:eastAsia="宋体" w:cs="宋体"/>
          <w:color w:val="auto"/>
          <w:sz w:val="24"/>
          <w:szCs w:val="24"/>
          <w:highlight w:val="none"/>
          <w:u w:val="none"/>
        </w:rPr>
        <w:t>9.投标文件构成</w:t>
      </w:r>
      <w:bookmarkEnd w:id="46"/>
      <w:bookmarkEnd w:id="47"/>
      <w:bookmarkEnd w:id="48"/>
      <w:bookmarkEnd w:id="49"/>
    </w:p>
    <w:p>
      <w:pPr>
        <w:shd w:val="clear"/>
        <w:tabs>
          <w:tab w:val="left" w:pos="900"/>
          <w:tab w:val="left" w:pos="5580"/>
        </w:tabs>
        <w:spacing w:line="360" w:lineRule="exact"/>
        <w:ind w:left="960" w:hanging="960" w:hangingChars="4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9.1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应完整地按招标文件提供的投标文件格式及要求遍写投标文件，投标文件应包括“开标一览表及资格证明文件”和“商务及技术文件”两部分，两部分合订成一册，密封提交。</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应承担封装失误产生的任何后果。</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上述文件应按照招标文件规定的格式填写、签署和盖章。</w:t>
      </w:r>
    </w:p>
    <w:p>
      <w:pPr>
        <w:pStyle w:val="5"/>
        <w:shd w:val="clear"/>
        <w:tabs>
          <w:tab w:val="left" w:pos="900"/>
        </w:tabs>
        <w:spacing w:before="0" w:after="0" w:line="360" w:lineRule="exact"/>
        <w:rPr>
          <w:rFonts w:hint="eastAsia" w:ascii="宋体" w:hAnsi="宋体" w:eastAsia="宋体" w:cs="宋体"/>
          <w:color w:val="auto"/>
          <w:sz w:val="24"/>
          <w:szCs w:val="24"/>
          <w:highlight w:val="none"/>
          <w:u w:val="none"/>
        </w:rPr>
      </w:pPr>
      <w:bookmarkStart w:id="50" w:name="_Toc10584"/>
      <w:bookmarkStart w:id="51" w:name="_Toc2056"/>
      <w:bookmarkStart w:id="52" w:name="_Toc6978"/>
      <w:r>
        <w:rPr>
          <w:rFonts w:hint="eastAsia" w:ascii="宋体" w:hAnsi="宋体" w:eastAsia="宋体" w:cs="宋体"/>
          <w:color w:val="auto"/>
          <w:sz w:val="24"/>
          <w:szCs w:val="24"/>
          <w:highlight w:val="none"/>
          <w:u w:val="none"/>
        </w:rPr>
        <w:t>10.证明投标的的合格性和符合招标文件规定的技术文件</w:t>
      </w:r>
      <w:bookmarkEnd w:id="50"/>
      <w:bookmarkEnd w:id="51"/>
      <w:bookmarkEnd w:id="52"/>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应提交证明文件，证明其投标内容符合招标文件规定。该证明文件是投标文件的一部分。</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上款所述的证明文件，可以是文字资料、图纸和数据，它包括：</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建设内容及设备主要技术指标的详细说明；</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从采购单位开始使用至招标文件规定的保质期内正常、连续地使用所必须的备件和专用工具清单；</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对照招标文件技术规格，逐条说明所提供货物及伴随的工程和货物已对招标文件的技术规格做出了实质性的响应，或申明与技术规格条文的偏差和例外。</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应注意采购人在技术规格中指出的工艺、材料和设备的参照品牌型号或分类号仅起说明作用，并没有任何限制性。</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在投标中可以选用替代牌号或分类号，但这些替代要实质上相当于技术规格的要求。采购人、采购代理机构承诺不以上述参照品牌型号或分类号作为评标时判定其投标是否有效的标准。</w:t>
      </w:r>
    </w:p>
    <w:p>
      <w:pPr>
        <w:pStyle w:val="5"/>
        <w:shd w:val="clear"/>
        <w:spacing w:before="0" w:after="0" w:line="360" w:lineRule="exact"/>
        <w:rPr>
          <w:rFonts w:hint="eastAsia" w:ascii="宋体" w:hAnsi="宋体" w:eastAsia="宋体" w:cs="宋体"/>
          <w:color w:val="auto"/>
          <w:sz w:val="24"/>
          <w:szCs w:val="24"/>
          <w:highlight w:val="none"/>
          <w:u w:val="none"/>
        </w:rPr>
      </w:pPr>
      <w:bookmarkStart w:id="53" w:name="_Toc26145"/>
      <w:bookmarkStart w:id="54" w:name="_Toc25641"/>
      <w:bookmarkStart w:id="55" w:name="_Toc30709"/>
      <w:bookmarkStart w:id="56" w:name="_Toc301"/>
      <w:r>
        <w:rPr>
          <w:rFonts w:hint="eastAsia" w:ascii="宋体" w:hAnsi="宋体" w:eastAsia="宋体" w:cs="宋体"/>
          <w:color w:val="auto"/>
          <w:sz w:val="24"/>
          <w:szCs w:val="24"/>
          <w:highlight w:val="none"/>
          <w:u w:val="none"/>
        </w:rPr>
        <w:t>11.投标报价</w:t>
      </w:r>
      <w:bookmarkEnd w:id="53"/>
      <w:bookmarkEnd w:id="54"/>
      <w:bookmarkEnd w:id="55"/>
      <w:bookmarkEnd w:id="56"/>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所有投标均以人民币报价。</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的投标报价应遵守《中华人民共和国价格法》。同时，根据《中华人民共和国政府采购法》第二条的规定，为保证公平竞争，如有主体部分的赠与行为，其投标将被认定为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应在投标分项报价表上标明投标相关货物的单价（如适用）和总价，并由法定代表人或其授权代表签署。</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投标分项报价表上的价格应按下列方式填写；</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所报的各分项投标单价在合同履行过程中是固定不变的，不得以任何理由予以变更。任何包含价格调整要求的投标，其投标将被认定为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每种货物只能有一个投标报价。采购人不接受具有附加条件的报价。</w:t>
      </w:r>
    </w:p>
    <w:p>
      <w:pPr>
        <w:pStyle w:val="5"/>
        <w:shd w:val="clear"/>
        <w:spacing w:before="0" w:after="0" w:line="360" w:lineRule="exact"/>
        <w:rPr>
          <w:rFonts w:hint="eastAsia" w:ascii="宋体" w:hAnsi="宋体" w:eastAsia="宋体" w:cs="宋体"/>
          <w:color w:val="auto"/>
          <w:sz w:val="24"/>
          <w:szCs w:val="24"/>
          <w:highlight w:val="none"/>
          <w:u w:val="none"/>
        </w:rPr>
      </w:pPr>
      <w:bookmarkStart w:id="57" w:name="_Toc18556"/>
      <w:bookmarkStart w:id="58" w:name="_Toc5648"/>
      <w:bookmarkStart w:id="59" w:name="_Toc15752"/>
      <w:bookmarkStart w:id="60" w:name="_Toc1683"/>
      <w:r>
        <w:rPr>
          <w:rFonts w:hint="eastAsia" w:ascii="宋体" w:hAnsi="宋体" w:eastAsia="宋体" w:cs="宋体"/>
          <w:color w:val="auto"/>
          <w:sz w:val="24"/>
          <w:szCs w:val="24"/>
          <w:highlight w:val="none"/>
          <w:u w:val="none"/>
        </w:rPr>
        <w:t>12.投标保证金</w:t>
      </w:r>
      <w:bookmarkEnd w:id="57"/>
      <w:bookmarkEnd w:id="58"/>
      <w:bookmarkEnd w:id="59"/>
      <w:bookmarkEnd w:id="60"/>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应提交</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中规定的投标保证金，并作为其投标的一部分。</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存在下列情形的，投标保证金不予退还：</w:t>
      </w:r>
    </w:p>
    <w:p>
      <w:pPr>
        <w:pStyle w:val="11"/>
        <w:shd w:val="clear"/>
        <w:tabs>
          <w:tab w:val="left" w:pos="2240"/>
        </w:tabs>
        <w:spacing w:line="360" w:lineRule="exact"/>
        <w:ind w:left="1079" w:leftChars="371" w:hanging="300" w:hangingChars="1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（1）在投标有效期内，撤销投标的；</w:t>
      </w:r>
    </w:p>
    <w:p>
      <w:pPr>
        <w:pStyle w:val="11"/>
        <w:shd w:val="clear"/>
        <w:tabs>
          <w:tab w:val="left" w:pos="2240"/>
        </w:tabs>
        <w:spacing w:line="360" w:lineRule="exact"/>
        <w:ind w:left="1079" w:leftChars="371" w:hanging="300" w:hangingChars="1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（2）中标后不按本须知第30条的规定与采购人签订合同的；</w:t>
      </w:r>
    </w:p>
    <w:p>
      <w:pPr>
        <w:pStyle w:val="11"/>
        <w:shd w:val="clear"/>
        <w:tabs>
          <w:tab w:val="left" w:pos="2240"/>
        </w:tabs>
        <w:spacing w:line="360" w:lineRule="exact"/>
        <w:ind w:left="1079" w:leftChars="371" w:hanging="300" w:hangingChars="1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（3）中标后不按本须知第31条的规定提交履约保证金的；</w:t>
      </w:r>
    </w:p>
    <w:p>
      <w:pPr>
        <w:pStyle w:val="11"/>
        <w:shd w:val="clear"/>
        <w:tabs>
          <w:tab w:val="left" w:pos="2240"/>
        </w:tabs>
        <w:spacing w:line="360" w:lineRule="exact"/>
        <w:ind w:left="1079" w:leftChars="371" w:hanging="300" w:hangingChars="1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（4）中标后不按本须知第32条的规定缴纳中标服务费的；</w:t>
      </w:r>
    </w:p>
    <w:p>
      <w:pPr>
        <w:pStyle w:val="11"/>
        <w:shd w:val="clear"/>
        <w:tabs>
          <w:tab w:val="left" w:pos="2240"/>
        </w:tabs>
        <w:spacing w:line="360" w:lineRule="exact"/>
        <w:ind w:left="1079" w:leftChars="371" w:hanging="300" w:hangingChars="1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（5）存在其他违法违规行为的。</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政府采购信用担保试点范围内的项目，接受符合财政部门规定的政府采购投标担保函原件。</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未按本须知第12.1和12.3条规定提交投标保证金的，其投标将被认定为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采用电汇形式的，一般可以实时入账。</w:t>
      </w:r>
    </w:p>
    <w:p>
      <w:pPr>
        <w:shd w:val="clear"/>
        <w:spacing w:line="360" w:lineRule="exact"/>
        <w:ind w:left="960" w:hanging="960" w:hanging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采用支票形式的，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则应充分考虑支票入账时间，以确保投标保证金能按时进入指定账户。根据银行信息交换和付款时间，支票从递交至实际入账一般需要4-5个工作日。如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未及时提交支票或支票不符合银行委托收款要求（如污损、折叠、胶装等），导致投标保证金不能按时进入指定账户的，将按照招标文件的第22.2条相关规定处理。</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   联合体投标的，可以由联合体中的一方或者共同提交投标保证金。以一方名义提交投标保证金的，对联合体各方均具有约束力。</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投标保证金的退还</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12.6.1  中标人应在与采购人签订合同之日起5个工作日内，及时联系保证金收受机构办理投标保证金无息退还手续。</w:t>
      </w:r>
    </w:p>
    <w:p>
      <w:pPr>
        <w:shd w:val="clear"/>
        <w:spacing w:line="360" w:lineRule="exact"/>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12.6.2  未中标</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的投标保证金将在中标通知书发出之日暨中标结果公告公布之日起5个工作日内无息退还。</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应及时联系保证金收受机构办理退还投标保证金手续。</w:t>
      </w:r>
    </w:p>
    <w:p>
      <w:pPr>
        <w:shd w:val="clea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12.6.3  政府采购投标担保函不予退回。</w:t>
      </w:r>
    </w:p>
    <w:p>
      <w:pPr>
        <w:shd w:val="clear"/>
        <w:spacing w:line="360" w:lineRule="exact"/>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    因</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自身原因导致无法及时退还的，采购人或采购代理机构将不承担相应责任。</w:t>
      </w:r>
    </w:p>
    <w:p>
      <w:pPr>
        <w:pStyle w:val="5"/>
        <w:shd w:val="clear"/>
        <w:spacing w:before="0" w:after="0" w:line="360" w:lineRule="exact"/>
        <w:rPr>
          <w:rFonts w:hint="eastAsia" w:ascii="宋体" w:hAnsi="宋体" w:eastAsia="宋体" w:cs="宋体"/>
          <w:color w:val="auto"/>
          <w:sz w:val="24"/>
          <w:szCs w:val="24"/>
          <w:highlight w:val="none"/>
          <w:u w:val="none"/>
        </w:rPr>
      </w:pPr>
      <w:bookmarkStart w:id="61" w:name="_Toc2905"/>
      <w:bookmarkStart w:id="62" w:name="_Toc27999"/>
      <w:bookmarkStart w:id="63" w:name="_Toc12947"/>
      <w:bookmarkStart w:id="64" w:name="_Toc31306"/>
      <w:r>
        <w:rPr>
          <w:rFonts w:hint="eastAsia" w:ascii="宋体" w:hAnsi="宋体" w:eastAsia="宋体" w:cs="宋体"/>
          <w:color w:val="auto"/>
          <w:sz w:val="24"/>
          <w:szCs w:val="24"/>
          <w:highlight w:val="none"/>
          <w:u w:val="none"/>
        </w:rPr>
        <w:t>13.投标有效期</w:t>
      </w:r>
      <w:bookmarkEnd w:id="61"/>
      <w:bookmarkEnd w:id="62"/>
      <w:bookmarkEnd w:id="63"/>
      <w:bookmarkEnd w:id="64"/>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投标应在</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中规定时间内保持有效。投标有效期不满足要求的投标，其投标将被认定为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为保证有充分时间签订合同，采购人或采购代理机构可根据实际情况，在原投标有效期截止之前，要求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延长投标文件的有效期。接受该要求的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将不会被要求和允许修正其投标，且本须知中有关投标保证金的要求须在延长的有效期内继续有效。</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可以拒绝延长投标有效期的要求，其投标保证金将及时无息退还。上述要求和答复都应以书面形式提交。</w:t>
      </w:r>
    </w:p>
    <w:p>
      <w:pPr>
        <w:pStyle w:val="5"/>
        <w:shd w:val="clear"/>
        <w:spacing w:before="0" w:after="0" w:line="360" w:lineRule="exact"/>
        <w:rPr>
          <w:rFonts w:hint="eastAsia" w:ascii="宋体" w:hAnsi="宋体" w:eastAsia="宋体" w:cs="宋体"/>
          <w:color w:val="auto"/>
          <w:sz w:val="24"/>
          <w:szCs w:val="24"/>
          <w:highlight w:val="none"/>
          <w:u w:val="none"/>
        </w:rPr>
      </w:pPr>
      <w:bookmarkStart w:id="65" w:name="_Toc8589"/>
      <w:bookmarkStart w:id="66" w:name="_Toc10633"/>
      <w:bookmarkStart w:id="67" w:name="_Toc16503"/>
      <w:bookmarkStart w:id="68" w:name="_Toc6286"/>
      <w:bookmarkStart w:id="69" w:name="_Toc29619"/>
      <w:bookmarkStart w:id="70" w:name="_Toc3558"/>
      <w:bookmarkStart w:id="71" w:name="_Toc23545"/>
      <w:bookmarkStart w:id="72" w:name="_Toc30127"/>
      <w:bookmarkStart w:id="73" w:name="_Toc515647774"/>
      <w:bookmarkStart w:id="74" w:name="_Toc11179"/>
      <w:bookmarkStart w:id="75" w:name="_Toc25125"/>
      <w:bookmarkStart w:id="76" w:name="_Toc216582808"/>
      <w:bookmarkStart w:id="77" w:name="_Toc520356159"/>
      <w:bookmarkStart w:id="78" w:name="_Toc16865"/>
      <w:r>
        <w:rPr>
          <w:rFonts w:hint="eastAsia" w:ascii="宋体" w:hAnsi="宋体" w:eastAsia="宋体" w:cs="宋体"/>
          <w:color w:val="auto"/>
          <w:sz w:val="24"/>
          <w:szCs w:val="24"/>
          <w:highlight w:val="none"/>
          <w:u w:val="none"/>
        </w:rPr>
        <w:t>14.投标文件的签署及规定</w:t>
      </w:r>
      <w:bookmarkEnd w:id="65"/>
      <w:bookmarkEnd w:id="66"/>
      <w:bookmarkEnd w:id="67"/>
      <w:bookmarkEnd w:id="68"/>
      <w:bookmarkEnd w:id="69"/>
      <w:bookmarkEnd w:id="70"/>
      <w:bookmarkEnd w:id="71"/>
      <w:bookmarkEnd w:id="72"/>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应按</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中的规定，准备和递交投标文件正本和副本、开标一览表和电子版U盘，每份投标文件封皮须清楚地标明“正本”或“副本”，密封袋上标明“开标一览表、电子版U盘”。若正本和副本不符，以正本为准。</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投标文件的正本需打印或用不褪色墨水书写，并由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的法定代表人或经其正式委托代理人按招标文件规定在投标文件上签字或盖章，并加盖单位</w:t>
      </w:r>
      <w:r>
        <w:rPr>
          <w:rFonts w:hint="eastAsia" w:ascii="宋体" w:hAnsi="宋体" w:eastAsia="宋体" w:cs="宋体"/>
          <w:color w:val="auto"/>
          <w:sz w:val="24"/>
          <w:szCs w:val="24"/>
          <w:highlight w:val="none"/>
          <w:lang w:val="en-US" w:eastAsia="zh-CN"/>
        </w:rPr>
        <w:t>鲜</w:t>
      </w:r>
      <w:r>
        <w:rPr>
          <w:rFonts w:hint="eastAsia" w:ascii="宋体" w:hAnsi="宋体" w:eastAsia="宋体" w:cs="宋体"/>
          <w:color w:val="auto"/>
          <w:sz w:val="24"/>
          <w:szCs w:val="24"/>
          <w:highlight w:val="none"/>
        </w:rPr>
        <w:t>章。委托代理人须持有书面的“法定代表人授权委托书”，并将其附在投标文件中。如对投标文件进行了修改，则应由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的法定代表人或其委托代理人在每一修改处签字。投标文件的副本可采用正本的复印件。</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所有投标文件采用不可拆装的胶订方式装订，否则其投标将被认定为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投标文件因字迹潦草、表达不清或装订不当所引起的后果由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负责。</w:t>
      </w:r>
    </w:p>
    <w:p>
      <w:pPr>
        <w:pStyle w:val="4"/>
        <w:shd w:val="clear"/>
        <w:spacing w:before="0" w:line="360" w:lineRule="exact"/>
        <w:ind w:left="1080" w:leftChars="257" w:hanging="540"/>
        <w:rPr>
          <w:rFonts w:hint="eastAsia" w:ascii="宋体" w:hAnsi="宋体" w:eastAsia="宋体" w:cs="宋体"/>
          <w:color w:val="auto"/>
          <w:sz w:val="24"/>
          <w:szCs w:val="24"/>
          <w:highlight w:val="none"/>
        </w:rPr>
      </w:pPr>
      <w:bookmarkStart w:id="79" w:name="_Toc9238"/>
      <w:bookmarkStart w:id="80" w:name="_Toc15057"/>
      <w:r>
        <w:rPr>
          <w:rFonts w:hint="eastAsia" w:ascii="宋体" w:hAnsi="宋体" w:eastAsia="宋体" w:cs="宋体"/>
          <w:color w:val="auto"/>
          <w:sz w:val="24"/>
          <w:szCs w:val="24"/>
          <w:highlight w:val="none"/>
        </w:rPr>
        <w:t>四   投标文件的递交</w:t>
      </w:r>
      <w:bookmarkEnd w:id="73"/>
      <w:bookmarkEnd w:id="74"/>
      <w:bookmarkEnd w:id="75"/>
      <w:bookmarkEnd w:id="76"/>
      <w:bookmarkEnd w:id="77"/>
      <w:bookmarkEnd w:id="78"/>
      <w:bookmarkEnd w:id="79"/>
      <w:bookmarkEnd w:id="80"/>
    </w:p>
    <w:p>
      <w:pPr>
        <w:pStyle w:val="5"/>
        <w:shd w:val="clear"/>
        <w:spacing w:before="0" w:after="0" w:line="360" w:lineRule="exact"/>
        <w:rPr>
          <w:rFonts w:hint="eastAsia" w:ascii="宋体" w:hAnsi="宋体" w:eastAsia="宋体" w:cs="宋体"/>
          <w:color w:val="auto"/>
          <w:sz w:val="24"/>
          <w:szCs w:val="24"/>
          <w:highlight w:val="none"/>
          <w:u w:val="none"/>
        </w:rPr>
      </w:pPr>
      <w:bookmarkStart w:id="81" w:name="_Toc13271"/>
      <w:bookmarkStart w:id="82" w:name="_Toc17290"/>
      <w:bookmarkStart w:id="83" w:name="_Toc7237"/>
      <w:bookmarkStart w:id="84" w:name="_Toc26166"/>
      <w:bookmarkStart w:id="85" w:name="_Toc20951"/>
      <w:bookmarkStart w:id="86" w:name="_Toc7566"/>
      <w:bookmarkStart w:id="87" w:name="_Toc18139"/>
      <w:bookmarkStart w:id="88" w:name="_Toc28500"/>
      <w:r>
        <w:rPr>
          <w:rFonts w:hint="eastAsia" w:ascii="宋体" w:hAnsi="宋体" w:eastAsia="宋体" w:cs="宋体"/>
          <w:color w:val="auto"/>
          <w:sz w:val="24"/>
          <w:szCs w:val="24"/>
          <w:highlight w:val="none"/>
          <w:u w:val="none"/>
        </w:rPr>
        <w:t>15.投标文件的密封和标记</w:t>
      </w:r>
      <w:bookmarkEnd w:id="81"/>
      <w:bookmarkEnd w:id="82"/>
      <w:bookmarkEnd w:id="83"/>
      <w:bookmarkEnd w:id="84"/>
      <w:bookmarkEnd w:id="85"/>
      <w:bookmarkEnd w:id="86"/>
      <w:bookmarkEnd w:id="87"/>
      <w:bookmarkEnd w:id="88"/>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为方便开标及进行资格审查，</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应将投标文件第一部分和第二部分的内容合订成一册密封提交，并在封皮正面标明“投标文件”字样。</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所有包装封皮和信封上均应：</w:t>
      </w:r>
    </w:p>
    <w:p>
      <w:pPr>
        <w:shd w:val="clear"/>
        <w:spacing w:line="360" w:lineRule="exact"/>
        <w:ind w:left="60" w:hanging="60" w:hangingChars="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（1）注明招标公告或投标邀请书中指明的项目名称、项目编号、</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名称和“在（开标时间）之前不得启封”的字样。</w:t>
      </w:r>
    </w:p>
    <w:p>
      <w:pPr>
        <w:shd w:val="clear"/>
        <w:spacing w:line="360" w:lineRule="exact"/>
        <w:ind w:left="60" w:hanging="60" w:hangingChars="2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（2）在封口处加盖</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单位章。</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如果</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未按上述要求密封和标记的，将承担相应的后果。</w:t>
      </w:r>
    </w:p>
    <w:p>
      <w:pPr>
        <w:pStyle w:val="5"/>
        <w:shd w:val="clear"/>
        <w:spacing w:before="0" w:after="0" w:line="360" w:lineRule="exact"/>
        <w:rPr>
          <w:rFonts w:hint="eastAsia" w:ascii="宋体" w:hAnsi="宋体" w:eastAsia="宋体" w:cs="宋体"/>
          <w:color w:val="auto"/>
          <w:sz w:val="24"/>
          <w:szCs w:val="24"/>
          <w:highlight w:val="none"/>
          <w:u w:val="none"/>
        </w:rPr>
      </w:pPr>
      <w:bookmarkStart w:id="89" w:name="_Toc1837"/>
      <w:bookmarkStart w:id="90" w:name="_Toc21784"/>
      <w:bookmarkStart w:id="91" w:name="_Toc21948"/>
      <w:bookmarkStart w:id="92" w:name="_Toc3163"/>
      <w:bookmarkStart w:id="93" w:name="_Toc5357"/>
      <w:bookmarkStart w:id="94" w:name="_Toc20866"/>
      <w:bookmarkStart w:id="95" w:name="_Toc21823"/>
      <w:bookmarkStart w:id="96" w:name="_Toc32072"/>
      <w:r>
        <w:rPr>
          <w:rFonts w:hint="eastAsia" w:ascii="宋体" w:hAnsi="宋体" w:eastAsia="宋体" w:cs="宋体"/>
          <w:color w:val="auto"/>
          <w:sz w:val="24"/>
          <w:szCs w:val="24"/>
          <w:highlight w:val="none"/>
          <w:u w:val="none"/>
        </w:rPr>
        <w:t>16.投标截止</w:t>
      </w:r>
      <w:bookmarkEnd w:id="89"/>
      <w:bookmarkEnd w:id="90"/>
      <w:bookmarkEnd w:id="91"/>
      <w:bookmarkEnd w:id="92"/>
      <w:bookmarkEnd w:id="93"/>
      <w:bookmarkEnd w:id="94"/>
      <w:bookmarkEnd w:id="95"/>
      <w:bookmarkEnd w:id="96"/>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应在</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须知资料表中</w:t>
      </w:r>
      <w:r>
        <w:rPr>
          <w:rFonts w:hint="eastAsia" w:ascii="宋体" w:hAnsi="宋体" w:eastAsia="宋体" w:cs="宋体"/>
          <w:color w:val="auto"/>
          <w:sz w:val="24"/>
          <w:szCs w:val="24"/>
          <w:highlight w:val="none"/>
        </w:rPr>
        <w:t>规定的截止时间前，将投标文件递交到招标公告中规定的地点。</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采购人和采购代理机构有权按本须知的规定，延迟投标截止时间。在此情况下，采购人、采购代理机构和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受投标截止时间制约的所有权利和义务均应延长至新的截止时间。</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采购人和采购代理机构将拒绝接收在投标截止时间后送达的投标文件。</w:t>
      </w:r>
    </w:p>
    <w:p>
      <w:pPr>
        <w:pStyle w:val="5"/>
        <w:shd w:val="clear"/>
        <w:spacing w:before="0" w:after="0" w:line="360" w:lineRule="exact"/>
        <w:rPr>
          <w:rFonts w:hint="eastAsia" w:ascii="宋体" w:hAnsi="宋体" w:eastAsia="宋体" w:cs="宋体"/>
          <w:color w:val="auto"/>
          <w:sz w:val="24"/>
          <w:szCs w:val="24"/>
          <w:highlight w:val="none"/>
          <w:u w:val="none"/>
        </w:rPr>
      </w:pPr>
      <w:bookmarkStart w:id="97" w:name="_Toc6533"/>
      <w:bookmarkStart w:id="98" w:name="_Toc30350"/>
      <w:bookmarkStart w:id="99" w:name="_Toc20671"/>
      <w:bookmarkStart w:id="100" w:name="_Toc12804"/>
      <w:bookmarkStart w:id="101" w:name="_Toc668"/>
      <w:r>
        <w:rPr>
          <w:rFonts w:hint="eastAsia" w:ascii="宋体" w:hAnsi="宋体" w:eastAsia="宋体" w:cs="宋体"/>
          <w:color w:val="auto"/>
          <w:sz w:val="24"/>
          <w:szCs w:val="24"/>
          <w:highlight w:val="none"/>
          <w:u w:val="none"/>
        </w:rPr>
        <w:t>17.投标文件的接收、修改与撤回</w:t>
      </w:r>
      <w:bookmarkEnd w:id="97"/>
      <w:bookmarkEnd w:id="98"/>
      <w:bookmarkEnd w:id="99"/>
      <w:bookmarkEnd w:id="100"/>
      <w:bookmarkEnd w:id="101"/>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在投标截止时间后送达的投标文件的，采购人和采购代理机构将拒绝接收。</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递交投标文件以后，如果</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要进行修改或撤回投标，须提出书面申请并在投标截止时间前送达开标地点，</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对投标文件的修改或撤回通知应按本须知规定编制、密封、标记。</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采购人和采购代理机构将予以接收，并视为投标文件的组成部分。</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在投标截止期之后，采购人和采购代理机构不接受</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主动对其投标文件做任何修改。</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采购人和采购代理机构对所接收投标文件概不退回。</w:t>
      </w:r>
    </w:p>
    <w:p>
      <w:pPr>
        <w:shd w:val="clear"/>
        <w:spacing w:line="280" w:lineRule="exact"/>
        <w:rPr>
          <w:rFonts w:hint="eastAsia" w:ascii="宋体" w:hAnsi="宋体" w:eastAsia="宋体" w:cs="宋体"/>
          <w:color w:val="auto"/>
          <w:sz w:val="24"/>
          <w:szCs w:val="24"/>
          <w:highlight w:val="none"/>
        </w:rPr>
      </w:pPr>
    </w:p>
    <w:p>
      <w:pPr>
        <w:pStyle w:val="4"/>
        <w:shd w:val="clear"/>
        <w:spacing w:before="0" w:line="280" w:lineRule="exact"/>
        <w:ind w:left="1080" w:leftChars="257" w:hanging="540"/>
        <w:rPr>
          <w:rFonts w:hint="eastAsia" w:ascii="宋体" w:hAnsi="宋体" w:eastAsia="宋体" w:cs="宋体"/>
          <w:color w:val="auto"/>
          <w:sz w:val="24"/>
          <w:szCs w:val="24"/>
          <w:highlight w:val="none"/>
        </w:rPr>
      </w:pPr>
      <w:bookmarkStart w:id="102" w:name="_Toc7470"/>
      <w:bookmarkStart w:id="103" w:name="_Toc17367"/>
      <w:bookmarkStart w:id="104" w:name="_Toc9945"/>
      <w:r>
        <w:rPr>
          <w:rFonts w:hint="eastAsia" w:ascii="宋体" w:hAnsi="宋体" w:eastAsia="宋体" w:cs="宋体"/>
          <w:color w:val="auto"/>
          <w:sz w:val="24"/>
          <w:szCs w:val="24"/>
          <w:highlight w:val="none"/>
        </w:rPr>
        <w:t>五   开标及评标</w:t>
      </w:r>
      <w:bookmarkEnd w:id="102"/>
      <w:bookmarkEnd w:id="103"/>
      <w:bookmarkEnd w:id="104"/>
    </w:p>
    <w:p>
      <w:pPr>
        <w:pStyle w:val="5"/>
        <w:numPr>
          <w:ilvl w:val="0"/>
          <w:numId w:val="3"/>
        </w:numPr>
        <w:shd w:val="clear"/>
        <w:spacing w:before="0" w:line="360" w:lineRule="exact"/>
        <w:rPr>
          <w:rFonts w:hint="eastAsia" w:ascii="宋体" w:hAnsi="宋体" w:eastAsia="宋体" w:cs="宋体"/>
          <w:color w:val="auto"/>
          <w:sz w:val="24"/>
          <w:szCs w:val="24"/>
          <w:highlight w:val="none"/>
        </w:rPr>
      </w:pPr>
      <w:bookmarkStart w:id="105" w:name="_Toc21418"/>
      <w:bookmarkStart w:id="106" w:name="_Toc4502"/>
      <w:bookmarkStart w:id="107" w:name="_Toc63"/>
      <w:bookmarkStart w:id="108" w:name="_Toc23987"/>
      <w:bookmarkStart w:id="109" w:name="_Toc24922"/>
      <w:bookmarkStart w:id="110" w:name="_Toc2348"/>
      <w:bookmarkStart w:id="111" w:name="_Toc32409"/>
      <w:bookmarkStart w:id="112" w:name="_Toc5052"/>
      <w:bookmarkStart w:id="113" w:name="_Toc28586"/>
      <w:bookmarkStart w:id="114" w:name="_Toc18233"/>
      <w:r>
        <w:rPr>
          <w:rFonts w:hint="eastAsia" w:ascii="宋体" w:hAnsi="宋体" w:eastAsia="宋体" w:cs="宋体"/>
          <w:color w:val="auto"/>
          <w:sz w:val="24"/>
          <w:szCs w:val="24"/>
          <w:highlight w:val="none"/>
          <w:u w:val="none"/>
        </w:rPr>
        <w:t>开标</w:t>
      </w:r>
      <w:bookmarkEnd w:id="105"/>
      <w:bookmarkEnd w:id="106"/>
      <w:bookmarkEnd w:id="107"/>
      <w:bookmarkEnd w:id="108"/>
      <w:bookmarkEnd w:id="109"/>
      <w:bookmarkEnd w:id="110"/>
      <w:bookmarkEnd w:id="111"/>
    </w:p>
    <w:p>
      <w:pPr>
        <w:numPr>
          <w:ilvl w:val="1"/>
          <w:numId w:val="3"/>
        </w:num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采购人和采购代理机构将按</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中规定的开标时间和地点组织公开开标并邀请所有</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代表参加。</w:t>
      </w:r>
    </w:p>
    <w:p>
      <w:pPr>
        <w:shd w:val="clear"/>
        <w:spacing w:line="360" w:lineRule="exact"/>
        <w:ind w:firstLine="120" w:firstLine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不足3家的，不得开标。</w:t>
      </w:r>
    </w:p>
    <w:p>
      <w:pPr>
        <w:shd w:val="clea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开标时，由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或其推选的代表检查自己或所代表的投标文件的密封情况，经记录后，由采购人或采购代理机构当众拆封投标文件第一部分，宣读</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名称、投标价格及招标文件规定的内容。对于</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在投标截止期前递交的投标声明，在开标时当众宣读，评标时有效。</w:t>
      </w:r>
    </w:p>
    <w:p>
      <w:pPr>
        <w:shd w:val="clear"/>
        <w:spacing w:line="360" w:lineRule="exact"/>
        <w:ind w:left="180" w:hanging="180" w:hangingChars="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未宣读投标价格、价格折扣等实质内容，评标时不予承认。</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采购人或采购代理机构将对开标过程进行记录，由参加开标的各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代表和相关工作人员签字确认，并存档备查。</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18.4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代表对开标过程和开标记录有疑义，以及认为采购人、采购代理机构相关工作人员有需要回避的情形的，应当场提出询问或者回避申请。</w:t>
      </w:r>
    </w:p>
    <w:p>
      <w:pPr>
        <w:pStyle w:val="5"/>
        <w:shd w:val="clear"/>
        <w:spacing w:before="0" w:after="0" w:line="360" w:lineRule="exact"/>
        <w:rPr>
          <w:rFonts w:hint="eastAsia" w:ascii="宋体" w:hAnsi="宋体" w:eastAsia="宋体" w:cs="宋体"/>
          <w:color w:val="auto"/>
          <w:sz w:val="24"/>
          <w:szCs w:val="24"/>
          <w:highlight w:val="none"/>
          <w:u w:val="none"/>
        </w:rPr>
      </w:pPr>
      <w:bookmarkStart w:id="115" w:name="_Toc11023"/>
      <w:r>
        <w:rPr>
          <w:rFonts w:hint="eastAsia" w:ascii="宋体" w:hAnsi="宋体" w:eastAsia="宋体" w:cs="宋体"/>
          <w:color w:val="auto"/>
          <w:sz w:val="24"/>
          <w:szCs w:val="24"/>
          <w:highlight w:val="none"/>
          <w:u w:val="none"/>
        </w:rPr>
        <w:t>19.资格审查及组建评标委员会</w:t>
      </w:r>
      <w:bookmarkEnd w:id="112"/>
      <w:bookmarkEnd w:id="113"/>
      <w:bookmarkEnd w:id="114"/>
      <w:bookmarkEnd w:id="115"/>
    </w:p>
    <w:p>
      <w:pPr>
        <w:shd w:val="clear"/>
        <w:spacing w:line="350" w:lineRule="exact"/>
        <w:ind w:left="96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采购人或采购代理机构依据法律法规和招标文件中规定的内容，对</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及其货物的资格进行审查</w:t>
      </w:r>
      <w:r>
        <w:rPr>
          <w:rFonts w:hint="eastAsia" w:ascii="宋体" w:hAnsi="宋体" w:eastAsia="宋体" w:cs="宋体"/>
          <w:b/>
          <w:bCs/>
          <w:color w:val="auto"/>
          <w:sz w:val="24"/>
          <w:szCs w:val="24"/>
          <w:highlight w:val="none"/>
        </w:rPr>
        <w:t>，本项目审查内容如下（</w:t>
      </w:r>
      <w:r>
        <w:rPr>
          <w:rFonts w:hint="eastAsia" w:ascii="宋体" w:hAnsi="宋体" w:eastAsia="宋体" w:cs="宋体"/>
          <w:b/>
          <w:bCs/>
          <w:color w:val="auto"/>
          <w:kern w:val="0"/>
          <w:sz w:val="24"/>
          <w:szCs w:val="24"/>
          <w:highlight w:val="none"/>
        </w:rPr>
        <w:t>开标现场须携带</w:t>
      </w:r>
      <w:r>
        <w:rPr>
          <w:rFonts w:hint="eastAsia" w:ascii="宋体" w:hAnsi="宋体" w:eastAsia="宋体" w:cs="宋体"/>
          <w:b/>
          <w:bCs/>
          <w:color w:val="auto"/>
          <w:kern w:val="0"/>
          <w:sz w:val="24"/>
          <w:szCs w:val="24"/>
          <w:highlight w:val="none"/>
          <w:lang w:val="en-US" w:eastAsia="zh-CN"/>
        </w:rPr>
        <w:t>以下资料证明原件或加盖公章的复印件，复印件必须清晰</w:t>
      </w:r>
      <w:r>
        <w:rPr>
          <w:rFonts w:hint="eastAsia" w:ascii="宋体" w:hAnsi="宋体" w:eastAsia="宋体" w:cs="宋体"/>
          <w:b/>
          <w:bCs/>
          <w:color w:val="auto"/>
          <w:sz w:val="24"/>
          <w:szCs w:val="24"/>
          <w:highlight w:val="none"/>
        </w:rPr>
        <w:t>）：</w:t>
      </w:r>
    </w:p>
    <w:p>
      <w:pPr>
        <w:widowControl/>
        <w:snapToGrid w:val="0"/>
        <w:spacing w:line="360" w:lineRule="exact"/>
        <w:ind w:firstLine="482" w:firstLineChars="200"/>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en-US" w:eastAsia="zh-CN" w:bidi="ar-SA"/>
        </w:rPr>
        <w:t>.具有有效的独立法人营业执照；</w:t>
      </w:r>
    </w:p>
    <w:p>
      <w:pPr>
        <w:widowControl/>
        <w:snapToGrid w:val="0"/>
        <w:spacing w:line="360" w:lineRule="exact"/>
        <w:ind w:firstLine="482" w:firstLineChars="200"/>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2</w:t>
      </w: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提供有效的《医疗器械生产许可证》及《医疗器械经营许可证》（二类医疗器械须提供医疗器械备案凭证及医疗器械注册证）</w:t>
      </w:r>
      <w:r>
        <w:rPr>
          <w:rFonts w:hint="eastAsia" w:ascii="宋体" w:hAnsi="宋体" w:eastAsia="宋体" w:cs="宋体"/>
          <w:b/>
          <w:bCs/>
          <w:color w:val="auto"/>
          <w:kern w:val="2"/>
          <w:sz w:val="24"/>
          <w:szCs w:val="24"/>
          <w:highlight w:val="none"/>
          <w:lang w:val="en-US" w:eastAsia="zh-CN" w:bidi="ar-SA"/>
        </w:rPr>
        <w:t>；</w:t>
      </w:r>
    </w:p>
    <w:p>
      <w:pPr>
        <w:widowControl/>
        <w:snapToGrid w:val="0"/>
        <w:spacing w:line="360" w:lineRule="exact"/>
        <w:ind w:firstLine="482" w:firstLineChars="200"/>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3</w:t>
      </w:r>
      <w:r>
        <w:rPr>
          <w:rFonts w:hint="eastAsia" w:ascii="宋体" w:hAnsi="宋体" w:eastAsia="宋体" w:cs="宋体"/>
          <w:b/>
          <w:bCs/>
          <w:color w:val="auto"/>
          <w:kern w:val="2"/>
          <w:sz w:val="24"/>
          <w:szCs w:val="24"/>
          <w:highlight w:val="none"/>
          <w:lang w:val="en-US" w:eastAsia="zh-CN" w:bidi="ar-SA"/>
        </w:rPr>
        <w:t>.法人代表身份证明及授权书、被授权人身份证；(法人投标需提供法人身份证复印件)；</w:t>
      </w:r>
    </w:p>
    <w:p>
      <w:pPr>
        <w:widowControl/>
        <w:snapToGrid w:val="0"/>
        <w:spacing w:line="360" w:lineRule="exact"/>
        <w:ind w:firstLine="482" w:firstLineChars="200"/>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4</w:t>
      </w:r>
      <w:r>
        <w:rPr>
          <w:rFonts w:hint="eastAsia" w:ascii="宋体" w:hAnsi="宋体" w:eastAsia="宋体" w:cs="宋体"/>
          <w:b/>
          <w:bCs/>
          <w:color w:val="auto"/>
          <w:kern w:val="2"/>
          <w:sz w:val="24"/>
          <w:szCs w:val="24"/>
          <w:highlight w:val="none"/>
          <w:lang w:val="en-US" w:eastAsia="zh-CN" w:bidi="ar-SA"/>
        </w:rPr>
        <w:t>.依法缴纳最近6个月中任意1个月的社会保险的凭据；</w:t>
      </w:r>
    </w:p>
    <w:p>
      <w:pPr>
        <w:widowControl/>
        <w:snapToGrid w:val="0"/>
        <w:spacing w:line="360" w:lineRule="exact"/>
        <w:ind w:firstLine="482" w:firstLineChars="200"/>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 xml:space="preserve">.税务部门出具的最近6个月中任意1个月的完税证明； </w:t>
      </w:r>
    </w:p>
    <w:p>
      <w:pPr>
        <w:widowControl/>
        <w:snapToGrid w:val="0"/>
        <w:spacing w:line="360" w:lineRule="exact"/>
        <w:ind w:firstLine="482" w:firstLineChars="200"/>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6</w:t>
      </w:r>
      <w:r>
        <w:rPr>
          <w:rFonts w:hint="eastAsia" w:ascii="宋体" w:hAnsi="宋体" w:eastAsia="宋体" w:cs="宋体"/>
          <w:b/>
          <w:bCs/>
          <w:color w:val="auto"/>
          <w:kern w:val="2"/>
          <w:sz w:val="24"/>
          <w:szCs w:val="24"/>
          <w:highlight w:val="none"/>
          <w:lang w:val="en-US" w:eastAsia="zh-CN" w:bidi="ar-SA"/>
        </w:rPr>
        <w:t>.近两年任意一年的财务审计报告；</w:t>
      </w:r>
    </w:p>
    <w:p>
      <w:pPr>
        <w:widowControl/>
        <w:snapToGrid w:val="0"/>
        <w:spacing w:line="360" w:lineRule="exact"/>
        <w:ind w:firstLine="482" w:firstLineChars="200"/>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7</w:t>
      </w:r>
      <w:r>
        <w:rPr>
          <w:rFonts w:hint="eastAsia" w:ascii="宋体" w:hAnsi="宋体" w:eastAsia="宋体" w:cs="宋体"/>
          <w:b/>
          <w:bCs/>
          <w:color w:val="auto"/>
          <w:kern w:val="2"/>
          <w:sz w:val="24"/>
          <w:szCs w:val="24"/>
          <w:highlight w:val="none"/>
          <w:lang w:val="en-US" w:eastAsia="zh-CN" w:bidi="ar-SA"/>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w:t>
      </w:r>
      <w:r>
        <w:rPr>
          <w:rFonts w:hint="eastAsia" w:ascii="宋体" w:hAnsi="宋体" w:cs="宋体"/>
          <w:b/>
          <w:bCs/>
          <w:color w:val="auto"/>
          <w:kern w:val="2"/>
          <w:sz w:val="24"/>
          <w:szCs w:val="24"/>
          <w:highlight w:val="none"/>
          <w:lang w:val="en-US" w:eastAsia="zh-CN" w:bidi="ar-SA"/>
        </w:rPr>
        <w:t>采购人</w:t>
      </w:r>
      <w:r>
        <w:rPr>
          <w:rFonts w:hint="eastAsia" w:ascii="宋体" w:hAnsi="宋体" w:eastAsia="宋体" w:cs="宋体"/>
          <w:b/>
          <w:bCs/>
          <w:color w:val="auto"/>
          <w:kern w:val="2"/>
          <w:sz w:val="24"/>
          <w:szCs w:val="24"/>
          <w:highlight w:val="none"/>
          <w:lang w:val="en-US" w:eastAsia="zh-CN" w:bidi="ar-SA"/>
        </w:rPr>
        <w:t>查询为准）</w:t>
      </w:r>
    </w:p>
    <w:p>
      <w:pPr>
        <w:widowControl/>
        <w:snapToGrid w:val="0"/>
        <w:spacing w:line="360" w:lineRule="exact"/>
        <w:ind w:firstLine="482" w:firstLineChars="200"/>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8</w:t>
      </w:r>
      <w:r>
        <w:rPr>
          <w:rFonts w:hint="eastAsia" w:ascii="宋体" w:hAnsi="宋体" w:eastAsia="宋体" w:cs="宋体"/>
          <w:b/>
          <w:bCs/>
          <w:color w:val="auto"/>
          <w:kern w:val="2"/>
          <w:sz w:val="24"/>
          <w:szCs w:val="24"/>
          <w:highlight w:val="none"/>
          <w:lang w:val="en-US" w:eastAsia="zh-CN" w:bidi="ar-SA"/>
        </w:rPr>
        <w:t>.参与政府采购活动前3年内未被列入失信、重大税收违法案件、财政部门禁止参加政府采购活动的承诺书；</w:t>
      </w:r>
    </w:p>
    <w:p>
      <w:pPr>
        <w:widowControl/>
        <w:snapToGrid w:val="0"/>
        <w:spacing w:line="360" w:lineRule="exact"/>
        <w:ind w:firstLine="482" w:firstLineChars="200"/>
        <w:jc w:val="left"/>
        <w:textAlignment w:val="baseline"/>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9</w:t>
      </w:r>
      <w:r>
        <w:rPr>
          <w:rFonts w:hint="eastAsia" w:ascii="宋体" w:hAnsi="宋体" w:eastAsia="宋体" w:cs="宋体"/>
          <w:b/>
          <w:bCs/>
          <w:color w:val="auto"/>
          <w:kern w:val="2"/>
          <w:sz w:val="24"/>
          <w:szCs w:val="24"/>
          <w:highlight w:val="none"/>
          <w:lang w:val="en-US" w:eastAsia="zh-CN" w:bidi="ar-SA"/>
        </w:rPr>
        <w:t>.提供针对本次项目《反商业贿赂承诺书》</w:t>
      </w:r>
      <w:r>
        <w:rPr>
          <w:rFonts w:hint="eastAsia" w:ascii="宋体" w:hAnsi="宋体" w:cs="宋体"/>
          <w:b/>
          <w:bCs/>
          <w:color w:val="auto"/>
          <w:kern w:val="2"/>
          <w:sz w:val="24"/>
          <w:szCs w:val="24"/>
          <w:highlight w:val="none"/>
          <w:lang w:val="en-US" w:eastAsia="zh-CN" w:bidi="ar-SA"/>
        </w:rPr>
        <w:t>;</w:t>
      </w:r>
    </w:p>
    <w:p>
      <w:pPr>
        <w:widowControl/>
        <w:snapToGrid w:val="0"/>
        <w:spacing w:line="360" w:lineRule="exact"/>
        <w:ind w:firstLine="482" w:firstLineChars="200"/>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w:t>
      </w:r>
      <w:r>
        <w:rPr>
          <w:rFonts w:hint="eastAsia" w:ascii="宋体" w:hAnsi="宋体" w:cs="宋体"/>
          <w:b/>
          <w:bCs/>
          <w:color w:val="auto"/>
          <w:kern w:val="2"/>
          <w:sz w:val="24"/>
          <w:szCs w:val="24"/>
          <w:highlight w:val="none"/>
          <w:lang w:val="en-US" w:eastAsia="zh-CN" w:bidi="ar-SA"/>
        </w:rPr>
        <w:t>0</w:t>
      </w: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提供缴纳投标保证金的银行转账回执单</w:t>
      </w:r>
      <w:r>
        <w:rPr>
          <w:rFonts w:hint="eastAsia" w:ascii="宋体" w:hAnsi="宋体" w:eastAsia="宋体" w:cs="宋体"/>
          <w:b/>
          <w:bCs/>
          <w:color w:val="auto"/>
          <w:kern w:val="2"/>
          <w:sz w:val="24"/>
          <w:szCs w:val="24"/>
          <w:highlight w:val="none"/>
          <w:lang w:val="en-US" w:eastAsia="zh-CN" w:bidi="ar-SA"/>
        </w:rPr>
        <w:t>。</w:t>
      </w:r>
    </w:p>
    <w:p>
      <w:pPr>
        <w:widowControl/>
        <w:snapToGrid w:val="0"/>
        <w:spacing w:line="360" w:lineRule="exact"/>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各供应商应注意以下事项：</w:t>
      </w:r>
    </w:p>
    <w:p>
      <w:pPr>
        <w:widowControl/>
        <w:snapToGrid w:val="0"/>
        <w:spacing w:line="360" w:lineRule="exact"/>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本项目要求各投标供应商“税务部门出具的最近6个月中任意1个月的完税证明”，若供应商某月税收为零申报，须提供加盖税务局公章的无欠税证明或申报成功网页截图（供应商可自主登录“国家税务总局电子税务局”12366.chinatax.gov.cn/bsfw/onlinetaxation/main——税费申报及缴纳——申报结果查询）。</w:t>
      </w:r>
    </w:p>
    <w:p>
      <w:pPr>
        <w:widowControl/>
        <w:snapToGrid w:val="0"/>
        <w:spacing w:line="360" w:lineRule="exact"/>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B：税务局代收的社保缴费证明不可作为本项目的完税证明（“税种”不可为养老保险、医疗保险、失业保险、工伤保险和生育保险）。</w:t>
      </w:r>
    </w:p>
    <w:p>
      <w:pPr>
        <w:shd w:val="clear"/>
        <w:spacing w:line="360" w:lineRule="exact"/>
        <w:ind w:left="958" w:leftChars="45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未通过资格审查的</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不进入评标；通过资格审查的</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少于不足三家的，不得评标。</w:t>
      </w:r>
    </w:p>
    <w:p>
      <w:pPr>
        <w:shd w:val="clear"/>
        <w:spacing w:line="360" w:lineRule="exact"/>
        <w:ind w:left="857" w:leftChars="2" w:hanging="85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采购人或采购代理机构将在开标前1个工作日至投标截止后1小时的期间内查询</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的信用记录。</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存在不良信用记录的，其投标将被认定为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spacing w:line="360" w:lineRule="exact"/>
        <w:ind w:left="857" w:leftChars="2" w:hanging="85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19.2.1 不良信用记录指：</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w:t>
      </w:r>
    </w:p>
    <w:p>
      <w:pPr>
        <w:shd w:val="clear"/>
        <w:spacing w:line="360" w:lineRule="exact"/>
        <w:ind w:left="849" w:leftChars="401" w:hanging="7" w:hangingChars="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以联合体形式参加投标的，联合体任何成员存在以上不良信用记录的，联合体投标将被认定为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Style w:val="6"/>
        <w:shd w:val="clear"/>
        <w:spacing w:line="360" w:lineRule="exact"/>
        <w:ind w:left="850" w:hanging="849" w:hangingChars="35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19.2.2 查询及记录方式：采购人或采购代理机构经办人将查询网页打印、签字并存档备查。</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不良信用记录以采购人或采购代理机构查询结果为准。</w:t>
      </w:r>
    </w:p>
    <w:p>
      <w:pPr>
        <w:pStyle w:val="6"/>
        <w:shd w:val="clear"/>
        <w:spacing w:line="360" w:lineRule="exact"/>
        <w:ind w:left="850" w:leftChars="405" w:firstLine="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在本招标文件规定的查询时间之后，网站信息发生的任何变更均不再作</w:t>
      </w:r>
    </w:p>
    <w:p>
      <w:pPr>
        <w:pStyle w:val="6"/>
        <w:shd w:val="clear"/>
        <w:spacing w:line="360" w:lineRule="exact"/>
        <w:ind w:left="850" w:leftChars="405" w:firstLine="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为评标依据。</w:t>
      </w:r>
    </w:p>
    <w:p>
      <w:pPr>
        <w:pStyle w:val="6"/>
        <w:shd w:val="clear"/>
        <w:spacing w:line="360" w:lineRule="exact"/>
        <w:ind w:left="958" w:leftChars="456" w:firstLine="0"/>
        <w:jc w:val="both"/>
        <w:rPr>
          <w:rFonts w:hint="eastAsia" w:ascii="宋体" w:hAnsi="宋体" w:eastAsia="宋体" w:cs="宋体"/>
          <w:b/>
          <w:bCs/>
          <w:color w:val="auto"/>
          <w:sz w:val="24"/>
          <w:szCs w:val="24"/>
          <w:highlight w:val="none"/>
        </w:rPr>
      </w:pPr>
      <w:r>
        <w:rPr>
          <w:rFonts w:hint="eastAsia"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自行提供的与网站信息不一致的其他证明材料亦不作为资格审查依据。</w:t>
      </w:r>
    </w:p>
    <w:p>
      <w:pPr>
        <w:shd w:val="clear"/>
        <w:spacing w:line="360" w:lineRule="exact"/>
        <w:ind w:left="850" w:hanging="849" w:hangingChars="35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按照《中华人民共和国政府采购法》、《中华人民共和国政府采购法实施条例》、《政府采购货物和服务招标投标管理办法》财政部令第87号及本项目本级和上级财政部门的有关规定依法</w:t>
      </w:r>
      <w:r>
        <w:rPr>
          <w:rFonts w:hint="eastAsia" w:ascii="宋体" w:hAnsi="宋体" w:cs="宋体"/>
          <w:color w:val="auto"/>
          <w:sz w:val="24"/>
          <w:szCs w:val="24"/>
          <w:highlight w:val="none"/>
          <w:lang w:val="en-US" w:eastAsia="zh-CN"/>
        </w:rPr>
        <w:t>抽取</w:t>
      </w:r>
      <w:r>
        <w:rPr>
          <w:rFonts w:hint="eastAsia" w:ascii="宋体" w:hAnsi="宋体" w:eastAsia="宋体" w:cs="宋体"/>
          <w:b w:val="0"/>
          <w:bCs w:val="0"/>
          <w:color w:val="auto"/>
          <w:sz w:val="24"/>
          <w:szCs w:val="24"/>
          <w:highlight w:val="none"/>
        </w:rPr>
        <w:t>5名</w:t>
      </w:r>
      <w:r>
        <w:rPr>
          <w:rFonts w:hint="eastAsia" w:ascii="宋体" w:hAnsi="宋体" w:cs="宋体"/>
          <w:b w:val="0"/>
          <w:bCs w:val="0"/>
          <w:color w:val="auto"/>
          <w:sz w:val="24"/>
          <w:szCs w:val="24"/>
          <w:highlight w:val="none"/>
          <w:lang w:val="en-US" w:eastAsia="zh-CN"/>
        </w:rPr>
        <w:t>专家</w:t>
      </w:r>
      <w:r>
        <w:rPr>
          <w:rFonts w:hint="eastAsia" w:ascii="宋体" w:hAnsi="宋体" w:eastAsia="宋体" w:cs="宋体"/>
          <w:b w:val="0"/>
          <w:bCs w:val="0"/>
          <w:color w:val="auto"/>
          <w:sz w:val="24"/>
          <w:szCs w:val="24"/>
          <w:highlight w:val="none"/>
        </w:rPr>
        <w:t>组建评标委员会，负责</w:t>
      </w:r>
      <w:r>
        <w:rPr>
          <w:rFonts w:hint="eastAsia" w:ascii="宋体" w:hAnsi="宋体" w:eastAsia="宋体" w:cs="宋体"/>
          <w:color w:val="auto"/>
          <w:sz w:val="24"/>
          <w:szCs w:val="24"/>
          <w:highlight w:val="none"/>
        </w:rPr>
        <w:t>评标工作。</w:t>
      </w:r>
    </w:p>
    <w:p>
      <w:pPr>
        <w:pStyle w:val="5"/>
        <w:shd w:val="clear"/>
        <w:spacing w:before="0" w:after="0" w:line="360" w:lineRule="exact"/>
        <w:rPr>
          <w:rFonts w:hint="eastAsia" w:ascii="宋体" w:hAnsi="宋体" w:eastAsia="宋体" w:cs="宋体"/>
          <w:bCs/>
          <w:color w:val="auto"/>
          <w:sz w:val="24"/>
          <w:szCs w:val="24"/>
          <w:highlight w:val="none"/>
          <w:bdr w:val="single" w:color="auto" w:sz="4" w:space="0"/>
        </w:rPr>
      </w:pPr>
      <w:bookmarkStart w:id="116" w:name="_Toc8432"/>
      <w:bookmarkStart w:id="117" w:name="_Toc17267"/>
      <w:bookmarkStart w:id="118" w:name="_Toc14028"/>
      <w:bookmarkStart w:id="119" w:name="_Toc22736"/>
      <w:r>
        <w:rPr>
          <w:rFonts w:hint="eastAsia" w:ascii="宋体" w:hAnsi="宋体" w:eastAsia="宋体" w:cs="宋体"/>
          <w:color w:val="auto"/>
          <w:sz w:val="24"/>
          <w:szCs w:val="24"/>
          <w:highlight w:val="none"/>
          <w:u w:val="none"/>
        </w:rPr>
        <w:t>20.投标文件符合性审查与澄清</w:t>
      </w:r>
      <w:bookmarkEnd w:id="116"/>
      <w:bookmarkEnd w:id="117"/>
      <w:bookmarkEnd w:id="118"/>
      <w:bookmarkEnd w:id="119"/>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符合性审查是指依据招标文件的规定，从投标文件的有效性和完整性对招标文件的响应程度进行审查，以确定是否对招标文件的实质性要求做出响应。</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投标文件的澄清</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20.2.1  在评标期间，评标委员会将以书面方式要求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对其投标文件中含义不明确、对同类问题表述不一致或者有明显文字和计算错误的内容，以及评标委员会认为</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的报价明显低于其他通过符合性检查</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的报价，有可能影响履约的情况作必要的澄清、说明或补正。</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的澄清、说明或补正应在评标委员会规定的时间内以书面方式进行，并不得超出投标文件范围或者改变投标文件的实质性内容。</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20.2.2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的的澄清、说明或补正将作为投标文件的一部分。</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投标文件报价出现前后不一致的，按照下列规定修正：</w:t>
      </w:r>
    </w:p>
    <w:p>
      <w:pPr>
        <w:shd w:val="clear"/>
        <w:spacing w:line="360" w:lineRule="exact"/>
        <w:ind w:left="1020" w:hanging="1020" w:hangingChars="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（一）投标文件中开标一览表（报价表）内容与投标文件中相应内容不一致的，以开标一览表（报价表）为准；</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（二）大写金额和小写金额不一致的，以大写金额为准；</w:t>
      </w:r>
    </w:p>
    <w:p>
      <w:pPr>
        <w:shd w:val="clear"/>
        <w:spacing w:line="360" w:lineRule="exact"/>
        <w:ind w:left="1020" w:hanging="1020" w:hangingChars="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（三）单价金额小数点或者百分比有明显错位的，以开标一览表的总价为准，并修改单价；</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（四）总价金额与按单价汇总金额不一致的，以单价金额计算结果为准。</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同时出现两种以上不一致的，按照前款规定的顺序修正。修正后的报价按照第20.2条的规定经</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确认后产生约束力，</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不确认的，其投标将被认定为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spacing w:line="360" w:lineRule="exact"/>
        <w:ind w:left="735" w:leftChars="35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对不同文字文本投标文件的解释发生异议的，以中文文本为准。</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   如一个分包内只有一种产品，不同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所投产品为同一品牌的，按如下方式处理：</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20.4.1  如本项目使用最低评标价法，提供相同品牌产品的不同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以其中通过资格审查、符合性审查且报价最低的参加评标；报价相同的，由采购人或者采购人委托评标委员会按照招标文件中评标办法规定的方式确定一个参加评标的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；未规定的采取随机抽取方式确定，其他投标将被认定为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20.4.2  如本项目使用综合评分法，提供相同品牌产品且通过资格审查、符合性审查的不同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，按一家</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计算，评审后得分最高的同品牌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获得中标人推荐资格；评审得分相同的，由采购人或者采购人委托评标委员会按照招标文件中评标办法规定的方式确定一个</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获得中标人推荐资格；未规定的采取随机抽取方式确定，其他同品牌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不作为中标候选人。</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20.5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如采购人所采购产品为政府强制采购的节能产品，</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所投产品的品牌及型号必须为清单中有效期内产品并提供证明文件，否则其投标将被认定为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pPr>
        <w:pStyle w:val="5"/>
        <w:shd w:val="clear"/>
        <w:spacing w:before="0" w:after="0" w:line="360" w:lineRule="exact"/>
        <w:rPr>
          <w:rFonts w:hint="eastAsia" w:ascii="宋体" w:hAnsi="宋体" w:eastAsia="宋体" w:cs="宋体"/>
          <w:color w:val="auto"/>
          <w:sz w:val="24"/>
          <w:szCs w:val="24"/>
          <w:highlight w:val="none"/>
          <w:u w:val="none"/>
        </w:rPr>
      </w:pPr>
      <w:bookmarkStart w:id="120" w:name="_Toc7973"/>
      <w:bookmarkStart w:id="121" w:name="_Toc12161"/>
      <w:bookmarkStart w:id="122" w:name="_Toc17681"/>
      <w:r>
        <w:rPr>
          <w:rFonts w:hint="eastAsia" w:ascii="宋体" w:hAnsi="宋体" w:eastAsia="宋体" w:cs="宋体"/>
          <w:color w:val="auto"/>
          <w:sz w:val="24"/>
          <w:szCs w:val="24"/>
          <w:highlight w:val="none"/>
          <w:u w:val="none"/>
        </w:rPr>
        <w:t>21.投标偏离</w:t>
      </w:r>
      <w:bookmarkEnd w:id="120"/>
      <w:bookmarkEnd w:id="121"/>
      <w:bookmarkEnd w:id="122"/>
    </w:p>
    <w:p>
      <w:pPr>
        <w:shd w:val="clear"/>
        <w:spacing w:line="360" w:lineRule="exact"/>
        <w:ind w:left="848" w:leftChars="99" w:hanging="640" w:hangingChars="2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评标委员会可以接受投标文件中不构成实质性偏离的不正规或不一致。</w:t>
      </w:r>
    </w:p>
    <w:p>
      <w:pPr>
        <w:pStyle w:val="5"/>
        <w:shd w:val="clear"/>
        <w:spacing w:before="0" w:after="0" w:line="360" w:lineRule="exact"/>
        <w:rPr>
          <w:rFonts w:hint="eastAsia" w:ascii="宋体" w:hAnsi="宋体" w:eastAsia="宋体" w:cs="宋体"/>
          <w:color w:val="auto"/>
          <w:sz w:val="24"/>
          <w:szCs w:val="24"/>
          <w:highlight w:val="none"/>
          <w:u w:val="none"/>
        </w:rPr>
      </w:pPr>
      <w:bookmarkStart w:id="123" w:name="_Toc28742"/>
      <w:bookmarkStart w:id="124" w:name="_Toc23335"/>
      <w:bookmarkStart w:id="125" w:name="_Toc8254"/>
      <w:bookmarkStart w:id="126" w:name="_Toc20744"/>
      <w:r>
        <w:rPr>
          <w:rFonts w:hint="eastAsia" w:ascii="宋体" w:hAnsi="宋体" w:eastAsia="宋体" w:cs="宋体"/>
          <w:color w:val="auto"/>
          <w:sz w:val="24"/>
          <w:szCs w:val="24"/>
          <w:highlight w:val="none"/>
          <w:u w:val="none"/>
        </w:rPr>
        <w:t>22.投标无效</w:t>
      </w:r>
      <w:bookmarkEnd w:id="123"/>
      <w:bookmarkEnd w:id="124"/>
      <w:bookmarkEnd w:id="125"/>
      <w:bookmarkEnd w:id="126"/>
    </w:p>
    <w:p>
      <w:pPr>
        <w:shd w:val="clear"/>
        <w:spacing w:line="360" w:lineRule="exact"/>
        <w:ind w:left="852" w:leftChars="-23"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不得通过修正或撤销不符合要求的偏离，从而使其投标成为实质上响应的投标。</w:t>
      </w:r>
    </w:p>
    <w:p>
      <w:pPr>
        <w:shd w:val="clear"/>
        <w:spacing w:line="360" w:lineRule="exact"/>
        <w:ind w:left="792" w:leftChars="3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评标委员会决定投标的响应性只根据招标文件要求、投标文件内容及财政主管部门指定相关信息发布媒体。</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r>
        <w:rPr>
          <w:rFonts w:hint="eastAsia" w:ascii="宋体" w:hAnsi="宋体" w:eastAsia="宋体" w:cs="宋体"/>
          <w:color w:val="auto"/>
          <w:sz w:val="24"/>
          <w:szCs w:val="24"/>
          <w:highlight w:val="none"/>
        </w:rPr>
        <w:tab/>
      </w:r>
      <w:r>
        <w:rPr>
          <w:rFonts w:hint="eastAsia" w:ascii="宋体" w:hAnsi="宋体" w:eastAsia="宋体" w:cs="宋体"/>
          <w:b/>
          <w:bCs/>
          <w:color w:val="auto"/>
          <w:sz w:val="24"/>
          <w:szCs w:val="24"/>
          <w:highlight w:val="none"/>
        </w:rPr>
        <w:t>如发现下列情况之一的，其投标将被认定为投标无效</w:t>
      </w:r>
      <w:r>
        <w:rPr>
          <w:rFonts w:hint="eastAsia" w:ascii="宋体" w:hAnsi="宋体" w:eastAsia="宋体" w:cs="宋体"/>
          <w:color w:val="auto"/>
          <w:sz w:val="24"/>
          <w:szCs w:val="24"/>
          <w:highlight w:val="none"/>
        </w:rPr>
        <w:t>：</w:t>
      </w:r>
    </w:p>
    <w:p>
      <w:pPr>
        <w:numPr>
          <w:ilvl w:val="0"/>
          <w:numId w:val="4"/>
        </w:numPr>
        <w:shd w:val="clear"/>
        <w:spacing w:line="360" w:lineRule="exact"/>
        <w:ind w:left="1081" w:leftChars="429" w:hanging="1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未按招标文件规定的形式和金额提交投标保证金的；</w:t>
      </w:r>
    </w:p>
    <w:p>
      <w:pPr>
        <w:numPr>
          <w:ilvl w:val="0"/>
          <w:numId w:val="4"/>
        </w:numPr>
        <w:shd w:val="clear"/>
        <w:spacing w:line="360" w:lineRule="exact"/>
        <w:ind w:left="1081" w:leftChars="429" w:hanging="1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未按照招标文件规定要求签署、盖章的；</w:t>
      </w:r>
    </w:p>
    <w:p>
      <w:pPr>
        <w:numPr>
          <w:ilvl w:val="0"/>
          <w:numId w:val="4"/>
        </w:numPr>
        <w:shd w:val="clear"/>
        <w:spacing w:line="360" w:lineRule="exact"/>
        <w:ind w:left="1081" w:leftChars="429" w:hanging="1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未满足招标文件中技术条款的实质性要求；</w:t>
      </w:r>
    </w:p>
    <w:p>
      <w:pPr>
        <w:numPr>
          <w:ilvl w:val="0"/>
          <w:numId w:val="4"/>
        </w:numPr>
        <w:shd w:val="clear"/>
        <w:spacing w:line="360" w:lineRule="exact"/>
        <w:ind w:left="1081" w:leftChars="429" w:hanging="1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与其他</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串通投标，或者与</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串通投标；</w:t>
      </w:r>
    </w:p>
    <w:p>
      <w:pPr>
        <w:numPr>
          <w:ilvl w:val="0"/>
          <w:numId w:val="4"/>
        </w:numPr>
        <w:shd w:val="clear"/>
        <w:spacing w:line="360" w:lineRule="exact"/>
        <w:ind w:left="1081" w:leftChars="429" w:hanging="1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属于招标文件规定的其他投标无效情形；</w:t>
      </w:r>
    </w:p>
    <w:p>
      <w:pPr>
        <w:numPr>
          <w:ilvl w:val="0"/>
          <w:numId w:val="4"/>
        </w:numPr>
        <w:shd w:val="clear"/>
        <w:spacing w:line="360" w:lineRule="exact"/>
        <w:ind w:left="1081" w:leftChars="429" w:hanging="1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评标委员会认为</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的报价明显低于其他通过符合性检查</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的报价，有可能影响履约的，且</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未按照规定证明其报价合理性的；</w:t>
      </w:r>
    </w:p>
    <w:p>
      <w:pPr>
        <w:numPr>
          <w:ilvl w:val="0"/>
          <w:numId w:val="4"/>
        </w:numPr>
        <w:shd w:val="clear"/>
        <w:spacing w:line="360" w:lineRule="exact"/>
        <w:ind w:left="1081" w:leftChars="429" w:hanging="1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投标文件含有采购人不能接受的附加条件的；</w:t>
      </w:r>
    </w:p>
    <w:p>
      <w:pPr>
        <w:numPr>
          <w:ilvl w:val="0"/>
          <w:numId w:val="4"/>
        </w:numPr>
        <w:shd w:val="clear"/>
        <w:tabs>
          <w:tab w:val="left" w:pos="0"/>
        </w:tabs>
        <w:spacing w:line="360" w:lineRule="exact"/>
        <w:ind w:left="1081" w:leftChars="429" w:hanging="1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不符合法规和招标文件中规定的其他实质性要求的。</w:t>
      </w:r>
    </w:p>
    <w:p>
      <w:pPr>
        <w:pStyle w:val="5"/>
        <w:shd w:val="clear"/>
        <w:spacing w:before="0" w:after="0" w:line="340" w:lineRule="exac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23.比较与评价</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经符合性审查合格的投标文件，评标委员会将根据招标文件确定的评标方法和标准，对其技术部分和商务部分作进一步的比较和评价。</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23.2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评标严格按照招标文件的要求和条件进行。根据实际情况，在</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中规定采用下列一种评标方法，详细评标标准见招标文件第六章：</w:t>
      </w:r>
    </w:p>
    <w:p>
      <w:pPr>
        <w:pStyle w:val="11"/>
        <w:shd w:val="clear"/>
        <w:spacing w:line="360" w:lineRule="exact"/>
        <w:ind w:left="899" w:leftChars="342" w:hanging="18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最低评标价法，是指投标文件满足招标文件全部实质性要求，且投标报价最低的</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为中标候选人的评标方法。</w:t>
      </w:r>
    </w:p>
    <w:p>
      <w:pPr>
        <w:pStyle w:val="11"/>
        <w:shd w:val="clear"/>
        <w:spacing w:line="360" w:lineRule="exact"/>
        <w:ind w:left="898" w:leftChars="342" w:hanging="18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 综合评分法，是指投标文件满足招标文件全部实质性要求，且按照评审因素的量化指标评审得分最高的</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为中标候选人的评标方法。</w:t>
      </w:r>
    </w:p>
    <w:p>
      <w:pPr>
        <w:pStyle w:val="11"/>
        <w:shd w:val="clear"/>
        <w:spacing w:line="34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   根据《政府采购促进中小企业发展管理办法》（财库[2020]46号）、《财政部 司法部关于政府采购支持监狱企业发展有关问题的通知》（财库〔2014〕68号）和《三部门联合发布关于促进残疾人就业政府采购政策的通知》（</w:t>
      </w:r>
      <w:r>
        <w:rPr>
          <w:rFonts w:hint="eastAsia" w:ascii="宋体" w:hAnsi="宋体" w:eastAsia="宋体" w:cs="宋体"/>
          <w:bCs/>
          <w:color w:val="auto"/>
          <w:sz w:val="24"/>
          <w:szCs w:val="24"/>
          <w:highlight w:val="none"/>
        </w:rPr>
        <w:t>财库〔2017〕141号</w:t>
      </w:r>
      <w:r>
        <w:rPr>
          <w:rFonts w:hint="eastAsia" w:ascii="宋体" w:hAnsi="宋体" w:eastAsia="宋体" w:cs="宋体"/>
          <w:color w:val="auto"/>
          <w:sz w:val="24"/>
          <w:szCs w:val="24"/>
          <w:highlight w:val="none"/>
        </w:rPr>
        <w:t>）的规定，对满足价格扣除条件且在投标文件中提交了《</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企业类型声明函》或省级以上监狱管理局、戒毒管理局（含新疆生产建设兵团）出具的属于监狱企业的证明文件的</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，其投标报价扣除</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后参与评审。</w:t>
      </w:r>
    </w:p>
    <w:p>
      <w:pPr>
        <w:pStyle w:val="5"/>
        <w:shd w:val="clear"/>
        <w:spacing w:before="0" w:after="0" w:line="340" w:lineRule="exact"/>
        <w:rPr>
          <w:rFonts w:hint="eastAsia" w:ascii="宋体" w:hAnsi="宋体" w:eastAsia="宋体" w:cs="宋体"/>
          <w:color w:val="auto"/>
          <w:sz w:val="24"/>
          <w:szCs w:val="24"/>
          <w:highlight w:val="none"/>
          <w:u w:val="none"/>
        </w:rPr>
      </w:pPr>
      <w:bookmarkStart w:id="127" w:name="_Toc520356168"/>
      <w:bookmarkStart w:id="128" w:name="_Toc26402"/>
      <w:bookmarkStart w:id="129" w:name="_Toc27067"/>
      <w:bookmarkStart w:id="130" w:name="_Toc19218"/>
      <w:bookmarkStart w:id="131" w:name="_Toc31084"/>
      <w:r>
        <w:rPr>
          <w:rFonts w:hint="eastAsia" w:ascii="宋体" w:hAnsi="宋体" w:eastAsia="宋体" w:cs="宋体"/>
          <w:color w:val="auto"/>
          <w:sz w:val="24"/>
          <w:szCs w:val="24"/>
          <w:highlight w:val="none"/>
          <w:u w:val="none"/>
        </w:rPr>
        <w:t>24</w:t>
      </w:r>
      <w:bookmarkEnd w:id="127"/>
      <w:r>
        <w:rPr>
          <w:rFonts w:hint="eastAsia" w:ascii="宋体" w:hAnsi="宋体" w:eastAsia="宋体" w:cs="宋体"/>
          <w:color w:val="auto"/>
          <w:sz w:val="24"/>
          <w:szCs w:val="24"/>
          <w:highlight w:val="none"/>
          <w:u w:val="none"/>
        </w:rPr>
        <w:t>.废标</w:t>
      </w:r>
      <w:bookmarkEnd w:id="128"/>
      <w:bookmarkEnd w:id="129"/>
      <w:bookmarkEnd w:id="130"/>
      <w:bookmarkEnd w:id="131"/>
    </w:p>
    <w:p>
      <w:pPr>
        <w:shd w:val="clear"/>
        <w:spacing w:line="340" w:lineRule="exact"/>
        <w:ind w:left="898" w:leftChars="399" w:hanging="60" w:hangingChars="2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出现下列情形之一，将导致项目废标：</w:t>
      </w:r>
      <w:r>
        <w:rPr>
          <w:rFonts w:hint="eastAsia" w:ascii="宋体" w:hAnsi="宋体" w:eastAsia="宋体" w:cs="宋体"/>
          <w:color w:val="auto"/>
          <w:sz w:val="24"/>
          <w:szCs w:val="24"/>
          <w:highlight w:val="none"/>
        </w:rPr>
        <w:t xml:space="preserve"> </w:t>
      </w:r>
    </w:p>
    <w:p>
      <w:pPr>
        <w:shd w:val="clear"/>
        <w:spacing w:line="340" w:lineRule="exact"/>
        <w:ind w:left="900" w:hanging="900" w:hangingChars="375"/>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b/>
          <w:bCs/>
          <w:color w:val="auto"/>
          <w:sz w:val="24"/>
          <w:szCs w:val="24"/>
          <w:highlight w:val="none"/>
        </w:rPr>
        <w:t>（1）符合专业条件的供应商或者对招标文件做实质性响应的供应商不足三家；</w:t>
      </w:r>
    </w:p>
    <w:p>
      <w:pPr>
        <w:shd w:val="clear"/>
        <w:spacing w:line="340" w:lineRule="exact"/>
        <w:ind w:left="900" w:hanging="904" w:hangingChars="37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（2）出现影响采购公正的违法、违规行为的；</w:t>
      </w:r>
    </w:p>
    <w:p>
      <w:pPr>
        <w:shd w:val="clear"/>
        <w:spacing w:line="340" w:lineRule="exact"/>
        <w:ind w:firstLine="843" w:firstLineChars="3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的报价均超过了采购预算，采购人不能支付的；</w:t>
      </w:r>
    </w:p>
    <w:p>
      <w:pPr>
        <w:shd w:val="clear"/>
        <w:spacing w:line="340" w:lineRule="exact"/>
        <w:ind w:firstLine="843" w:firstLineChars="35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（4）因重大变故，采购任务取消的。  </w:t>
      </w:r>
      <w:r>
        <w:rPr>
          <w:rFonts w:hint="eastAsia" w:ascii="宋体" w:hAnsi="宋体" w:eastAsia="宋体" w:cs="宋体"/>
          <w:color w:val="auto"/>
          <w:sz w:val="24"/>
          <w:szCs w:val="24"/>
          <w:highlight w:val="none"/>
        </w:rPr>
        <w:t xml:space="preserve"> </w:t>
      </w:r>
    </w:p>
    <w:p>
      <w:pPr>
        <w:pStyle w:val="5"/>
        <w:shd w:val="clear"/>
        <w:spacing w:before="0" w:after="0" w:line="340" w:lineRule="exact"/>
        <w:rPr>
          <w:rFonts w:hint="eastAsia" w:ascii="宋体" w:hAnsi="宋体" w:eastAsia="宋体" w:cs="宋体"/>
          <w:color w:val="auto"/>
          <w:sz w:val="24"/>
          <w:szCs w:val="24"/>
          <w:highlight w:val="none"/>
          <w:u w:val="none"/>
        </w:rPr>
      </w:pPr>
      <w:bookmarkStart w:id="132" w:name="_Toc21697"/>
      <w:bookmarkStart w:id="133" w:name="_Toc23725"/>
      <w:bookmarkStart w:id="134" w:name="_Toc10657"/>
      <w:r>
        <w:rPr>
          <w:rFonts w:hint="eastAsia" w:ascii="宋体" w:hAnsi="宋体" w:eastAsia="宋体" w:cs="宋体"/>
          <w:color w:val="auto"/>
          <w:sz w:val="24"/>
          <w:szCs w:val="24"/>
          <w:highlight w:val="none"/>
          <w:u w:val="none"/>
        </w:rPr>
        <w:t>25.保密原则</w:t>
      </w:r>
      <w:bookmarkEnd w:id="132"/>
      <w:bookmarkEnd w:id="133"/>
      <w:bookmarkEnd w:id="134"/>
    </w:p>
    <w:p>
      <w:pPr>
        <w:shd w:val="clear"/>
        <w:spacing w:line="34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评标将在严格保密的情况下进行。</w:t>
      </w:r>
    </w:p>
    <w:p>
      <w:pPr>
        <w:shd w:val="clear"/>
        <w:spacing w:line="34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政府采购评审专家应当遵守评审工作纪律，不得泄露评审文件、评审情况和评审中获悉的商业秘密。</w:t>
      </w:r>
    </w:p>
    <w:p>
      <w:pPr>
        <w:shd w:val="clear"/>
        <w:spacing w:line="340" w:lineRule="exact"/>
        <w:ind w:left="1080" w:leftChars="257" w:hanging="540"/>
        <w:rPr>
          <w:rFonts w:hint="eastAsia" w:ascii="宋体" w:hAnsi="宋体" w:eastAsia="宋体" w:cs="宋体"/>
          <w:color w:val="auto"/>
          <w:sz w:val="24"/>
          <w:szCs w:val="24"/>
          <w:highlight w:val="none"/>
        </w:rPr>
      </w:pPr>
    </w:p>
    <w:p>
      <w:pPr>
        <w:pStyle w:val="4"/>
        <w:shd w:val="clear"/>
        <w:spacing w:before="0" w:line="340" w:lineRule="exact"/>
        <w:ind w:left="1080" w:leftChars="257" w:hanging="540"/>
        <w:rPr>
          <w:rFonts w:hint="eastAsia" w:ascii="宋体" w:hAnsi="宋体" w:eastAsia="宋体" w:cs="宋体"/>
          <w:color w:val="auto"/>
          <w:sz w:val="24"/>
          <w:szCs w:val="24"/>
          <w:highlight w:val="none"/>
        </w:rPr>
      </w:pPr>
      <w:bookmarkStart w:id="135" w:name="_Toc15411"/>
      <w:bookmarkStart w:id="136" w:name="_Toc31410"/>
      <w:bookmarkStart w:id="137" w:name="_Toc32121"/>
      <w:r>
        <w:rPr>
          <w:rFonts w:hint="eastAsia" w:ascii="宋体" w:hAnsi="宋体" w:eastAsia="宋体" w:cs="宋体"/>
          <w:color w:val="auto"/>
          <w:sz w:val="24"/>
          <w:szCs w:val="24"/>
          <w:highlight w:val="none"/>
        </w:rPr>
        <w:t>六   确定中标</w:t>
      </w:r>
      <w:bookmarkEnd w:id="135"/>
      <w:bookmarkEnd w:id="136"/>
      <w:bookmarkEnd w:id="137"/>
    </w:p>
    <w:p>
      <w:pPr>
        <w:pStyle w:val="6"/>
        <w:shd w:val="clear"/>
        <w:spacing w:line="340" w:lineRule="exact"/>
        <w:rPr>
          <w:rFonts w:hint="eastAsia" w:ascii="宋体" w:hAnsi="宋体" w:eastAsia="宋体" w:cs="宋体"/>
          <w:color w:val="auto"/>
          <w:sz w:val="24"/>
          <w:szCs w:val="24"/>
          <w:highlight w:val="none"/>
        </w:rPr>
      </w:pPr>
    </w:p>
    <w:p>
      <w:pPr>
        <w:pStyle w:val="5"/>
        <w:shd w:val="clear"/>
        <w:spacing w:before="0" w:after="0" w:line="340" w:lineRule="exact"/>
        <w:rPr>
          <w:rFonts w:hint="eastAsia" w:ascii="宋体" w:hAnsi="宋体" w:eastAsia="宋体" w:cs="宋体"/>
          <w:color w:val="auto"/>
          <w:sz w:val="24"/>
          <w:szCs w:val="24"/>
          <w:highlight w:val="none"/>
          <w:u w:val="none"/>
        </w:rPr>
      </w:pPr>
      <w:bookmarkStart w:id="138" w:name="_Toc28376"/>
      <w:bookmarkStart w:id="139" w:name="_Toc30510"/>
      <w:bookmarkStart w:id="140" w:name="_Toc13936"/>
      <w:r>
        <w:rPr>
          <w:rFonts w:hint="eastAsia" w:ascii="宋体" w:hAnsi="宋体" w:eastAsia="宋体" w:cs="宋体"/>
          <w:color w:val="auto"/>
          <w:sz w:val="24"/>
          <w:szCs w:val="24"/>
          <w:highlight w:val="none"/>
          <w:u w:val="none"/>
        </w:rPr>
        <w:t>26.中标候选人的确定原则及标准</w:t>
      </w:r>
      <w:bookmarkEnd w:id="138"/>
      <w:bookmarkEnd w:id="139"/>
      <w:bookmarkEnd w:id="140"/>
    </w:p>
    <w:p>
      <w:pPr>
        <w:shd w:val="clear"/>
        <w:spacing w:line="34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除第28条规定外，对实质上响应招标文件的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按下列方法进行排序，确定投标候选人：</w:t>
      </w:r>
    </w:p>
    <w:p>
      <w:pPr>
        <w:shd w:val="clear"/>
        <w:spacing w:line="340" w:lineRule="exact"/>
        <w:ind w:left="9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（1）采用最低评标价法的，除了算术修正和落实政府采购政策需进行的价格扣除外，不对</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的投标价格进行任何调整。评标结果按修正和扣除后的投标报价由低到高顺序排列。报价相同的处理方式详见招标文件第6章。</w:t>
      </w:r>
    </w:p>
    <w:p>
      <w:pPr>
        <w:shd w:val="clear"/>
        <w:spacing w:line="340" w:lineRule="exact"/>
        <w:ind w:left="9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（2）采用综合评分法的，评标结果按评审后得分由高到低顺序排列。得分相同的，按修正和扣除后的投标报价由低到高顺序排列。得分与投标报价均相同的处理方式详见招标文件第6章。</w:t>
      </w:r>
    </w:p>
    <w:p>
      <w:pPr>
        <w:spacing w:line="240" w:lineRule="atLeast"/>
        <w:ind w:left="90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本项目采用综合评分法，其中价格占30%，商务占</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%，技术</w:t>
      </w:r>
      <w:r>
        <w:rPr>
          <w:rFonts w:hint="eastAsia" w:ascii="宋体" w:hAnsi="宋体" w:cs="宋体"/>
          <w:b/>
          <w:bCs/>
          <w:color w:val="auto"/>
          <w:sz w:val="24"/>
          <w:szCs w:val="24"/>
          <w:highlight w:val="none"/>
          <w:lang w:val="en-US" w:eastAsia="zh-CN"/>
        </w:rPr>
        <w:t>64</w:t>
      </w:r>
      <w:r>
        <w:rPr>
          <w:rFonts w:hint="eastAsia" w:ascii="宋体" w:hAnsi="宋体" w:eastAsia="宋体" w:cs="宋体"/>
          <w:b/>
          <w:bCs/>
          <w:color w:val="auto"/>
          <w:sz w:val="24"/>
          <w:szCs w:val="24"/>
          <w:highlight w:val="none"/>
          <w:lang w:val="en-US" w:eastAsia="zh-CN"/>
        </w:rPr>
        <w:t>%。</w:t>
      </w:r>
    </w:p>
    <w:p>
      <w:pPr>
        <w:pStyle w:val="5"/>
        <w:shd w:val="clear"/>
        <w:tabs>
          <w:tab w:val="left" w:pos="900"/>
        </w:tabs>
        <w:spacing w:before="0" w:after="0" w:line="360" w:lineRule="exact"/>
        <w:rPr>
          <w:rFonts w:hint="eastAsia" w:ascii="宋体" w:hAnsi="宋体" w:eastAsia="宋体" w:cs="宋体"/>
          <w:color w:val="auto"/>
          <w:sz w:val="24"/>
          <w:szCs w:val="24"/>
          <w:highlight w:val="none"/>
          <w:u w:val="none"/>
        </w:rPr>
      </w:pPr>
      <w:bookmarkStart w:id="141" w:name="_Toc460"/>
      <w:bookmarkStart w:id="142" w:name="_Toc20688"/>
      <w:bookmarkStart w:id="143" w:name="_Toc30072"/>
      <w:bookmarkStart w:id="144" w:name="_Toc28240"/>
      <w:r>
        <w:rPr>
          <w:rFonts w:hint="eastAsia" w:ascii="宋体" w:hAnsi="宋体" w:eastAsia="宋体" w:cs="宋体"/>
          <w:color w:val="auto"/>
          <w:sz w:val="24"/>
          <w:szCs w:val="24"/>
          <w:highlight w:val="none"/>
          <w:u w:val="none"/>
        </w:rPr>
        <w:t>27.确定中标候选人和中标人</w:t>
      </w:r>
      <w:bookmarkEnd w:id="141"/>
      <w:bookmarkEnd w:id="142"/>
      <w:bookmarkEnd w:id="143"/>
      <w:bookmarkEnd w:id="144"/>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评标委员会将根据评标标准，按</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须知资料表中</w:t>
      </w:r>
      <w:r>
        <w:rPr>
          <w:rFonts w:hint="eastAsia" w:ascii="宋体" w:hAnsi="宋体" w:eastAsia="宋体" w:cs="宋体"/>
          <w:color w:val="auto"/>
          <w:sz w:val="24"/>
          <w:szCs w:val="24"/>
          <w:highlight w:val="none"/>
        </w:rPr>
        <w:t>规定数量推荐中标候选人；或根据采购人的委托，直接确定中标人。</w:t>
      </w:r>
    </w:p>
    <w:p>
      <w:pPr>
        <w:pStyle w:val="5"/>
        <w:shd w:val="clear"/>
        <w:tabs>
          <w:tab w:val="left" w:pos="900"/>
        </w:tabs>
        <w:spacing w:before="0" w:after="0" w:line="360" w:lineRule="exact"/>
        <w:rPr>
          <w:rFonts w:hint="eastAsia" w:ascii="宋体" w:hAnsi="宋体" w:eastAsia="宋体" w:cs="宋体"/>
          <w:color w:val="auto"/>
          <w:sz w:val="24"/>
          <w:szCs w:val="24"/>
          <w:highlight w:val="none"/>
          <w:u w:val="none"/>
        </w:rPr>
      </w:pPr>
      <w:bookmarkStart w:id="145" w:name="_Toc31043"/>
      <w:bookmarkStart w:id="146" w:name="_Toc7156"/>
      <w:bookmarkStart w:id="147" w:name="_Toc20001"/>
      <w:bookmarkStart w:id="148" w:name="_Toc31582"/>
      <w:r>
        <w:rPr>
          <w:rFonts w:hint="eastAsia" w:ascii="宋体" w:hAnsi="宋体" w:eastAsia="宋体" w:cs="宋体"/>
          <w:color w:val="auto"/>
          <w:sz w:val="24"/>
          <w:szCs w:val="24"/>
          <w:highlight w:val="none"/>
          <w:u w:val="none"/>
        </w:rPr>
        <w:t>28.采购任务取消</w:t>
      </w:r>
      <w:bookmarkEnd w:id="145"/>
      <w:bookmarkEnd w:id="146"/>
      <w:bookmarkEnd w:id="147"/>
      <w:bookmarkEnd w:id="148"/>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因重大变故采购任务取消时，采购人有权拒绝任何</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中标，且对受影响的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不承担任何责任。</w:t>
      </w:r>
    </w:p>
    <w:p>
      <w:pPr>
        <w:pStyle w:val="5"/>
        <w:shd w:val="clear"/>
        <w:spacing w:before="0" w:after="0" w:line="360" w:lineRule="exact"/>
        <w:rPr>
          <w:rFonts w:hint="eastAsia" w:ascii="宋体" w:hAnsi="宋体" w:eastAsia="宋体" w:cs="宋体"/>
          <w:color w:val="auto"/>
          <w:sz w:val="24"/>
          <w:szCs w:val="24"/>
          <w:highlight w:val="none"/>
          <w:u w:val="none"/>
        </w:rPr>
      </w:pPr>
      <w:bookmarkStart w:id="149" w:name="_Toc30931"/>
      <w:bookmarkStart w:id="150" w:name="_Toc27996"/>
      <w:bookmarkStart w:id="151" w:name="_Toc8834"/>
      <w:bookmarkStart w:id="152" w:name="_Toc31939"/>
      <w:r>
        <w:rPr>
          <w:rFonts w:hint="eastAsia" w:ascii="宋体" w:hAnsi="宋体" w:eastAsia="宋体" w:cs="宋体"/>
          <w:color w:val="auto"/>
          <w:sz w:val="24"/>
          <w:szCs w:val="24"/>
          <w:highlight w:val="none"/>
          <w:u w:val="none"/>
        </w:rPr>
        <w:t>29.中标通知书和招标结果通知书</w:t>
      </w:r>
      <w:bookmarkEnd w:id="149"/>
      <w:bookmarkEnd w:id="150"/>
      <w:bookmarkEnd w:id="151"/>
      <w:bookmarkEnd w:id="152"/>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在投标有效期内，中标人确定后，采购人或者采购代理机构发布中标公告，同时以书面形式向中标人发出中标通知书。</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中标通知书是合同的组成部分。</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    招标结果通知书和中标通知书同时发出。招标结果通知书中将告知未通过资格审查的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未通过的原因；采用综合评分法评审的，还将告知未中标人本人的评审得分和排序。</w:t>
      </w:r>
    </w:p>
    <w:p>
      <w:pPr>
        <w:pStyle w:val="5"/>
        <w:shd w:val="clear"/>
        <w:spacing w:before="0" w:after="0" w:line="360" w:lineRule="exact"/>
        <w:rPr>
          <w:rFonts w:hint="eastAsia" w:ascii="宋体" w:hAnsi="宋体" w:eastAsia="宋体" w:cs="宋体"/>
          <w:color w:val="auto"/>
          <w:sz w:val="24"/>
          <w:szCs w:val="24"/>
          <w:highlight w:val="none"/>
          <w:u w:val="none"/>
        </w:rPr>
      </w:pPr>
      <w:bookmarkStart w:id="153" w:name="_Toc24666"/>
      <w:bookmarkStart w:id="154" w:name="_Toc14551"/>
      <w:bookmarkStart w:id="155" w:name="_Toc24091"/>
      <w:bookmarkStart w:id="156" w:name="_Toc14106"/>
      <w:r>
        <w:rPr>
          <w:rFonts w:hint="eastAsia" w:ascii="宋体" w:hAnsi="宋体" w:eastAsia="宋体" w:cs="宋体"/>
          <w:color w:val="auto"/>
          <w:sz w:val="24"/>
          <w:szCs w:val="24"/>
          <w:highlight w:val="none"/>
          <w:u w:val="none"/>
        </w:rPr>
        <w:t>30.签订合同</w:t>
      </w:r>
      <w:bookmarkEnd w:id="153"/>
      <w:bookmarkEnd w:id="154"/>
      <w:bookmarkEnd w:id="155"/>
      <w:bookmarkEnd w:id="156"/>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中标人应当自发出中标通知书之日起30日内，与采购人签订合同。</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招标文件、中标人的投标文件及其澄清文件等，均为签订合同的依据。</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30.3   中标人拒绝与采购人签订合同的，采购人可以按照评审报告推荐的中标候选人名单排序，确定下一中标候选人为中标人，也可以重新开展政府采购活动。</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30.4   当出现法规规定的</w:t>
      </w:r>
      <w:r>
        <w:rPr>
          <w:rFonts w:hint="eastAsia" w:ascii="宋体" w:hAnsi="宋体" w:eastAsia="宋体" w:cs="宋体"/>
          <w:b/>
          <w:color w:val="auto"/>
          <w:sz w:val="24"/>
          <w:szCs w:val="24"/>
          <w:highlight w:val="none"/>
        </w:rPr>
        <w:t>中标无效或中标结果无效</w:t>
      </w:r>
      <w:r>
        <w:rPr>
          <w:rFonts w:hint="eastAsia" w:ascii="宋体" w:hAnsi="宋体" w:eastAsia="宋体" w:cs="宋体"/>
          <w:color w:val="auto"/>
          <w:sz w:val="24"/>
          <w:szCs w:val="24"/>
          <w:highlight w:val="none"/>
        </w:rPr>
        <w:t>情形时，采购人可与排名下一位的中标候选人另行签订合同，或依法重新开展采购活动。</w:t>
      </w:r>
    </w:p>
    <w:p>
      <w:pPr>
        <w:pStyle w:val="5"/>
        <w:shd w:val="clear"/>
        <w:spacing w:before="0" w:after="0" w:line="360" w:lineRule="exact"/>
        <w:rPr>
          <w:rFonts w:hint="eastAsia" w:ascii="宋体" w:hAnsi="宋体" w:eastAsia="宋体" w:cs="宋体"/>
          <w:color w:val="auto"/>
          <w:sz w:val="24"/>
          <w:szCs w:val="24"/>
          <w:highlight w:val="none"/>
          <w:u w:val="none"/>
        </w:rPr>
      </w:pPr>
      <w:bookmarkStart w:id="157" w:name="_Toc11249"/>
      <w:bookmarkStart w:id="158" w:name="_Toc28788"/>
      <w:bookmarkStart w:id="159" w:name="_Toc10991"/>
      <w:bookmarkStart w:id="160" w:name="_Toc8189"/>
      <w:r>
        <w:rPr>
          <w:rFonts w:hint="eastAsia" w:ascii="宋体" w:hAnsi="宋体" w:eastAsia="宋体" w:cs="宋体"/>
          <w:color w:val="auto"/>
          <w:sz w:val="24"/>
          <w:szCs w:val="24"/>
          <w:highlight w:val="none"/>
          <w:u w:val="none"/>
        </w:rPr>
        <w:t>31.履约保证金</w:t>
      </w:r>
      <w:bookmarkEnd w:id="157"/>
      <w:bookmarkEnd w:id="158"/>
      <w:bookmarkEnd w:id="159"/>
      <w:bookmarkEnd w:id="160"/>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中标人应按照</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规定向采购人缴纳履约保证金（如采用保函形式，格式见本章附件1）。</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政府采购利用担保试点范围内的项目，除31.1规定的情形外，中标人也可以按照财政部门的规定，向采购人提供合格的履约担保函（格式见本章附件2）。</w:t>
      </w:r>
    </w:p>
    <w:p>
      <w:pPr>
        <w:pStyle w:val="5"/>
        <w:shd w:val="clear"/>
        <w:spacing w:before="0" w:after="0" w:line="360" w:lineRule="exact"/>
        <w:rPr>
          <w:rFonts w:hint="eastAsia" w:ascii="宋体" w:hAnsi="宋体" w:eastAsia="宋体" w:cs="宋体"/>
          <w:color w:val="auto"/>
          <w:sz w:val="24"/>
          <w:szCs w:val="24"/>
          <w:highlight w:val="none"/>
          <w:u w:val="none"/>
        </w:rPr>
      </w:pPr>
      <w:bookmarkStart w:id="161" w:name="_Toc17796"/>
      <w:bookmarkStart w:id="162" w:name="_Toc9967"/>
      <w:bookmarkStart w:id="163" w:name="_Toc21246"/>
      <w:bookmarkStart w:id="164" w:name="_Toc16406"/>
      <w:r>
        <w:rPr>
          <w:rFonts w:hint="eastAsia" w:ascii="宋体" w:hAnsi="宋体" w:eastAsia="宋体" w:cs="宋体"/>
          <w:color w:val="auto"/>
          <w:sz w:val="24"/>
          <w:szCs w:val="24"/>
          <w:highlight w:val="none"/>
          <w:u w:val="none"/>
        </w:rPr>
        <w:t>32.中标服务费</w:t>
      </w:r>
      <w:bookmarkEnd w:id="161"/>
      <w:bookmarkEnd w:id="162"/>
      <w:bookmarkEnd w:id="163"/>
      <w:bookmarkEnd w:id="164"/>
    </w:p>
    <w:p>
      <w:pPr>
        <w:shd w:val="clear"/>
        <w:spacing w:line="360" w:lineRule="exact"/>
        <w:ind w:left="840" w:leftChars="200" w:hanging="420" w:hanging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中标人须按照</w:t>
      </w:r>
      <w:r>
        <w:rPr>
          <w:rFonts w:hint="eastAsia" w:ascii="宋体" w:hAnsi="宋体" w:eastAsia="宋体" w:cs="宋体"/>
          <w:color w:val="auto"/>
          <w:sz w:val="24"/>
          <w:szCs w:val="24"/>
          <w:highlight w:val="none"/>
          <w:u w:val="single"/>
        </w:rPr>
        <w:t>投标须知资料表</w:t>
      </w:r>
      <w:r>
        <w:rPr>
          <w:rFonts w:hint="eastAsia" w:ascii="宋体" w:hAnsi="宋体" w:eastAsia="宋体" w:cs="宋体"/>
          <w:color w:val="auto"/>
          <w:sz w:val="24"/>
          <w:szCs w:val="24"/>
          <w:highlight w:val="none"/>
        </w:rPr>
        <w:t>规定，向采购代理机构支付中标服务费。</w:t>
      </w:r>
    </w:p>
    <w:p>
      <w:pPr>
        <w:pStyle w:val="5"/>
        <w:shd w:val="clear"/>
        <w:spacing w:before="0" w:after="0" w:line="360" w:lineRule="exact"/>
        <w:rPr>
          <w:rFonts w:hint="eastAsia" w:ascii="宋体" w:hAnsi="宋体" w:eastAsia="宋体" w:cs="宋体"/>
          <w:color w:val="auto"/>
          <w:sz w:val="24"/>
          <w:szCs w:val="24"/>
          <w:highlight w:val="none"/>
          <w:u w:val="none"/>
        </w:rPr>
      </w:pPr>
      <w:bookmarkStart w:id="165" w:name="_Toc24525"/>
      <w:bookmarkStart w:id="166" w:name="_Toc3053"/>
      <w:bookmarkStart w:id="167" w:name="_Toc16900"/>
      <w:bookmarkStart w:id="168" w:name="_Toc9596"/>
      <w:r>
        <w:rPr>
          <w:rFonts w:hint="eastAsia" w:ascii="宋体" w:hAnsi="宋体" w:eastAsia="宋体" w:cs="宋体"/>
          <w:color w:val="auto"/>
          <w:sz w:val="24"/>
          <w:szCs w:val="24"/>
          <w:highlight w:val="none"/>
          <w:u w:val="none"/>
        </w:rPr>
        <w:t>33.政府采购信用担保</w:t>
      </w:r>
      <w:bookmarkEnd w:id="165"/>
      <w:bookmarkEnd w:id="166"/>
      <w:bookmarkEnd w:id="167"/>
      <w:bookmarkEnd w:id="168"/>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本项目是否属于信用担保试点范围见</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pPr>
        <w:shd w:val="clear"/>
        <w:spacing w:line="360" w:lineRule="exact"/>
        <w:ind w:left="850" w:hanging="849" w:hangingChars="35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如属于政府采购信用担保试点范围内，中小型企业</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可以自由按照财政部门的规定，采用投标担保、履约担保和融资担保。</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33.2.1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递交的投标担保函和履约担保函应符合本招标文件的规定。</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33.2.2 中标人可以采取融资担保的形式为政府采购项目履约进行融资。</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33.2.3 合格的政府采购专业信用担保机构名单见</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pPr>
        <w:pStyle w:val="5"/>
        <w:shd w:val="clear"/>
        <w:spacing w:before="0" w:after="0" w:line="360" w:lineRule="exact"/>
        <w:rPr>
          <w:rFonts w:hint="eastAsia" w:ascii="宋体" w:hAnsi="宋体" w:eastAsia="宋体" w:cs="宋体"/>
          <w:color w:val="auto"/>
          <w:sz w:val="24"/>
          <w:szCs w:val="24"/>
          <w:highlight w:val="none"/>
          <w:u w:val="none"/>
        </w:rPr>
      </w:pPr>
      <w:bookmarkStart w:id="169" w:name="_Toc7597"/>
      <w:bookmarkStart w:id="170" w:name="_Toc27009"/>
      <w:bookmarkStart w:id="171" w:name="_Toc23161"/>
      <w:bookmarkStart w:id="172" w:name="_Toc29108"/>
      <w:r>
        <w:rPr>
          <w:rFonts w:hint="eastAsia" w:ascii="宋体" w:hAnsi="宋体" w:eastAsia="宋体" w:cs="宋体"/>
          <w:color w:val="auto"/>
          <w:sz w:val="24"/>
          <w:szCs w:val="24"/>
          <w:highlight w:val="none"/>
          <w:u w:val="none"/>
        </w:rPr>
        <w:t>34.廉洁自律规定</w:t>
      </w:r>
      <w:bookmarkEnd w:id="169"/>
      <w:bookmarkEnd w:id="170"/>
      <w:bookmarkEnd w:id="171"/>
      <w:bookmarkEnd w:id="172"/>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采购代理机构工作人员不得以不正当手段获取政府采购代理业务，不得与采购人、供应商恶意串通操纵政府采购活动。</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采购代理机构工作人员不得接受采购人或者供应商组织的宴请、旅游、娱乐，不得收受礼品、现金、有价证券等，不得向采购人或者供应商报销应当由个人承担的费用。</w:t>
      </w:r>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为强化采购代理机构内部监督机制，供应商可按</w:t>
      </w:r>
      <w:r>
        <w:rPr>
          <w:rFonts w:hint="eastAsia" w:ascii="宋体" w:hAnsi="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须知资料表中的</w:t>
      </w:r>
      <w:r>
        <w:rPr>
          <w:rFonts w:hint="eastAsia" w:ascii="宋体" w:hAnsi="宋体" w:eastAsia="宋体" w:cs="宋体"/>
          <w:color w:val="auto"/>
          <w:sz w:val="24"/>
          <w:szCs w:val="24"/>
          <w:highlight w:val="none"/>
        </w:rPr>
        <w:t>监督电话和邮箱，反映采购代理机构的廉洁自律等问题。</w:t>
      </w:r>
    </w:p>
    <w:p>
      <w:pPr>
        <w:pStyle w:val="5"/>
        <w:shd w:val="clear"/>
        <w:spacing w:before="0" w:after="0" w:line="360" w:lineRule="exact"/>
        <w:rPr>
          <w:rFonts w:hint="eastAsia" w:ascii="宋体" w:hAnsi="宋体" w:eastAsia="宋体" w:cs="宋体"/>
          <w:color w:val="auto"/>
          <w:sz w:val="24"/>
          <w:szCs w:val="24"/>
          <w:highlight w:val="none"/>
          <w:u w:val="none"/>
        </w:rPr>
      </w:pPr>
      <w:bookmarkStart w:id="173" w:name="_Toc5069"/>
      <w:bookmarkStart w:id="174" w:name="_Toc30009"/>
      <w:bookmarkStart w:id="175" w:name="_Toc21051"/>
      <w:bookmarkStart w:id="176" w:name="_Toc5448"/>
      <w:r>
        <w:rPr>
          <w:rFonts w:hint="eastAsia" w:ascii="宋体" w:hAnsi="宋体" w:eastAsia="宋体" w:cs="宋体"/>
          <w:color w:val="auto"/>
          <w:sz w:val="24"/>
          <w:szCs w:val="24"/>
          <w:highlight w:val="none"/>
          <w:u w:val="none"/>
        </w:rPr>
        <w:t>35.人员回避</w:t>
      </w:r>
      <w:bookmarkEnd w:id="173"/>
      <w:bookmarkEnd w:id="174"/>
      <w:bookmarkEnd w:id="175"/>
      <w:bookmarkEnd w:id="176"/>
    </w:p>
    <w:p>
      <w:pPr>
        <w:shd w:val="clear"/>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认为采购人员及其相关人员有法律法规所列与其他供应商有利害关系的，可以向采购人或采购代理机构书面提出回避申请，并说明理由。</w:t>
      </w:r>
    </w:p>
    <w:p>
      <w:pPr>
        <w:pStyle w:val="5"/>
        <w:shd w:val="clear"/>
        <w:spacing w:before="0" w:after="0" w:line="400" w:lineRule="exact"/>
        <w:rPr>
          <w:rFonts w:hint="eastAsia" w:ascii="宋体" w:hAnsi="宋体" w:eastAsia="宋体" w:cs="宋体"/>
          <w:color w:val="auto"/>
          <w:sz w:val="24"/>
          <w:szCs w:val="24"/>
          <w:highlight w:val="none"/>
          <w:u w:val="none"/>
        </w:rPr>
      </w:pPr>
      <w:bookmarkStart w:id="177" w:name="_Toc31362"/>
      <w:bookmarkStart w:id="178" w:name="_Toc30943"/>
      <w:bookmarkStart w:id="179" w:name="_Toc27871"/>
      <w:bookmarkStart w:id="180" w:name="_Toc12880"/>
      <w:r>
        <w:rPr>
          <w:rFonts w:hint="eastAsia" w:ascii="宋体" w:hAnsi="宋体" w:eastAsia="宋体" w:cs="宋体"/>
          <w:color w:val="auto"/>
          <w:sz w:val="24"/>
          <w:szCs w:val="24"/>
          <w:highlight w:val="none"/>
          <w:u w:val="none"/>
        </w:rPr>
        <w:t>36.</w:t>
      </w:r>
      <w:bookmarkEnd w:id="177"/>
      <w:r>
        <w:rPr>
          <w:rFonts w:hint="eastAsia" w:ascii="宋体" w:hAnsi="宋体" w:eastAsia="宋体" w:cs="宋体"/>
          <w:color w:val="auto"/>
          <w:sz w:val="24"/>
          <w:szCs w:val="24"/>
          <w:highlight w:val="none"/>
          <w:u w:val="none"/>
        </w:rPr>
        <w:t>质疑与接收</w:t>
      </w:r>
      <w:bookmarkEnd w:id="178"/>
      <w:bookmarkEnd w:id="179"/>
      <w:bookmarkEnd w:id="180"/>
    </w:p>
    <w:p>
      <w:pPr>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pStyle w:val="26"/>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pPr>
        <w:pStyle w:val="26"/>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pPr>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pPr>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  采购代理机构质疑函接收部门、联系电话和通讯地址, 见</w:t>
      </w:r>
      <w:r>
        <w:rPr>
          <w:rFonts w:hint="eastAsia" w:ascii="宋体" w:hAnsi="宋体" w:eastAsia="宋体" w:cs="宋体"/>
          <w:color w:val="auto"/>
          <w:sz w:val="24"/>
          <w:szCs w:val="24"/>
          <w:highlight w:val="none"/>
          <w:u w:val="single"/>
        </w:rPr>
        <w:t>供应商须知资料表。</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36.6   供应商认为采购文件、采购过程和中标结果使自己的权益受到损害的，可以在知道或者应知其权益受到损害之日起7个工作日内，以书面形式向采购方提出质疑。供应商应知其权益受到损害之日，是指：</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（一）对可以质疑的采购文件提出质疑的，为收到采购文件之日或者采购文件公告期限届满之日；</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（二）对采购过程提出质疑的，为各采购程序环节结束之日；</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（三）对中标结果提出质疑的，为中标结果公告期限届满之日。</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36.7   对可以质疑的采购文件提出质疑的，质疑人为参与本项目的报价方或潜在报价方。可质疑的文件为采购公告以及采购文件（包括属于其组成部分的澄清、修改、补充文件和评审标准、合同文本等）。</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36.8   对采购过程和中标结果提出质疑的，质疑人为直接参与本项目的报价方。采购过程,即从采购项目信息公告发布起到中标结果公告止，包括采购文件的发出、提交响应文件、响应文件开启、评审等各个采购程序环节。</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36.9   提出质疑应当符合下列条件：</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（一）质疑主体应当符合有关规定；</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（二）在质疑法定期限内提出；</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（三）属于可以提出质疑的政府采购事项受理范围和本项目采购人的管辖权范围；</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（四）政府采购法律、法规、规章规定的其他条件。</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36.11  质疑人所提供的证明材料应当具有真实性、合法性以及与质疑事项的关联性和证明力，否则不能作为认定该质疑事项成立的依据。</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36.12  质疑人提出质疑时应当提交质疑函。质疑函包括下列内容：</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（一）提出质疑的质疑人的名称、地址、邮编、联系人及联系电话等；</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（二）质疑项目的名称、编号；</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（三）质疑事项；</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（四）事实依据和证明材料；</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（五）法律依据；</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（六）提出质疑的日期。</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36.13  质疑人可以委托代理人进行质疑。代理人应当提交授权委托书。授权委托书应当载明委托代理的具体权限、期限和相关事项。</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36.14  质疑的审查和受理</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采购方在收到质疑函后应当及时审查是否符合质疑受理条件，对符合质疑受理条件的，及时予以受理。</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36.15  对不符合质疑受理条件的，分别按照下列不同情形予以处理：</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（二）质疑主体不符合有关规定的，告知质疑人不予受理；</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（三）超过质疑法定期限提出质疑的，告知质疑人不予受理；</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（四）对不属于可以提出质疑的政府采购事项提出质疑的，告知质疑人不予受理；</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（五）质疑不属于本项目采购方管辖的，告知质疑人向有管辖权的采购人提出质疑；</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（六）质疑不符合其他条件的，告知质疑人不予受理。</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36.16  质疑的处理和答复</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36.17  采购方受理质疑后，将及时把质疑函发送给被质疑人，并要求其在一定限期内提交书面答复，同时提供有关证据、依据和相关材料。</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36.18  对于质疑事项中涉及的问题较多、情况比较复杂的，为了全面查清事实、取得充分的证据，采购方认为有必要时，可以进行调查取证或者组织质证。</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36.19  对评审过程、中标结果提出质疑的，采购方可以组织原评审委员会协助答复质疑。</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36.20  质疑处理过程中，质疑人书面申请撤回质疑的，将终止质疑处理程序。</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36.21  质疑人拒绝配合采购方依法对质疑进行调查处理的，采购方将按质疑人自动撤回质疑处理；被质疑人拒绝配合采购方依法对质疑进行调查处理的，采购方将视同其认可质疑事项。</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36.22  质疑人拒绝配合采购方依法对质疑进行调查处理的，采购方将按质疑人自动撤回质疑处理；被质疑人拒绝配合采购方依法对质疑进行调查处理的，采购方将视同其认可质疑事项。</w:t>
      </w:r>
    </w:p>
    <w:p>
      <w:pPr>
        <w:shd w:val="clea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36.23  采购方将在正式受理质疑后7个工作日内作出答复。</w:t>
      </w:r>
    </w:p>
    <w:p>
      <w:pPr>
        <w:pStyle w:val="26"/>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36.24  质疑答复应当包括下列内容：</w:t>
      </w:r>
    </w:p>
    <w:p>
      <w:pPr>
        <w:pStyle w:val="26"/>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（一）质疑人的姓名或者名称；</w:t>
      </w:r>
    </w:p>
    <w:p>
      <w:pPr>
        <w:pStyle w:val="26"/>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（二）收到质疑函的日期、质疑项目名称及编号；</w:t>
      </w:r>
    </w:p>
    <w:p>
      <w:pPr>
        <w:pStyle w:val="26"/>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（三）质疑事项、质疑答复的具体内容、事实依据和法律依据；</w:t>
      </w:r>
    </w:p>
    <w:p>
      <w:pPr>
        <w:pStyle w:val="26"/>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（四）告知质疑供应商依法投诉的权利；</w:t>
      </w:r>
    </w:p>
    <w:p>
      <w:pPr>
        <w:pStyle w:val="26"/>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（五）质疑答复人名称；</w:t>
      </w:r>
    </w:p>
    <w:p>
      <w:pPr>
        <w:pStyle w:val="26"/>
        <w:shd w:val="clear"/>
        <w:spacing w:line="40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（六）答复质疑的日期。</w:t>
      </w:r>
    </w:p>
    <w:p>
      <w:pPr>
        <w:shd w:val="clear"/>
        <w:spacing w:line="400" w:lineRule="exact"/>
        <w:jc w:val="center"/>
        <w:outlineLvl w:val="9"/>
        <w:rPr>
          <w:rFonts w:hint="eastAsia" w:ascii="宋体" w:hAnsi="宋体" w:eastAsia="宋体" w:cs="宋体"/>
          <w:b/>
          <w:bCs/>
          <w:color w:val="auto"/>
          <w:sz w:val="24"/>
          <w:szCs w:val="24"/>
          <w:highlight w:val="none"/>
        </w:rPr>
      </w:pPr>
      <w:bookmarkStart w:id="181" w:name="_Toc27601"/>
      <w:bookmarkStart w:id="182" w:name="_Toc11297"/>
      <w:bookmarkStart w:id="183" w:name="_Toc1269"/>
      <w:bookmarkStart w:id="184" w:name="_Toc16553"/>
      <w:bookmarkStart w:id="185" w:name="_Toc30093"/>
      <w:bookmarkStart w:id="186" w:name="_Toc12088"/>
      <w:bookmarkStart w:id="187" w:name="_Toc8353"/>
      <w:bookmarkStart w:id="188" w:name="_Toc9437"/>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shd w:val="clear"/>
        <w:spacing w:line="400" w:lineRule="exact"/>
        <w:jc w:val="center"/>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质疑函范本</w:t>
      </w:r>
      <w:bookmarkEnd w:id="181"/>
      <w:bookmarkEnd w:id="182"/>
      <w:bookmarkEnd w:id="183"/>
      <w:bookmarkEnd w:id="184"/>
      <w:bookmarkEnd w:id="185"/>
      <w:bookmarkEnd w:id="186"/>
      <w:bookmarkEnd w:id="187"/>
      <w:bookmarkEnd w:id="188"/>
    </w:p>
    <w:p>
      <w:pPr>
        <w:shd w:val="clear"/>
        <w:adjustRightInd w:val="0"/>
        <w:snapToGrid w:val="0"/>
        <w:spacing w:before="240" w:beforeLines="100"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pPr>
        <w:shd w:val="clear"/>
        <w:adjustRightInd w:val="0"/>
        <w:snapToGrid w:val="0"/>
        <w:spacing w:line="40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pPr>
        <w:shd w:val="clear"/>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shd w:val="clear"/>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shd w:val="clear"/>
        <w:adjustRightInd w:val="0"/>
        <w:snapToGrid w:val="0"/>
        <w:spacing w:line="40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pPr>
        <w:shd w:val="clear"/>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shd w:val="clear"/>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shd w:val="clear"/>
        <w:adjustRightInd w:val="0"/>
        <w:snapToGrid w:val="0"/>
        <w:spacing w:before="240" w:beforeLines="100"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pPr>
        <w:shd w:val="clear"/>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pPr>
        <w:shd w:val="clear"/>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pPr>
        <w:shd w:val="clear"/>
        <w:adjustRightInd w:val="0"/>
        <w:snapToGrid w:val="0"/>
        <w:spacing w:line="40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pPr>
        <w:shd w:val="clear"/>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pPr>
        <w:shd w:val="clear"/>
        <w:adjustRightInd w:val="0"/>
        <w:snapToGrid w:val="0"/>
        <w:spacing w:before="240" w:beforeLines="100"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pPr>
        <w:shd w:val="clear"/>
        <w:adjustRightInd w:val="0"/>
        <w:snapToGrid w:val="0"/>
        <w:spacing w:line="40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pPr>
        <w:shd w:val="clear"/>
        <w:adjustRightInd w:val="0"/>
        <w:snapToGrid w:val="0"/>
        <w:spacing w:line="40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pPr>
        <w:shd w:val="clear"/>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pPr>
        <w:shd w:val="clear"/>
        <w:adjustRightInd w:val="0"/>
        <w:snapToGrid w:val="0"/>
        <w:spacing w:line="40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pPr>
        <w:shd w:val="clear"/>
        <w:adjustRightInd w:val="0"/>
        <w:snapToGrid w:val="0"/>
        <w:spacing w:line="40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pPr>
        <w:shd w:val="clear"/>
        <w:adjustRightInd w:val="0"/>
        <w:snapToGrid w:val="0"/>
        <w:spacing w:line="40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pPr>
        <w:shd w:val="clear"/>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hd w:val="clear"/>
        <w:adjustRightInd w:val="0"/>
        <w:snapToGrid w:val="0"/>
        <w:spacing w:before="240" w:beforeLines="100"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pPr>
        <w:shd w:val="clear"/>
        <w:adjustRightInd w:val="0"/>
        <w:snapToGrid w:val="0"/>
        <w:spacing w:line="40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pPr>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pPr>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pPr>
        <w:shd w:val="clear"/>
        <w:spacing w:line="400" w:lineRule="exact"/>
        <w:rPr>
          <w:rFonts w:hint="eastAsia" w:ascii="宋体" w:hAnsi="宋体" w:eastAsia="宋体" w:cs="宋体"/>
          <w:b/>
          <w:color w:val="auto"/>
          <w:sz w:val="24"/>
          <w:szCs w:val="24"/>
          <w:highlight w:val="none"/>
        </w:rPr>
      </w:pPr>
    </w:p>
    <w:p>
      <w:pPr>
        <w:shd w:val="clea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pPr>
        <w:widowControl/>
        <w:shd w:val="clea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pPr>
        <w:widowControl/>
        <w:shd w:val="clea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pPr>
        <w:widowControl/>
        <w:shd w:val="clea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pPr>
        <w:widowControl/>
        <w:shd w:val="clea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pPr>
        <w:widowControl/>
        <w:shd w:val="clea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pPr>
        <w:widowControl/>
        <w:shd w:val="clea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rPr>
          <w:rFonts w:hint="eastAsia" w:ascii="宋体" w:hAnsi="宋体" w:eastAsia="宋体" w:cs="宋体"/>
          <w:color w:val="auto"/>
          <w:sz w:val="24"/>
          <w:szCs w:val="24"/>
          <w:highlight w:val="none"/>
        </w:rPr>
      </w:pPr>
    </w:p>
    <w:p>
      <w:pPr>
        <w:spacing w:before="0" w:line="240" w:lineRule="atLeast"/>
        <w:jc w:val="both"/>
        <w:outlineLvl w:val="9"/>
        <w:rPr>
          <w:rFonts w:hint="eastAsia" w:ascii="宋体" w:hAnsi="宋体" w:eastAsia="宋体" w:cs="宋体"/>
          <w:color w:val="auto"/>
          <w:sz w:val="24"/>
          <w:szCs w:val="24"/>
          <w:highlight w:val="none"/>
        </w:rPr>
      </w:pPr>
      <w:bookmarkStart w:id="189" w:name="_Toc515647799"/>
      <w:bookmarkStart w:id="190" w:name="_Toc9538"/>
      <w:bookmarkStart w:id="191" w:name="_Toc26168"/>
      <w:bookmarkStart w:id="192" w:name="_Toc16186"/>
      <w:bookmarkStart w:id="193" w:name="_Toc18045"/>
      <w:bookmarkStart w:id="194" w:name="_Toc21748"/>
      <w:bookmarkStart w:id="195" w:name="_Toc22796"/>
      <w:bookmarkStart w:id="196" w:name="_Toc350"/>
    </w:p>
    <w:p>
      <w:pPr>
        <w:rPr>
          <w:rFonts w:hint="eastAsia" w:ascii="宋体" w:hAnsi="宋体" w:eastAsia="宋体" w:cs="宋体"/>
          <w:color w:val="auto"/>
          <w:sz w:val="24"/>
          <w:szCs w:val="24"/>
          <w:highlight w:val="none"/>
        </w:rPr>
      </w:pPr>
    </w:p>
    <w:bookmarkEnd w:id="189"/>
    <w:bookmarkEnd w:id="190"/>
    <w:bookmarkEnd w:id="191"/>
    <w:bookmarkEnd w:id="192"/>
    <w:bookmarkEnd w:id="193"/>
    <w:bookmarkEnd w:id="194"/>
    <w:bookmarkEnd w:id="195"/>
    <w:bookmarkEnd w:id="196"/>
    <w:p>
      <w:pPr>
        <w:tabs>
          <w:tab w:val="left" w:pos="0"/>
        </w:tabs>
        <w:spacing w:before="0" w:after="0" w:line="240" w:lineRule="atLeast"/>
        <w:jc w:val="center"/>
        <w:outlineLvl w:val="9"/>
        <w:rPr>
          <w:rFonts w:hint="eastAsia" w:ascii="宋体" w:hAnsi="宋体" w:eastAsia="宋体" w:cs="宋体"/>
          <w:color w:val="auto"/>
          <w:highlight w:val="none"/>
        </w:rPr>
      </w:pPr>
      <w:bookmarkStart w:id="197" w:name="_Toc515647802"/>
      <w:bookmarkStart w:id="198" w:name="_Toc702"/>
      <w:bookmarkStart w:id="199" w:name="_Toc728"/>
      <w:bookmarkStart w:id="200" w:name="_Toc216582812"/>
      <w:bookmarkStart w:id="201" w:name="_Toc29770"/>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tabs>
          <w:tab w:val="left" w:pos="0"/>
        </w:tabs>
        <w:spacing w:before="0" w:after="0" w:line="240" w:lineRule="atLeast"/>
        <w:jc w:val="center"/>
        <w:rPr>
          <w:rFonts w:hint="eastAsia" w:ascii="宋体" w:hAnsi="宋体" w:eastAsia="宋体" w:cs="宋体"/>
          <w:color w:val="auto"/>
          <w:highlight w:val="none"/>
        </w:rPr>
      </w:pPr>
      <w:bookmarkStart w:id="202" w:name="_Toc21966"/>
      <w:r>
        <w:rPr>
          <w:rFonts w:hint="eastAsia" w:ascii="宋体" w:hAnsi="宋体" w:eastAsia="宋体" w:cs="宋体"/>
          <w:color w:val="auto"/>
          <w:highlight w:val="none"/>
        </w:rPr>
        <w:t>第2章   投标文件格式</w:t>
      </w:r>
      <w:bookmarkEnd w:id="197"/>
      <w:bookmarkEnd w:id="198"/>
      <w:bookmarkEnd w:id="199"/>
      <w:bookmarkEnd w:id="200"/>
      <w:bookmarkEnd w:id="201"/>
      <w:bookmarkEnd w:id="202"/>
    </w:p>
    <w:p>
      <w:pPr>
        <w:spacing w:line="240" w:lineRule="atLeast"/>
        <w:ind w:left="735" w:leftChars="350" w:firstLine="105" w:firstLineChars="50"/>
        <w:rPr>
          <w:rFonts w:hint="eastAsia" w:ascii="宋体" w:hAnsi="宋体" w:eastAsia="宋体" w:cs="宋体"/>
          <w:color w:val="auto"/>
          <w:szCs w:val="21"/>
          <w:highlight w:val="none"/>
        </w:rPr>
      </w:pPr>
    </w:p>
    <w:p>
      <w:pPr>
        <w:pStyle w:val="4"/>
        <w:spacing w:before="0" w:line="240" w:lineRule="atLeast"/>
        <w:ind w:left="1080" w:leftChars="257" w:hanging="540"/>
        <w:rPr>
          <w:rFonts w:hint="eastAsia" w:ascii="宋体" w:hAnsi="宋体" w:eastAsia="宋体" w:cs="宋体"/>
          <w:color w:val="auto"/>
          <w:kern w:val="2"/>
          <w:sz w:val="24"/>
          <w:szCs w:val="24"/>
          <w:highlight w:val="none"/>
        </w:rPr>
      </w:pPr>
      <w:bookmarkStart w:id="203" w:name="_Toc18694"/>
      <w:bookmarkStart w:id="204" w:name="_Toc22572"/>
      <w:bookmarkStart w:id="205" w:name="_Toc25792"/>
      <w:bookmarkStart w:id="206" w:name="_Toc515647803"/>
      <w:bookmarkStart w:id="207" w:name="_Toc29179"/>
      <w:bookmarkStart w:id="208" w:name="_Toc18974"/>
      <w:bookmarkStart w:id="209" w:name="_Toc3428"/>
      <w:r>
        <w:rPr>
          <w:rFonts w:hint="eastAsia" w:ascii="宋体" w:hAnsi="宋体" w:eastAsia="宋体" w:cs="宋体"/>
          <w:color w:val="auto"/>
          <w:kern w:val="2"/>
          <w:sz w:val="24"/>
          <w:szCs w:val="24"/>
          <w:highlight w:val="none"/>
        </w:rPr>
        <w:t>第一部分 开标一览表及资格证明文件</w:t>
      </w:r>
      <w:bookmarkEnd w:id="203"/>
      <w:bookmarkEnd w:id="204"/>
      <w:bookmarkEnd w:id="205"/>
      <w:bookmarkEnd w:id="206"/>
      <w:bookmarkEnd w:id="207"/>
      <w:bookmarkEnd w:id="208"/>
      <w:bookmarkEnd w:id="209"/>
    </w:p>
    <w:p>
      <w:pPr>
        <w:spacing w:line="240" w:lineRule="atLeast"/>
        <w:ind w:left="619" w:hanging="708" w:hangingChars="295"/>
        <w:jc w:val="center"/>
        <w:rPr>
          <w:rFonts w:hint="eastAsia" w:ascii="宋体" w:hAnsi="宋体" w:eastAsia="宋体" w:cs="宋体"/>
          <w:color w:val="auto"/>
          <w:sz w:val="24"/>
          <w:szCs w:val="24"/>
          <w:highlight w:val="none"/>
        </w:rPr>
      </w:pPr>
    </w:p>
    <w:p>
      <w:pPr>
        <w:pStyle w:val="11"/>
        <w:keepNext w:val="0"/>
        <w:keepLines w:val="0"/>
        <w:pageBreakBefore w:val="0"/>
        <w:widowControl w:val="0"/>
        <w:kinsoku/>
        <w:wordWrap/>
        <w:overflowPunct/>
        <w:topLinePunct w:val="0"/>
        <w:autoSpaceDE/>
        <w:autoSpaceDN/>
        <w:bidi w:val="0"/>
        <w:adjustRightInd/>
        <w:snapToGrid/>
        <w:spacing w:line="360" w:lineRule="exact"/>
        <w:ind w:left="613" w:leftChars="114" w:hanging="374" w:hangingChars="156"/>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开标一览表</w:t>
      </w:r>
      <w:r>
        <w:rPr>
          <w:rFonts w:hint="eastAsia" w:ascii="宋体" w:hAnsi="宋体" w:eastAsia="宋体" w:cs="宋体"/>
          <w:color w:val="auto"/>
          <w:sz w:val="24"/>
          <w:szCs w:val="24"/>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360" w:lineRule="exact"/>
        <w:ind w:left="613" w:leftChars="114" w:hanging="374" w:hangingChars="15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2.具有有效的独立法人营业执照；</w:t>
      </w:r>
    </w:p>
    <w:p>
      <w:pPr>
        <w:pStyle w:val="11"/>
        <w:keepNext w:val="0"/>
        <w:keepLines w:val="0"/>
        <w:pageBreakBefore w:val="0"/>
        <w:widowControl w:val="0"/>
        <w:kinsoku/>
        <w:wordWrap/>
        <w:overflowPunct/>
        <w:topLinePunct w:val="0"/>
        <w:autoSpaceDE/>
        <w:autoSpaceDN/>
        <w:bidi w:val="0"/>
        <w:adjustRightInd/>
        <w:snapToGrid/>
        <w:spacing w:line="360" w:lineRule="exact"/>
        <w:ind w:left="613" w:leftChars="114" w:hanging="374" w:hangingChars="15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hAnsi="宋体" w:cs="宋体"/>
          <w:color w:val="auto"/>
          <w:sz w:val="24"/>
          <w:szCs w:val="24"/>
          <w:highlight w:val="none"/>
          <w:lang w:val="en-US" w:eastAsia="zh-CN"/>
        </w:rPr>
        <w:t>提供有效的《医疗器械生产许可证》及《医疗器械经营许可证》（二类医疗器械须提供医疗器械备案凭证及医疗器械注册证）</w:t>
      </w:r>
      <w:r>
        <w:rPr>
          <w:rFonts w:hint="eastAsia" w:ascii="宋体" w:hAnsi="宋体" w:eastAsia="宋体" w:cs="宋体"/>
          <w:color w:val="auto"/>
          <w:sz w:val="24"/>
          <w:szCs w:val="24"/>
          <w:highlight w:val="none"/>
          <w:lang w:val="en-US" w:eastAsia="zh-CN"/>
        </w:rPr>
        <w:t>；</w:t>
      </w:r>
    </w:p>
    <w:p>
      <w:pPr>
        <w:pStyle w:val="11"/>
        <w:keepNext w:val="0"/>
        <w:keepLines w:val="0"/>
        <w:pageBreakBefore w:val="0"/>
        <w:widowControl w:val="0"/>
        <w:kinsoku/>
        <w:wordWrap/>
        <w:overflowPunct/>
        <w:topLinePunct w:val="0"/>
        <w:autoSpaceDE/>
        <w:autoSpaceDN/>
        <w:bidi w:val="0"/>
        <w:adjustRightInd/>
        <w:snapToGrid/>
        <w:spacing w:line="360" w:lineRule="exact"/>
        <w:ind w:left="613" w:leftChars="114" w:hanging="374" w:hangingChars="15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4.法人代表身份证明及授权书、被授权人身份证；(法人投标需提供法人身份证复印件)；</w:t>
      </w:r>
    </w:p>
    <w:p>
      <w:pPr>
        <w:pStyle w:val="11"/>
        <w:keepNext w:val="0"/>
        <w:keepLines w:val="0"/>
        <w:pageBreakBefore w:val="0"/>
        <w:widowControl w:val="0"/>
        <w:kinsoku/>
        <w:wordWrap/>
        <w:overflowPunct/>
        <w:topLinePunct w:val="0"/>
        <w:autoSpaceDE/>
        <w:autoSpaceDN/>
        <w:bidi w:val="0"/>
        <w:adjustRightInd/>
        <w:snapToGrid/>
        <w:spacing w:line="360" w:lineRule="exact"/>
        <w:ind w:left="613" w:leftChars="114" w:hanging="374" w:hangingChars="15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5.依法缴纳最近6个月中任意1个月的社会保险的凭据；</w:t>
      </w:r>
    </w:p>
    <w:p>
      <w:pPr>
        <w:pStyle w:val="11"/>
        <w:keepNext w:val="0"/>
        <w:keepLines w:val="0"/>
        <w:pageBreakBefore w:val="0"/>
        <w:widowControl w:val="0"/>
        <w:kinsoku/>
        <w:wordWrap/>
        <w:overflowPunct/>
        <w:topLinePunct w:val="0"/>
        <w:autoSpaceDE/>
        <w:autoSpaceDN/>
        <w:bidi w:val="0"/>
        <w:adjustRightInd/>
        <w:snapToGrid/>
        <w:spacing w:line="360" w:lineRule="exact"/>
        <w:ind w:left="613" w:leftChars="114" w:hanging="374" w:hangingChars="15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6.税务部门出具的最近6个月中任意1个月的完税证明； </w:t>
      </w:r>
    </w:p>
    <w:p>
      <w:pPr>
        <w:pStyle w:val="11"/>
        <w:keepNext w:val="0"/>
        <w:keepLines w:val="0"/>
        <w:pageBreakBefore w:val="0"/>
        <w:widowControl w:val="0"/>
        <w:kinsoku/>
        <w:wordWrap/>
        <w:overflowPunct/>
        <w:topLinePunct w:val="0"/>
        <w:autoSpaceDE/>
        <w:autoSpaceDN/>
        <w:bidi w:val="0"/>
        <w:adjustRightInd/>
        <w:snapToGrid/>
        <w:spacing w:line="360" w:lineRule="exact"/>
        <w:ind w:left="613" w:leftChars="114" w:hanging="374" w:hangingChars="15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7.近两年任意一年的财务审计报告；</w:t>
      </w:r>
    </w:p>
    <w:p>
      <w:pPr>
        <w:pStyle w:val="11"/>
        <w:keepNext w:val="0"/>
        <w:keepLines w:val="0"/>
        <w:pageBreakBefore w:val="0"/>
        <w:widowControl w:val="0"/>
        <w:kinsoku/>
        <w:wordWrap/>
        <w:overflowPunct/>
        <w:topLinePunct w:val="0"/>
        <w:autoSpaceDE/>
        <w:autoSpaceDN/>
        <w:bidi w:val="0"/>
        <w:adjustRightInd/>
        <w:snapToGrid/>
        <w:spacing w:line="360" w:lineRule="exact"/>
        <w:ind w:left="613" w:leftChars="114" w:hanging="374" w:hangingChars="15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w:t>
      </w:r>
      <w:r>
        <w:rPr>
          <w:rFonts w:hint="eastAsia"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查询为准）</w:t>
      </w:r>
    </w:p>
    <w:p>
      <w:pPr>
        <w:pStyle w:val="11"/>
        <w:keepNext w:val="0"/>
        <w:keepLines w:val="0"/>
        <w:pageBreakBefore w:val="0"/>
        <w:widowControl w:val="0"/>
        <w:kinsoku/>
        <w:wordWrap/>
        <w:overflowPunct/>
        <w:topLinePunct w:val="0"/>
        <w:autoSpaceDE/>
        <w:autoSpaceDN/>
        <w:bidi w:val="0"/>
        <w:adjustRightInd/>
        <w:snapToGrid/>
        <w:spacing w:line="360" w:lineRule="exact"/>
        <w:ind w:left="613" w:leftChars="114" w:hanging="374" w:hangingChars="15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9.参与政府采购活动前3年内未被列入失信、重大税收违法案件、财政部门禁止参加政府采购活动的承诺书；</w:t>
      </w:r>
    </w:p>
    <w:p>
      <w:pPr>
        <w:pStyle w:val="11"/>
        <w:keepNext w:val="0"/>
        <w:keepLines w:val="0"/>
        <w:pageBreakBefore w:val="0"/>
        <w:widowControl w:val="0"/>
        <w:kinsoku/>
        <w:wordWrap/>
        <w:overflowPunct/>
        <w:topLinePunct w:val="0"/>
        <w:autoSpaceDE/>
        <w:autoSpaceDN/>
        <w:bidi w:val="0"/>
        <w:adjustRightInd/>
        <w:snapToGrid/>
        <w:spacing w:line="360" w:lineRule="exact"/>
        <w:ind w:left="613" w:leftChars="114" w:hanging="374" w:hangingChars="156"/>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10.提供针对本次项目《反商业贿赂承诺书》</w:t>
      </w:r>
      <w:r>
        <w:rPr>
          <w:rFonts w:hint="eastAsia" w:hAnsi="宋体" w:cs="宋体"/>
          <w:color w:val="auto"/>
          <w:sz w:val="24"/>
          <w:szCs w:val="24"/>
          <w:highlight w:val="none"/>
          <w:lang w:val="en-US" w:eastAsia="zh-CN"/>
        </w:rPr>
        <w:t>;</w:t>
      </w:r>
    </w:p>
    <w:p>
      <w:pPr>
        <w:pStyle w:val="11"/>
        <w:keepNext w:val="0"/>
        <w:keepLines w:val="0"/>
        <w:pageBreakBefore w:val="0"/>
        <w:widowControl w:val="0"/>
        <w:kinsoku/>
        <w:wordWrap/>
        <w:overflowPunct/>
        <w:topLinePunct w:val="0"/>
        <w:autoSpaceDE/>
        <w:autoSpaceDN/>
        <w:bidi w:val="0"/>
        <w:adjustRightInd/>
        <w:snapToGrid/>
        <w:spacing w:line="360" w:lineRule="exact"/>
        <w:ind w:left="613" w:leftChars="114" w:hanging="374" w:hangingChars="156"/>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hAnsi="宋体" w:cs="宋体"/>
          <w:color w:val="auto"/>
          <w:sz w:val="24"/>
          <w:szCs w:val="24"/>
          <w:highlight w:val="none"/>
          <w:lang w:val="en-US" w:eastAsia="zh-CN"/>
        </w:rPr>
        <w:t>提供缴纳投标保证金的银行转账回执单;</w:t>
      </w:r>
    </w:p>
    <w:p>
      <w:pPr>
        <w:pStyle w:val="11"/>
        <w:keepNext w:val="0"/>
        <w:keepLines w:val="0"/>
        <w:pageBreakBefore w:val="0"/>
        <w:widowControl w:val="0"/>
        <w:kinsoku/>
        <w:wordWrap/>
        <w:overflowPunct/>
        <w:topLinePunct w:val="0"/>
        <w:autoSpaceDE/>
        <w:autoSpaceDN/>
        <w:bidi w:val="0"/>
        <w:adjustRightInd/>
        <w:snapToGrid/>
        <w:spacing w:line="360" w:lineRule="exact"/>
        <w:ind w:left="613" w:leftChars="114" w:hanging="374" w:hangingChars="15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12.银行开户许可证复印件或银行基本账户信息(包含：银行账号及开户行名称）；</w:t>
      </w:r>
    </w:p>
    <w:p>
      <w:pPr>
        <w:pStyle w:val="11"/>
        <w:keepNext w:val="0"/>
        <w:keepLines w:val="0"/>
        <w:pageBreakBefore w:val="0"/>
        <w:widowControl w:val="0"/>
        <w:kinsoku/>
        <w:wordWrap/>
        <w:overflowPunct/>
        <w:topLinePunct w:val="0"/>
        <w:autoSpaceDE/>
        <w:autoSpaceDN/>
        <w:bidi w:val="0"/>
        <w:adjustRightInd/>
        <w:snapToGrid/>
        <w:spacing w:line="360" w:lineRule="exact"/>
        <w:ind w:left="613" w:leftChars="114" w:hanging="374" w:hangingChars="15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可提供有利于投标的其他资格证明材料。</w:t>
      </w:r>
    </w:p>
    <w:p>
      <w:pPr>
        <w:keepNext w:val="0"/>
        <w:keepLines w:val="0"/>
        <w:pageBreakBefore w:val="0"/>
        <w:widowControl/>
        <w:kinsoku/>
        <w:wordWrap/>
        <w:overflowPunct/>
        <w:topLinePunct w:val="0"/>
        <w:autoSpaceDE/>
        <w:autoSpaceDN/>
        <w:bidi w:val="0"/>
        <w:adjustRightInd/>
        <w:snapToGrid w:val="0"/>
        <w:spacing w:line="360" w:lineRule="exact"/>
        <w:jc w:val="left"/>
        <w:textAlignment w:val="baseline"/>
        <w:rPr>
          <w:rFonts w:hint="eastAsia" w:ascii="宋体" w:hAnsi="宋体" w:eastAsia="宋体" w:cs="宋体"/>
          <w:b/>
          <w:bCs/>
          <w:color w:val="auto"/>
          <w:sz w:val="24"/>
          <w:szCs w:val="24"/>
          <w:highlight w:val="none"/>
        </w:rPr>
      </w:pPr>
      <w:bookmarkStart w:id="210" w:name="_Toc10957"/>
      <w:bookmarkStart w:id="211" w:name="_Toc16568"/>
      <w:bookmarkStart w:id="212" w:name="_Toc515647804"/>
      <w:bookmarkStart w:id="213" w:name="_Toc30524"/>
      <w:bookmarkStart w:id="214" w:name="_Toc15286"/>
      <w:r>
        <w:rPr>
          <w:rFonts w:hint="eastAsia" w:ascii="宋体" w:hAnsi="宋体" w:eastAsia="宋体" w:cs="宋体"/>
          <w:b/>
          <w:bCs/>
          <w:color w:val="auto"/>
          <w:sz w:val="24"/>
          <w:szCs w:val="24"/>
          <w:highlight w:val="none"/>
        </w:rPr>
        <w:t>各供应商应注意以下事项：</w:t>
      </w:r>
    </w:p>
    <w:p>
      <w:pPr>
        <w:keepNext w:val="0"/>
        <w:keepLines w:val="0"/>
        <w:pageBreakBefore w:val="0"/>
        <w:widowControl/>
        <w:kinsoku/>
        <w:wordWrap/>
        <w:overflowPunct/>
        <w:topLinePunct w:val="0"/>
        <w:autoSpaceDE/>
        <w:autoSpaceDN/>
        <w:bidi w:val="0"/>
        <w:adjustRightInd/>
        <w:snapToGrid w:val="0"/>
        <w:spacing w:line="360" w:lineRule="exact"/>
        <w:ind w:firstLine="723" w:firstLineChars="3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本项目要求各投标供应商“税务部门出具的最近6个月中任意1个月的完税证明”，若供应商某月税收为零申报，须提供加盖税务局公章的无欠税证明或申报成功网页截图（供应商可自主登录“国家税务总局电子税务局”12366.chinatax.gov.cn/bsfw/onlinetaxation/main——税费申报及缴纳——申报结果查询）。</w:t>
      </w:r>
    </w:p>
    <w:p>
      <w:pPr>
        <w:keepNext w:val="0"/>
        <w:keepLines w:val="0"/>
        <w:pageBreakBefore w:val="0"/>
        <w:widowControl/>
        <w:kinsoku/>
        <w:wordWrap/>
        <w:overflowPunct/>
        <w:topLinePunct w:val="0"/>
        <w:autoSpaceDE/>
        <w:autoSpaceDN/>
        <w:bidi w:val="0"/>
        <w:adjustRightInd/>
        <w:snapToGrid w:val="0"/>
        <w:spacing w:line="360" w:lineRule="exact"/>
        <w:ind w:firstLine="723" w:firstLineChars="300"/>
        <w:jc w:val="left"/>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B：税务局代收的社保缴费证明不可作为本项目的完税证明（“税种”不可为养老保险、医疗保险、失业保险、工伤保险和生育保险）。</w:t>
      </w:r>
      <w:bookmarkStart w:id="215" w:name="_Toc5230"/>
      <w:bookmarkStart w:id="216" w:name="_Toc2679"/>
      <w:bookmarkStart w:id="217" w:name="_Toc8165"/>
    </w:p>
    <w:p>
      <w:pPr>
        <w:spacing w:before="0" w:line="240" w:lineRule="atLeast"/>
        <w:ind w:firstLine="3373" w:firstLineChars="1400"/>
        <w:jc w:val="both"/>
        <w:outlineLvl w:val="9"/>
        <w:rPr>
          <w:rFonts w:hint="eastAsia" w:ascii="宋体" w:hAnsi="宋体" w:eastAsia="宋体" w:cs="宋体"/>
          <w:b/>
          <w:color w:val="auto"/>
          <w:sz w:val="24"/>
          <w:szCs w:val="24"/>
          <w:highlight w:val="none"/>
        </w:rPr>
      </w:pPr>
      <w:bookmarkStart w:id="218" w:name="_Toc17125"/>
      <w:bookmarkStart w:id="219" w:name="_Toc9285"/>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开标一览表</w:t>
      </w:r>
      <w:bookmarkEnd w:id="210"/>
      <w:bookmarkEnd w:id="211"/>
      <w:bookmarkEnd w:id="212"/>
      <w:bookmarkEnd w:id="213"/>
      <w:bookmarkEnd w:id="214"/>
      <w:bookmarkEnd w:id="215"/>
      <w:bookmarkEnd w:id="216"/>
      <w:bookmarkEnd w:id="217"/>
      <w:bookmarkEnd w:id="218"/>
      <w:bookmarkEnd w:id="219"/>
      <w:bookmarkStart w:id="220" w:name="_Hlt520356241"/>
      <w:bookmarkEnd w:id="220"/>
      <w:bookmarkStart w:id="221" w:name="_Toc494296984"/>
      <w:bookmarkStart w:id="222" w:name="_Ref467988698"/>
      <w:bookmarkStart w:id="223" w:name="_Toc480942349"/>
      <w:bookmarkStart w:id="224" w:name="_Toc216582813"/>
      <w:bookmarkStart w:id="225" w:name="_Toc520356217"/>
      <w:r>
        <w:rPr>
          <w:rFonts w:hint="eastAsia" w:ascii="宋体" w:hAnsi="宋体" w:eastAsia="宋体" w:cs="宋体"/>
          <w:b/>
          <w:color w:val="auto"/>
          <w:sz w:val="24"/>
          <w:szCs w:val="24"/>
          <w:highlight w:val="none"/>
        </w:rPr>
        <w:cr/>
      </w:r>
    </w:p>
    <w:p>
      <w:pPr>
        <w:pStyle w:val="6"/>
        <w:tabs>
          <w:tab w:val="left" w:pos="5580"/>
        </w:tabs>
        <w:spacing w:line="240" w:lineRule="atLeast"/>
        <w:ind w:left="1080" w:leftChars="257" w:hanging="540"/>
        <w:rPr>
          <w:rFonts w:hint="eastAsia" w:ascii="宋体" w:hAnsi="宋体" w:eastAsia="宋体" w:cs="宋体"/>
          <w:color w:val="auto"/>
          <w:sz w:val="24"/>
          <w:szCs w:val="24"/>
          <w:highlight w:val="none"/>
        </w:rPr>
      </w:pPr>
    </w:p>
    <w:p>
      <w:pPr>
        <w:tabs>
          <w:tab w:val="left" w:pos="1800"/>
          <w:tab w:val="left" w:pos="5580"/>
        </w:tabs>
        <w:spacing w:line="240" w:lineRule="atLeast"/>
        <w:ind w:right="-867" w:rightChars="-4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r>
        <w:rPr>
          <w:rFonts w:hint="eastAsia" w:ascii="宋体" w:hAnsi="宋体" w:cs="宋体"/>
          <w:color w:val="auto"/>
          <w:sz w:val="24"/>
          <w:szCs w:val="24"/>
          <w:highlight w:val="none"/>
          <w:lang w:eastAsia="zh-CN"/>
        </w:rPr>
        <w:t>项目编号</w:t>
      </w:r>
      <w:r>
        <w:rPr>
          <w:rFonts w:hint="eastAsia" w:ascii="宋体" w:hAnsi="宋体" w:eastAsia="宋体" w:cs="宋体"/>
          <w:color w:val="auto"/>
          <w:sz w:val="24"/>
          <w:szCs w:val="24"/>
          <w:highlight w:val="none"/>
        </w:rPr>
        <w:t xml:space="preserve">：                 </w:t>
      </w:r>
    </w:p>
    <w:p>
      <w:pPr>
        <w:tabs>
          <w:tab w:val="left" w:pos="1800"/>
          <w:tab w:val="left" w:pos="5580"/>
        </w:tabs>
        <w:spacing w:line="240" w:lineRule="atLeast"/>
        <w:ind w:right="-867" w:rightChars="-413"/>
        <w:rPr>
          <w:rFonts w:hint="eastAsia" w:ascii="宋体" w:hAnsi="宋体" w:eastAsia="宋体" w:cs="宋体"/>
          <w:color w:val="auto"/>
          <w:sz w:val="24"/>
          <w:szCs w:val="24"/>
          <w:highlight w:val="none"/>
        </w:rPr>
      </w:pPr>
    </w:p>
    <w:p>
      <w:pPr>
        <w:tabs>
          <w:tab w:val="left" w:pos="1800"/>
          <w:tab w:val="left" w:pos="5580"/>
        </w:tabs>
        <w:spacing w:line="240" w:lineRule="atLeast"/>
        <w:ind w:right="-867" w:rightChars="-4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 xml:space="preserve">单位：人民币  </w:t>
      </w:r>
      <w:r>
        <w:rPr>
          <w:rFonts w:hint="eastAsia" w:ascii="宋体" w:hAnsi="宋体" w:eastAsia="宋体" w:cs="宋体"/>
          <w:b/>
          <w:color w:val="auto"/>
          <w:sz w:val="24"/>
          <w:szCs w:val="24"/>
          <w:highlight w:val="none"/>
        </w:rPr>
        <w:t xml:space="preserve">元                 </w:t>
      </w:r>
      <w:r>
        <w:rPr>
          <w:rFonts w:hint="eastAsia" w:ascii="宋体" w:hAnsi="宋体" w:eastAsia="宋体" w:cs="宋体"/>
          <w:color w:val="auto"/>
          <w:sz w:val="24"/>
          <w:szCs w:val="24"/>
          <w:highlight w:val="none"/>
        </w:rPr>
        <w:t xml:space="preserve">      </w:t>
      </w:r>
    </w:p>
    <w:tbl>
      <w:tblPr>
        <w:tblStyle w:val="20"/>
        <w:tblW w:w="8349" w:type="dxa"/>
        <w:tblInd w:w="0" w:type="dxa"/>
        <w:tblLayout w:type="fixed"/>
        <w:tblCellMar>
          <w:top w:w="0" w:type="dxa"/>
          <w:left w:w="0" w:type="dxa"/>
          <w:bottom w:w="0" w:type="dxa"/>
          <w:right w:w="0" w:type="dxa"/>
        </w:tblCellMar>
      </w:tblPr>
      <w:tblGrid>
        <w:gridCol w:w="1551"/>
        <w:gridCol w:w="1133"/>
        <w:gridCol w:w="1273"/>
        <w:gridCol w:w="1300"/>
        <w:gridCol w:w="1545"/>
        <w:gridCol w:w="1547"/>
      </w:tblGrid>
      <w:tr>
        <w:tblPrEx>
          <w:tblCellMar>
            <w:top w:w="0" w:type="dxa"/>
            <w:left w:w="0" w:type="dxa"/>
            <w:bottom w:w="0" w:type="dxa"/>
            <w:right w:w="0" w:type="dxa"/>
          </w:tblCellMar>
        </w:tblPrEx>
        <w:trPr>
          <w:trHeight w:val="631" w:hRule="atLeast"/>
        </w:trPr>
        <w:tc>
          <w:tcPr>
            <w:tcW w:w="1551" w:type="dxa"/>
            <w:tcBorders>
              <w:top w:val="single" w:color="auto" w:sz="4" w:space="0"/>
              <w:left w:val="single" w:color="auto" w:sz="4" w:space="0"/>
              <w:bottom w:val="single" w:color="auto" w:sz="8" w:space="0"/>
              <w:right w:val="single" w:color="auto" w:sz="4" w:space="0"/>
            </w:tcBorders>
            <w:vAlign w:val="center"/>
          </w:tcPr>
          <w:p>
            <w:pPr>
              <w:tabs>
                <w:tab w:val="left" w:pos="5580"/>
              </w:tabs>
              <w:spacing w:line="240" w:lineRule="atLeast"/>
              <w:ind w:right="-19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货物内容</w:t>
            </w:r>
          </w:p>
        </w:tc>
        <w:tc>
          <w:tcPr>
            <w:tcW w:w="1133" w:type="dxa"/>
            <w:tcBorders>
              <w:top w:val="single" w:color="auto" w:sz="4" w:space="0"/>
              <w:left w:val="single" w:color="auto" w:sz="8" w:space="0"/>
              <w:bottom w:val="single" w:color="auto" w:sz="8" w:space="0"/>
              <w:right w:val="single" w:color="auto" w:sz="4" w:space="0"/>
            </w:tcBorders>
            <w:vAlign w:val="center"/>
          </w:tcPr>
          <w:p>
            <w:pPr>
              <w:tabs>
                <w:tab w:val="left" w:pos="5580"/>
              </w:tabs>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w:t>
            </w:r>
          </w:p>
        </w:tc>
        <w:tc>
          <w:tcPr>
            <w:tcW w:w="1273"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1300"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w:t>
            </w:r>
          </w:p>
        </w:tc>
        <w:tc>
          <w:tcPr>
            <w:tcW w:w="1545"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1547"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r>
      <w:tr>
        <w:tblPrEx>
          <w:tblCellMar>
            <w:top w:w="0" w:type="dxa"/>
            <w:left w:w="0" w:type="dxa"/>
            <w:bottom w:w="0" w:type="dxa"/>
            <w:right w:w="0" w:type="dxa"/>
          </w:tblCellMar>
        </w:tblPrEx>
        <w:trPr>
          <w:cantSplit/>
          <w:trHeight w:val="1545" w:hRule="atLeast"/>
        </w:trPr>
        <w:tc>
          <w:tcPr>
            <w:tcW w:w="1551"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240" w:lineRule="atLeast"/>
              <w:ind w:left="1080" w:leftChars="257" w:hanging="540"/>
              <w:jc w:val="center"/>
              <w:rPr>
                <w:rFonts w:hint="eastAsia" w:ascii="宋体" w:hAnsi="宋体" w:eastAsia="宋体" w:cs="宋体"/>
                <w:color w:val="auto"/>
                <w:sz w:val="24"/>
                <w:szCs w:val="24"/>
                <w:highlight w:val="none"/>
              </w:rPr>
            </w:pPr>
          </w:p>
        </w:tc>
        <w:tc>
          <w:tcPr>
            <w:tcW w:w="1133" w:type="dxa"/>
            <w:tcBorders>
              <w:top w:val="single" w:color="auto" w:sz="8" w:space="0"/>
              <w:left w:val="single" w:color="auto" w:sz="8" w:space="0"/>
              <w:bottom w:val="single" w:color="auto" w:sz="4" w:space="0"/>
              <w:right w:val="single" w:color="auto" w:sz="4" w:space="0"/>
            </w:tcBorders>
            <w:vAlign w:val="center"/>
          </w:tcPr>
          <w:p>
            <w:pPr>
              <w:tabs>
                <w:tab w:val="left" w:pos="5580"/>
              </w:tabs>
              <w:spacing w:line="2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p>
            <w:pPr>
              <w:tabs>
                <w:tab w:val="left" w:pos="5580"/>
              </w:tabs>
              <w:spacing w:line="2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1273"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80" w:leftChars="257" w:hanging="540"/>
              <w:jc w:val="center"/>
              <w:rPr>
                <w:rFonts w:hint="eastAsia" w:ascii="宋体" w:hAnsi="宋体" w:eastAsia="宋体" w:cs="宋体"/>
                <w:color w:val="auto"/>
                <w:sz w:val="24"/>
                <w:szCs w:val="24"/>
                <w:highlight w:val="none"/>
              </w:rPr>
            </w:pPr>
          </w:p>
        </w:tc>
        <w:tc>
          <w:tcPr>
            <w:tcW w:w="1300" w:type="dxa"/>
            <w:tcBorders>
              <w:top w:val="single" w:color="auto" w:sz="8" w:space="0"/>
              <w:left w:val="nil"/>
              <w:bottom w:val="single" w:color="auto" w:sz="4" w:space="0"/>
              <w:right w:val="single" w:color="auto" w:sz="4" w:space="0"/>
            </w:tcBorders>
            <w:vAlign w:val="center"/>
          </w:tcPr>
          <w:p>
            <w:pPr>
              <w:tabs>
                <w:tab w:val="left" w:pos="5580"/>
              </w:tabs>
              <w:spacing w:line="240" w:lineRule="atLeast"/>
              <w:jc w:val="center"/>
              <w:rPr>
                <w:rFonts w:hint="eastAsia" w:ascii="宋体" w:hAnsi="宋体" w:eastAsia="宋体" w:cs="宋体"/>
                <w:color w:val="auto"/>
                <w:sz w:val="24"/>
                <w:szCs w:val="24"/>
                <w:highlight w:val="none"/>
              </w:rPr>
            </w:pPr>
          </w:p>
        </w:tc>
        <w:tc>
          <w:tcPr>
            <w:tcW w:w="1545" w:type="dxa"/>
            <w:tcBorders>
              <w:top w:val="single" w:color="auto" w:sz="8" w:space="0"/>
              <w:left w:val="nil"/>
              <w:bottom w:val="single" w:color="auto" w:sz="4" w:space="0"/>
              <w:right w:val="single" w:color="auto" w:sz="4" w:space="0"/>
            </w:tcBorders>
            <w:vAlign w:val="center"/>
          </w:tcPr>
          <w:p>
            <w:pPr>
              <w:tabs>
                <w:tab w:val="left" w:pos="5580"/>
              </w:tabs>
              <w:spacing w:line="240" w:lineRule="atLeast"/>
              <w:jc w:val="center"/>
              <w:rPr>
                <w:rFonts w:hint="eastAsia" w:ascii="宋体" w:hAnsi="宋体" w:eastAsia="宋体" w:cs="宋体"/>
                <w:color w:val="auto"/>
                <w:sz w:val="24"/>
                <w:szCs w:val="24"/>
                <w:highlight w:val="none"/>
              </w:rPr>
            </w:pPr>
          </w:p>
        </w:tc>
        <w:tc>
          <w:tcPr>
            <w:tcW w:w="1547" w:type="dxa"/>
            <w:tcBorders>
              <w:top w:val="single" w:color="auto" w:sz="8" w:space="0"/>
              <w:left w:val="nil"/>
              <w:bottom w:val="single" w:color="auto" w:sz="4" w:space="0"/>
              <w:right w:val="single" w:color="auto" w:sz="4" w:space="0"/>
            </w:tcBorders>
            <w:vAlign w:val="center"/>
          </w:tcPr>
          <w:p>
            <w:pPr>
              <w:tabs>
                <w:tab w:val="left" w:pos="5580"/>
              </w:tabs>
              <w:spacing w:line="240" w:lineRule="atLeast"/>
              <w:jc w:val="center"/>
              <w:rPr>
                <w:rFonts w:hint="eastAsia" w:ascii="宋体" w:hAnsi="宋体" w:eastAsia="宋体" w:cs="宋体"/>
                <w:color w:val="auto"/>
                <w:sz w:val="24"/>
                <w:szCs w:val="24"/>
                <w:highlight w:val="none"/>
              </w:rPr>
            </w:pPr>
          </w:p>
        </w:tc>
      </w:tr>
    </w:tbl>
    <w:p>
      <w:pPr>
        <w:pStyle w:val="11"/>
        <w:tabs>
          <w:tab w:val="left" w:pos="5580"/>
        </w:tabs>
        <w:spacing w:line="240" w:lineRule="atLeast"/>
        <w:ind w:left="1080" w:leftChars="257" w:hanging="540"/>
        <w:rPr>
          <w:rFonts w:hint="eastAsia" w:ascii="宋体" w:hAnsi="宋体" w:eastAsia="宋体" w:cs="宋体"/>
          <w:color w:val="auto"/>
          <w:sz w:val="24"/>
          <w:szCs w:val="24"/>
          <w:highlight w:val="none"/>
        </w:rPr>
      </w:pPr>
    </w:p>
    <w:p>
      <w:pPr>
        <w:pStyle w:val="11"/>
        <w:tabs>
          <w:tab w:val="left" w:pos="5580"/>
        </w:tabs>
        <w:spacing w:line="240" w:lineRule="atLeast"/>
        <w:ind w:left="1080" w:leftChars="257" w:hanging="540"/>
        <w:rPr>
          <w:rFonts w:hint="eastAsia" w:ascii="宋体" w:hAnsi="宋体" w:eastAsia="宋体" w:cs="宋体"/>
          <w:color w:val="auto"/>
          <w:sz w:val="24"/>
          <w:szCs w:val="24"/>
          <w:highlight w:val="none"/>
          <w:u w:val="single"/>
        </w:rPr>
      </w:pPr>
    </w:p>
    <w:p>
      <w:pPr>
        <w:pStyle w:val="11"/>
        <w:tabs>
          <w:tab w:val="left" w:pos="5580"/>
        </w:tabs>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pStyle w:val="11"/>
        <w:tabs>
          <w:tab w:val="left" w:pos="5580"/>
        </w:tabs>
        <w:spacing w:line="240" w:lineRule="atLeas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法定代表人或委托代理(签字):</w:t>
      </w:r>
      <w:r>
        <w:rPr>
          <w:rFonts w:hint="eastAsia" w:ascii="宋体" w:hAnsi="宋体" w:eastAsia="宋体" w:cs="宋体"/>
          <w:color w:val="auto"/>
          <w:sz w:val="24"/>
          <w:szCs w:val="24"/>
          <w:highlight w:val="none"/>
          <w:u w:val="single"/>
        </w:rPr>
        <w:tab/>
      </w:r>
    </w:p>
    <w:p>
      <w:pPr>
        <w:pStyle w:val="11"/>
        <w:tabs>
          <w:tab w:val="left" w:pos="5580"/>
        </w:tabs>
        <w:spacing w:line="240" w:lineRule="atLeast"/>
        <w:ind w:left="1080" w:leftChars="257" w:hanging="540"/>
        <w:rPr>
          <w:rFonts w:hint="eastAsia" w:ascii="宋体" w:hAnsi="宋体" w:eastAsia="宋体" w:cs="宋体"/>
          <w:color w:val="auto"/>
          <w:sz w:val="24"/>
          <w:szCs w:val="24"/>
          <w:highlight w:val="none"/>
        </w:rPr>
      </w:pPr>
    </w:p>
    <w:p>
      <w:pPr>
        <w:pStyle w:val="11"/>
        <w:tabs>
          <w:tab w:val="left" w:pos="5580"/>
        </w:tabs>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注:1、此表应按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须知的规定装订密封。</w:t>
      </w:r>
    </w:p>
    <w:p>
      <w:pPr>
        <w:pStyle w:val="11"/>
        <w:numPr>
          <w:ilvl w:val="0"/>
          <w:numId w:val="5"/>
        </w:numPr>
        <w:tabs>
          <w:tab w:val="left" w:pos="5580"/>
        </w:tabs>
        <w:spacing w:line="240" w:lineRule="atLeast"/>
        <w:ind w:left="1079" w:leftChars="428" w:hanging="180" w:hangingChars="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此表中，每包的投标总价应和投标分项报价表的总价相一致。</w:t>
      </w:r>
    </w:p>
    <w:p>
      <w:pPr>
        <w:pStyle w:val="11"/>
        <w:numPr>
          <w:ilvl w:val="0"/>
          <w:numId w:val="5"/>
        </w:numPr>
        <w:tabs>
          <w:tab w:val="left" w:pos="5580"/>
        </w:tabs>
        <w:spacing w:line="240" w:lineRule="atLeast"/>
        <w:ind w:left="1079" w:leftChars="428" w:hanging="180" w:hangingChars="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此报价中包含运费、安装调试等杂费。</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End w:id="221"/>
      <w:bookmarkStart w:id="226" w:name="_Toc31862"/>
    </w:p>
    <w:p>
      <w:pPr>
        <w:rPr>
          <w:rFonts w:hint="eastAsia" w:ascii="宋体" w:hAnsi="宋体" w:eastAsia="宋体" w:cs="宋体"/>
          <w:color w:val="auto"/>
          <w:sz w:val="24"/>
          <w:szCs w:val="24"/>
          <w:highlight w:val="none"/>
        </w:rPr>
      </w:pPr>
    </w:p>
    <w:bookmarkEnd w:id="226"/>
    <w:p>
      <w:pPr>
        <w:bidi w:val="0"/>
        <w:rPr>
          <w:rFonts w:hint="eastAsia" w:ascii="宋体" w:hAnsi="宋体" w:eastAsia="宋体" w:cs="宋体"/>
          <w:color w:val="auto"/>
          <w:sz w:val="24"/>
          <w:szCs w:val="24"/>
          <w:highlight w:val="none"/>
          <w:lang w:val="en-US" w:eastAsia="zh-CN"/>
        </w:rPr>
      </w:pPr>
    </w:p>
    <w:p>
      <w:pPr>
        <w:pStyle w:val="19"/>
        <w:spacing w:line="400" w:lineRule="exact"/>
        <w:ind w:left="0" w:leftChars="0" w:firstLine="482" w:firstLineChars="200"/>
        <w:outlineLvl w:val="1"/>
        <w:rPr>
          <w:rFonts w:hint="eastAsia" w:ascii="宋体" w:hAnsi="宋体" w:eastAsia="宋体" w:cs="宋体"/>
          <w:b/>
          <w:color w:val="auto"/>
          <w:kern w:val="0"/>
          <w:sz w:val="24"/>
          <w:szCs w:val="24"/>
          <w:highlight w:val="none"/>
          <w:lang w:val="en-US" w:eastAsia="zh-CN" w:bidi="ar-SA"/>
        </w:rPr>
      </w:pPr>
      <w:bookmarkStart w:id="227" w:name="_Toc8331"/>
      <w:bookmarkStart w:id="228" w:name="_Toc26792"/>
      <w:bookmarkStart w:id="229" w:name="_Toc25937"/>
      <w:r>
        <w:rPr>
          <w:rFonts w:hint="eastAsia" w:ascii="宋体" w:hAnsi="宋体" w:eastAsia="宋体" w:cs="宋体"/>
          <w:b/>
          <w:color w:val="auto"/>
          <w:kern w:val="0"/>
          <w:sz w:val="24"/>
          <w:szCs w:val="24"/>
          <w:highlight w:val="none"/>
          <w:lang w:val="en-US" w:eastAsia="zh-CN" w:bidi="ar-SA"/>
        </w:rPr>
        <w:t>2.</w:t>
      </w:r>
      <w:bookmarkEnd w:id="227"/>
      <w:bookmarkEnd w:id="228"/>
      <w:r>
        <w:rPr>
          <w:rFonts w:hint="eastAsia" w:ascii="宋体" w:hAnsi="宋体" w:eastAsia="宋体" w:cs="宋体"/>
          <w:b/>
          <w:color w:val="auto"/>
          <w:kern w:val="0"/>
          <w:sz w:val="24"/>
          <w:szCs w:val="24"/>
          <w:highlight w:val="none"/>
          <w:lang w:val="en-US" w:eastAsia="zh-CN" w:bidi="ar-SA"/>
        </w:rPr>
        <w:t>具有有效的独立法人营业执照；</w:t>
      </w:r>
      <w:bookmarkEnd w:id="229"/>
    </w:p>
    <w:p>
      <w:pPr>
        <w:pStyle w:val="19"/>
        <w:spacing w:line="400" w:lineRule="exact"/>
        <w:rPr>
          <w:rFonts w:hint="eastAsia" w:ascii="宋体" w:hAnsi="宋体" w:eastAsia="宋体" w:cs="宋体"/>
          <w:b/>
          <w:color w:val="auto"/>
          <w:kern w:val="0"/>
          <w:sz w:val="24"/>
          <w:szCs w:val="24"/>
          <w:highlight w:val="none"/>
          <w:lang w:val="en-US" w:eastAsia="zh-CN" w:bidi="ar-SA"/>
        </w:rPr>
      </w:pPr>
    </w:p>
    <w:p>
      <w:pPr>
        <w:pStyle w:val="19"/>
        <w:spacing w:line="400" w:lineRule="exact"/>
        <w:rPr>
          <w:rFonts w:hint="eastAsia" w:ascii="宋体" w:hAnsi="宋体" w:eastAsia="宋体" w:cs="宋体"/>
          <w:b/>
          <w:color w:val="auto"/>
          <w:kern w:val="0"/>
          <w:sz w:val="24"/>
          <w:szCs w:val="24"/>
          <w:highlight w:val="none"/>
          <w:lang w:val="en-US" w:eastAsia="zh-CN" w:bidi="ar-SA"/>
        </w:rPr>
      </w:pPr>
    </w:p>
    <w:p>
      <w:pPr>
        <w:pStyle w:val="19"/>
        <w:spacing w:line="400" w:lineRule="exact"/>
        <w:rPr>
          <w:rFonts w:hint="eastAsia" w:ascii="宋体" w:hAnsi="宋体" w:eastAsia="宋体" w:cs="宋体"/>
          <w:b/>
          <w:color w:val="auto"/>
          <w:kern w:val="0"/>
          <w:sz w:val="24"/>
          <w:szCs w:val="24"/>
          <w:highlight w:val="none"/>
          <w:lang w:val="en-US" w:eastAsia="zh-CN" w:bidi="ar-SA"/>
        </w:rPr>
      </w:pPr>
    </w:p>
    <w:p>
      <w:pPr>
        <w:bidi w:val="0"/>
        <w:rPr>
          <w:rFonts w:hint="eastAsia" w:ascii="宋体" w:hAnsi="宋体" w:eastAsia="宋体" w:cs="宋体"/>
          <w:color w:val="auto"/>
          <w:sz w:val="24"/>
          <w:szCs w:val="24"/>
          <w:highlight w:val="none"/>
          <w:lang w:val="en-US" w:eastAsia="zh-CN"/>
        </w:rPr>
      </w:pPr>
    </w:p>
    <w:p>
      <w:pPr>
        <w:pStyle w:val="19"/>
        <w:spacing w:line="400" w:lineRule="exact"/>
        <w:outlineLvl w:val="1"/>
        <w:rPr>
          <w:rFonts w:hint="eastAsia" w:ascii="宋体" w:hAnsi="宋体" w:eastAsia="宋体" w:cs="宋体"/>
          <w:b/>
          <w:color w:val="auto"/>
          <w:kern w:val="0"/>
          <w:sz w:val="24"/>
          <w:szCs w:val="24"/>
          <w:highlight w:val="none"/>
          <w:lang w:val="en-US" w:eastAsia="zh-CN" w:bidi="ar-SA"/>
        </w:rPr>
      </w:pPr>
      <w:bookmarkStart w:id="230" w:name="_Toc19946"/>
      <w:bookmarkStart w:id="231" w:name="_Toc25803"/>
      <w:bookmarkStart w:id="232" w:name="_Toc24618"/>
      <w:r>
        <w:rPr>
          <w:rFonts w:hint="eastAsia" w:ascii="宋体" w:hAnsi="宋体" w:eastAsia="宋体" w:cs="宋体"/>
          <w:b/>
          <w:color w:val="auto"/>
          <w:kern w:val="0"/>
          <w:sz w:val="24"/>
          <w:szCs w:val="24"/>
          <w:highlight w:val="none"/>
          <w:lang w:val="en-US" w:eastAsia="zh-CN" w:bidi="ar-SA"/>
        </w:rPr>
        <w:t>3 .</w:t>
      </w:r>
      <w:bookmarkEnd w:id="230"/>
      <w:bookmarkEnd w:id="231"/>
      <w:r>
        <w:rPr>
          <w:rFonts w:hint="eastAsia" w:ascii="宋体" w:hAnsi="宋体" w:cs="宋体"/>
          <w:b/>
          <w:color w:val="auto"/>
          <w:kern w:val="0"/>
          <w:sz w:val="24"/>
          <w:szCs w:val="24"/>
          <w:highlight w:val="none"/>
          <w:lang w:val="en-US" w:eastAsia="zh-CN" w:bidi="ar-SA"/>
        </w:rPr>
        <w:t>提供有效的《医疗器械生产许可证》及《医疗器械经营许可证》（二类医疗器械须提供医疗器械备案凭证及医疗器械注册证）</w:t>
      </w:r>
      <w:r>
        <w:rPr>
          <w:rFonts w:hint="eastAsia" w:ascii="宋体" w:hAnsi="宋体" w:eastAsia="宋体" w:cs="宋体"/>
          <w:b/>
          <w:color w:val="auto"/>
          <w:kern w:val="0"/>
          <w:sz w:val="24"/>
          <w:szCs w:val="24"/>
          <w:highlight w:val="none"/>
          <w:lang w:val="en-US" w:eastAsia="zh-CN" w:bidi="ar-SA"/>
        </w:rPr>
        <w:t>；</w:t>
      </w:r>
      <w:bookmarkEnd w:id="232"/>
    </w:p>
    <w:p>
      <w:pPr>
        <w:bidi w:val="0"/>
        <w:rPr>
          <w:rFonts w:hint="eastAsia" w:ascii="宋体" w:hAnsi="宋体" w:eastAsia="宋体" w:cs="宋体"/>
          <w:color w:val="auto"/>
          <w:sz w:val="24"/>
          <w:szCs w:val="24"/>
          <w:highlight w:val="none"/>
          <w:lang w:val="en-US" w:eastAsia="zh-CN"/>
        </w:rPr>
      </w:pPr>
    </w:p>
    <w:p>
      <w:pPr>
        <w:pStyle w:val="19"/>
        <w:rPr>
          <w:rFonts w:hint="eastAsia" w:ascii="宋体" w:hAnsi="宋体" w:eastAsia="宋体" w:cs="宋体"/>
          <w:color w:val="auto"/>
          <w:sz w:val="24"/>
          <w:szCs w:val="24"/>
          <w:highlight w:val="none"/>
          <w:lang w:val="en-US" w:eastAsia="zh-CN"/>
        </w:rPr>
      </w:pPr>
    </w:p>
    <w:p>
      <w:pPr>
        <w:pStyle w:val="19"/>
        <w:rPr>
          <w:rFonts w:hint="eastAsia" w:ascii="宋体" w:hAnsi="宋体" w:eastAsia="宋体" w:cs="宋体"/>
          <w:color w:val="auto"/>
          <w:sz w:val="24"/>
          <w:szCs w:val="24"/>
          <w:highlight w:val="none"/>
          <w:lang w:val="en-US" w:eastAsia="zh-CN"/>
        </w:rPr>
      </w:pPr>
    </w:p>
    <w:p>
      <w:pPr>
        <w:pStyle w:val="19"/>
        <w:rPr>
          <w:rFonts w:hint="eastAsia" w:ascii="宋体" w:hAnsi="宋体" w:eastAsia="宋体" w:cs="宋体"/>
          <w:color w:val="auto"/>
          <w:sz w:val="24"/>
          <w:szCs w:val="24"/>
          <w:highlight w:val="none"/>
          <w:lang w:val="en-US" w:eastAsia="zh-CN"/>
        </w:rPr>
      </w:pPr>
    </w:p>
    <w:p>
      <w:pPr>
        <w:pStyle w:val="19"/>
        <w:rPr>
          <w:rFonts w:hint="eastAsia" w:ascii="宋体" w:hAnsi="宋体" w:eastAsia="宋体" w:cs="宋体"/>
          <w:color w:val="auto"/>
          <w:sz w:val="24"/>
          <w:szCs w:val="24"/>
          <w:highlight w:val="none"/>
          <w:lang w:val="en-US" w:eastAsia="zh-CN"/>
        </w:rPr>
      </w:pPr>
    </w:p>
    <w:p>
      <w:pPr>
        <w:pStyle w:val="19"/>
        <w:rPr>
          <w:rFonts w:hint="eastAsia" w:ascii="宋体" w:hAnsi="宋体" w:eastAsia="宋体" w:cs="宋体"/>
          <w:color w:val="auto"/>
          <w:sz w:val="24"/>
          <w:szCs w:val="24"/>
          <w:highlight w:val="none"/>
          <w:lang w:val="en-US" w:eastAsia="zh-CN"/>
        </w:rPr>
      </w:pPr>
    </w:p>
    <w:p>
      <w:pPr>
        <w:pStyle w:val="19"/>
        <w:rPr>
          <w:rFonts w:hint="eastAsia" w:ascii="宋体" w:hAnsi="宋体" w:eastAsia="宋体" w:cs="宋体"/>
          <w:color w:val="auto"/>
          <w:sz w:val="24"/>
          <w:szCs w:val="24"/>
          <w:highlight w:val="none"/>
          <w:lang w:val="en-US" w:eastAsia="zh-CN"/>
        </w:rPr>
      </w:pPr>
    </w:p>
    <w:p>
      <w:pPr>
        <w:pageBreakBefore w:val="0"/>
        <w:widowControl w:val="0"/>
        <w:kinsoku/>
        <w:wordWrap/>
        <w:overflowPunct/>
        <w:topLinePunct w:val="0"/>
        <w:bidi w:val="0"/>
        <w:snapToGrid/>
        <w:spacing w:line="400" w:lineRule="exact"/>
        <w:ind w:left="0" w:leftChars="0" w:firstLine="482" w:firstLineChars="200"/>
        <w:textAlignment w:val="auto"/>
        <w:outlineLvl w:val="1"/>
        <w:rPr>
          <w:rFonts w:hint="eastAsia" w:ascii="宋体" w:hAnsi="宋体" w:eastAsia="宋体" w:cs="宋体"/>
          <w:b/>
          <w:color w:val="auto"/>
          <w:kern w:val="0"/>
          <w:sz w:val="24"/>
          <w:szCs w:val="24"/>
          <w:highlight w:val="none"/>
          <w:lang w:val="en-US" w:eastAsia="zh-CN" w:bidi="ar-SA"/>
        </w:rPr>
      </w:pPr>
      <w:bookmarkStart w:id="233" w:name="_Toc10025"/>
      <w:bookmarkStart w:id="234" w:name="_Toc17228"/>
      <w:bookmarkStart w:id="235" w:name="_Toc11184"/>
      <w:r>
        <w:rPr>
          <w:rFonts w:hint="eastAsia" w:ascii="宋体" w:hAnsi="宋体" w:eastAsia="宋体" w:cs="宋体"/>
          <w:b/>
          <w:color w:val="auto"/>
          <w:kern w:val="0"/>
          <w:sz w:val="24"/>
          <w:szCs w:val="24"/>
          <w:highlight w:val="none"/>
          <w:lang w:val="en-US" w:eastAsia="zh-CN" w:bidi="ar-SA"/>
        </w:rPr>
        <w:t>4.</w:t>
      </w:r>
      <w:bookmarkEnd w:id="233"/>
      <w:bookmarkEnd w:id="234"/>
      <w:r>
        <w:rPr>
          <w:rFonts w:hint="eastAsia" w:ascii="宋体" w:hAnsi="宋体" w:eastAsia="宋体" w:cs="宋体"/>
          <w:b/>
          <w:color w:val="auto"/>
          <w:kern w:val="0"/>
          <w:sz w:val="24"/>
          <w:szCs w:val="24"/>
          <w:highlight w:val="none"/>
          <w:lang w:val="en-US" w:eastAsia="zh-CN" w:bidi="ar-SA"/>
        </w:rPr>
        <w:t>法人代表身份证明及授权书、被授权人身份证；(法人投标需提供法人身份证复印件)；</w:t>
      </w:r>
      <w:bookmarkEnd w:id="235"/>
    </w:p>
    <w:p>
      <w:pPr>
        <w:adjustRightInd w:val="0"/>
        <w:snapToGrid w:val="0"/>
        <w:spacing w:before="240" w:beforeLines="100" w:after="240" w:afterLines="100"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（一）法定代表人身份证明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签发日期：                  单位：        </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            年龄：           身份证号码：</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              经济性质：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提供身份证正反面。</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内容必须填写真实、清楚、涂改无效，不得转让。</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、将此证明书原件提交采购代理机构作为投标文件附件。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(为避免废标，请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务必提供本附件)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Vk69dYAAAAIAQAADwAAAAAAAAABACAAAAAiAAAAZHJzL2Rvd25y&#10;ZXYueG1sUEsBAhQAFAAAAAgAh07iQJu9VN85AgAAbgQAAA4AAAAAAAAAAQAgAAAAJQEAAGRycy9l&#10;Mm9Eb2MueG1sUEsFBgAAAAAGAAYAWQEAANA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p/>
                          <w:p>
                            <w:pPr>
                              <w:pStyle w:val="6"/>
                            </w:pPr>
                          </w:p>
                          <w:p>
                            <w:pPr>
                              <w:pStyle w:val="6"/>
                            </w:pPr>
                          </w:p>
                          <w:p>
                            <w:pPr>
                              <w:pStyle w:val="6"/>
                            </w:pPr>
                          </w:p>
                          <w:p>
                            <w:pPr>
                              <w:pStyle w:val="6"/>
                            </w:pPr>
                          </w:p>
                        </w:txbxContent>
                      </wps:txbx>
                      <wps:bodyPr wrap="square" upright="1"/>
                    </wps:wsp>
                  </a:graphicData>
                </a:graphic>
              </wp:anchor>
            </w:drawing>
          </mc:Choice>
          <mc:Fallback>
            <w:pict>
              <v:roundrect id="_x0000_s1026" o:spid="_x0000_s1026" o:spt="2" style="position:absolute;left:0pt;margin-left:229.8pt;margin-top:2.25pt;height:122.6pt;width:205.5pt;z-index:251660288;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8vY1/aAAAACQEAAA8AAAAAAAAAAQAgAAAAIgAAAGRycy9kb3du&#10;cmV2LnhtbFBLAQIUABQAAAAIAIdO4kAI6kVeNgIAAHYEAAAOAAAAAAAAAAEAIAAAACkBAABkcnMv&#10;ZTJvRG9jLnhtbFBLBQYAAAAABgAGAFkBAADRBQAAAAA=&#10;">
                <v:fill on="t" focussize="0,0"/>
                <v:stroke weight="1.25pt" color="#808080" joinstyle="round"/>
                <v:imagedata o:title=""/>
                <o:lock v:ext="edit" aspectratio="f"/>
                <v:textbo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p/>
                    <w:p>
                      <w:pPr>
                        <w:pStyle w:val="6"/>
                      </w:pPr>
                    </w:p>
                    <w:p>
                      <w:pPr>
                        <w:pStyle w:val="6"/>
                      </w:pPr>
                    </w:p>
                    <w:p>
                      <w:pPr>
                        <w:pStyle w:val="6"/>
                      </w:pPr>
                    </w:p>
                    <w:p>
                      <w:pPr>
                        <w:pStyle w:val="6"/>
                      </w:pPr>
                    </w:p>
                  </w:txbxContent>
                </v:textbox>
              </v:roundrect>
            </w:pict>
          </mc:Fallback>
        </mc:AlternateConten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4"/>
          <w:szCs w:val="24"/>
          <w:highlight w:val="none"/>
        </w:rPr>
      </w:pPr>
    </w:p>
    <w:p>
      <w:pPr>
        <w:autoSpaceDE w:val="0"/>
        <w:autoSpaceDN w:val="0"/>
        <w:adjustRightInd w:val="0"/>
        <w:spacing w:line="360" w:lineRule="auto"/>
        <w:ind w:right="246"/>
        <w:rPr>
          <w:rFonts w:hint="eastAsia" w:ascii="宋体" w:hAnsi="宋体" w:eastAsia="宋体" w:cs="宋体"/>
          <w:color w:val="auto"/>
          <w:kern w:val="0"/>
          <w:sz w:val="24"/>
          <w:szCs w:val="24"/>
          <w:highlight w:val="none"/>
        </w:rPr>
      </w:pPr>
    </w:p>
    <w:p>
      <w:pPr>
        <w:autoSpaceDE w:val="0"/>
        <w:autoSpaceDN w:val="0"/>
        <w:adjustRightInd w:val="0"/>
        <w:spacing w:line="360" w:lineRule="auto"/>
        <w:ind w:right="246"/>
        <w:rPr>
          <w:rFonts w:hint="eastAsia" w:ascii="宋体" w:hAnsi="宋体" w:eastAsia="宋体" w:cs="宋体"/>
          <w:color w:val="auto"/>
          <w:kern w:val="0"/>
          <w:sz w:val="24"/>
          <w:szCs w:val="24"/>
          <w:highlight w:val="none"/>
        </w:rPr>
      </w:pPr>
    </w:p>
    <w:p>
      <w:pPr>
        <w:autoSpaceDE w:val="0"/>
        <w:autoSpaceDN w:val="0"/>
        <w:adjustRightInd w:val="0"/>
        <w:spacing w:line="360" w:lineRule="auto"/>
        <w:ind w:right="246" w:firstLine="784" w:firstLineChars="327"/>
        <w:rPr>
          <w:rFonts w:hint="eastAsia" w:ascii="宋体" w:hAnsi="宋体" w:eastAsia="宋体" w:cs="宋体"/>
          <w:color w:val="auto"/>
          <w:kern w:val="0"/>
          <w:sz w:val="24"/>
          <w:szCs w:val="24"/>
          <w:highlight w:val="none"/>
        </w:rPr>
      </w:pPr>
    </w:p>
    <w:p>
      <w:pPr>
        <w:autoSpaceDE w:val="0"/>
        <w:autoSpaceDN w:val="0"/>
        <w:adjustRightInd w:val="0"/>
        <w:spacing w:line="360" w:lineRule="auto"/>
        <w:ind w:right="246" w:firstLine="784" w:firstLineChars="327"/>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公</w:t>
      </w:r>
      <w:r>
        <w:rPr>
          <w:rFonts w:hint="eastAsia" w:ascii="宋体" w:hAnsi="宋体" w:eastAsia="宋体" w:cs="宋体"/>
          <w:color w:val="auto"/>
          <w:kern w:val="0"/>
          <w:sz w:val="24"/>
          <w:szCs w:val="24"/>
          <w:highlight w:val="none"/>
        </w:rPr>
        <w:t>章）：</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pPr>
        <w:adjustRightInd w:val="0"/>
        <w:snapToGrid w:val="0"/>
        <w:spacing w:line="360" w:lineRule="auto"/>
        <w:ind w:firstLine="784" w:firstLineChars="327"/>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签/章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u w:val="single"/>
        </w:rPr>
        <w:t xml:space="preserve">                    </w:t>
      </w:r>
    </w:p>
    <w:p>
      <w:pPr>
        <w:adjustRightInd w:val="0"/>
        <w:snapToGrid w:val="0"/>
        <w:spacing w:line="360" w:lineRule="auto"/>
        <w:ind w:firstLine="784" w:firstLineChars="327"/>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bookmarkStart w:id="236" w:name="_Toc515647807"/>
      <w:bookmarkStart w:id="237" w:name="_Toc22472"/>
      <w:bookmarkStart w:id="238" w:name="_Toc1083"/>
    </w:p>
    <w:p>
      <w:pPr>
        <w:spacing w:line="360" w:lineRule="auto"/>
        <w:rPr>
          <w:rFonts w:hint="eastAsia" w:ascii="宋体" w:hAnsi="宋体" w:eastAsia="宋体" w:cs="宋体"/>
          <w:b/>
          <w:bCs/>
          <w:color w:val="auto"/>
          <w:sz w:val="24"/>
          <w:szCs w:val="24"/>
          <w:highlight w:val="none"/>
        </w:rPr>
      </w:pPr>
    </w:p>
    <w:p>
      <w:pPr>
        <w:spacing w:line="360" w:lineRule="auto"/>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（二）法定代表人授权委托书</w:t>
      </w:r>
      <w:bookmarkEnd w:id="236"/>
      <w:bookmarkEnd w:id="237"/>
      <w:bookmarkEnd w:id="238"/>
    </w:p>
    <w:p>
      <w:pPr>
        <w:pStyle w:val="11"/>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w:t>
      </w:r>
      <w:r>
        <w:rPr>
          <w:rFonts w:hint="eastAsia" w:ascii="宋体" w:hAnsi="宋体" w:eastAsia="宋体" w:cs="宋体"/>
          <w:i w:val="0"/>
          <w:iCs w:val="0"/>
          <w:color w:val="auto"/>
          <w:sz w:val="24"/>
          <w:szCs w:val="24"/>
          <w:highlight w:val="none"/>
        </w:rPr>
        <w:t>授权书声明：注册于</w:t>
      </w:r>
      <w:r>
        <w:rPr>
          <w:rFonts w:hint="eastAsia" w:ascii="宋体" w:hAnsi="宋体" w:eastAsia="宋体" w:cs="宋体"/>
          <w:i w:val="0"/>
          <w:iCs w:val="0"/>
          <w:color w:val="auto"/>
          <w:sz w:val="24"/>
          <w:szCs w:val="24"/>
          <w:highlight w:val="none"/>
          <w:u w:val="single"/>
        </w:rPr>
        <w:t>（国家或地区的名称）</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lang w:eastAsia="zh-CN"/>
        </w:rPr>
        <w:t>供应商</w:t>
      </w:r>
      <w:r>
        <w:rPr>
          <w:rFonts w:hint="eastAsia" w:ascii="宋体" w:hAnsi="宋体" w:eastAsia="宋体" w:cs="宋体"/>
          <w:i w:val="0"/>
          <w:iCs w:val="0"/>
          <w:color w:val="auto"/>
          <w:sz w:val="24"/>
          <w:szCs w:val="24"/>
          <w:highlight w:val="none"/>
        </w:rPr>
        <w:t>）的在下面签字的（</w:t>
      </w:r>
      <w:r>
        <w:rPr>
          <w:rFonts w:hint="eastAsia" w:ascii="宋体" w:hAnsi="宋体" w:eastAsia="宋体" w:cs="宋体"/>
          <w:i w:val="0"/>
          <w:iCs w:val="0"/>
          <w:color w:val="auto"/>
          <w:sz w:val="24"/>
          <w:szCs w:val="24"/>
          <w:highlight w:val="none"/>
          <w:u w:val="single"/>
        </w:rPr>
        <w:t>法人代表姓名、职务</w:t>
      </w:r>
      <w:r>
        <w:rPr>
          <w:rFonts w:hint="eastAsia" w:ascii="宋体" w:hAnsi="宋体" w:eastAsia="宋体" w:cs="宋体"/>
          <w:i w:val="0"/>
          <w:iCs w:val="0"/>
          <w:color w:val="auto"/>
          <w:sz w:val="24"/>
          <w:szCs w:val="24"/>
          <w:highlight w:val="none"/>
        </w:rPr>
        <w:t>）代表我单位授权（</w:t>
      </w:r>
      <w:r>
        <w:rPr>
          <w:rFonts w:hint="eastAsia" w:ascii="宋体" w:hAnsi="宋体" w:eastAsia="宋体" w:cs="宋体"/>
          <w:i w:val="0"/>
          <w:iCs w:val="0"/>
          <w:color w:val="auto"/>
          <w:sz w:val="24"/>
          <w:szCs w:val="24"/>
          <w:highlight w:val="none"/>
          <w:u w:val="single"/>
        </w:rPr>
        <w:t>单位名称</w:t>
      </w:r>
      <w:r>
        <w:rPr>
          <w:rFonts w:hint="eastAsia" w:ascii="宋体" w:hAnsi="宋体" w:eastAsia="宋体" w:cs="宋体"/>
          <w:i w:val="0"/>
          <w:iCs w:val="0"/>
          <w:color w:val="auto"/>
          <w:sz w:val="24"/>
          <w:szCs w:val="24"/>
          <w:highlight w:val="none"/>
        </w:rPr>
        <w:t>）的在下面签字的（</w:t>
      </w:r>
      <w:r>
        <w:rPr>
          <w:rFonts w:hint="eastAsia" w:ascii="宋体" w:hAnsi="宋体" w:eastAsia="宋体" w:cs="宋体"/>
          <w:i w:val="0"/>
          <w:iCs w:val="0"/>
          <w:color w:val="auto"/>
          <w:sz w:val="24"/>
          <w:szCs w:val="24"/>
          <w:highlight w:val="none"/>
          <w:u w:val="single"/>
        </w:rPr>
        <w:t>被授权人的姓名、职务</w:t>
      </w:r>
      <w:r>
        <w:rPr>
          <w:rFonts w:hint="eastAsia" w:ascii="宋体" w:hAnsi="宋体" w:eastAsia="宋体" w:cs="宋体"/>
          <w:i w:val="0"/>
          <w:iCs w:val="0"/>
          <w:color w:val="auto"/>
          <w:sz w:val="24"/>
          <w:szCs w:val="24"/>
          <w:highlight w:val="none"/>
        </w:rPr>
        <w:t>）为我单位的合法代理人，就（</w:t>
      </w:r>
      <w:r>
        <w:rPr>
          <w:rFonts w:hint="eastAsia" w:ascii="宋体" w:hAnsi="宋体" w:eastAsia="宋体" w:cs="宋体"/>
          <w:i w:val="0"/>
          <w:iCs w:val="0"/>
          <w:color w:val="auto"/>
          <w:sz w:val="24"/>
          <w:szCs w:val="24"/>
          <w:highlight w:val="none"/>
          <w:u w:val="single"/>
        </w:rPr>
        <w:t>项目名称</w:t>
      </w:r>
      <w:r>
        <w:rPr>
          <w:rFonts w:hint="eastAsia" w:ascii="宋体" w:hAnsi="宋体" w:eastAsia="宋体" w:cs="宋体"/>
          <w:i w:val="0"/>
          <w:iCs w:val="0"/>
          <w:color w:val="auto"/>
          <w:sz w:val="24"/>
          <w:szCs w:val="24"/>
          <w:highlight w:val="none"/>
        </w:rPr>
        <w:t>）的投标，以我单位名义处理一切与之有关的事</w:t>
      </w:r>
      <w:r>
        <w:rPr>
          <w:rFonts w:hint="eastAsia" w:ascii="宋体" w:hAnsi="宋体" w:eastAsia="宋体" w:cs="宋体"/>
          <w:color w:val="auto"/>
          <w:sz w:val="24"/>
          <w:szCs w:val="24"/>
          <w:highlight w:val="none"/>
        </w:rPr>
        <w:t>务。</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w:t>
      </w:r>
    </w:p>
    <w:p>
      <w:pPr>
        <w:pStyle w:val="11"/>
        <w:tabs>
          <w:tab w:val="left" w:pos="5580"/>
        </w:tabs>
        <w:spacing w:line="360" w:lineRule="exact"/>
        <w:ind w:left="-540" w:leftChars="-257" w:firstLine="900" w:firstLine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日签字生效,特此声明。</w:t>
      </w:r>
    </w:p>
    <w:p>
      <w:pPr>
        <w:pStyle w:val="11"/>
        <w:tabs>
          <w:tab w:val="left" w:pos="5580"/>
        </w:tabs>
        <w:spacing w:line="240" w:lineRule="atLeast"/>
        <w:ind w:left="-540" w:leftChars="-257" w:firstLine="900" w:firstLine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478405" cy="969010"/>
                <wp:effectExtent l="7620" t="7620" r="9525" b="13970"/>
                <wp:wrapNone/>
                <wp:docPr id="2" name="自选图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rPr>
                                <w:rFonts w:hAnsi="宋体"/>
                              </w:rPr>
                            </w:pPr>
                          </w:p>
                          <w:p>
                            <w:pPr>
                              <w:rPr>
                                <w:rFonts w:hAnsi="宋体"/>
                              </w:rPr>
                            </w:pPr>
                          </w:p>
                          <w:p>
                            <w:pPr>
                              <w:rPr>
                                <w:rFonts w:hAnsi="宋体"/>
                              </w:rPr>
                            </w:pPr>
                          </w:p>
                          <w:p>
                            <w:pPr>
                              <w:jc w:val="center"/>
                            </w:pPr>
                            <w:r>
                              <w:rPr>
                                <w:rFonts w:hint="eastAsia" w:hAnsi="宋体"/>
                              </w:rPr>
                              <w:t>授权委托人身份证复印件</w:t>
                            </w:r>
                          </w:p>
                          <w:p/>
                        </w:txbxContent>
                      </wps:txbx>
                      <wps:bodyPr wrap="square" upright="1"/>
                    </wps:wsp>
                  </a:graphicData>
                </a:graphic>
              </wp:anchor>
            </w:drawing>
          </mc:Choice>
          <mc:Fallback>
            <w:pict>
              <v:roundrect id="自选图形 5" o:spid="_x0000_s1026" o:spt="2" style="position:absolute;left:0pt;margin-left:239.3pt;margin-top:13.2pt;height:76.3pt;width:195.15pt;z-index:251662336;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TBZ+42wAAAAoBAAAPAAAAAAAAAAEAIAAAACIAAABkcnMvZG93bnJldi54bWxQ&#10;SwECFAAUAAAACACHTuJAb5G58S0CAABlBAAADgAAAAAAAAABACAAAAAqAQAAZHJzL2Uyb0RvYy54&#10;bWxQSwUGAAAAAAYABgBZAQAAyQUAAAAA&#10;">
                <v:fill on="t" focussize="0,0"/>
                <v:stroke weight="1.25pt" color="#808080" joinstyle="round"/>
                <v:imagedata o:title=""/>
                <o:lock v:ext="edit" aspectratio="f"/>
                <v:textbox>
                  <w:txbxContent>
                    <w:p>
                      <w:pPr>
                        <w:rPr>
                          <w:rFonts w:hAnsi="宋体"/>
                        </w:rPr>
                      </w:pPr>
                    </w:p>
                    <w:p>
                      <w:pPr>
                        <w:rPr>
                          <w:rFonts w:hAnsi="宋体"/>
                        </w:rPr>
                      </w:pPr>
                    </w:p>
                    <w:p>
                      <w:pPr>
                        <w:rPr>
                          <w:rFonts w:hAnsi="宋体"/>
                        </w:rPr>
                      </w:pPr>
                    </w:p>
                    <w:p>
                      <w:pPr>
                        <w:jc w:val="center"/>
                      </w:pPr>
                      <w:r>
                        <w:rPr>
                          <w:rFonts w:hint="eastAsia" w:hAnsi="宋体"/>
                        </w:rPr>
                        <w:t>授权委托人身份证复印件</w:t>
                      </w:r>
                    </w:p>
                    <w:p/>
                  </w:txbxContent>
                </v:textbox>
              </v:roundrect>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317750" cy="942340"/>
                <wp:effectExtent l="4445" t="4445" r="20955" b="5715"/>
                <wp:wrapNone/>
                <wp:docPr id="1" name="自选图形 6"/>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w:t>
                            </w:r>
                          </w:p>
                        </w:txbxContent>
                      </wps:txbx>
                      <wps:bodyPr wrap="square" upright="1"/>
                    </wps:wsp>
                  </a:graphicData>
                </a:graphic>
              </wp:anchor>
            </w:drawing>
          </mc:Choice>
          <mc:Fallback>
            <w:pict>
              <v:shape id="自选图形 6" o:spid="_x0000_s1026" o:spt="176" type="#_x0000_t176" style="position:absolute;left:0pt;margin-left:1.65pt;margin-top:10.7pt;height:74.2pt;width:182.5pt;z-index:251661312;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v&#10;NoQO1gAAAAgBAAAPAAAAAAAAAAEAIAAAACIAAABkcnMvZG93bnJldi54bWxQSwECFAAUAAAACACH&#10;TuJA35fIIiYCAABSBAAADgAAAAAAAAABACAAAAAlAQAAZHJzL2Uyb0RvYy54bWxQSwUGAAAAAAYA&#10;BgBZAQAAvQU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w:t>
                      </w:r>
                    </w:p>
                  </w:txbxContent>
                </v:textbox>
              </v:shape>
            </w:pict>
          </mc:Fallback>
        </mc:AlternateContent>
      </w:r>
    </w:p>
    <w:p>
      <w:pPr>
        <w:spacing w:line="360" w:lineRule="auto"/>
        <w:ind w:firstLine="240" w:firstLineChars="100"/>
        <w:rPr>
          <w:rFonts w:hint="eastAsia" w:ascii="宋体" w:hAnsi="宋体" w:eastAsia="宋体" w:cs="宋体"/>
          <w:color w:val="auto"/>
          <w:sz w:val="24"/>
          <w:szCs w:val="24"/>
          <w:highlight w:val="none"/>
        </w:rPr>
      </w:pPr>
    </w:p>
    <w:p>
      <w:pPr>
        <w:spacing w:line="360" w:lineRule="auto"/>
        <w:ind w:firstLine="240" w:firstLineChars="100"/>
        <w:rPr>
          <w:rFonts w:hint="eastAsia" w:ascii="宋体" w:hAnsi="宋体" w:eastAsia="宋体" w:cs="宋体"/>
          <w:color w:val="auto"/>
          <w:sz w:val="24"/>
          <w:szCs w:val="24"/>
          <w:highlight w:val="none"/>
        </w:rPr>
      </w:pPr>
    </w:p>
    <w:p>
      <w:pPr>
        <w:spacing w:line="360" w:lineRule="auto"/>
        <w:ind w:firstLine="240" w:firstLineChars="100"/>
        <w:rPr>
          <w:rFonts w:hint="eastAsia" w:ascii="宋体" w:hAnsi="宋体" w:eastAsia="宋体" w:cs="宋体"/>
          <w:color w:val="auto"/>
          <w:sz w:val="24"/>
          <w:szCs w:val="24"/>
          <w:highlight w:val="none"/>
        </w:rPr>
      </w:pPr>
    </w:p>
    <w:p>
      <w:pPr>
        <w:spacing w:line="360" w:lineRule="auto"/>
        <w:ind w:firstLine="240" w:firstLineChars="100"/>
        <w:rPr>
          <w:rFonts w:hint="eastAsia" w:ascii="宋体" w:hAnsi="宋体" w:eastAsia="宋体" w:cs="宋体"/>
          <w:color w:val="auto"/>
          <w:sz w:val="24"/>
          <w:szCs w:val="24"/>
          <w:highlight w:val="none"/>
        </w:rPr>
      </w:pP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4" name="自选图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jc w:val="center"/>
                              <w:rPr>
                                <w:rFonts w:hAnsi="宋体"/>
                              </w:rPr>
                            </w:pPr>
                            <w:r>
                              <w:rPr>
                                <w:rFonts w:hint="eastAsia" w:hAnsi="宋体"/>
                              </w:rPr>
                              <w:t xml:space="preserve">  </w:t>
                            </w:r>
                          </w:p>
                          <w:p>
                            <w:pPr>
                              <w:rPr>
                                <w:rFonts w:hAnsi="宋体"/>
                              </w:rPr>
                            </w:pPr>
                          </w:p>
                          <w:p>
                            <w:pPr>
                              <w:jc w:val="center"/>
                              <w:rPr>
                                <w:szCs w:val="21"/>
                              </w:rPr>
                            </w:pPr>
                            <w:r>
                              <w:rPr>
                                <w:rFonts w:hint="eastAsia" w:hAnsi="宋体"/>
                                <w:szCs w:val="21"/>
                              </w:rPr>
                              <w:t>法定代表人身份证复印件</w:t>
                            </w:r>
                          </w:p>
                          <w:p/>
                        </w:txbxContent>
                      </wps:txbx>
                      <wps:bodyPr wrap="square" upright="1"/>
                    </wps:wsp>
                  </a:graphicData>
                </a:graphic>
              </wp:anchor>
            </w:drawing>
          </mc:Choice>
          <mc:Fallback>
            <w:pict>
              <v:roundrect id="自选图形 7" o:spid="_x0000_s1026" o:spt="2" style="position:absolute;left:0pt;margin-left:237.65pt;margin-top:7.6pt;height:73.65pt;width:199.65pt;z-index:251664384;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A0VntsAAAAKAQAADwAAAAAAAAABACAAAAAiAAAAZHJzL2Rvd25yZXYueG1sUEsB&#10;AhQAFAAAAAgAh07iQPj3/7krAgAAZQQAAA4AAAAAAAAAAQAgAAAAKgEAAGRycy9lMm9Eb2MueG1s&#10;UEsFBgAAAAAGAAYAWQEAAMcFAAAAAA==&#10;">
                <v:fill on="t" focussize="0,0"/>
                <v:stroke weight="1.25pt" color="#808080" joinstyle="round"/>
                <v:imagedata o:title=""/>
                <o:lock v:ext="edit" aspectratio="f"/>
                <v:textbox>
                  <w:txbxContent>
                    <w:p>
                      <w:pPr>
                        <w:jc w:val="center"/>
                        <w:rPr>
                          <w:rFonts w:hAnsi="宋体"/>
                        </w:rPr>
                      </w:pPr>
                      <w:r>
                        <w:rPr>
                          <w:rFonts w:hint="eastAsia" w:hAnsi="宋体"/>
                        </w:rPr>
                        <w:t xml:space="preserve">  </w:t>
                      </w:r>
                    </w:p>
                    <w:p>
                      <w:pPr>
                        <w:rPr>
                          <w:rFonts w:hAnsi="宋体"/>
                        </w:rPr>
                      </w:pPr>
                    </w:p>
                    <w:p>
                      <w:pPr>
                        <w:jc w:val="center"/>
                        <w:rPr>
                          <w:szCs w:val="21"/>
                        </w:rPr>
                      </w:pPr>
                      <w:r>
                        <w:rPr>
                          <w:rFonts w:hint="eastAsia" w:hAnsi="宋体"/>
                          <w:szCs w:val="21"/>
                        </w:rPr>
                        <w:t>法定代表人身份证复印件</w:t>
                      </w:r>
                    </w:p>
                    <w:p/>
                  </w:txbxContent>
                </v:textbox>
              </v:roundrect>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自选图形 8"/>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jc w:val="center"/>
                              <w:rPr>
                                <w:rFonts w:hAnsi="宋体"/>
                              </w:rPr>
                            </w:pPr>
                          </w:p>
                          <w:p>
                            <w:pPr>
                              <w:rPr>
                                <w:rFonts w:hAnsi="宋体"/>
                              </w:rPr>
                            </w:pPr>
                          </w:p>
                          <w:p>
                            <w:pPr>
                              <w:jc w:val="center"/>
                              <w:rPr>
                                <w:szCs w:val="21"/>
                              </w:rPr>
                            </w:pPr>
                            <w:r>
                              <w:rPr>
                                <w:rFonts w:hint="eastAsia" w:hAnsi="宋体"/>
                                <w:szCs w:val="21"/>
                              </w:rPr>
                              <w:t>法定代表人身份证复印件</w:t>
                            </w:r>
                          </w:p>
                          <w:p/>
                        </w:txbxContent>
                      </wps:txbx>
                      <wps:bodyPr wrap="square" upright="1"/>
                    </wps:wsp>
                  </a:graphicData>
                </a:graphic>
              </wp:anchor>
            </w:drawing>
          </mc:Choice>
          <mc:Fallback>
            <w:pict>
              <v:roundrect id="自选图形 8" o:spid="_x0000_s1026" o:spt="2" style="position:absolute;left:0pt;margin-left:-0.85pt;margin-top:2.35pt;height:80.7pt;width:201.2pt;z-index:251663360;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O+C3vYAAAACAEAAA8AAAAAAAAAAQAgAAAAIgAAAGRycy9kb3ducmV2LnhtbFBL&#10;AQIUABQAAAAIAIdO4kBLrs6YLwIAAGYEAAAOAAAAAAAAAAEAIAAAACcBAABkcnMvZTJvRG9jLnht&#10;bFBLBQYAAAAABgAGAFkBAADIBQAAAAA=&#10;">
                <v:fill on="t" focussize="0,0"/>
                <v:stroke weight="1.25pt" color="#808080" joinstyle="round"/>
                <v:imagedata o:title=""/>
                <o:lock v:ext="edit" aspectratio="f"/>
                <v:textbox>
                  <w:txbxContent>
                    <w:p>
                      <w:pPr>
                        <w:jc w:val="center"/>
                        <w:rPr>
                          <w:rFonts w:hAnsi="宋体"/>
                        </w:rPr>
                      </w:pPr>
                    </w:p>
                    <w:p>
                      <w:pPr>
                        <w:rPr>
                          <w:rFonts w:hAnsi="宋体"/>
                        </w:rPr>
                      </w:pPr>
                    </w:p>
                    <w:p>
                      <w:pPr>
                        <w:jc w:val="center"/>
                        <w:rPr>
                          <w:szCs w:val="21"/>
                        </w:rPr>
                      </w:pPr>
                      <w:r>
                        <w:rPr>
                          <w:rFonts w:hint="eastAsia" w:hAnsi="宋体"/>
                          <w:szCs w:val="21"/>
                        </w:rPr>
                        <w:t>法定代表人身份证复印件</w:t>
                      </w:r>
                    </w:p>
                    <w:p/>
                  </w:txbxContent>
                </v:textbox>
              </v:roundrect>
            </w:pict>
          </mc:Fallback>
        </mc:AlternateContent>
      </w:r>
    </w:p>
    <w:p>
      <w:pPr>
        <w:spacing w:line="360" w:lineRule="auto"/>
        <w:ind w:firstLine="240" w:firstLineChars="100"/>
        <w:rPr>
          <w:rFonts w:hint="eastAsia" w:ascii="宋体" w:hAnsi="宋体" w:eastAsia="宋体" w:cs="宋体"/>
          <w:color w:val="auto"/>
          <w:sz w:val="24"/>
          <w:szCs w:val="24"/>
          <w:highlight w:val="none"/>
        </w:rPr>
      </w:pPr>
    </w:p>
    <w:p>
      <w:pPr>
        <w:spacing w:line="360" w:lineRule="auto"/>
        <w:ind w:firstLine="240" w:firstLineChars="100"/>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spacing w:line="360" w:lineRule="auto"/>
        <w:ind w:firstLine="240" w:firstLineChars="100"/>
        <w:rPr>
          <w:rFonts w:hint="eastAsia" w:ascii="宋体" w:hAnsi="宋体" w:eastAsia="宋体" w:cs="宋体"/>
          <w:color w:val="auto"/>
          <w:sz w:val="24"/>
          <w:szCs w:val="24"/>
          <w:highlight w:val="none"/>
        </w:rPr>
      </w:pPr>
    </w:p>
    <w:p>
      <w:pPr>
        <w:spacing w:line="360" w:lineRule="auto"/>
        <w:ind w:firstLine="241"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注：提供身份证正反面。</w:t>
      </w:r>
    </w:p>
    <w:p>
      <w:pPr>
        <w:pStyle w:val="11"/>
        <w:tabs>
          <w:tab w:val="left" w:pos="5580"/>
        </w:tabs>
        <w:spacing w:line="3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pStyle w:val="11"/>
        <w:tabs>
          <w:tab w:val="left" w:pos="5580"/>
        </w:tabs>
        <w:spacing w:line="3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pStyle w:val="11"/>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身份证号码：__________________________________ </w:t>
      </w:r>
    </w:p>
    <w:p>
      <w:pPr>
        <w:pStyle w:val="11"/>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1"/>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1"/>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1"/>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政 编 码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1"/>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pStyle w:val="11"/>
        <w:tabs>
          <w:tab w:val="left" w:pos="5580"/>
        </w:tabs>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1"/>
        <w:tabs>
          <w:tab w:val="left" w:pos="5580"/>
        </w:tabs>
        <w:spacing w:line="360" w:lineRule="exact"/>
        <w:jc w:val="right"/>
        <w:rPr>
          <w:rFonts w:hint="eastAsia" w:ascii="宋体" w:hAnsi="宋体" w:eastAsia="宋体" w:cs="宋体"/>
          <w:color w:val="auto"/>
          <w:sz w:val="24"/>
          <w:szCs w:val="24"/>
          <w:highlight w:val="none"/>
        </w:rPr>
      </w:pPr>
    </w:p>
    <w:p>
      <w:pPr>
        <w:pStyle w:val="11"/>
        <w:tabs>
          <w:tab w:val="left" w:pos="5580"/>
        </w:tabs>
        <w:spacing w:line="360" w:lineRule="exact"/>
        <w:jc w:val="right"/>
        <w:rPr>
          <w:rFonts w:hint="eastAsia" w:ascii="宋体" w:hAnsi="宋体" w:eastAsia="宋体" w:cs="宋体"/>
          <w:color w:val="auto"/>
          <w:sz w:val="24"/>
          <w:szCs w:val="24"/>
          <w:highlight w:val="none"/>
        </w:rPr>
      </w:pPr>
    </w:p>
    <w:p>
      <w:pPr>
        <w:pStyle w:val="11"/>
        <w:tabs>
          <w:tab w:val="left" w:pos="5580"/>
        </w:tabs>
        <w:spacing w:line="360" w:lineRule="exact"/>
        <w:jc w:val="right"/>
        <w:rPr>
          <w:rFonts w:hint="eastAsia" w:ascii="宋体" w:hAnsi="宋体" w:eastAsia="宋体" w:cs="宋体"/>
          <w:color w:val="auto"/>
          <w:sz w:val="24"/>
          <w:szCs w:val="24"/>
          <w:highlight w:val="none"/>
        </w:rPr>
      </w:pPr>
    </w:p>
    <w:p>
      <w:pPr>
        <w:pStyle w:val="11"/>
        <w:tabs>
          <w:tab w:val="left" w:pos="5580"/>
        </w:tabs>
        <w:spacing w:line="360" w:lineRule="exact"/>
        <w:jc w:val="right"/>
        <w:rPr>
          <w:rFonts w:hint="eastAsia" w:ascii="宋体" w:hAnsi="宋体" w:eastAsia="宋体" w:cs="宋体"/>
          <w:color w:val="auto"/>
          <w:sz w:val="24"/>
          <w:szCs w:val="24"/>
          <w:highlight w:val="none"/>
        </w:rPr>
      </w:pPr>
    </w:p>
    <w:p>
      <w:pPr>
        <w:pStyle w:val="11"/>
        <w:tabs>
          <w:tab w:val="left" w:pos="5580"/>
        </w:tabs>
        <w:spacing w:line="360" w:lineRule="exact"/>
        <w:jc w:val="right"/>
        <w:rPr>
          <w:rFonts w:hint="eastAsia" w:ascii="宋体" w:hAnsi="宋体" w:eastAsia="宋体" w:cs="宋体"/>
          <w:color w:val="auto"/>
          <w:sz w:val="24"/>
          <w:szCs w:val="24"/>
          <w:highlight w:val="none"/>
        </w:rPr>
      </w:pPr>
    </w:p>
    <w:p>
      <w:pPr>
        <w:pStyle w:val="11"/>
        <w:tabs>
          <w:tab w:val="left" w:pos="5580"/>
        </w:tabs>
        <w:spacing w:line="360" w:lineRule="exact"/>
        <w:jc w:val="right"/>
        <w:rPr>
          <w:rFonts w:hint="eastAsia" w:ascii="宋体" w:hAnsi="宋体" w:eastAsia="宋体" w:cs="宋体"/>
          <w:color w:val="auto"/>
          <w:sz w:val="24"/>
          <w:szCs w:val="24"/>
          <w:highlight w:val="none"/>
        </w:rPr>
      </w:pPr>
    </w:p>
    <w:p>
      <w:pPr>
        <w:pStyle w:val="11"/>
        <w:tabs>
          <w:tab w:val="left" w:pos="5580"/>
        </w:tabs>
        <w:spacing w:line="36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月   日 </w:t>
      </w:r>
    </w:p>
    <w:p>
      <w:pPr>
        <w:bidi w:val="0"/>
        <w:ind w:firstLine="482" w:firstLineChars="200"/>
        <w:outlineLvl w:val="1"/>
        <w:rPr>
          <w:rFonts w:hint="eastAsia" w:ascii="宋体" w:hAnsi="宋体" w:eastAsia="宋体" w:cs="宋体"/>
          <w:color w:val="auto"/>
          <w:sz w:val="24"/>
          <w:szCs w:val="24"/>
          <w:highlight w:val="none"/>
          <w:lang w:val="en-US" w:eastAsia="zh-CN"/>
        </w:rPr>
      </w:pPr>
      <w:bookmarkStart w:id="239" w:name="_Toc24456"/>
      <w:bookmarkStart w:id="240" w:name="_Toc7550"/>
      <w:bookmarkStart w:id="241" w:name="_Toc2335"/>
      <w:bookmarkStart w:id="242" w:name="_Toc24428"/>
      <w:bookmarkStart w:id="243" w:name="_Toc32670"/>
      <w:bookmarkStart w:id="244" w:name="_Toc515647811"/>
      <w:r>
        <w:rPr>
          <w:rFonts w:hint="eastAsia" w:ascii="宋体" w:hAnsi="宋体" w:eastAsia="宋体" w:cs="宋体"/>
          <w:b/>
          <w:color w:val="auto"/>
          <w:kern w:val="0"/>
          <w:sz w:val="24"/>
          <w:szCs w:val="24"/>
          <w:highlight w:val="none"/>
          <w:lang w:val="en-US" w:eastAsia="zh-CN" w:bidi="ar-SA"/>
        </w:rPr>
        <w:t>5.</w:t>
      </w:r>
      <w:bookmarkEnd w:id="239"/>
      <w:bookmarkEnd w:id="240"/>
      <w:r>
        <w:rPr>
          <w:rFonts w:hint="eastAsia" w:ascii="宋体" w:hAnsi="宋体" w:eastAsia="宋体" w:cs="宋体"/>
          <w:b/>
          <w:color w:val="auto"/>
          <w:kern w:val="0"/>
          <w:sz w:val="24"/>
          <w:szCs w:val="24"/>
          <w:highlight w:val="none"/>
          <w:lang w:val="en-US" w:eastAsia="zh-CN" w:bidi="ar-SA"/>
        </w:rPr>
        <w:t>依法缴纳最近6个月中任意1个月的社会保险的凭据；</w:t>
      </w:r>
      <w:bookmarkEnd w:id="241"/>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9"/>
        <w:spacing w:line="400" w:lineRule="exact"/>
        <w:outlineLvl w:val="1"/>
        <w:rPr>
          <w:rFonts w:hint="eastAsia" w:ascii="宋体" w:hAnsi="宋体" w:eastAsia="宋体" w:cs="宋体"/>
          <w:b/>
          <w:color w:val="auto"/>
          <w:kern w:val="0"/>
          <w:sz w:val="24"/>
          <w:szCs w:val="24"/>
          <w:highlight w:val="none"/>
          <w:lang w:val="en-US" w:eastAsia="zh-CN" w:bidi="ar-SA"/>
        </w:rPr>
      </w:pPr>
      <w:bookmarkStart w:id="245" w:name="_Toc29065"/>
      <w:bookmarkStart w:id="246" w:name="_Toc15050"/>
      <w:bookmarkStart w:id="247" w:name="_Toc5181"/>
      <w:r>
        <w:rPr>
          <w:rFonts w:hint="eastAsia" w:ascii="宋体" w:hAnsi="宋体" w:eastAsia="宋体" w:cs="宋体"/>
          <w:b/>
          <w:color w:val="auto"/>
          <w:kern w:val="0"/>
          <w:sz w:val="24"/>
          <w:szCs w:val="24"/>
          <w:highlight w:val="none"/>
          <w:lang w:val="en-US" w:eastAsia="zh-CN" w:bidi="ar-SA"/>
        </w:rPr>
        <w:t>6.</w:t>
      </w:r>
      <w:bookmarkEnd w:id="245"/>
      <w:bookmarkEnd w:id="246"/>
      <w:r>
        <w:rPr>
          <w:rFonts w:hint="eastAsia" w:ascii="宋体" w:hAnsi="宋体" w:eastAsia="宋体" w:cs="宋体"/>
          <w:b/>
          <w:color w:val="auto"/>
          <w:kern w:val="0"/>
          <w:sz w:val="24"/>
          <w:szCs w:val="24"/>
          <w:highlight w:val="none"/>
          <w:lang w:val="en-US" w:eastAsia="zh-CN" w:bidi="ar-SA"/>
        </w:rPr>
        <w:t>税务部门出具的最近6个月中任意1个月的完税证明；</w:t>
      </w:r>
      <w:bookmarkEnd w:id="247"/>
      <w:r>
        <w:rPr>
          <w:rFonts w:hint="eastAsia" w:ascii="宋体" w:hAnsi="宋体" w:eastAsia="宋体" w:cs="宋体"/>
          <w:b/>
          <w:color w:val="auto"/>
          <w:kern w:val="0"/>
          <w:sz w:val="24"/>
          <w:szCs w:val="24"/>
          <w:highlight w:val="none"/>
          <w:lang w:val="en-US" w:eastAsia="zh-CN" w:bidi="ar-SA"/>
        </w:rPr>
        <w:t xml:space="preserve"> </w:t>
      </w:r>
    </w:p>
    <w:p>
      <w:pPr>
        <w:bidi w:val="0"/>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pStyle w:val="6"/>
        <w:ind w:firstLine="482" w:firstLineChars="200"/>
        <w:outlineLvl w:val="1"/>
        <w:rPr>
          <w:rFonts w:hint="eastAsia" w:ascii="宋体" w:hAnsi="宋体" w:eastAsia="宋体" w:cs="宋体"/>
          <w:color w:val="auto"/>
          <w:sz w:val="24"/>
          <w:szCs w:val="24"/>
          <w:highlight w:val="none"/>
        </w:rPr>
      </w:pPr>
      <w:bookmarkStart w:id="248" w:name="_Toc5698"/>
      <w:bookmarkStart w:id="249" w:name="_Toc13272"/>
      <w:bookmarkStart w:id="250" w:name="_Toc7766"/>
      <w:r>
        <w:rPr>
          <w:rFonts w:hint="eastAsia" w:ascii="宋体" w:hAnsi="宋体" w:eastAsia="宋体" w:cs="宋体"/>
          <w:b/>
          <w:color w:val="auto"/>
          <w:kern w:val="0"/>
          <w:sz w:val="24"/>
          <w:szCs w:val="24"/>
          <w:highlight w:val="none"/>
          <w:lang w:val="en-US" w:eastAsia="zh-CN" w:bidi="ar-SA"/>
        </w:rPr>
        <w:t>7.</w:t>
      </w:r>
      <w:bookmarkEnd w:id="248"/>
      <w:bookmarkEnd w:id="249"/>
      <w:r>
        <w:rPr>
          <w:rFonts w:hint="eastAsia" w:ascii="宋体" w:hAnsi="宋体" w:eastAsia="宋体" w:cs="宋体"/>
          <w:b/>
          <w:color w:val="auto"/>
          <w:kern w:val="0"/>
          <w:sz w:val="24"/>
          <w:szCs w:val="24"/>
          <w:highlight w:val="none"/>
          <w:lang w:val="en-US" w:eastAsia="zh-CN" w:bidi="ar-SA"/>
        </w:rPr>
        <w:t>近两年任意一年的财务审计报告；</w:t>
      </w:r>
      <w:bookmarkEnd w:id="250"/>
    </w:p>
    <w:p>
      <w:pPr>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bidi w:val="0"/>
        <w:rPr>
          <w:rFonts w:hint="eastAsia" w:ascii="宋体" w:hAnsi="宋体" w:eastAsia="宋体" w:cs="宋体"/>
          <w:color w:val="auto"/>
          <w:sz w:val="24"/>
          <w:szCs w:val="24"/>
          <w:highlight w:val="none"/>
        </w:rPr>
      </w:pPr>
    </w:p>
    <w:p>
      <w:pPr>
        <w:bidi w:val="0"/>
        <w:rPr>
          <w:rFonts w:hint="eastAsia" w:ascii="宋体" w:hAnsi="宋体" w:eastAsia="宋体" w:cs="宋体"/>
          <w:color w:val="auto"/>
          <w:sz w:val="24"/>
          <w:szCs w:val="24"/>
          <w:highlight w:val="none"/>
        </w:rPr>
      </w:pPr>
    </w:p>
    <w:p>
      <w:pPr>
        <w:pStyle w:val="6"/>
        <w:outlineLvl w:val="1"/>
        <w:rPr>
          <w:rFonts w:hint="eastAsia" w:ascii="宋体" w:hAnsi="宋体" w:eastAsia="宋体" w:cs="宋体"/>
          <w:b/>
          <w:color w:val="auto"/>
          <w:kern w:val="0"/>
          <w:sz w:val="24"/>
          <w:szCs w:val="24"/>
          <w:highlight w:val="none"/>
          <w:lang w:val="en-US" w:eastAsia="zh-CN" w:bidi="ar-SA"/>
        </w:rPr>
      </w:pPr>
      <w:bookmarkStart w:id="251" w:name="_Toc18144"/>
      <w:bookmarkStart w:id="252" w:name="_Toc31905"/>
      <w:r>
        <w:rPr>
          <w:rFonts w:hint="eastAsia" w:ascii="宋体" w:hAnsi="宋体" w:eastAsia="宋体" w:cs="宋体"/>
          <w:b/>
          <w:color w:val="auto"/>
          <w:kern w:val="0"/>
          <w:sz w:val="24"/>
          <w:szCs w:val="24"/>
          <w:highlight w:val="none"/>
          <w:lang w:val="en-US" w:eastAsia="zh-CN" w:bidi="ar-SA"/>
        </w:rPr>
        <w:t>8.</w:t>
      </w:r>
      <w:bookmarkEnd w:id="251"/>
      <w:r>
        <w:rPr>
          <w:rFonts w:hint="eastAsia" w:ascii="宋体" w:hAnsi="宋体" w:eastAsia="宋体" w:cs="宋体"/>
          <w:b/>
          <w:color w:val="auto"/>
          <w:kern w:val="0"/>
          <w:sz w:val="24"/>
          <w:szCs w:val="24"/>
          <w:highlight w:val="none"/>
          <w:lang w:val="en-US" w:eastAsia="zh-CN" w:bidi="ar-SA"/>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bookmarkEnd w:id="252"/>
    </w:p>
    <w:p>
      <w:pPr>
        <w:rPr>
          <w:rFonts w:hint="eastAsia" w:ascii="宋体" w:hAnsi="宋体" w:eastAsia="宋体" w:cs="宋体"/>
          <w:b/>
          <w:color w:val="auto"/>
          <w:kern w:val="0"/>
          <w:sz w:val="24"/>
          <w:szCs w:val="24"/>
          <w:highlight w:val="none"/>
          <w:lang w:val="en-US" w:eastAsia="zh-CN" w:bidi="ar-SA"/>
        </w:rPr>
      </w:pPr>
    </w:p>
    <w:p>
      <w:pPr>
        <w:pStyle w:val="6"/>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pStyle w:val="19"/>
        <w:rPr>
          <w:rFonts w:hint="eastAsia" w:ascii="宋体" w:hAnsi="宋体" w:eastAsia="宋体" w:cs="宋体"/>
          <w:color w:val="auto"/>
          <w:sz w:val="24"/>
          <w:szCs w:val="24"/>
          <w:highlight w:val="none"/>
          <w:lang w:val="en-US" w:eastAsia="zh-CN"/>
        </w:rPr>
      </w:pPr>
    </w:p>
    <w:p>
      <w:pPr>
        <w:ind w:firstLine="241" w:firstLineChars="100"/>
        <w:outlineLvl w:val="1"/>
        <w:rPr>
          <w:rFonts w:hint="eastAsia" w:ascii="宋体" w:hAnsi="宋体" w:eastAsia="宋体" w:cs="宋体"/>
          <w:b/>
          <w:color w:val="auto"/>
          <w:sz w:val="24"/>
          <w:szCs w:val="24"/>
          <w:highlight w:val="none"/>
          <w:lang w:val="en-US" w:eastAsia="zh-CN"/>
        </w:rPr>
      </w:pPr>
      <w:bookmarkStart w:id="253" w:name="_Toc30494"/>
      <w:bookmarkStart w:id="254" w:name="_Toc12074"/>
      <w:r>
        <w:rPr>
          <w:rFonts w:hint="eastAsia" w:ascii="宋体" w:hAnsi="宋体" w:eastAsia="宋体" w:cs="宋体"/>
          <w:b/>
          <w:color w:val="auto"/>
          <w:kern w:val="0"/>
          <w:sz w:val="24"/>
          <w:szCs w:val="24"/>
          <w:highlight w:val="none"/>
          <w:lang w:val="en-US" w:eastAsia="zh-CN" w:bidi="ar-SA"/>
        </w:rPr>
        <w:t>9.</w:t>
      </w:r>
      <w:bookmarkEnd w:id="253"/>
      <w:r>
        <w:rPr>
          <w:rFonts w:hint="eastAsia" w:ascii="宋体" w:hAnsi="宋体" w:eastAsia="宋体" w:cs="宋体"/>
          <w:b/>
          <w:color w:val="auto"/>
          <w:kern w:val="0"/>
          <w:sz w:val="24"/>
          <w:szCs w:val="24"/>
          <w:highlight w:val="none"/>
          <w:lang w:val="en-US" w:eastAsia="zh-CN" w:bidi="ar-SA"/>
        </w:rPr>
        <w:t>参与政府采购活动前3年内未被列入失信、重大税收违法案件、财政部门禁止参加政府采购活动的承诺书；</w:t>
      </w:r>
      <w:bookmarkEnd w:id="254"/>
    </w:p>
    <w:p>
      <w:pPr>
        <w:tabs>
          <w:tab w:val="left" w:pos="1009"/>
        </w:tabs>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b/>
      </w:r>
    </w:p>
    <w:p>
      <w:pPr>
        <w:pStyle w:val="19"/>
        <w:ind w:left="0" w:leftChars="0" w:firstLine="0" w:firstLineChars="0"/>
        <w:rPr>
          <w:rFonts w:hint="eastAsia" w:ascii="宋体" w:hAnsi="宋体" w:eastAsia="宋体" w:cs="宋体"/>
          <w:color w:val="auto"/>
          <w:sz w:val="24"/>
          <w:szCs w:val="24"/>
          <w:highlight w:val="none"/>
          <w:lang w:val="en-US" w:eastAsia="zh-CN"/>
        </w:rPr>
      </w:pPr>
    </w:p>
    <w:p>
      <w:pPr>
        <w:pStyle w:val="19"/>
        <w:ind w:left="0" w:leftChars="0" w:firstLine="482" w:firstLineChars="200"/>
        <w:outlineLvl w:val="1"/>
        <w:rPr>
          <w:rFonts w:hint="eastAsia" w:ascii="宋体" w:hAnsi="宋体" w:eastAsia="宋体" w:cs="宋体"/>
          <w:color w:val="auto"/>
          <w:sz w:val="24"/>
          <w:szCs w:val="24"/>
          <w:highlight w:val="none"/>
          <w:lang w:val="en-US" w:eastAsia="zh-CN"/>
        </w:rPr>
      </w:pPr>
      <w:bookmarkStart w:id="255" w:name="_Toc9663"/>
      <w:r>
        <w:rPr>
          <w:rFonts w:hint="eastAsia" w:ascii="宋体" w:hAnsi="宋体" w:eastAsia="宋体" w:cs="宋体"/>
          <w:b/>
          <w:color w:val="auto"/>
          <w:kern w:val="0"/>
          <w:sz w:val="24"/>
          <w:szCs w:val="24"/>
          <w:highlight w:val="none"/>
          <w:lang w:val="en-US" w:eastAsia="zh-CN" w:bidi="ar-SA"/>
        </w:rPr>
        <w:t>10.提供针对本次项目《反商业贿赂承诺书》；</w:t>
      </w:r>
      <w:bookmarkEnd w:id="255"/>
    </w:p>
    <w:p>
      <w:pPr>
        <w:bidi w:val="0"/>
        <w:rPr>
          <w:rFonts w:hint="eastAsia" w:ascii="宋体" w:hAnsi="宋体" w:eastAsia="宋体" w:cs="宋体"/>
          <w:color w:val="auto"/>
          <w:sz w:val="24"/>
          <w:szCs w:val="24"/>
          <w:highlight w:val="none"/>
          <w:lang w:val="en-US" w:eastAsia="zh-CN"/>
        </w:rPr>
      </w:pPr>
    </w:p>
    <w:p>
      <w:pPr>
        <w:numPr>
          <w:ilvl w:val="0"/>
          <w:numId w:val="0"/>
        </w:numPr>
        <w:ind w:firstLine="241" w:firstLineChars="100"/>
        <w:outlineLvl w:val="1"/>
        <w:rPr>
          <w:rFonts w:hint="eastAsia" w:ascii="宋体" w:hAnsi="宋体" w:eastAsia="宋体" w:cs="宋体"/>
          <w:b/>
          <w:color w:val="auto"/>
          <w:kern w:val="0"/>
          <w:sz w:val="24"/>
          <w:szCs w:val="24"/>
          <w:highlight w:val="none"/>
          <w:lang w:val="en-US" w:eastAsia="zh-CN" w:bidi="ar-SA"/>
        </w:rPr>
      </w:pPr>
      <w:bookmarkStart w:id="256" w:name="_Toc29731"/>
      <w:r>
        <w:rPr>
          <w:rFonts w:hint="eastAsia" w:ascii="宋体" w:hAnsi="宋体" w:eastAsia="宋体" w:cs="宋体"/>
          <w:b/>
          <w:color w:val="auto"/>
          <w:kern w:val="0"/>
          <w:sz w:val="24"/>
          <w:szCs w:val="24"/>
          <w:highlight w:val="none"/>
          <w:lang w:val="en-US" w:eastAsia="zh-CN" w:bidi="ar-SA"/>
        </w:rPr>
        <w:t>11.</w:t>
      </w:r>
      <w:r>
        <w:rPr>
          <w:rFonts w:hint="eastAsia" w:ascii="宋体" w:hAnsi="宋体" w:cs="宋体"/>
          <w:b/>
          <w:color w:val="auto"/>
          <w:kern w:val="0"/>
          <w:sz w:val="24"/>
          <w:szCs w:val="24"/>
          <w:highlight w:val="none"/>
          <w:lang w:val="en-US" w:eastAsia="zh-CN" w:bidi="ar-SA"/>
        </w:rPr>
        <w:t>提供缴纳投标保证金的银行转账回执单</w:t>
      </w:r>
      <w:r>
        <w:rPr>
          <w:rFonts w:hint="eastAsia" w:ascii="宋体" w:hAnsi="宋体" w:eastAsia="宋体" w:cs="宋体"/>
          <w:b/>
          <w:color w:val="auto"/>
          <w:kern w:val="0"/>
          <w:sz w:val="24"/>
          <w:szCs w:val="24"/>
          <w:highlight w:val="none"/>
          <w:lang w:val="en-US" w:eastAsia="zh-CN" w:bidi="ar-SA"/>
        </w:rPr>
        <w:t>；</w:t>
      </w:r>
      <w:bookmarkEnd w:id="256"/>
    </w:p>
    <w:p>
      <w:pPr>
        <w:numPr>
          <w:ilvl w:val="0"/>
          <w:numId w:val="0"/>
        </w:numPr>
        <w:rPr>
          <w:rFonts w:hint="eastAsia" w:ascii="宋体" w:hAnsi="宋体" w:eastAsia="宋体" w:cs="宋体"/>
          <w:b/>
          <w:bCs/>
          <w:color w:val="auto"/>
          <w:sz w:val="24"/>
          <w:szCs w:val="24"/>
          <w:highlight w:val="none"/>
          <w:lang w:eastAsia="zh-CN"/>
        </w:rPr>
      </w:pPr>
    </w:p>
    <w:p>
      <w:pPr>
        <w:numPr>
          <w:ilvl w:val="0"/>
          <w:numId w:val="0"/>
        </w:numP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注：本项目投标保证金银行转账回执单复印件以盖公章为准</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w:t>
      </w:r>
    </w:p>
    <w:p>
      <w:pPr>
        <w:outlineLvl w:val="9"/>
        <w:rPr>
          <w:rFonts w:hint="eastAsia" w:ascii="宋体" w:hAnsi="宋体" w:eastAsia="宋体" w:cs="宋体"/>
          <w:color w:val="auto"/>
          <w:sz w:val="24"/>
          <w:szCs w:val="24"/>
          <w:highlight w:val="none"/>
        </w:rPr>
      </w:pPr>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8528" w:type="dxa"/>
            <w:vAlign w:val="center"/>
          </w:tcPr>
          <w:p>
            <w:pPr>
              <w:pStyle w:val="6"/>
              <w:jc w:val="center"/>
              <w:outlineLvl w:val="9"/>
              <w:rPr>
                <w:rFonts w:hint="eastAsia" w:ascii="宋体" w:hAnsi="宋体" w:eastAsia="宋体" w:cs="宋体"/>
                <w:b/>
                <w:color w:val="auto"/>
                <w:kern w:val="0"/>
                <w:sz w:val="24"/>
                <w:szCs w:val="24"/>
                <w:highlight w:val="none"/>
                <w:vertAlign w:val="baseline"/>
                <w:lang w:val="en-US" w:eastAsia="zh-CN" w:bidi="ar-SA"/>
              </w:rPr>
            </w:pPr>
            <w:r>
              <w:rPr>
                <w:rFonts w:hint="eastAsia" w:ascii="宋体" w:hAnsi="宋体" w:eastAsia="宋体" w:cs="宋体"/>
                <w:b/>
                <w:color w:val="auto"/>
                <w:kern w:val="0"/>
                <w:sz w:val="24"/>
                <w:szCs w:val="24"/>
                <w:highlight w:val="none"/>
                <w:vertAlign w:val="baseline"/>
                <w:lang w:val="en-US" w:eastAsia="zh-CN" w:bidi="ar-SA"/>
              </w:rPr>
              <w:t>银行转账回执单复印件</w:t>
            </w:r>
          </w:p>
        </w:tc>
      </w:tr>
    </w:tbl>
    <w:p>
      <w:pPr>
        <w:pStyle w:val="6"/>
        <w:outlineLvl w:val="9"/>
        <w:rPr>
          <w:rFonts w:hint="eastAsia" w:ascii="宋体" w:hAnsi="宋体" w:eastAsia="宋体" w:cs="宋体"/>
          <w:b/>
          <w:color w:val="auto"/>
          <w:kern w:val="0"/>
          <w:sz w:val="24"/>
          <w:szCs w:val="24"/>
          <w:highlight w:val="none"/>
          <w:lang w:val="en-US" w:eastAsia="zh-CN" w:bidi="ar-SA"/>
        </w:rPr>
      </w:pPr>
    </w:p>
    <w:p>
      <w:pPr>
        <w:bidi w:val="0"/>
        <w:rPr>
          <w:rFonts w:hint="eastAsia" w:ascii="宋体" w:hAnsi="宋体" w:eastAsia="宋体" w:cs="宋体"/>
          <w:color w:val="auto"/>
          <w:sz w:val="24"/>
          <w:szCs w:val="24"/>
          <w:highlight w:val="none"/>
          <w:lang w:val="en-US" w:eastAsia="zh-CN"/>
        </w:rPr>
      </w:pPr>
    </w:p>
    <w:p>
      <w:pPr>
        <w:rPr>
          <w:rFonts w:hint="eastAsia" w:ascii="宋体" w:hAnsi="宋体" w:eastAsia="宋体" w:cs="宋体"/>
          <w:b/>
          <w:color w:val="auto"/>
          <w:kern w:val="0"/>
          <w:sz w:val="24"/>
          <w:szCs w:val="24"/>
          <w:highlight w:val="none"/>
          <w:lang w:val="en-US" w:eastAsia="zh-CN" w:bidi="ar-SA"/>
        </w:rPr>
      </w:pPr>
    </w:p>
    <w:p>
      <w:pPr>
        <w:pStyle w:val="19"/>
        <w:ind w:left="0" w:leftChars="0" w:firstLine="0" w:firstLineChars="0"/>
        <w:rPr>
          <w:rFonts w:hint="eastAsia" w:ascii="宋体" w:hAnsi="宋体" w:eastAsia="宋体" w:cs="宋体"/>
          <w:b/>
          <w:color w:val="auto"/>
          <w:sz w:val="24"/>
          <w:szCs w:val="24"/>
          <w:highlight w:val="none"/>
        </w:rPr>
      </w:pPr>
    </w:p>
    <w:p>
      <w:pPr>
        <w:pStyle w:val="19"/>
        <w:rPr>
          <w:rFonts w:hint="eastAsia" w:ascii="宋体" w:hAnsi="宋体" w:eastAsia="宋体" w:cs="宋体"/>
          <w:b/>
          <w:color w:val="auto"/>
          <w:sz w:val="24"/>
          <w:szCs w:val="24"/>
          <w:highlight w:val="none"/>
        </w:rPr>
      </w:pPr>
    </w:p>
    <w:p>
      <w:pPr>
        <w:pStyle w:val="6"/>
        <w:ind w:firstLine="0"/>
        <w:rPr>
          <w:rFonts w:hint="eastAsia" w:ascii="宋体" w:hAnsi="宋体" w:eastAsia="宋体" w:cs="宋体"/>
          <w:b/>
          <w:color w:val="auto"/>
          <w:sz w:val="24"/>
          <w:szCs w:val="24"/>
          <w:highlight w:val="none"/>
        </w:rPr>
      </w:pPr>
    </w:p>
    <w:p>
      <w:pPr>
        <w:tabs>
          <w:tab w:val="left" w:pos="5580"/>
        </w:tabs>
        <w:spacing w:line="400" w:lineRule="atLeast"/>
        <w:ind w:firstLine="482" w:firstLineChars="200"/>
        <w:outlineLvl w:val="1"/>
        <w:rPr>
          <w:rFonts w:hint="eastAsia" w:ascii="宋体" w:hAnsi="宋体" w:eastAsia="宋体" w:cs="宋体"/>
          <w:b/>
          <w:color w:val="auto"/>
          <w:kern w:val="0"/>
          <w:sz w:val="24"/>
          <w:szCs w:val="24"/>
          <w:highlight w:val="none"/>
          <w:lang w:val="en-US" w:eastAsia="zh-CN" w:bidi="ar-SA"/>
        </w:rPr>
      </w:pPr>
      <w:bookmarkStart w:id="257" w:name="_Toc12542"/>
      <w:bookmarkStart w:id="258" w:name="_Toc21307"/>
      <w:bookmarkStart w:id="259" w:name="_Toc7296"/>
      <w:bookmarkStart w:id="260" w:name="_Toc3829"/>
      <w:bookmarkStart w:id="261" w:name="_Toc28906"/>
      <w:bookmarkStart w:id="262" w:name="_Toc26152"/>
      <w:r>
        <w:rPr>
          <w:rFonts w:hint="eastAsia" w:ascii="宋体" w:hAnsi="宋体" w:eastAsia="宋体" w:cs="宋体"/>
          <w:b/>
          <w:color w:val="auto"/>
          <w:kern w:val="0"/>
          <w:sz w:val="24"/>
          <w:szCs w:val="24"/>
          <w:highlight w:val="none"/>
          <w:lang w:val="en-US" w:eastAsia="zh-CN" w:bidi="ar-SA"/>
        </w:rPr>
        <w:t>12.银行开户许可证复印件或银行基本账户信息(包含：银行账号及开户行名称）；</w:t>
      </w:r>
      <w:bookmarkEnd w:id="257"/>
      <w:bookmarkEnd w:id="258"/>
      <w:bookmarkEnd w:id="259"/>
    </w:p>
    <w:p>
      <w:pPr>
        <w:pStyle w:val="6"/>
        <w:rPr>
          <w:rFonts w:hint="eastAsia" w:ascii="宋体" w:hAnsi="宋体" w:eastAsia="宋体" w:cs="宋体"/>
          <w:b/>
          <w:color w:val="auto"/>
          <w:kern w:val="0"/>
          <w:sz w:val="24"/>
          <w:szCs w:val="24"/>
          <w:highlight w:val="none"/>
          <w:lang w:val="en-US" w:eastAsia="zh-CN" w:bidi="ar-SA"/>
        </w:rPr>
      </w:pPr>
    </w:p>
    <w:p>
      <w:pPr>
        <w:rPr>
          <w:rFonts w:hint="eastAsia" w:ascii="宋体" w:hAnsi="宋体" w:eastAsia="宋体" w:cs="宋体"/>
          <w:b/>
          <w:color w:val="auto"/>
          <w:kern w:val="0"/>
          <w:sz w:val="24"/>
          <w:szCs w:val="24"/>
          <w:highlight w:val="none"/>
          <w:lang w:val="en-US" w:eastAsia="zh-CN" w:bidi="ar-SA"/>
        </w:rPr>
      </w:pPr>
    </w:p>
    <w:p>
      <w:pPr>
        <w:pStyle w:val="6"/>
        <w:rPr>
          <w:rFonts w:hint="eastAsia" w:ascii="宋体" w:hAnsi="宋体" w:eastAsia="宋体" w:cs="宋体"/>
          <w:b/>
          <w:color w:val="auto"/>
          <w:kern w:val="0"/>
          <w:sz w:val="24"/>
          <w:szCs w:val="24"/>
          <w:highlight w:val="none"/>
          <w:lang w:val="en-US" w:eastAsia="zh-CN" w:bidi="ar-SA"/>
        </w:rPr>
      </w:pPr>
    </w:p>
    <w:p>
      <w:pPr>
        <w:pStyle w:val="19"/>
        <w:ind w:left="0" w:leftChars="0" w:firstLine="0" w:firstLineChars="0"/>
        <w:rPr>
          <w:rFonts w:hint="eastAsia" w:ascii="宋体" w:hAnsi="宋体" w:eastAsia="宋体" w:cs="宋体"/>
          <w:b/>
          <w:color w:val="auto"/>
          <w:kern w:val="0"/>
          <w:sz w:val="24"/>
          <w:szCs w:val="24"/>
          <w:highlight w:val="none"/>
          <w:lang w:val="en-US" w:eastAsia="zh-CN" w:bidi="ar-SA"/>
        </w:rPr>
      </w:pPr>
    </w:p>
    <w:p>
      <w:pPr>
        <w:rPr>
          <w:rFonts w:hint="eastAsia" w:ascii="宋体" w:hAnsi="宋体" w:eastAsia="宋体" w:cs="宋体"/>
          <w:color w:val="auto"/>
          <w:sz w:val="24"/>
          <w:szCs w:val="24"/>
          <w:highlight w:val="none"/>
          <w:lang w:val="en-US" w:eastAsia="zh-CN"/>
        </w:rPr>
      </w:pPr>
    </w:p>
    <w:p>
      <w:pPr>
        <w:pStyle w:val="6"/>
        <w:rPr>
          <w:rFonts w:hint="eastAsia" w:ascii="宋体" w:hAnsi="宋体" w:eastAsia="宋体" w:cs="宋体"/>
          <w:color w:val="auto"/>
          <w:sz w:val="24"/>
          <w:szCs w:val="24"/>
          <w:highlight w:val="none"/>
          <w:lang w:val="en-US" w:eastAsia="zh-CN"/>
        </w:rPr>
      </w:pPr>
    </w:p>
    <w:p>
      <w:pPr>
        <w:tabs>
          <w:tab w:val="left" w:pos="5580"/>
        </w:tabs>
        <w:spacing w:line="400" w:lineRule="atLeast"/>
        <w:ind w:left="420" w:leftChars="200" w:firstLine="241" w:firstLineChars="100"/>
        <w:outlineLvl w:val="1"/>
        <w:rPr>
          <w:rFonts w:hint="eastAsia" w:ascii="宋体" w:hAnsi="宋体" w:eastAsia="宋体" w:cs="宋体"/>
          <w:b/>
          <w:color w:val="auto"/>
          <w:kern w:val="0"/>
          <w:sz w:val="24"/>
          <w:szCs w:val="24"/>
          <w:highlight w:val="none"/>
          <w:lang w:val="en-US" w:eastAsia="zh-CN" w:bidi="ar-SA"/>
        </w:rPr>
      </w:pPr>
      <w:bookmarkStart w:id="263" w:name="_Toc15105"/>
      <w:bookmarkStart w:id="264" w:name="_Toc23170"/>
      <w:bookmarkStart w:id="265" w:name="_Toc11003"/>
      <w:r>
        <w:rPr>
          <w:rFonts w:hint="eastAsia" w:ascii="宋体" w:hAnsi="宋体" w:eastAsia="宋体" w:cs="宋体"/>
          <w:b/>
          <w:color w:val="auto"/>
          <w:kern w:val="0"/>
          <w:sz w:val="24"/>
          <w:szCs w:val="24"/>
          <w:highlight w:val="none"/>
          <w:lang w:val="en-US" w:eastAsia="zh-CN" w:bidi="ar-SA"/>
        </w:rPr>
        <w:t>13. 供应商可提供有利于投标的其他资格证明材料。</w:t>
      </w:r>
      <w:bookmarkEnd w:id="260"/>
      <w:bookmarkEnd w:id="261"/>
      <w:bookmarkEnd w:id="262"/>
      <w:bookmarkEnd w:id="263"/>
      <w:bookmarkEnd w:id="264"/>
      <w:bookmarkEnd w:id="265"/>
    </w:p>
    <w:p>
      <w:pPr>
        <w:pStyle w:val="8"/>
        <w:rPr>
          <w:rFonts w:hint="eastAsia" w:ascii="宋体" w:hAnsi="宋体" w:eastAsia="宋体" w:cs="宋体"/>
          <w:b/>
          <w:color w:val="auto"/>
          <w:kern w:val="0"/>
          <w:szCs w:val="21"/>
          <w:highlight w:val="none"/>
        </w:rPr>
      </w:pPr>
    </w:p>
    <w:p>
      <w:pPr>
        <w:rPr>
          <w:rFonts w:hint="eastAsia" w:ascii="宋体" w:hAnsi="宋体" w:eastAsia="宋体" w:cs="宋体"/>
          <w:color w:val="auto"/>
          <w:highlight w:val="none"/>
        </w:rPr>
      </w:pPr>
    </w:p>
    <w:bookmarkEnd w:id="242"/>
    <w:bookmarkEnd w:id="243"/>
    <w:bookmarkEnd w:id="244"/>
    <w:p>
      <w:pPr>
        <w:pStyle w:val="6"/>
        <w:ind w:firstLine="0"/>
        <w:rPr>
          <w:rFonts w:hint="eastAsia" w:ascii="宋体" w:hAnsi="宋体" w:eastAsia="宋体" w:cs="宋体"/>
          <w:color w:val="auto"/>
          <w:sz w:val="21"/>
          <w:szCs w:val="21"/>
          <w:highlight w:val="none"/>
        </w:rPr>
      </w:pPr>
      <w:bookmarkStart w:id="266" w:name="_Toc515647816"/>
      <w:bookmarkStart w:id="267" w:name="_Toc30653"/>
      <w:bookmarkStart w:id="268" w:name="_Toc22967"/>
      <w:bookmarkStart w:id="269" w:name="_Toc11180"/>
    </w:p>
    <w:p>
      <w:pPr>
        <w:rPr>
          <w:rFonts w:hint="eastAsia" w:ascii="宋体" w:hAnsi="宋体" w:eastAsia="宋体" w:cs="宋体"/>
          <w:color w:val="auto"/>
          <w:sz w:val="21"/>
          <w:szCs w:val="21"/>
          <w:highlight w:val="none"/>
        </w:rPr>
      </w:pPr>
    </w:p>
    <w:p>
      <w:pPr>
        <w:pStyle w:val="19"/>
        <w:rPr>
          <w:rFonts w:hint="eastAsia" w:ascii="宋体" w:hAnsi="宋体" w:eastAsia="宋体" w:cs="宋体"/>
          <w:color w:val="auto"/>
          <w:sz w:val="21"/>
          <w:szCs w:val="21"/>
          <w:highlight w:val="none"/>
        </w:rPr>
      </w:pPr>
    </w:p>
    <w:p>
      <w:pPr>
        <w:pStyle w:val="19"/>
        <w:rPr>
          <w:rFonts w:hint="eastAsia" w:ascii="宋体" w:hAnsi="宋体" w:eastAsia="宋体" w:cs="宋体"/>
          <w:color w:val="auto"/>
          <w:sz w:val="21"/>
          <w:szCs w:val="21"/>
          <w:highlight w:val="none"/>
        </w:rPr>
      </w:pPr>
    </w:p>
    <w:p>
      <w:pPr>
        <w:pStyle w:val="19"/>
        <w:rPr>
          <w:rFonts w:hint="eastAsia" w:ascii="宋体" w:hAnsi="宋体" w:eastAsia="宋体" w:cs="宋体"/>
          <w:color w:val="auto"/>
          <w:sz w:val="21"/>
          <w:szCs w:val="21"/>
          <w:highlight w:val="none"/>
        </w:rPr>
      </w:pPr>
    </w:p>
    <w:p>
      <w:pPr>
        <w:pStyle w:val="19"/>
        <w:rPr>
          <w:rFonts w:hint="eastAsia" w:ascii="宋体" w:hAnsi="宋体" w:eastAsia="宋体" w:cs="宋体"/>
          <w:color w:val="auto"/>
          <w:sz w:val="21"/>
          <w:szCs w:val="21"/>
          <w:highlight w:val="none"/>
        </w:rPr>
      </w:pPr>
    </w:p>
    <w:p>
      <w:pPr>
        <w:pStyle w:val="19"/>
        <w:rPr>
          <w:rFonts w:hint="eastAsia" w:ascii="宋体" w:hAnsi="宋体" w:eastAsia="宋体" w:cs="宋体"/>
          <w:color w:val="auto"/>
          <w:sz w:val="21"/>
          <w:szCs w:val="21"/>
          <w:highlight w:val="none"/>
        </w:rPr>
      </w:pPr>
    </w:p>
    <w:p>
      <w:pPr>
        <w:pStyle w:val="6"/>
        <w:ind w:left="0" w:leftChars="0" w:firstLine="0" w:firstLineChars="0"/>
        <w:rPr>
          <w:rFonts w:hint="eastAsia" w:ascii="宋体" w:hAnsi="宋体" w:eastAsia="宋体" w:cs="宋体"/>
          <w:color w:val="auto"/>
          <w:highlight w:val="none"/>
        </w:rPr>
      </w:pPr>
    </w:p>
    <w:p>
      <w:pPr>
        <w:pStyle w:val="4"/>
        <w:numPr>
          <w:ilvl w:val="0"/>
          <w:numId w:val="6"/>
        </w:numPr>
        <w:spacing w:before="0" w:line="240" w:lineRule="atLeast"/>
        <w:ind w:left="1080" w:leftChars="257" w:hanging="540"/>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 xml:space="preserve"> </w:t>
      </w:r>
      <w:bookmarkStart w:id="270" w:name="_Toc2623"/>
      <w:bookmarkStart w:id="271" w:name="_Toc26066"/>
      <w:bookmarkStart w:id="272" w:name="_Toc25162"/>
      <w:r>
        <w:rPr>
          <w:rFonts w:hint="eastAsia" w:ascii="宋体" w:hAnsi="宋体" w:eastAsia="宋体" w:cs="宋体"/>
          <w:color w:val="auto"/>
          <w:kern w:val="2"/>
          <w:sz w:val="32"/>
          <w:szCs w:val="32"/>
          <w:highlight w:val="none"/>
        </w:rPr>
        <w:t>商务及技术文件</w:t>
      </w:r>
      <w:bookmarkEnd w:id="266"/>
      <w:bookmarkEnd w:id="267"/>
      <w:bookmarkEnd w:id="268"/>
      <w:bookmarkEnd w:id="269"/>
      <w:bookmarkEnd w:id="270"/>
      <w:bookmarkEnd w:id="271"/>
      <w:bookmarkEnd w:id="272"/>
    </w:p>
    <w:p>
      <w:pPr>
        <w:numPr>
          <w:ilvl w:val="0"/>
          <w:numId w:val="0"/>
        </w:numPr>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pStyle w:val="11"/>
        <w:keepNext w:val="0"/>
        <w:keepLines w:val="0"/>
        <w:pageBreakBefore w:val="0"/>
        <w:widowControl w:val="0"/>
        <w:kinsoku/>
        <w:wordWrap/>
        <w:overflowPunct/>
        <w:topLinePunct w:val="0"/>
        <w:autoSpaceDE/>
        <w:autoSpaceDN/>
        <w:bidi w:val="0"/>
        <w:adjustRightInd/>
        <w:snapToGrid/>
        <w:spacing w:line="400" w:lineRule="exact"/>
        <w:ind w:left="1079" w:leftChars="257" w:hanging="5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投标书</w:t>
      </w:r>
    </w:p>
    <w:p>
      <w:pPr>
        <w:pStyle w:val="11"/>
        <w:keepNext w:val="0"/>
        <w:keepLines w:val="0"/>
        <w:pageBreakBefore w:val="0"/>
        <w:widowControl w:val="0"/>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投标分项报价表</w:t>
      </w:r>
    </w:p>
    <w:p>
      <w:pPr>
        <w:pStyle w:val="11"/>
        <w:keepNext w:val="0"/>
        <w:keepLines w:val="0"/>
        <w:pageBreakBefore w:val="0"/>
        <w:widowControl w:val="0"/>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货物说明一览表</w:t>
      </w:r>
    </w:p>
    <w:p>
      <w:pPr>
        <w:pStyle w:val="11"/>
        <w:keepNext w:val="0"/>
        <w:keepLines w:val="0"/>
        <w:pageBreakBefore w:val="0"/>
        <w:widowControl w:val="0"/>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技术规格偏离表</w:t>
      </w:r>
    </w:p>
    <w:p>
      <w:pPr>
        <w:pStyle w:val="11"/>
        <w:keepNext w:val="0"/>
        <w:keepLines w:val="0"/>
        <w:pageBreakBefore w:val="0"/>
        <w:widowControl w:val="0"/>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商务条款偏离表</w:t>
      </w:r>
    </w:p>
    <w:p>
      <w:pPr>
        <w:pStyle w:val="11"/>
        <w:keepNext w:val="0"/>
        <w:keepLines w:val="0"/>
        <w:pageBreakBefore w:val="0"/>
        <w:widowControl w:val="0"/>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中小企业声明函</w:t>
      </w:r>
    </w:p>
    <w:p>
      <w:pPr>
        <w:pStyle w:val="11"/>
        <w:keepNext w:val="0"/>
        <w:keepLines w:val="0"/>
        <w:pageBreakBefore w:val="0"/>
        <w:widowControl w:val="0"/>
        <w:kinsoku/>
        <w:wordWrap/>
        <w:overflowPunct/>
        <w:topLinePunct w:val="0"/>
        <w:autoSpaceDE/>
        <w:autoSpaceDN/>
        <w:bidi w:val="0"/>
        <w:adjustRightInd/>
        <w:snapToGrid/>
        <w:spacing w:line="400" w:lineRule="exact"/>
        <w:ind w:left="1080" w:leftChars="257" w:hanging="54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6-2 </w:t>
      </w:r>
      <w:r>
        <w:rPr>
          <w:rFonts w:hint="eastAsia" w:ascii="宋体" w:hAnsi="宋体" w:eastAsia="宋体" w:cs="宋体"/>
          <w:color w:val="auto"/>
          <w:sz w:val="24"/>
          <w:szCs w:val="24"/>
          <w:highlight w:val="none"/>
        </w:rPr>
        <w:t>残疾人福利性单位声明函</w:t>
      </w:r>
    </w:p>
    <w:p>
      <w:pPr>
        <w:pStyle w:val="11"/>
        <w:keepNext w:val="0"/>
        <w:keepLines w:val="0"/>
        <w:pageBreakBefore w:val="0"/>
        <w:widowControl w:val="0"/>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关联单位的说明（格式自拟）</w:t>
      </w:r>
    </w:p>
    <w:p>
      <w:pPr>
        <w:pStyle w:val="11"/>
        <w:keepNext w:val="0"/>
        <w:keepLines w:val="0"/>
        <w:pageBreakBefore w:val="0"/>
        <w:widowControl w:val="0"/>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可提供有利于投标的其他资格证明材料</w:t>
      </w:r>
      <w:bookmarkStart w:id="273" w:name="_Toc515647817"/>
      <w:bookmarkStart w:id="274" w:name="_Toc14915"/>
      <w:bookmarkStart w:id="275" w:name="_Toc2041"/>
    </w:p>
    <w:p>
      <w:pPr>
        <w:pStyle w:val="11"/>
        <w:keepNext w:val="0"/>
        <w:keepLines w:val="0"/>
        <w:pageBreakBefore w:val="0"/>
        <w:widowControl w:val="0"/>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投标文件格式范本</w:t>
      </w:r>
    </w:p>
    <w:p>
      <w:pPr>
        <w:pStyle w:val="11"/>
        <w:tabs>
          <w:tab w:val="left" w:pos="5580"/>
        </w:tabs>
        <w:spacing w:line="240" w:lineRule="atLeast"/>
        <w:rPr>
          <w:rFonts w:hint="eastAsia" w:ascii="宋体" w:hAnsi="宋体" w:eastAsia="宋体" w:cs="宋体"/>
          <w:color w:val="auto"/>
          <w:sz w:val="24"/>
          <w:szCs w:val="24"/>
          <w:highlight w:val="none"/>
        </w:rPr>
      </w:pPr>
    </w:p>
    <w:p>
      <w:pPr>
        <w:spacing w:line="360" w:lineRule="auto"/>
        <w:rPr>
          <w:rFonts w:hint="eastAsia" w:ascii="宋体" w:hAnsi="宋体" w:eastAsia="宋体" w:cs="宋体"/>
          <w:b/>
          <w:bCs/>
          <w:color w:val="auto"/>
          <w:highlight w:val="none"/>
        </w:rPr>
      </w:pPr>
    </w:p>
    <w:p>
      <w:pPr>
        <w:pStyle w:val="6"/>
        <w:rPr>
          <w:rFonts w:hint="eastAsia" w:ascii="宋体" w:hAnsi="宋体" w:eastAsia="宋体" w:cs="宋体"/>
          <w:b/>
          <w:bCs/>
          <w:color w:val="auto"/>
          <w:highlight w:val="none"/>
        </w:rPr>
      </w:pPr>
    </w:p>
    <w:p>
      <w:pPr>
        <w:pStyle w:val="6"/>
        <w:rPr>
          <w:rFonts w:hint="eastAsia" w:ascii="宋体" w:hAnsi="宋体" w:eastAsia="宋体" w:cs="宋体"/>
          <w:b/>
          <w:bCs/>
          <w:color w:val="auto"/>
          <w:highlight w:val="none"/>
        </w:rPr>
      </w:pPr>
    </w:p>
    <w:p>
      <w:pPr>
        <w:pStyle w:val="6"/>
        <w:rPr>
          <w:rFonts w:hint="eastAsia" w:ascii="宋体" w:hAnsi="宋体" w:eastAsia="宋体" w:cs="宋体"/>
          <w:b/>
          <w:bCs/>
          <w:color w:val="auto"/>
          <w:highlight w:val="none"/>
        </w:rPr>
      </w:pPr>
    </w:p>
    <w:p>
      <w:pPr>
        <w:pStyle w:val="6"/>
        <w:rPr>
          <w:rFonts w:hint="eastAsia" w:ascii="宋体" w:hAnsi="宋体" w:eastAsia="宋体" w:cs="宋体"/>
          <w:b/>
          <w:bCs/>
          <w:color w:val="auto"/>
          <w:highlight w:val="none"/>
        </w:rPr>
      </w:pPr>
    </w:p>
    <w:p>
      <w:pPr>
        <w:pStyle w:val="6"/>
        <w:rPr>
          <w:rFonts w:hint="eastAsia" w:ascii="宋体" w:hAnsi="宋体" w:eastAsia="宋体" w:cs="宋体"/>
          <w:b/>
          <w:bCs/>
          <w:color w:val="auto"/>
          <w:highlight w:val="none"/>
        </w:rPr>
      </w:pPr>
    </w:p>
    <w:p>
      <w:pPr>
        <w:pStyle w:val="6"/>
        <w:rPr>
          <w:rFonts w:hint="eastAsia" w:ascii="宋体" w:hAnsi="宋体" w:eastAsia="宋体" w:cs="宋体"/>
          <w:b/>
          <w:bCs/>
          <w:color w:val="auto"/>
          <w:highlight w:val="none"/>
        </w:rPr>
      </w:pPr>
    </w:p>
    <w:p>
      <w:pPr>
        <w:spacing w:line="360" w:lineRule="auto"/>
        <w:rPr>
          <w:rFonts w:hint="eastAsia" w:ascii="宋体" w:hAnsi="宋体" w:eastAsia="宋体" w:cs="宋体"/>
          <w:color w:val="auto"/>
          <w:sz w:val="24"/>
          <w:highlight w:val="none"/>
        </w:rPr>
      </w:pPr>
    </w:p>
    <w:p>
      <w:pPr>
        <w:pStyle w:val="11"/>
        <w:tabs>
          <w:tab w:val="left" w:pos="5580"/>
        </w:tabs>
        <w:spacing w:line="240" w:lineRule="atLeast"/>
        <w:rPr>
          <w:rFonts w:hint="eastAsia" w:ascii="宋体" w:hAnsi="宋体" w:eastAsia="宋体" w:cs="宋体"/>
          <w:color w:val="auto"/>
          <w:szCs w:val="21"/>
          <w:highlight w:val="none"/>
        </w:rPr>
      </w:pPr>
    </w:p>
    <w:p>
      <w:pPr>
        <w:pStyle w:val="11"/>
        <w:tabs>
          <w:tab w:val="left" w:pos="5580"/>
        </w:tabs>
        <w:spacing w:line="240" w:lineRule="atLeast"/>
        <w:rPr>
          <w:rFonts w:hint="eastAsia" w:ascii="宋体" w:hAnsi="宋体" w:eastAsia="宋体" w:cs="宋体"/>
          <w:color w:val="auto"/>
          <w:szCs w:val="21"/>
          <w:highlight w:val="none"/>
        </w:rPr>
      </w:pPr>
    </w:p>
    <w:p>
      <w:pPr>
        <w:pStyle w:val="11"/>
        <w:tabs>
          <w:tab w:val="left" w:pos="5580"/>
        </w:tabs>
        <w:spacing w:line="240" w:lineRule="atLeast"/>
        <w:rPr>
          <w:rFonts w:hint="eastAsia" w:ascii="宋体" w:hAnsi="宋体" w:eastAsia="宋体" w:cs="宋体"/>
          <w:color w:val="auto"/>
          <w:szCs w:val="21"/>
          <w:highlight w:val="none"/>
        </w:rPr>
      </w:pPr>
    </w:p>
    <w:p>
      <w:pPr>
        <w:pStyle w:val="11"/>
        <w:tabs>
          <w:tab w:val="left" w:pos="5580"/>
        </w:tabs>
        <w:spacing w:line="240" w:lineRule="atLeast"/>
        <w:rPr>
          <w:rFonts w:hint="eastAsia" w:ascii="宋体" w:hAnsi="宋体" w:eastAsia="宋体" w:cs="宋体"/>
          <w:color w:val="auto"/>
          <w:szCs w:val="21"/>
          <w:highlight w:val="none"/>
        </w:rPr>
      </w:pPr>
    </w:p>
    <w:p>
      <w:pPr>
        <w:pStyle w:val="11"/>
        <w:tabs>
          <w:tab w:val="left" w:pos="5580"/>
        </w:tabs>
        <w:spacing w:line="240" w:lineRule="atLeast"/>
        <w:rPr>
          <w:rFonts w:hint="eastAsia" w:ascii="宋体" w:hAnsi="宋体" w:eastAsia="宋体" w:cs="宋体"/>
          <w:color w:val="auto"/>
          <w:szCs w:val="21"/>
          <w:highlight w:val="none"/>
        </w:rPr>
      </w:pPr>
    </w:p>
    <w:p>
      <w:pPr>
        <w:pStyle w:val="11"/>
        <w:tabs>
          <w:tab w:val="left" w:pos="5580"/>
        </w:tabs>
        <w:spacing w:line="240" w:lineRule="atLeast"/>
        <w:rPr>
          <w:rFonts w:hint="eastAsia" w:ascii="宋体" w:hAnsi="宋体" w:eastAsia="宋体" w:cs="宋体"/>
          <w:color w:val="auto"/>
          <w:szCs w:val="21"/>
          <w:highlight w:val="none"/>
        </w:rPr>
      </w:pPr>
    </w:p>
    <w:p>
      <w:pPr>
        <w:pStyle w:val="11"/>
        <w:tabs>
          <w:tab w:val="left" w:pos="5580"/>
        </w:tabs>
        <w:spacing w:line="240" w:lineRule="atLeast"/>
        <w:rPr>
          <w:rFonts w:hint="eastAsia" w:ascii="宋体" w:hAnsi="宋体" w:eastAsia="宋体" w:cs="宋体"/>
          <w:color w:val="auto"/>
          <w:szCs w:val="21"/>
          <w:highlight w:val="none"/>
        </w:rPr>
      </w:pPr>
    </w:p>
    <w:p>
      <w:pPr>
        <w:pStyle w:val="11"/>
        <w:tabs>
          <w:tab w:val="left" w:pos="5580"/>
        </w:tabs>
        <w:spacing w:line="240" w:lineRule="atLeast"/>
        <w:rPr>
          <w:rFonts w:hint="eastAsia" w:ascii="宋体" w:hAnsi="宋体" w:eastAsia="宋体" w:cs="宋体"/>
          <w:color w:val="auto"/>
          <w:szCs w:val="21"/>
          <w:highlight w:val="none"/>
        </w:rPr>
      </w:pPr>
    </w:p>
    <w:p>
      <w:pPr>
        <w:pStyle w:val="11"/>
        <w:tabs>
          <w:tab w:val="left" w:pos="5580"/>
        </w:tabs>
        <w:spacing w:line="240" w:lineRule="atLeast"/>
        <w:rPr>
          <w:rFonts w:hint="eastAsia" w:ascii="宋体" w:hAnsi="宋体" w:eastAsia="宋体" w:cs="宋体"/>
          <w:color w:val="auto"/>
          <w:szCs w:val="21"/>
          <w:highlight w:val="none"/>
        </w:rPr>
      </w:pPr>
    </w:p>
    <w:p>
      <w:pPr>
        <w:pStyle w:val="11"/>
        <w:tabs>
          <w:tab w:val="left" w:pos="5580"/>
        </w:tabs>
        <w:spacing w:line="240" w:lineRule="atLeast"/>
        <w:rPr>
          <w:rFonts w:hint="eastAsia" w:ascii="宋体" w:hAnsi="宋体" w:eastAsia="宋体" w:cs="宋体"/>
          <w:color w:val="auto"/>
          <w:szCs w:val="21"/>
          <w:highlight w:val="none"/>
        </w:rPr>
      </w:pPr>
    </w:p>
    <w:p>
      <w:pPr>
        <w:pStyle w:val="11"/>
        <w:tabs>
          <w:tab w:val="left" w:pos="5580"/>
        </w:tabs>
        <w:spacing w:line="240" w:lineRule="atLeast"/>
        <w:rPr>
          <w:rFonts w:hint="eastAsia" w:ascii="宋体" w:hAnsi="宋体" w:eastAsia="宋体" w:cs="宋体"/>
          <w:color w:val="auto"/>
          <w:szCs w:val="21"/>
          <w:highlight w:val="none"/>
        </w:rPr>
      </w:pPr>
    </w:p>
    <w:p>
      <w:pPr>
        <w:pStyle w:val="11"/>
        <w:tabs>
          <w:tab w:val="left" w:pos="5580"/>
        </w:tabs>
        <w:spacing w:line="240" w:lineRule="atLeast"/>
        <w:rPr>
          <w:rFonts w:hint="eastAsia" w:ascii="宋体" w:hAnsi="宋体" w:eastAsia="宋体" w:cs="宋体"/>
          <w:color w:val="auto"/>
          <w:szCs w:val="21"/>
          <w:highlight w:val="none"/>
        </w:rPr>
      </w:pPr>
    </w:p>
    <w:p>
      <w:pPr>
        <w:pStyle w:val="11"/>
        <w:tabs>
          <w:tab w:val="left" w:pos="5580"/>
        </w:tabs>
        <w:spacing w:line="240" w:lineRule="atLeast"/>
        <w:rPr>
          <w:rFonts w:hint="eastAsia" w:ascii="宋体" w:hAnsi="宋体" w:eastAsia="宋体" w:cs="宋体"/>
          <w:color w:val="auto"/>
          <w:szCs w:val="21"/>
          <w:highlight w:val="none"/>
        </w:rPr>
      </w:pPr>
    </w:p>
    <w:p>
      <w:pPr>
        <w:pStyle w:val="11"/>
        <w:tabs>
          <w:tab w:val="left" w:pos="5580"/>
        </w:tabs>
        <w:spacing w:line="240" w:lineRule="atLeast"/>
        <w:rPr>
          <w:rFonts w:hint="eastAsia" w:ascii="宋体" w:hAnsi="宋体" w:eastAsia="宋体" w:cs="宋体"/>
          <w:color w:val="auto"/>
          <w:szCs w:val="21"/>
          <w:highlight w:val="none"/>
        </w:rPr>
      </w:pPr>
    </w:p>
    <w:p>
      <w:pPr>
        <w:pStyle w:val="11"/>
        <w:tabs>
          <w:tab w:val="left" w:pos="5580"/>
        </w:tabs>
        <w:spacing w:line="240" w:lineRule="atLeast"/>
        <w:rPr>
          <w:rFonts w:hint="eastAsia" w:ascii="宋体" w:hAnsi="宋体" w:eastAsia="宋体" w:cs="宋体"/>
          <w:color w:val="auto"/>
          <w:szCs w:val="21"/>
          <w:highlight w:val="none"/>
        </w:rPr>
      </w:pPr>
    </w:p>
    <w:p>
      <w:pPr>
        <w:pStyle w:val="11"/>
        <w:tabs>
          <w:tab w:val="left" w:pos="5580"/>
        </w:tabs>
        <w:spacing w:line="240" w:lineRule="atLeast"/>
        <w:rPr>
          <w:rFonts w:hint="eastAsia" w:ascii="宋体" w:hAnsi="宋体" w:eastAsia="宋体" w:cs="宋体"/>
          <w:color w:val="auto"/>
          <w:szCs w:val="21"/>
          <w:highlight w:val="none"/>
        </w:rPr>
      </w:pPr>
    </w:p>
    <w:p>
      <w:pPr>
        <w:pStyle w:val="11"/>
        <w:tabs>
          <w:tab w:val="left" w:pos="5580"/>
        </w:tabs>
        <w:spacing w:line="240" w:lineRule="atLeast"/>
        <w:rPr>
          <w:rFonts w:hint="eastAsia" w:ascii="宋体" w:hAnsi="宋体" w:eastAsia="宋体" w:cs="宋体"/>
          <w:color w:val="auto"/>
          <w:szCs w:val="21"/>
          <w:highlight w:val="none"/>
        </w:rPr>
      </w:pPr>
    </w:p>
    <w:p>
      <w:pPr>
        <w:pStyle w:val="11"/>
        <w:tabs>
          <w:tab w:val="left" w:pos="5580"/>
        </w:tabs>
        <w:spacing w:line="240" w:lineRule="atLeast"/>
        <w:rPr>
          <w:rFonts w:hint="eastAsia" w:ascii="宋体" w:hAnsi="宋体" w:eastAsia="宋体" w:cs="宋体"/>
          <w:color w:val="auto"/>
          <w:szCs w:val="21"/>
          <w:highlight w:val="none"/>
        </w:rPr>
      </w:pPr>
    </w:p>
    <w:p>
      <w:pPr>
        <w:pStyle w:val="11"/>
        <w:tabs>
          <w:tab w:val="left" w:pos="5580"/>
        </w:tabs>
        <w:spacing w:line="240" w:lineRule="atLeast"/>
        <w:rPr>
          <w:rFonts w:hint="eastAsia" w:ascii="宋体" w:hAnsi="宋体" w:eastAsia="宋体" w:cs="宋体"/>
          <w:color w:val="auto"/>
          <w:szCs w:val="21"/>
          <w:highlight w:val="none"/>
        </w:rPr>
      </w:pPr>
    </w:p>
    <w:p>
      <w:pPr>
        <w:pStyle w:val="11"/>
        <w:tabs>
          <w:tab w:val="left" w:pos="5580"/>
        </w:tabs>
        <w:spacing w:line="240" w:lineRule="atLeast"/>
        <w:rPr>
          <w:rFonts w:hint="eastAsia" w:ascii="宋体" w:hAnsi="宋体" w:eastAsia="宋体" w:cs="宋体"/>
          <w:color w:val="auto"/>
          <w:szCs w:val="21"/>
          <w:highlight w:val="none"/>
        </w:rPr>
      </w:pPr>
    </w:p>
    <w:p>
      <w:pPr>
        <w:pStyle w:val="11"/>
        <w:tabs>
          <w:tab w:val="left" w:pos="5580"/>
        </w:tabs>
        <w:spacing w:line="240" w:lineRule="atLeast"/>
        <w:ind w:firstLine="3373" w:firstLineChars="1600"/>
        <w:outlineLvl w:val="1"/>
        <w:rPr>
          <w:rFonts w:hint="eastAsia" w:ascii="宋体" w:hAnsi="宋体" w:eastAsia="宋体" w:cs="宋体"/>
          <w:color w:val="auto"/>
          <w:szCs w:val="21"/>
          <w:highlight w:val="none"/>
        </w:rPr>
      </w:pPr>
      <w:bookmarkStart w:id="276" w:name="_Toc30408"/>
      <w:bookmarkStart w:id="277" w:name="_Toc27134"/>
      <w:bookmarkStart w:id="278" w:name="_Toc2305"/>
      <w:bookmarkStart w:id="279" w:name="_Toc12580"/>
      <w:bookmarkStart w:id="280" w:name="_Toc695"/>
      <w:bookmarkStart w:id="281" w:name="_Toc20896"/>
      <w:bookmarkStart w:id="282" w:name="_Toc30922"/>
      <w:bookmarkStart w:id="283" w:name="_Toc17344"/>
      <w:bookmarkStart w:id="284" w:name="_Toc28678"/>
      <w:bookmarkStart w:id="285" w:name="_Toc5022"/>
      <w:bookmarkStart w:id="286" w:name="_Toc26570"/>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投标</w:t>
      </w:r>
      <w:bookmarkEnd w:id="222"/>
      <w:bookmarkEnd w:id="223"/>
      <w:r>
        <w:rPr>
          <w:rFonts w:hint="eastAsia" w:ascii="宋体" w:hAnsi="宋体" w:eastAsia="宋体" w:cs="宋体"/>
          <w:b/>
          <w:bCs/>
          <w:color w:val="auto"/>
          <w:szCs w:val="21"/>
          <w:highlight w:val="none"/>
        </w:rPr>
        <w:t>书</w:t>
      </w:r>
      <w:bookmarkEnd w:id="224"/>
      <w:bookmarkEnd w:id="225"/>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pPr>
        <w:tabs>
          <w:tab w:val="left" w:pos="5580"/>
        </w:tabs>
        <w:spacing w:line="400" w:lineRule="atLeast"/>
        <w:ind w:left="1080" w:hanging="108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lang w:val="en-US" w:eastAsia="zh-CN"/>
        </w:rPr>
        <w:t xml:space="preserve">        </w:t>
      </w:r>
    </w:p>
    <w:p>
      <w:pPr>
        <w:pStyle w:val="11"/>
        <w:tabs>
          <w:tab w:val="left" w:pos="5580"/>
        </w:tabs>
        <w:spacing w:line="400" w:lineRule="atLeast"/>
        <w:ind w:left="1080" w:leftChars="257" w:hanging="540"/>
        <w:rPr>
          <w:rFonts w:hint="eastAsia" w:ascii="宋体" w:hAnsi="宋体" w:eastAsia="宋体" w:cs="宋体"/>
          <w:color w:val="auto"/>
          <w:szCs w:val="21"/>
          <w:highlight w:val="none"/>
        </w:rPr>
      </w:pPr>
    </w:p>
    <w:p>
      <w:pPr>
        <w:pStyle w:val="11"/>
        <w:tabs>
          <w:tab w:val="left" w:pos="5580"/>
        </w:tabs>
        <w:spacing w:line="400" w:lineRule="atLeas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w:t>
      </w:r>
      <w:r>
        <w:rPr>
          <w:rFonts w:hint="eastAsia" w:ascii="宋体" w:hAnsi="宋体" w:eastAsia="宋体" w:cs="宋体"/>
          <w:i/>
          <w:color w:val="auto"/>
          <w:szCs w:val="21"/>
          <w:highlight w:val="none"/>
          <w:u w:val="single"/>
        </w:rPr>
        <w:t>项目名称</w:t>
      </w:r>
      <w:r>
        <w:rPr>
          <w:rFonts w:hint="eastAsia" w:ascii="宋体" w:hAnsi="宋体" w:eastAsia="宋体" w:cs="宋体"/>
          <w:color w:val="auto"/>
          <w:szCs w:val="21"/>
          <w:highlight w:val="none"/>
        </w:rPr>
        <w:t>)项目的投标邀请(</w:t>
      </w:r>
      <w:r>
        <w:rPr>
          <w:rFonts w:hint="eastAsia" w:hAnsi="宋体" w:cs="宋体"/>
          <w:i/>
          <w:color w:val="auto"/>
          <w:szCs w:val="21"/>
          <w:highlight w:val="none"/>
          <w:u w:val="single"/>
          <w:lang w:eastAsia="zh-CN"/>
        </w:rPr>
        <w:t>项目编号</w:t>
      </w:r>
      <w:r>
        <w:rPr>
          <w:rFonts w:hint="eastAsia" w:ascii="宋体" w:hAnsi="宋体" w:eastAsia="宋体" w:cs="宋体"/>
          <w:color w:val="auto"/>
          <w:szCs w:val="21"/>
          <w:highlight w:val="none"/>
        </w:rPr>
        <w:t>),签字代表(</w:t>
      </w:r>
      <w:r>
        <w:rPr>
          <w:rFonts w:hint="eastAsia" w:ascii="宋体" w:hAnsi="宋体" w:eastAsia="宋体" w:cs="宋体"/>
          <w:i/>
          <w:color w:val="auto"/>
          <w:szCs w:val="21"/>
          <w:highlight w:val="none"/>
          <w:u w:val="single"/>
        </w:rPr>
        <w:t>姓名、职务</w:t>
      </w:r>
      <w:r>
        <w:rPr>
          <w:rFonts w:hint="eastAsia" w:ascii="宋体" w:hAnsi="宋体" w:eastAsia="宋体" w:cs="宋体"/>
          <w:color w:val="auto"/>
          <w:szCs w:val="21"/>
          <w:highlight w:val="none"/>
        </w:rPr>
        <w:t>)经正式授权并代表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i/>
          <w:color w:val="auto"/>
          <w:szCs w:val="21"/>
          <w:highlight w:val="none"/>
          <w:u w:val="single"/>
        </w:rPr>
        <w:t>名称、地址</w:t>
      </w:r>
      <w:r>
        <w:rPr>
          <w:rFonts w:hint="eastAsia" w:ascii="宋体" w:hAnsi="宋体" w:eastAsia="宋体" w:cs="宋体"/>
          <w:color w:val="auto"/>
          <w:szCs w:val="21"/>
          <w:highlight w:val="none"/>
        </w:rPr>
        <w:t>）提交下述文件正本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份、副本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份及电子文档</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份，并以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形式出具的金额为人民币</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元的投标保证金。</w:t>
      </w:r>
    </w:p>
    <w:p>
      <w:pPr>
        <w:pStyle w:val="11"/>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据此，签字代表宣布同意如下：</w:t>
      </w:r>
    </w:p>
    <w:p>
      <w:pPr>
        <w:pStyle w:val="11"/>
        <w:tabs>
          <w:tab w:val="left" w:pos="720"/>
          <w:tab w:val="left" w:pos="900"/>
        </w:tabs>
        <w:spacing w:line="400" w:lineRule="atLeast"/>
        <w:ind w:left="769" w:leftChars="257" w:hanging="22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（1）附投标价格表中规定的应提供服务的投标总价详见开标一览表，</w:t>
      </w:r>
      <w:r>
        <w:rPr>
          <w:rFonts w:hint="eastAsia" w:ascii="宋体" w:hAnsi="宋体" w:eastAsia="宋体" w:cs="宋体"/>
          <w:color w:val="auto"/>
          <w:szCs w:val="21"/>
          <w:highlight w:val="none"/>
          <w:u w:val="single"/>
        </w:rPr>
        <w:t>其中由小型和</w:t>
      </w:r>
      <w:r>
        <w:rPr>
          <w:rFonts w:hint="eastAsia" w:ascii="宋体" w:hAnsi="宋体" w:eastAsia="宋体" w:cs="宋体"/>
          <w:color w:val="auto"/>
          <w:szCs w:val="21"/>
          <w:highlight w:val="none"/>
        </w:rPr>
        <w:t>微型企业制造产品的价格为</w:t>
      </w:r>
      <w:r>
        <w:rPr>
          <w:rFonts w:hint="eastAsia" w:ascii="宋体" w:hAnsi="宋体" w:eastAsia="宋体" w:cs="宋体"/>
          <w:color w:val="auto"/>
          <w:szCs w:val="21"/>
          <w:highlight w:val="none"/>
          <w:u w:val="single"/>
        </w:rPr>
        <w:t>　　  （用文字和数字表示），占投标总价   %</w:t>
      </w:r>
      <w:r>
        <w:rPr>
          <w:rFonts w:hint="eastAsia" w:ascii="宋体" w:hAnsi="宋体" w:eastAsia="宋体" w:cs="宋体"/>
          <w:color w:val="auto"/>
          <w:szCs w:val="21"/>
          <w:highlight w:val="none"/>
        </w:rPr>
        <w:t>。</w:t>
      </w:r>
    </w:p>
    <w:p>
      <w:pPr>
        <w:pStyle w:val="11"/>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（2）本投标有效期为自投标截止之日起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60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个日历日。</w:t>
      </w:r>
    </w:p>
    <w:p>
      <w:pPr>
        <w:pStyle w:val="11"/>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（3）联合体中的大中型企业和其他自然人、法人或者非法人组织，与联合体中的小型、微型企业之间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存在、不存在）投资关系（如果是联合体的话）。</w:t>
      </w:r>
    </w:p>
    <w:p>
      <w:pPr>
        <w:pStyle w:val="11"/>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（4）已详细审查全部招标文件，包括所有补充通知（如果有的话），完全理解并同意放弃对这方面有不明、误解和质疑的权力。</w:t>
      </w:r>
    </w:p>
    <w:p>
      <w:pPr>
        <w:pStyle w:val="11"/>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（5）在规定的开标时间后，遵守招标文件中有关保证金的规定。</w:t>
      </w:r>
    </w:p>
    <w:p>
      <w:pPr>
        <w:pStyle w:val="11"/>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（6）我方不是为本项目提供整体设计、规范编制或者项目管理、监理、检测等服务的供应商，我方不是采购代理机构的附属机构。</w:t>
      </w:r>
    </w:p>
    <w:p>
      <w:pPr>
        <w:pStyle w:val="11"/>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（7）在领取中标通知书的同时按招标文件规定的形式，向贵方一次性支付中标服务费。</w:t>
      </w:r>
    </w:p>
    <w:p>
      <w:pPr>
        <w:pStyle w:val="11"/>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（8）按照贵方可能要求，提供与其投标有关的一切数据或资料，完全理解贵方不一定接受最低价的投标或收到的任何投标。</w:t>
      </w:r>
    </w:p>
    <w:p>
      <w:pPr>
        <w:pStyle w:val="11"/>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（9）按照招标文件的规定履行合同责任和义务。</w:t>
      </w:r>
    </w:p>
    <w:p>
      <w:pPr>
        <w:pStyle w:val="11"/>
        <w:tabs>
          <w:tab w:val="left" w:pos="5580"/>
        </w:tabs>
        <w:spacing w:line="400" w:lineRule="atLeast"/>
        <w:ind w:left="332" w:leftChars="68" w:hanging="189" w:hangingChars="9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与本投标有关的一切正式往来信函请寄：</w:t>
      </w:r>
    </w:p>
    <w:p>
      <w:pPr>
        <w:pStyle w:val="11"/>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 xml:space="preserve">                             </w:t>
      </w:r>
    </w:p>
    <w:p>
      <w:pPr>
        <w:pStyle w:val="11"/>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电子函件</w:t>
      </w:r>
      <w:r>
        <w:rPr>
          <w:rFonts w:hint="eastAsia" w:ascii="宋体" w:hAnsi="宋体" w:eastAsia="宋体" w:cs="宋体"/>
          <w:color w:val="auto"/>
          <w:szCs w:val="21"/>
          <w:highlight w:val="none"/>
          <w:u w:val="single"/>
        </w:rPr>
        <w:t xml:space="preserve">                         </w:t>
      </w:r>
    </w:p>
    <w:p>
      <w:pPr>
        <w:pStyle w:val="11"/>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pPr>
        <w:pStyle w:val="11"/>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pStyle w:val="11"/>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开户银行（全称）</w:t>
      </w:r>
      <w:r>
        <w:rPr>
          <w:rFonts w:hint="eastAsia" w:ascii="宋体" w:hAnsi="宋体" w:eastAsia="宋体" w:cs="宋体"/>
          <w:color w:val="auto"/>
          <w:szCs w:val="21"/>
          <w:highlight w:val="none"/>
          <w:u w:val="single"/>
        </w:rPr>
        <w:t xml:space="preserve">　　　　　　 </w:t>
      </w:r>
    </w:p>
    <w:p>
      <w:pPr>
        <w:pStyle w:val="11"/>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银行帐号</w:t>
      </w:r>
      <w:r>
        <w:rPr>
          <w:rFonts w:hint="eastAsia" w:ascii="宋体" w:hAnsi="宋体" w:eastAsia="宋体" w:cs="宋体"/>
          <w:color w:val="auto"/>
          <w:szCs w:val="21"/>
          <w:highlight w:val="none"/>
          <w:u w:val="single"/>
        </w:rPr>
        <w:t>　　　　　　　　 　　</w:t>
      </w:r>
    </w:p>
    <w:p>
      <w:pPr>
        <w:pStyle w:val="11"/>
        <w:tabs>
          <w:tab w:val="left" w:pos="558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p>
    <w:p>
      <w:pPr>
        <w:pStyle w:val="4"/>
        <w:spacing w:before="0"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287" w:name="_Toc1266"/>
      <w:bookmarkStart w:id="288" w:name="_Toc19819"/>
      <w:bookmarkStart w:id="289" w:name="_Toc23473"/>
      <w:bookmarkStart w:id="290" w:name="_Toc19539"/>
      <w:bookmarkStart w:id="291" w:name="_Toc213"/>
      <w:bookmarkStart w:id="292" w:name="_Toc23851"/>
      <w:bookmarkStart w:id="293" w:name="_Toc12429"/>
      <w:bookmarkStart w:id="294" w:name="_Toc5486"/>
      <w:bookmarkStart w:id="295" w:name="_Toc30247"/>
      <w:bookmarkStart w:id="296" w:name="_Toc19746"/>
      <w:bookmarkStart w:id="297" w:name="_Toc4976"/>
      <w:bookmarkStart w:id="298" w:name="_Toc20836"/>
      <w:bookmarkStart w:id="299" w:name="_Toc6643"/>
      <w:r>
        <w:rPr>
          <w:rFonts w:hint="eastAsia" w:ascii="宋体" w:hAnsi="宋体" w:eastAsia="宋体" w:cs="宋体"/>
          <w:b/>
          <w:bCs/>
          <w:color w:val="auto"/>
          <w:sz w:val="21"/>
          <w:szCs w:val="21"/>
          <w:highlight w:val="none"/>
        </w:rPr>
        <w:t>2</w:t>
      </w:r>
      <w:bookmarkEnd w:id="287"/>
      <w:bookmarkEnd w:id="288"/>
      <w:bookmarkEnd w:id="289"/>
      <w:bookmarkStart w:id="300" w:name="_Toc20897"/>
      <w:bookmarkStart w:id="301" w:name="_Toc216582815"/>
      <w:bookmarkStart w:id="302" w:name="_Toc515647818"/>
      <w:bookmarkStart w:id="303" w:name="_Toc1881"/>
      <w:bookmarkStart w:id="304" w:name="_Toc5101"/>
      <w:bookmarkStart w:id="305" w:name="_Toc22563"/>
      <w:bookmarkStart w:id="306" w:name="_Toc216582817"/>
      <w:bookmarkStart w:id="307" w:name="_Toc515647820"/>
      <w:bookmarkStart w:id="308" w:name="_Toc28959"/>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投标分项报价表</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pStyle w:val="11"/>
        <w:spacing w:line="240" w:lineRule="atLeas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r>
        <w:rPr>
          <w:rFonts w:hint="eastAsia" w:hAnsi="宋体" w:cs="宋体"/>
          <w:color w:val="auto"/>
          <w:szCs w:val="21"/>
          <w:highlight w:val="none"/>
          <w:lang w:eastAsia="zh-CN"/>
        </w:rPr>
        <w:t>项目编号</w:t>
      </w:r>
      <w:r>
        <w:rPr>
          <w:rFonts w:hint="eastAsia" w:ascii="宋体" w:hAnsi="宋体" w:eastAsia="宋体" w:cs="宋体"/>
          <w:color w:val="auto"/>
          <w:szCs w:val="21"/>
          <w:highlight w:val="none"/>
        </w:rPr>
        <w:t xml:space="preserve">:                       </w:t>
      </w:r>
    </w:p>
    <w:tbl>
      <w:tblPr>
        <w:tblStyle w:val="20"/>
        <w:tblpPr w:leftFromText="180" w:rightFromText="180" w:vertAnchor="text" w:horzAnchor="page" w:tblpX="797" w:tblpY="267"/>
        <w:tblOverlap w:val="never"/>
        <w:tblW w:w="10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36"/>
        <w:gridCol w:w="1539"/>
        <w:gridCol w:w="770"/>
        <w:gridCol w:w="693"/>
        <w:gridCol w:w="693"/>
        <w:gridCol w:w="1015"/>
        <w:gridCol w:w="1417"/>
        <w:gridCol w:w="692"/>
        <w:gridCol w:w="843"/>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54" w:type="dxa"/>
            <w:noWrap/>
            <w:vAlign w:val="center"/>
          </w:tcPr>
          <w:p>
            <w:pPr>
              <w:pStyle w:val="11"/>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36" w:type="dxa"/>
            <w:noWrap/>
            <w:vAlign w:val="center"/>
          </w:tcPr>
          <w:p>
            <w:pPr>
              <w:pStyle w:val="11"/>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539" w:type="dxa"/>
            <w:noWrap/>
            <w:vAlign w:val="center"/>
          </w:tcPr>
          <w:p>
            <w:pPr>
              <w:pStyle w:val="11"/>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型号和规格</w:t>
            </w:r>
          </w:p>
        </w:tc>
        <w:tc>
          <w:tcPr>
            <w:tcW w:w="770" w:type="dxa"/>
            <w:noWrap/>
            <w:vAlign w:val="center"/>
          </w:tcPr>
          <w:p>
            <w:pPr>
              <w:pStyle w:val="11"/>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693" w:type="dxa"/>
            <w:noWrap/>
            <w:vAlign w:val="center"/>
          </w:tcPr>
          <w:p>
            <w:pPr>
              <w:pStyle w:val="11"/>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693" w:type="dxa"/>
            <w:noWrap/>
            <w:vAlign w:val="center"/>
          </w:tcPr>
          <w:p>
            <w:pPr>
              <w:pStyle w:val="11"/>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015" w:type="dxa"/>
            <w:noWrap/>
            <w:vAlign w:val="center"/>
          </w:tcPr>
          <w:p>
            <w:pPr>
              <w:pStyle w:val="11"/>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原产地</w:t>
            </w:r>
          </w:p>
        </w:tc>
        <w:tc>
          <w:tcPr>
            <w:tcW w:w="1417" w:type="dxa"/>
            <w:noWrap/>
            <w:vAlign w:val="center"/>
          </w:tcPr>
          <w:p>
            <w:pPr>
              <w:pStyle w:val="11"/>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制造商名称</w:t>
            </w:r>
          </w:p>
        </w:tc>
        <w:tc>
          <w:tcPr>
            <w:tcW w:w="692" w:type="dxa"/>
            <w:noWrap/>
            <w:vAlign w:val="center"/>
          </w:tcPr>
          <w:p>
            <w:pPr>
              <w:pStyle w:val="11"/>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843" w:type="dxa"/>
            <w:noWrap/>
            <w:vAlign w:val="center"/>
          </w:tcPr>
          <w:p>
            <w:pPr>
              <w:pStyle w:val="11"/>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801" w:type="dxa"/>
            <w:noWrap/>
            <w:vAlign w:val="center"/>
          </w:tcPr>
          <w:p>
            <w:pPr>
              <w:pStyle w:val="11"/>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54" w:type="dxa"/>
            <w:noWrap/>
            <w:vAlign w:val="center"/>
          </w:tcPr>
          <w:p>
            <w:pPr>
              <w:pStyle w:val="11"/>
              <w:spacing w:line="400" w:lineRule="exact"/>
              <w:rPr>
                <w:rFonts w:hint="eastAsia" w:ascii="宋体" w:hAnsi="宋体" w:eastAsia="宋体" w:cs="宋体"/>
                <w:color w:val="auto"/>
                <w:sz w:val="24"/>
                <w:szCs w:val="24"/>
                <w:highlight w:val="none"/>
              </w:rPr>
            </w:pPr>
          </w:p>
        </w:tc>
        <w:tc>
          <w:tcPr>
            <w:tcW w:w="1336" w:type="dxa"/>
            <w:noWrap/>
            <w:vAlign w:val="center"/>
          </w:tcPr>
          <w:p>
            <w:pPr>
              <w:pStyle w:val="11"/>
              <w:spacing w:line="400" w:lineRule="exact"/>
              <w:jc w:val="center"/>
              <w:rPr>
                <w:rFonts w:hint="eastAsia" w:ascii="宋体" w:hAnsi="宋体" w:eastAsia="宋体" w:cs="宋体"/>
                <w:color w:val="auto"/>
                <w:sz w:val="24"/>
                <w:szCs w:val="24"/>
                <w:highlight w:val="none"/>
              </w:rPr>
            </w:pPr>
          </w:p>
        </w:tc>
        <w:tc>
          <w:tcPr>
            <w:tcW w:w="1539"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770"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693"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693"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1015"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1417"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692"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843"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801"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54" w:type="dxa"/>
            <w:noWrap/>
            <w:vAlign w:val="center"/>
          </w:tcPr>
          <w:p>
            <w:pPr>
              <w:pStyle w:val="11"/>
              <w:spacing w:line="400" w:lineRule="exact"/>
              <w:rPr>
                <w:rFonts w:hint="eastAsia" w:ascii="宋体" w:hAnsi="宋体" w:eastAsia="宋体" w:cs="宋体"/>
                <w:color w:val="auto"/>
                <w:sz w:val="24"/>
                <w:szCs w:val="24"/>
                <w:highlight w:val="none"/>
              </w:rPr>
            </w:pPr>
          </w:p>
        </w:tc>
        <w:tc>
          <w:tcPr>
            <w:tcW w:w="1336" w:type="dxa"/>
            <w:noWrap/>
            <w:vAlign w:val="center"/>
          </w:tcPr>
          <w:p>
            <w:pPr>
              <w:pStyle w:val="11"/>
              <w:spacing w:line="400" w:lineRule="exact"/>
              <w:jc w:val="center"/>
              <w:rPr>
                <w:rFonts w:hint="eastAsia" w:ascii="宋体" w:hAnsi="宋体" w:eastAsia="宋体" w:cs="宋体"/>
                <w:color w:val="auto"/>
                <w:sz w:val="24"/>
                <w:szCs w:val="24"/>
                <w:highlight w:val="none"/>
              </w:rPr>
            </w:pPr>
          </w:p>
        </w:tc>
        <w:tc>
          <w:tcPr>
            <w:tcW w:w="1539"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770"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693"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693"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1015"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1417"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692"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843"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801"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54" w:type="dxa"/>
            <w:noWrap/>
            <w:vAlign w:val="center"/>
          </w:tcPr>
          <w:p>
            <w:pPr>
              <w:pStyle w:val="11"/>
              <w:spacing w:line="400" w:lineRule="exact"/>
              <w:rPr>
                <w:rFonts w:hint="eastAsia" w:ascii="宋体" w:hAnsi="宋体" w:eastAsia="宋体" w:cs="宋体"/>
                <w:color w:val="auto"/>
                <w:sz w:val="24"/>
                <w:szCs w:val="24"/>
                <w:highlight w:val="none"/>
              </w:rPr>
            </w:pPr>
          </w:p>
        </w:tc>
        <w:tc>
          <w:tcPr>
            <w:tcW w:w="1336" w:type="dxa"/>
            <w:noWrap/>
            <w:vAlign w:val="center"/>
          </w:tcPr>
          <w:p>
            <w:pPr>
              <w:pStyle w:val="11"/>
              <w:spacing w:line="400" w:lineRule="exact"/>
              <w:jc w:val="center"/>
              <w:rPr>
                <w:rFonts w:hint="eastAsia" w:ascii="宋体" w:hAnsi="宋体" w:eastAsia="宋体" w:cs="宋体"/>
                <w:color w:val="auto"/>
                <w:sz w:val="24"/>
                <w:szCs w:val="24"/>
                <w:highlight w:val="none"/>
              </w:rPr>
            </w:pPr>
          </w:p>
        </w:tc>
        <w:tc>
          <w:tcPr>
            <w:tcW w:w="1539"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770"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693"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693"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1015"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1417"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692"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843"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801"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54" w:type="dxa"/>
            <w:noWrap/>
            <w:vAlign w:val="center"/>
          </w:tcPr>
          <w:p>
            <w:pPr>
              <w:pStyle w:val="11"/>
              <w:spacing w:line="400" w:lineRule="exact"/>
              <w:rPr>
                <w:rFonts w:hint="eastAsia" w:ascii="宋体" w:hAnsi="宋体" w:eastAsia="宋体" w:cs="宋体"/>
                <w:color w:val="auto"/>
                <w:sz w:val="24"/>
                <w:szCs w:val="24"/>
                <w:highlight w:val="none"/>
              </w:rPr>
            </w:pPr>
          </w:p>
        </w:tc>
        <w:tc>
          <w:tcPr>
            <w:tcW w:w="1336" w:type="dxa"/>
            <w:noWrap/>
            <w:vAlign w:val="center"/>
          </w:tcPr>
          <w:p>
            <w:pPr>
              <w:pStyle w:val="11"/>
              <w:spacing w:line="400" w:lineRule="exact"/>
              <w:jc w:val="center"/>
              <w:rPr>
                <w:rFonts w:hint="eastAsia" w:ascii="宋体" w:hAnsi="宋体" w:eastAsia="宋体" w:cs="宋体"/>
                <w:color w:val="auto"/>
                <w:sz w:val="24"/>
                <w:szCs w:val="24"/>
                <w:highlight w:val="none"/>
              </w:rPr>
            </w:pPr>
          </w:p>
        </w:tc>
        <w:tc>
          <w:tcPr>
            <w:tcW w:w="1539"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770"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693"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693"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1015"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1417"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692"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843"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801"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54" w:type="dxa"/>
            <w:noWrap/>
            <w:vAlign w:val="center"/>
          </w:tcPr>
          <w:p>
            <w:pPr>
              <w:pStyle w:val="11"/>
              <w:spacing w:line="400" w:lineRule="exact"/>
              <w:rPr>
                <w:rFonts w:hint="eastAsia" w:ascii="宋体" w:hAnsi="宋体" w:eastAsia="宋体" w:cs="宋体"/>
                <w:color w:val="auto"/>
                <w:sz w:val="24"/>
                <w:szCs w:val="24"/>
                <w:highlight w:val="none"/>
              </w:rPr>
            </w:pPr>
          </w:p>
        </w:tc>
        <w:tc>
          <w:tcPr>
            <w:tcW w:w="1336" w:type="dxa"/>
            <w:noWrap/>
            <w:vAlign w:val="center"/>
          </w:tcPr>
          <w:p>
            <w:pPr>
              <w:pStyle w:val="11"/>
              <w:spacing w:line="400" w:lineRule="exact"/>
              <w:jc w:val="center"/>
              <w:rPr>
                <w:rFonts w:hint="eastAsia" w:ascii="宋体" w:hAnsi="宋体" w:eastAsia="宋体" w:cs="宋体"/>
                <w:color w:val="auto"/>
                <w:sz w:val="24"/>
                <w:szCs w:val="24"/>
                <w:highlight w:val="none"/>
              </w:rPr>
            </w:pPr>
          </w:p>
        </w:tc>
        <w:tc>
          <w:tcPr>
            <w:tcW w:w="1539"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770"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693"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693"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1015"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1417"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692"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843"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c>
          <w:tcPr>
            <w:tcW w:w="801" w:type="dxa"/>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8909" w:type="dxa"/>
            <w:gridSpan w:val="9"/>
            <w:noWrap/>
            <w:vAlign w:val="center"/>
          </w:tcPr>
          <w:p>
            <w:pPr>
              <w:pStyle w:val="11"/>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644" w:type="dxa"/>
            <w:gridSpan w:val="2"/>
            <w:noWrap/>
            <w:vAlign w:val="center"/>
          </w:tcPr>
          <w:p>
            <w:pPr>
              <w:pStyle w:val="11"/>
              <w:spacing w:line="400" w:lineRule="exact"/>
              <w:ind w:left="1080" w:leftChars="257" w:hanging="540"/>
              <w:jc w:val="center"/>
              <w:rPr>
                <w:rFonts w:hint="eastAsia" w:ascii="宋体" w:hAnsi="宋体" w:eastAsia="宋体" w:cs="宋体"/>
                <w:color w:val="auto"/>
                <w:sz w:val="24"/>
                <w:szCs w:val="24"/>
                <w:highlight w:val="none"/>
              </w:rPr>
            </w:pPr>
          </w:p>
        </w:tc>
      </w:tr>
    </w:tbl>
    <w:p>
      <w:pPr>
        <w:pStyle w:val="11"/>
        <w:spacing w:line="240" w:lineRule="atLeas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报价单位：</w:t>
      </w:r>
    </w:p>
    <w:p>
      <w:pPr>
        <w:pStyle w:val="11"/>
        <w:spacing w:line="240" w:lineRule="atLeast"/>
        <w:jc w:val="left"/>
        <w:rPr>
          <w:rFonts w:hint="eastAsia" w:ascii="宋体" w:hAnsi="宋体" w:eastAsia="宋体" w:cs="宋体"/>
          <w:color w:val="auto"/>
          <w:szCs w:val="21"/>
          <w:highlight w:val="none"/>
        </w:rPr>
      </w:pPr>
    </w:p>
    <w:p>
      <w:pPr>
        <w:pStyle w:val="11"/>
        <w:spacing w:line="240" w:lineRule="atLeast"/>
        <w:rPr>
          <w:rFonts w:hint="eastAsia" w:ascii="宋体" w:hAnsi="宋体" w:eastAsia="宋体" w:cs="宋体"/>
          <w:color w:val="auto"/>
          <w:szCs w:val="21"/>
          <w:highlight w:val="none"/>
        </w:rPr>
      </w:pPr>
    </w:p>
    <w:p>
      <w:pPr>
        <w:pStyle w:val="11"/>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pPr>
        <w:pStyle w:val="11"/>
        <w:tabs>
          <w:tab w:val="left" w:pos="5370"/>
        </w:tabs>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ab/>
      </w:r>
    </w:p>
    <w:p>
      <w:pPr>
        <w:pStyle w:val="11"/>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认为需要，每种服务内容填写一份该表。</w:t>
      </w:r>
    </w:p>
    <w:p>
      <w:pPr>
        <w:pStyle w:val="11"/>
        <w:spacing w:line="400" w:lineRule="atLeast"/>
        <w:ind w:left="1056" w:leftChars="428" w:hanging="157" w:hangingChars="75"/>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2.如果按单价计算的结果与总价不一致,以单价为准修正总价。</w:t>
      </w:r>
    </w:p>
    <w:p>
      <w:pPr>
        <w:pStyle w:val="11"/>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3.如果不提供详细分项报价将视为没有实质性响应招标文件。</w:t>
      </w:r>
    </w:p>
    <w:p>
      <w:pPr>
        <w:pStyle w:val="11"/>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4.上述各项的详细分项报价，应另页描述。</w:t>
      </w:r>
    </w:p>
    <w:p>
      <w:pPr>
        <w:pStyle w:val="11"/>
        <w:spacing w:line="40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5.如果开标一览表（报价表）内容与投标文件中明细表内容不一致的，以开标一览表（报价表）内容为准。</w:t>
      </w:r>
    </w:p>
    <w:p>
      <w:pPr>
        <w:pStyle w:val="11"/>
        <w:spacing w:line="240" w:lineRule="atLeast"/>
        <w:ind w:left="1258" w:leftChars="599" w:firstLine="1143" w:firstLineChars="542"/>
        <w:rPr>
          <w:rFonts w:hint="eastAsia" w:ascii="宋体" w:hAnsi="宋体" w:eastAsia="宋体" w:cs="宋体"/>
          <w:b/>
          <w:color w:val="auto"/>
          <w:kern w:val="0"/>
          <w:szCs w:val="21"/>
          <w:highlight w:val="none"/>
        </w:rPr>
      </w:pPr>
    </w:p>
    <w:p>
      <w:pPr>
        <w:pStyle w:val="11"/>
        <w:spacing w:line="240" w:lineRule="atLeast"/>
        <w:ind w:left="1258" w:leftChars="599" w:firstLine="1143" w:firstLineChars="542"/>
        <w:rPr>
          <w:rFonts w:hint="eastAsia" w:ascii="宋体" w:hAnsi="宋体" w:eastAsia="宋体" w:cs="宋体"/>
          <w:b/>
          <w:color w:val="auto"/>
          <w:kern w:val="0"/>
          <w:szCs w:val="21"/>
          <w:highlight w:val="none"/>
        </w:rPr>
      </w:pPr>
    </w:p>
    <w:p>
      <w:pPr>
        <w:pStyle w:val="11"/>
        <w:spacing w:line="240" w:lineRule="atLeast"/>
        <w:ind w:left="1258" w:leftChars="599" w:firstLine="1143" w:firstLineChars="542"/>
        <w:rPr>
          <w:rFonts w:hint="eastAsia" w:ascii="宋体" w:hAnsi="宋体" w:eastAsia="宋体" w:cs="宋体"/>
          <w:b/>
          <w:color w:val="auto"/>
          <w:kern w:val="0"/>
          <w:szCs w:val="21"/>
          <w:highlight w:val="none"/>
        </w:rPr>
      </w:pPr>
    </w:p>
    <w:p>
      <w:pPr>
        <w:pStyle w:val="11"/>
        <w:spacing w:line="240" w:lineRule="atLeast"/>
        <w:ind w:left="1258" w:leftChars="599" w:firstLine="1143" w:firstLineChars="542"/>
        <w:rPr>
          <w:rFonts w:hint="eastAsia" w:ascii="宋体" w:hAnsi="宋体" w:eastAsia="宋体" w:cs="宋体"/>
          <w:b/>
          <w:color w:val="auto"/>
          <w:kern w:val="0"/>
          <w:szCs w:val="21"/>
          <w:highlight w:val="none"/>
        </w:rPr>
      </w:pPr>
    </w:p>
    <w:p>
      <w:pPr>
        <w:pStyle w:val="11"/>
        <w:spacing w:line="240" w:lineRule="atLeast"/>
        <w:ind w:left="1258" w:leftChars="599" w:firstLine="1143" w:firstLineChars="542"/>
        <w:rPr>
          <w:rFonts w:hint="eastAsia" w:ascii="宋体" w:hAnsi="宋体" w:eastAsia="宋体" w:cs="宋体"/>
          <w:b/>
          <w:color w:val="auto"/>
          <w:kern w:val="0"/>
          <w:szCs w:val="21"/>
          <w:highlight w:val="none"/>
        </w:rPr>
      </w:pPr>
    </w:p>
    <w:p>
      <w:pPr>
        <w:pStyle w:val="11"/>
        <w:spacing w:line="240" w:lineRule="atLeast"/>
        <w:ind w:left="1258" w:leftChars="599" w:firstLine="1143" w:firstLineChars="542"/>
        <w:rPr>
          <w:rFonts w:hint="eastAsia" w:ascii="宋体" w:hAnsi="宋体" w:eastAsia="宋体" w:cs="宋体"/>
          <w:b/>
          <w:color w:val="auto"/>
          <w:kern w:val="0"/>
          <w:szCs w:val="21"/>
          <w:highlight w:val="none"/>
        </w:rPr>
      </w:pPr>
    </w:p>
    <w:p>
      <w:pPr>
        <w:pStyle w:val="11"/>
        <w:spacing w:line="240" w:lineRule="atLeast"/>
        <w:ind w:left="1258" w:leftChars="599" w:firstLine="1143" w:firstLineChars="542"/>
        <w:rPr>
          <w:rFonts w:hint="eastAsia" w:ascii="宋体" w:hAnsi="宋体" w:eastAsia="宋体" w:cs="宋体"/>
          <w:b/>
          <w:color w:val="auto"/>
          <w:kern w:val="0"/>
          <w:szCs w:val="21"/>
          <w:highlight w:val="none"/>
        </w:rPr>
      </w:pPr>
    </w:p>
    <w:p>
      <w:pPr>
        <w:pStyle w:val="11"/>
        <w:spacing w:line="240" w:lineRule="atLeast"/>
        <w:ind w:left="1258" w:leftChars="599" w:firstLine="1143" w:firstLineChars="542"/>
        <w:rPr>
          <w:rFonts w:hint="eastAsia" w:ascii="宋体" w:hAnsi="宋体" w:eastAsia="宋体" w:cs="宋体"/>
          <w:b/>
          <w:color w:val="auto"/>
          <w:kern w:val="0"/>
          <w:szCs w:val="21"/>
          <w:highlight w:val="none"/>
        </w:rPr>
      </w:pPr>
    </w:p>
    <w:p>
      <w:pPr>
        <w:pStyle w:val="11"/>
        <w:spacing w:line="240" w:lineRule="atLeast"/>
        <w:ind w:left="1258" w:leftChars="599" w:firstLine="1143" w:firstLineChars="542"/>
        <w:rPr>
          <w:rFonts w:hint="eastAsia" w:ascii="宋体" w:hAnsi="宋体" w:eastAsia="宋体" w:cs="宋体"/>
          <w:b/>
          <w:color w:val="auto"/>
          <w:kern w:val="0"/>
          <w:szCs w:val="21"/>
          <w:highlight w:val="none"/>
        </w:rPr>
      </w:pPr>
    </w:p>
    <w:p>
      <w:pPr>
        <w:pStyle w:val="11"/>
        <w:spacing w:line="240" w:lineRule="atLeast"/>
        <w:ind w:left="1258" w:leftChars="599" w:firstLine="1143" w:firstLineChars="542"/>
        <w:rPr>
          <w:rFonts w:hint="eastAsia" w:ascii="宋体" w:hAnsi="宋体" w:eastAsia="宋体" w:cs="宋体"/>
          <w:b/>
          <w:color w:val="auto"/>
          <w:kern w:val="0"/>
          <w:szCs w:val="21"/>
          <w:highlight w:val="none"/>
        </w:rPr>
      </w:pPr>
    </w:p>
    <w:p>
      <w:pPr>
        <w:pStyle w:val="11"/>
        <w:spacing w:line="240" w:lineRule="atLeast"/>
        <w:ind w:left="1258" w:leftChars="599" w:firstLine="1143" w:firstLineChars="542"/>
        <w:rPr>
          <w:rFonts w:hint="eastAsia" w:ascii="宋体" w:hAnsi="宋体" w:eastAsia="宋体" w:cs="宋体"/>
          <w:b/>
          <w:color w:val="auto"/>
          <w:kern w:val="0"/>
          <w:szCs w:val="21"/>
          <w:highlight w:val="none"/>
        </w:rPr>
      </w:pPr>
    </w:p>
    <w:p>
      <w:pPr>
        <w:pStyle w:val="11"/>
        <w:spacing w:line="240" w:lineRule="atLeast"/>
        <w:ind w:left="1258" w:leftChars="599" w:firstLine="1143" w:firstLineChars="542"/>
        <w:rPr>
          <w:rFonts w:hint="eastAsia" w:ascii="宋体" w:hAnsi="宋体" w:eastAsia="宋体" w:cs="宋体"/>
          <w:b/>
          <w:color w:val="auto"/>
          <w:kern w:val="0"/>
          <w:szCs w:val="21"/>
          <w:highlight w:val="none"/>
        </w:rPr>
      </w:pPr>
    </w:p>
    <w:p>
      <w:pPr>
        <w:pStyle w:val="11"/>
        <w:spacing w:line="240" w:lineRule="atLeast"/>
        <w:ind w:left="1258" w:leftChars="599" w:firstLine="1143" w:firstLineChars="542"/>
        <w:rPr>
          <w:rFonts w:hint="eastAsia" w:ascii="宋体" w:hAnsi="宋体" w:eastAsia="宋体" w:cs="宋体"/>
          <w:b/>
          <w:color w:val="auto"/>
          <w:kern w:val="0"/>
          <w:szCs w:val="21"/>
          <w:highlight w:val="none"/>
        </w:rPr>
      </w:pPr>
    </w:p>
    <w:p>
      <w:pPr>
        <w:spacing w:line="360" w:lineRule="auto"/>
        <w:jc w:val="center"/>
        <w:outlineLvl w:val="1"/>
        <w:rPr>
          <w:rFonts w:hint="eastAsia" w:ascii="宋体" w:hAnsi="宋体" w:eastAsia="宋体" w:cs="宋体"/>
          <w:b/>
          <w:color w:val="auto"/>
          <w:sz w:val="30"/>
          <w:szCs w:val="30"/>
          <w:highlight w:val="none"/>
        </w:rPr>
      </w:pPr>
      <w:bookmarkStart w:id="309" w:name="_Toc27721"/>
      <w:bookmarkStart w:id="310" w:name="_Toc12483"/>
      <w:bookmarkStart w:id="311" w:name="_Toc30209"/>
      <w:bookmarkStart w:id="312" w:name="_Toc16166"/>
      <w:bookmarkStart w:id="313" w:name="_Toc16798"/>
      <w:bookmarkStart w:id="314" w:name="_Toc13950"/>
      <w:bookmarkStart w:id="315" w:name="_Toc28199"/>
      <w:bookmarkStart w:id="316" w:name="_Toc10486"/>
      <w:bookmarkStart w:id="317" w:name="_Toc6480"/>
      <w:bookmarkStart w:id="318" w:name="_Toc11434"/>
      <w:r>
        <w:rPr>
          <w:rFonts w:hint="eastAsia" w:ascii="宋体" w:hAnsi="宋体" w:eastAsia="宋体" w:cs="宋体"/>
          <w:b/>
          <w:bCs/>
          <w:color w:val="auto"/>
          <w:sz w:val="24"/>
          <w:highlight w:val="none"/>
        </w:rPr>
        <w:t>备品备件设备分项报价表（二）</w:t>
      </w:r>
      <w:bookmarkEnd w:id="309"/>
      <w:bookmarkEnd w:id="310"/>
      <w:bookmarkEnd w:id="311"/>
      <w:bookmarkEnd w:id="312"/>
      <w:bookmarkEnd w:id="313"/>
      <w:bookmarkEnd w:id="314"/>
      <w:bookmarkEnd w:id="315"/>
      <w:bookmarkEnd w:id="316"/>
      <w:bookmarkEnd w:id="317"/>
      <w:bookmarkEnd w:id="318"/>
    </w:p>
    <w:tbl>
      <w:tblPr>
        <w:tblStyle w:val="20"/>
        <w:tblW w:w="9072"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794"/>
        <w:gridCol w:w="703"/>
        <w:gridCol w:w="805"/>
        <w:gridCol w:w="692"/>
        <w:gridCol w:w="908"/>
        <w:gridCol w:w="612"/>
        <w:gridCol w:w="715"/>
        <w:gridCol w:w="646"/>
        <w:gridCol w:w="658"/>
        <w:gridCol w:w="647"/>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259" w:type="dxa"/>
            <w:vAlign w:val="center"/>
          </w:tcPr>
          <w:p>
            <w:pPr>
              <w:spacing w:line="360" w:lineRule="auto"/>
              <w:jc w:val="center"/>
              <w:rPr>
                <w:rFonts w:hint="eastAsia" w:ascii="宋体" w:hAnsi="宋体" w:eastAsia="宋体" w:cs="宋体"/>
                <w:color w:val="auto"/>
                <w:sz w:val="24"/>
                <w:highlight w:val="none"/>
              </w:rPr>
            </w:pPr>
          </w:p>
        </w:tc>
        <w:tc>
          <w:tcPr>
            <w:tcW w:w="79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p>
        </w:tc>
        <w:tc>
          <w:tcPr>
            <w:tcW w:w="703"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货物名称</w:t>
            </w:r>
          </w:p>
        </w:tc>
        <w:tc>
          <w:tcPr>
            <w:tcW w:w="80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692"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908"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供货厂商名称</w:t>
            </w:r>
          </w:p>
        </w:tc>
        <w:tc>
          <w:tcPr>
            <w:tcW w:w="612"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产地</w:t>
            </w:r>
          </w:p>
        </w:tc>
        <w:tc>
          <w:tcPr>
            <w:tcW w:w="71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658"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p>
        </w:tc>
        <w:tc>
          <w:tcPr>
            <w:tcW w:w="64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合价</w:t>
            </w:r>
          </w:p>
        </w:tc>
        <w:tc>
          <w:tcPr>
            <w:tcW w:w="633"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59" w:type="dxa"/>
            <w:vMerge w:val="restar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质保期外设备报价</w:t>
            </w:r>
          </w:p>
        </w:tc>
        <w:tc>
          <w:tcPr>
            <w:tcW w:w="79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03" w:type="dxa"/>
            <w:vAlign w:val="center"/>
          </w:tcPr>
          <w:p>
            <w:pPr>
              <w:spacing w:line="360" w:lineRule="auto"/>
              <w:jc w:val="center"/>
              <w:rPr>
                <w:rFonts w:hint="eastAsia" w:ascii="宋体" w:hAnsi="宋体" w:eastAsia="宋体" w:cs="宋体"/>
                <w:color w:val="auto"/>
                <w:sz w:val="24"/>
                <w:highlight w:val="none"/>
              </w:rPr>
            </w:pPr>
          </w:p>
        </w:tc>
        <w:tc>
          <w:tcPr>
            <w:tcW w:w="805" w:type="dxa"/>
            <w:vAlign w:val="center"/>
          </w:tcPr>
          <w:p>
            <w:pPr>
              <w:spacing w:line="360" w:lineRule="auto"/>
              <w:jc w:val="center"/>
              <w:rPr>
                <w:rFonts w:hint="eastAsia" w:ascii="宋体" w:hAnsi="宋体" w:eastAsia="宋体" w:cs="宋体"/>
                <w:color w:val="auto"/>
                <w:sz w:val="24"/>
                <w:highlight w:val="none"/>
              </w:rPr>
            </w:pPr>
          </w:p>
        </w:tc>
        <w:tc>
          <w:tcPr>
            <w:tcW w:w="692" w:type="dxa"/>
            <w:vAlign w:val="center"/>
          </w:tcPr>
          <w:p>
            <w:pPr>
              <w:spacing w:line="360" w:lineRule="auto"/>
              <w:jc w:val="center"/>
              <w:rPr>
                <w:rFonts w:hint="eastAsia" w:ascii="宋体" w:hAnsi="宋体" w:eastAsia="宋体" w:cs="宋体"/>
                <w:color w:val="auto"/>
                <w:sz w:val="24"/>
                <w:highlight w:val="none"/>
              </w:rPr>
            </w:pPr>
          </w:p>
        </w:tc>
        <w:tc>
          <w:tcPr>
            <w:tcW w:w="908" w:type="dxa"/>
            <w:vAlign w:val="center"/>
          </w:tcPr>
          <w:p>
            <w:pPr>
              <w:spacing w:line="360" w:lineRule="auto"/>
              <w:jc w:val="center"/>
              <w:rPr>
                <w:rFonts w:hint="eastAsia" w:ascii="宋体" w:hAnsi="宋体" w:eastAsia="宋体" w:cs="宋体"/>
                <w:color w:val="auto"/>
                <w:sz w:val="24"/>
                <w:highlight w:val="none"/>
              </w:rPr>
            </w:pPr>
          </w:p>
        </w:tc>
        <w:tc>
          <w:tcPr>
            <w:tcW w:w="612" w:type="dxa"/>
            <w:vAlign w:val="center"/>
          </w:tcPr>
          <w:p>
            <w:pPr>
              <w:spacing w:line="360" w:lineRule="auto"/>
              <w:jc w:val="center"/>
              <w:rPr>
                <w:rFonts w:hint="eastAsia" w:ascii="宋体" w:hAnsi="宋体" w:eastAsia="宋体" w:cs="宋体"/>
                <w:color w:val="auto"/>
                <w:sz w:val="24"/>
                <w:highlight w:val="none"/>
              </w:rPr>
            </w:pPr>
          </w:p>
        </w:tc>
        <w:tc>
          <w:tcPr>
            <w:tcW w:w="715" w:type="dxa"/>
            <w:vAlign w:val="center"/>
          </w:tcPr>
          <w:p>
            <w:pPr>
              <w:spacing w:line="360" w:lineRule="auto"/>
              <w:jc w:val="center"/>
              <w:rPr>
                <w:rFonts w:hint="eastAsia" w:ascii="宋体" w:hAnsi="宋体" w:eastAsia="宋体" w:cs="宋体"/>
                <w:color w:val="auto"/>
                <w:sz w:val="24"/>
                <w:highlight w:val="none"/>
              </w:rPr>
            </w:pPr>
          </w:p>
        </w:tc>
        <w:tc>
          <w:tcPr>
            <w:tcW w:w="646" w:type="dxa"/>
            <w:vAlign w:val="center"/>
          </w:tcPr>
          <w:p>
            <w:pPr>
              <w:spacing w:line="360" w:lineRule="auto"/>
              <w:jc w:val="center"/>
              <w:rPr>
                <w:rFonts w:hint="eastAsia" w:ascii="宋体" w:hAnsi="宋体" w:eastAsia="宋体" w:cs="宋体"/>
                <w:color w:val="auto"/>
                <w:sz w:val="24"/>
                <w:highlight w:val="none"/>
              </w:rPr>
            </w:pPr>
          </w:p>
        </w:tc>
        <w:tc>
          <w:tcPr>
            <w:tcW w:w="658" w:type="dxa"/>
            <w:vAlign w:val="center"/>
          </w:tcPr>
          <w:p>
            <w:pPr>
              <w:spacing w:line="360" w:lineRule="auto"/>
              <w:jc w:val="center"/>
              <w:rPr>
                <w:rFonts w:hint="eastAsia" w:ascii="宋体" w:hAnsi="宋体" w:eastAsia="宋体" w:cs="宋体"/>
                <w:color w:val="auto"/>
                <w:sz w:val="24"/>
                <w:highlight w:val="none"/>
              </w:rPr>
            </w:pPr>
          </w:p>
        </w:tc>
        <w:tc>
          <w:tcPr>
            <w:tcW w:w="647" w:type="dxa"/>
            <w:vAlign w:val="center"/>
          </w:tcPr>
          <w:p>
            <w:pPr>
              <w:spacing w:line="360" w:lineRule="auto"/>
              <w:jc w:val="center"/>
              <w:rPr>
                <w:rFonts w:hint="eastAsia" w:ascii="宋体" w:hAnsi="宋体" w:eastAsia="宋体" w:cs="宋体"/>
                <w:color w:val="auto"/>
                <w:sz w:val="24"/>
                <w:highlight w:val="none"/>
              </w:rPr>
            </w:pPr>
          </w:p>
        </w:tc>
        <w:tc>
          <w:tcPr>
            <w:tcW w:w="63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59" w:type="dxa"/>
            <w:vMerge w:val="continue"/>
            <w:vAlign w:val="center"/>
          </w:tcPr>
          <w:p>
            <w:pPr>
              <w:spacing w:line="360" w:lineRule="auto"/>
              <w:jc w:val="center"/>
              <w:rPr>
                <w:rFonts w:hint="eastAsia" w:ascii="宋体" w:hAnsi="宋体" w:eastAsia="宋体" w:cs="宋体"/>
                <w:color w:val="auto"/>
                <w:sz w:val="24"/>
                <w:highlight w:val="none"/>
              </w:rPr>
            </w:pPr>
          </w:p>
        </w:tc>
        <w:tc>
          <w:tcPr>
            <w:tcW w:w="79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703" w:type="dxa"/>
            <w:vAlign w:val="center"/>
          </w:tcPr>
          <w:p>
            <w:pPr>
              <w:spacing w:line="360" w:lineRule="auto"/>
              <w:jc w:val="center"/>
              <w:rPr>
                <w:rFonts w:hint="eastAsia" w:ascii="宋体" w:hAnsi="宋体" w:eastAsia="宋体" w:cs="宋体"/>
                <w:color w:val="auto"/>
                <w:sz w:val="24"/>
                <w:highlight w:val="none"/>
              </w:rPr>
            </w:pPr>
          </w:p>
        </w:tc>
        <w:tc>
          <w:tcPr>
            <w:tcW w:w="805" w:type="dxa"/>
            <w:vAlign w:val="center"/>
          </w:tcPr>
          <w:p>
            <w:pPr>
              <w:spacing w:line="360" w:lineRule="auto"/>
              <w:jc w:val="center"/>
              <w:rPr>
                <w:rFonts w:hint="eastAsia" w:ascii="宋体" w:hAnsi="宋体" w:eastAsia="宋体" w:cs="宋体"/>
                <w:color w:val="auto"/>
                <w:sz w:val="24"/>
                <w:highlight w:val="none"/>
              </w:rPr>
            </w:pPr>
          </w:p>
        </w:tc>
        <w:tc>
          <w:tcPr>
            <w:tcW w:w="692" w:type="dxa"/>
            <w:vAlign w:val="center"/>
          </w:tcPr>
          <w:p>
            <w:pPr>
              <w:spacing w:line="360" w:lineRule="auto"/>
              <w:jc w:val="center"/>
              <w:rPr>
                <w:rFonts w:hint="eastAsia" w:ascii="宋体" w:hAnsi="宋体" w:eastAsia="宋体" w:cs="宋体"/>
                <w:color w:val="auto"/>
                <w:sz w:val="24"/>
                <w:highlight w:val="none"/>
              </w:rPr>
            </w:pPr>
          </w:p>
        </w:tc>
        <w:tc>
          <w:tcPr>
            <w:tcW w:w="908" w:type="dxa"/>
            <w:vAlign w:val="center"/>
          </w:tcPr>
          <w:p>
            <w:pPr>
              <w:spacing w:line="360" w:lineRule="auto"/>
              <w:jc w:val="center"/>
              <w:rPr>
                <w:rFonts w:hint="eastAsia" w:ascii="宋体" w:hAnsi="宋体" w:eastAsia="宋体" w:cs="宋体"/>
                <w:color w:val="auto"/>
                <w:sz w:val="24"/>
                <w:highlight w:val="none"/>
              </w:rPr>
            </w:pPr>
          </w:p>
        </w:tc>
        <w:tc>
          <w:tcPr>
            <w:tcW w:w="612" w:type="dxa"/>
            <w:vAlign w:val="center"/>
          </w:tcPr>
          <w:p>
            <w:pPr>
              <w:spacing w:line="360" w:lineRule="auto"/>
              <w:jc w:val="center"/>
              <w:rPr>
                <w:rFonts w:hint="eastAsia" w:ascii="宋体" w:hAnsi="宋体" w:eastAsia="宋体" w:cs="宋体"/>
                <w:color w:val="auto"/>
                <w:sz w:val="24"/>
                <w:highlight w:val="none"/>
              </w:rPr>
            </w:pPr>
          </w:p>
        </w:tc>
        <w:tc>
          <w:tcPr>
            <w:tcW w:w="715" w:type="dxa"/>
            <w:vAlign w:val="center"/>
          </w:tcPr>
          <w:p>
            <w:pPr>
              <w:spacing w:line="360" w:lineRule="auto"/>
              <w:jc w:val="center"/>
              <w:rPr>
                <w:rFonts w:hint="eastAsia" w:ascii="宋体" w:hAnsi="宋体" w:eastAsia="宋体" w:cs="宋体"/>
                <w:color w:val="auto"/>
                <w:sz w:val="24"/>
                <w:highlight w:val="none"/>
              </w:rPr>
            </w:pPr>
          </w:p>
        </w:tc>
        <w:tc>
          <w:tcPr>
            <w:tcW w:w="646" w:type="dxa"/>
            <w:vAlign w:val="center"/>
          </w:tcPr>
          <w:p>
            <w:pPr>
              <w:spacing w:line="360" w:lineRule="auto"/>
              <w:jc w:val="center"/>
              <w:rPr>
                <w:rFonts w:hint="eastAsia" w:ascii="宋体" w:hAnsi="宋体" w:eastAsia="宋体" w:cs="宋体"/>
                <w:color w:val="auto"/>
                <w:sz w:val="24"/>
                <w:highlight w:val="none"/>
              </w:rPr>
            </w:pPr>
          </w:p>
        </w:tc>
        <w:tc>
          <w:tcPr>
            <w:tcW w:w="658" w:type="dxa"/>
            <w:vAlign w:val="center"/>
          </w:tcPr>
          <w:p>
            <w:pPr>
              <w:spacing w:line="360" w:lineRule="auto"/>
              <w:jc w:val="center"/>
              <w:rPr>
                <w:rFonts w:hint="eastAsia" w:ascii="宋体" w:hAnsi="宋体" w:eastAsia="宋体" w:cs="宋体"/>
                <w:color w:val="auto"/>
                <w:sz w:val="24"/>
                <w:highlight w:val="none"/>
              </w:rPr>
            </w:pPr>
          </w:p>
        </w:tc>
        <w:tc>
          <w:tcPr>
            <w:tcW w:w="647" w:type="dxa"/>
            <w:vAlign w:val="center"/>
          </w:tcPr>
          <w:p>
            <w:pPr>
              <w:spacing w:line="360" w:lineRule="auto"/>
              <w:jc w:val="center"/>
              <w:rPr>
                <w:rFonts w:hint="eastAsia" w:ascii="宋体" w:hAnsi="宋体" w:eastAsia="宋体" w:cs="宋体"/>
                <w:color w:val="auto"/>
                <w:sz w:val="24"/>
                <w:highlight w:val="none"/>
              </w:rPr>
            </w:pPr>
          </w:p>
        </w:tc>
        <w:tc>
          <w:tcPr>
            <w:tcW w:w="63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59" w:type="dxa"/>
            <w:vMerge w:val="continue"/>
            <w:vAlign w:val="center"/>
          </w:tcPr>
          <w:p>
            <w:pPr>
              <w:spacing w:line="360" w:lineRule="auto"/>
              <w:jc w:val="center"/>
              <w:rPr>
                <w:rFonts w:hint="eastAsia" w:ascii="宋体" w:hAnsi="宋体" w:eastAsia="宋体" w:cs="宋体"/>
                <w:color w:val="auto"/>
                <w:sz w:val="24"/>
                <w:highlight w:val="none"/>
              </w:rPr>
            </w:pPr>
          </w:p>
        </w:tc>
        <w:tc>
          <w:tcPr>
            <w:tcW w:w="79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703" w:type="dxa"/>
            <w:vAlign w:val="center"/>
          </w:tcPr>
          <w:p>
            <w:pPr>
              <w:spacing w:line="360" w:lineRule="auto"/>
              <w:jc w:val="center"/>
              <w:rPr>
                <w:rFonts w:hint="eastAsia" w:ascii="宋体" w:hAnsi="宋体" w:eastAsia="宋体" w:cs="宋体"/>
                <w:color w:val="auto"/>
                <w:sz w:val="24"/>
                <w:highlight w:val="none"/>
              </w:rPr>
            </w:pPr>
          </w:p>
        </w:tc>
        <w:tc>
          <w:tcPr>
            <w:tcW w:w="805" w:type="dxa"/>
            <w:vAlign w:val="center"/>
          </w:tcPr>
          <w:p>
            <w:pPr>
              <w:spacing w:line="360" w:lineRule="auto"/>
              <w:jc w:val="center"/>
              <w:rPr>
                <w:rFonts w:hint="eastAsia" w:ascii="宋体" w:hAnsi="宋体" w:eastAsia="宋体" w:cs="宋体"/>
                <w:color w:val="auto"/>
                <w:sz w:val="24"/>
                <w:highlight w:val="none"/>
              </w:rPr>
            </w:pPr>
          </w:p>
        </w:tc>
        <w:tc>
          <w:tcPr>
            <w:tcW w:w="692" w:type="dxa"/>
            <w:vAlign w:val="center"/>
          </w:tcPr>
          <w:p>
            <w:pPr>
              <w:spacing w:line="360" w:lineRule="auto"/>
              <w:jc w:val="center"/>
              <w:rPr>
                <w:rFonts w:hint="eastAsia" w:ascii="宋体" w:hAnsi="宋体" w:eastAsia="宋体" w:cs="宋体"/>
                <w:color w:val="auto"/>
                <w:sz w:val="24"/>
                <w:highlight w:val="none"/>
              </w:rPr>
            </w:pPr>
          </w:p>
        </w:tc>
        <w:tc>
          <w:tcPr>
            <w:tcW w:w="908" w:type="dxa"/>
            <w:vAlign w:val="center"/>
          </w:tcPr>
          <w:p>
            <w:pPr>
              <w:spacing w:line="360" w:lineRule="auto"/>
              <w:jc w:val="center"/>
              <w:rPr>
                <w:rFonts w:hint="eastAsia" w:ascii="宋体" w:hAnsi="宋体" w:eastAsia="宋体" w:cs="宋体"/>
                <w:color w:val="auto"/>
                <w:sz w:val="24"/>
                <w:highlight w:val="none"/>
              </w:rPr>
            </w:pPr>
          </w:p>
        </w:tc>
        <w:tc>
          <w:tcPr>
            <w:tcW w:w="612" w:type="dxa"/>
            <w:vAlign w:val="center"/>
          </w:tcPr>
          <w:p>
            <w:pPr>
              <w:spacing w:line="360" w:lineRule="auto"/>
              <w:jc w:val="center"/>
              <w:rPr>
                <w:rFonts w:hint="eastAsia" w:ascii="宋体" w:hAnsi="宋体" w:eastAsia="宋体" w:cs="宋体"/>
                <w:color w:val="auto"/>
                <w:sz w:val="24"/>
                <w:highlight w:val="none"/>
              </w:rPr>
            </w:pPr>
          </w:p>
        </w:tc>
        <w:tc>
          <w:tcPr>
            <w:tcW w:w="715" w:type="dxa"/>
            <w:vAlign w:val="center"/>
          </w:tcPr>
          <w:p>
            <w:pPr>
              <w:spacing w:line="360" w:lineRule="auto"/>
              <w:jc w:val="center"/>
              <w:rPr>
                <w:rFonts w:hint="eastAsia" w:ascii="宋体" w:hAnsi="宋体" w:eastAsia="宋体" w:cs="宋体"/>
                <w:color w:val="auto"/>
                <w:sz w:val="24"/>
                <w:highlight w:val="none"/>
              </w:rPr>
            </w:pPr>
          </w:p>
        </w:tc>
        <w:tc>
          <w:tcPr>
            <w:tcW w:w="646" w:type="dxa"/>
            <w:vAlign w:val="center"/>
          </w:tcPr>
          <w:p>
            <w:pPr>
              <w:spacing w:line="360" w:lineRule="auto"/>
              <w:jc w:val="center"/>
              <w:rPr>
                <w:rFonts w:hint="eastAsia" w:ascii="宋体" w:hAnsi="宋体" w:eastAsia="宋体" w:cs="宋体"/>
                <w:color w:val="auto"/>
                <w:sz w:val="24"/>
                <w:highlight w:val="none"/>
              </w:rPr>
            </w:pPr>
          </w:p>
        </w:tc>
        <w:tc>
          <w:tcPr>
            <w:tcW w:w="658" w:type="dxa"/>
            <w:vAlign w:val="center"/>
          </w:tcPr>
          <w:p>
            <w:pPr>
              <w:spacing w:line="360" w:lineRule="auto"/>
              <w:jc w:val="center"/>
              <w:rPr>
                <w:rFonts w:hint="eastAsia" w:ascii="宋体" w:hAnsi="宋体" w:eastAsia="宋体" w:cs="宋体"/>
                <w:color w:val="auto"/>
                <w:sz w:val="24"/>
                <w:highlight w:val="none"/>
              </w:rPr>
            </w:pPr>
          </w:p>
        </w:tc>
        <w:tc>
          <w:tcPr>
            <w:tcW w:w="647" w:type="dxa"/>
            <w:vAlign w:val="center"/>
          </w:tcPr>
          <w:p>
            <w:pPr>
              <w:spacing w:line="360" w:lineRule="auto"/>
              <w:jc w:val="center"/>
              <w:rPr>
                <w:rFonts w:hint="eastAsia" w:ascii="宋体" w:hAnsi="宋体" w:eastAsia="宋体" w:cs="宋体"/>
                <w:color w:val="auto"/>
                <w:sz w:val="24"/>
                <w:highlight w:val="none"/>
              </w:rPr>
            </w:pPr>
          </w:p>
        </w:tc>
        <w:tc>
          <w:tcPr>
            <w:tcW w:w="63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59" w:type="dxa"/>
            <w:vMerge w:val="continue"/>
            <w:vAlign w:val="center"/>
          </w:tcPr>
          <w:p>
            <w:pPr>
              <w:spacing w:line="360" w:lineRule="auto"/>
              <w:jc w:val="center"/>
              <w:rPr>
                <w:rFonts w:hint="eastAsia" w:ascii="宋体" w:hAnsi="宋体" w:eastAsia="宋体" w:cs="宋体"/>
                <w:color w:val="auto"/>
                <w:sz w:val="24"/>
                <w:highlight w:val="none"/>
              </w:rPr>
            </w:pPr>
          </w:p>
        </w:tc>
        <w:tc>
          <w:tcPr>
            <w:tcW w:w="79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703" w:type="dxa"/>
            <w:vAlign w:val="center"/>
          </w:tcPr>
          <w:p>
            <w:pPr>
              <w:spacing w:line="360" w:lineRule="auto"/>
              <w:jc w:val="center"/>
              <w:rPr>
                <w:rFonts w:hint="eastAsia" w:ascii="宋体" w:hAnsi="宋体" w:eastAsia="宋体" w:cs="宋体"/>
                <w:color w:val="auto"/>
                <w:sz w:val="24"/>
                <w:highlight w:val="none"/>
              </w:rPr>
            </w:pPr>
          </w:p>
        </w:tc>
        <w:tc>
          <w:tcPr>
            <w:tcW w:w="805" w:type="dxa"/>
            <w:vAlign w:val="center"/>
          </w:tcPr>
          <w:p>
            <w:pPr>
              <w:spacing w:line="360" w:lineRule="auto"/>
              <w:jc w:val="center"/>
              <w:rPr>
                <w:rFonts w:hint="eastAsia" w:ascii="宋体" w:hAnsi="宋体" w:eastAsia="宋体" w:cs="宋体"/>
                <w:color w:val="auto"/>
                <w:sz w:val="24"/>
                <w:highlight w:val="none"/>
              </w:rPr>
            </w:pPr>
          </w:p>
        </w:tc>
        <w:tc>
          <w:tcPr>
            <w:tcW w:w="692" w:type="dxa"/>
            <w:vAlign w:val="center"/>
          </w:tcPr>
          <w:p>
            <w:pPr>
              <w:spacing w:line="360" w:lineRule="auto"/>
              <w:jc w:val="center"/>
              <w:rPr>
                <w:rFonts w:hint="eastAsia" w:ascii="宋体" w:hAnsi="宋体" w:eastAsia="宋体" w:cs="宋体"/>
                <w:color w:val="auto"/>
                <w:sz w:val="24"/>
                <w:highlight w:val="none"/>
              </w:rPr>
            </w:pPr>
          </w:p>
        </w:tc>
        <w:tc>
          <w:tcPr>
            <w:tcW w:w="908" w:type="dxa"/>
            <w:vAlign w:val="center"/>
          </w:tcPr>
          <w:p>
            <w:pPr>
              <w:spacing w:line="360" w:lineRule="auto"/>
              <w:jc w:val="center"/>
              <w:rPr>
                <w:rFonts w:hint="eastAsia" w:ascii="宋体" w:hAnsi="宋体" w:eastAsia="宋体" w:cs="宋体"/>
                <w:color w:val="auto"/>
                <w:sz w:val="24"/>
                <w:highlight w:val="none"/>
              </w:rPr>
            </w:pPr>
          </w:p>
        </w:tc>
        <w:tc>
          <w:tcPr>
            <w:tcW w:w="612" w:type="dxa"/>
            <w:vAlign w:val="center"/>
          </w:tcPr>
          <w:p>
            <w:pPr>
              <w:spacing w:line="360" w:lineRule="auto"/>
              <w:jc w:val="center"/>
              <w:rPr>
                <w:rFonts w:hint="eastAsia" w:ascii="宋体" w:hAnsi="宋体" w:eastAsia="宋体" w:cs="宋体"/>
                <w:color w:val="auto"/>
                <w:sz w:val="24"/>
                <w:highlight w:val="none"/>
              </w:rPr>
            </w:pPr>
          </w:p>
        </w:tc>
        <w:tc>
          <w:tcPr>
            <w:tcW w:w="715" w:type="dxa"/>
            <w:vAlign w:val="center"/>
          </w:tcPr>
          <w:p>
            <w:pPr>
              <w:spacing w:line="360" w:lineRule="auto"/>
              <w:jc w:val="center"/>
              <w:rPr>
                <w:rFonts w:hint="eastAsia" w:ascii="宋体" w:hAnsi="宋体" w:eastAsia="宋体" w:cs="宋体"/>
                <w:color w:val="auto"/>
                <w:sz w:val="24"/>
                <w:highlight w:val="none"/>
              </w:rPr>
            </w:pPr>
          </w:p>
        </w:tc>
        <w:tc>
          <w:tcPr>
            <w:tcW w:w="646" w:type="dxa"/>
            <w:vAlign w:val="center"/>
          </w:tcPr>
          <w:p>
            <w:pPr>
              <w:spacing w:line="360" w:lineRule="auto"/>
              <w:jc w:val="center"/>
              <w:rPr>
                <w:rFonts w:hint="eastAsia" w:ascii="宋体" w:hAnsi="宋体" w:eastAsia="宋体" w:cs="宋体"/>
                <w:color w:val="auto"/>
                <w:sz w:val="24"/>
                <w:highlight w:val="none"/>
              </w:rPr>
            </w:pPr>
          </w:p>
        </w:tc>
        <w:tc>
          <w:tcPr>
            <w:tcW w:w="658" w:type="dxa"/>
            <w:vAlign w:val="center"/>
          </w:tcPr>
          <w:p>
            <w:pPr>
              <w:spacing w:line="360" w:lineRule="auto"/>
              <w:jc w:val="center"/>
              <w:rPr>
                <w:rFonts w:hint="eastAsia" w:ascii="宋体" w:hAnsi="宋体" w:eastAsia="宋体" w:cs="宋体"/>
                <w:color w:val="auto"/>
                <w:sz w:val="24"/>
                <w:highlight w:val="none"/>
              </w:rPr>
            </w:pPr>
          </w:p>
        </w:tc>
        <w:tc>
          <w:tcPr>
            <w:tcW w:w="647" w:type="dxa"/>
            <w:vAlign w:val="center"/>
          </w:tcPr>
          <w:p>
            <w:pPr>
              <w:spacing w:line="360" w:lineRule="auto"/>
              <w:jc w:val="center"/>
              <w:rPr>
                <w:rFonts w:hint="eastAsia" w:ascii="宋体" w:hAnsi="宋体" w:eastAsia="宋体" w:cs="宋体"/>
                <w:color w:val="auto"/>
                <w:sz w:val="24"/>
                <w:highlight w:val="none"/>
              </w:rPr>
            </w:pPr>
          </w:p>
        </w:tc>
        <w:tc>
          <w:tcPr>
            <w:tcW w:w="63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59" w:type="dxa"/>
            <w:vAlign w:val="center"/>
          </w:tcPr>
          <w:p>
            <w:pPr>
              <w:spacing w:line="360" w:lineRule="auto"/>
              <w:jc w:val="center"/>
              <w:rPr>
                <w:rFonts w:hint="eastAsia" w:ascii="宋体" w:hAnsi="宋体" w:eastAsia="宋体" w:cs="宋体"/>
                <w:color w:val="auto"/>
                <w:sz w:val="24"/>
                <w:highlight w:val="none"/>
              </w:rPr>
            </w:pPr>
          </w:p>
        </w:tc>
        <w:tc>
          <w:tcPr>
            <w:tcW w:w="7813" w:type="dxa"/>
            <w:gridSpan w:val="11"/>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合计总价：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59" w:type="dxa"/>
            <w:vMerge w:val="restart"/>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质保期内免费设备</w:t>
            </w:r>
          </w:p>
        </w:tc>
        <w:tc>
          <w:tcPr>
            <w:tcW w:w="794"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703" w:type="dxa"/>
            <w:vAlign w:val="center"/>
          </w:tcPr>
          <w:p>
            <w:pPr>
              <w:spacing w:line="360" w:lineRule="auto"/>
              <w:jc w:val="center"/>
              <w:rPr>
                <w:rFonts w:hint="eastAsia" w:ascii="宋体" w:hAnsi="宋体" w:eastAsia="宋体" w:cs="宋体"/>
                <w:color w:val="auto"/>
                <w:sz w:val="24"/>
                <w:highlight w:val="none"/>
              </w:rPr>
            </w:pPr>
          </w:p>
        </w:tc>
        <w:tc>
          <w:tcPr>
            <w:tcW w:w="805" w:type="dxa"/>
            <w:vAlign w:val="center"/>
          </w:tcPr>
          <w:p>
            <w:pPr>
              <w:spacing w:line="360" w:lineRule="auto"/>
              <w:jc w:val="center"/>
              <w:rPr>
                <w:rFonts w:hint="eastAsia" w:ascii="宋体" w:hAnsi="宋体" w:eastAsia="宋体" w:cs="宋体"/>
                <w:color w:val="auto"/>
                <w:sz w:val="24"/>
                <w:highlight w:val="none"/>
              </w:rPr>
            </w:pPr>
          </w:p>
        </w:tc>
        <w:tc>
          <w:tcPr>
            <w:tcW w:w="692" w:type="dxa"/>
            <w:vAlign w:val="center"/>
          </w:tcPr>
          <w:p>
            <w:pPr>
              <w:spacing w:line="360" w:lineRule="auto"/>
              <w:jc w:val="center"/>
              <w:rPr>
                <w:rFonts w:hint="eastAsia" w:ascii="宋体" w:hAnsi="宋体" w:eastAsia="宋体" w:cs="宋体"/>
                <w:color w:val="auto"/>
                <w:sz w:val="24"/>
                <w:highlight w:val="none"/>
              </w:rPr>
            </w:pPr>
          </w:p>
        </w:tc>
        <w:tc>
          <w:tcPr>
            <w:tcW w:w="908" w:type="dxa"/>
            <w:vAlign w:val="center"/>
          </w:tcPr>
          <w:p>
            <w:pPr>
              <w:spacing w:line="360" w:lineRule="auto"/>
              <w:jc w:val="center"/>
              <w:rPr>
                <w:rFonts w:hint="eastAsia" w:ascii="宋体" w:hAnsi="宋体" w:eastAsia="宋体" w:cs="宋体"/>
                <w:color w:val="auto"/>
                <w:sz w:val="24"/>
                <w:highlight w:val="none"/>
              </w:rPr>
            </w:pPr>
          </w:p>
        </w:tc>
        <w:tc>
          <w:tcPr>
            <w:tcW w:w="612" w:type="dxa"/>
            <w:vAlign w:val="center"/>
          </w:tcPr>
          <w:p>
            <w:pPr>
              <w:spacing w:line="360" w:lineRule="auto"/>
              <w:jc w:val="center"/>
              <w:rPr>
                <w:rFonts w:hint="eastAsia" w:ascii="宋体" w:hAnsi="宋体" w:eastAsia="宋体" w:cs="宋体"/>
                <w:color w:val="auto"/>
                <w:sz w:val="24"/>
                <w:highlight w:val="none"/>
              </w:rPr>
            </w:pPr>
          </w:p>
        </w:tc>
        <w:tc>
          <w:tcPr>
            <w:tcW w:w="715" w:type="dxa"/>
            <w:vAlign w:val="center"/>
          </w:tcPr>
          <w:p>
            <w:pPr>
              <w:spacing w:line="360" w:lineRule="auto"/>
              <w:jc w:val="center"/>
              <w:rPr>
                <w:rFonts w:hint="eastAsia" w:ascii="宋体" w:hAnsi="宋体" w:eastAsia="宋体" w:cs="宋体"/>
                <w:color w:val="auto"/>
                <w:sz w:val="24"/>
                <w:highlight w:val="none"/>
              </w:rPr>
            </w:pPr>
          </w:p>
        </w:tc>
        <w:tc>
          <w:tcPr>
            <w:tcW w:w="646" w:type="dxa"/>
            <w:vAlign w:val="center"/>
          </w:tcPr>
          <w:p>
            <w:pPr>
              <w:spacing w:line="360" w:lineRule="auto"/>
              <w:jc w:val="center"/>
              <w:rPr>
                <w:rFonts w:hint="eastAsia" w:ascii="宋体" w:hAnsi="宋体" w:eastAsia="宋体" w:cs="宋体"/>
                <w:color w:val="auto"/>
                <w:sz w:val="24"/>
                <w:highlight w:val="none"/>
              </w:rPr>
            </w:pPr>
          </w:p>
        </w:tc>
        <w:tc>
          <w:tcPr>
            <w:tcW w:w="658" w:type="dxa"/>
            <w:vAlign w:val="center"/>
          </w:tcPr>
          <w:p>
            <w:pPr>
              <w:spacing w:line="360" w:lineRule="auto"/>
              <w:jc w:val="center"/>
              <w:rPr>
                <w:rFonts w:hint="eastAsia" w:ascii="宋体" w:hAnsi="宋体" w:eastAsia="宋体" w:cs="宋体"/>
                <w:color w:val="auto"/>
                <w:sz w:val="24"/>
                <w:highlight w:val="none"/>
              </w:rPr>
            </w:pPr>
          </w:p>
        </w:tc>
        <w:tc>
          <w:tcPr>
            <w:tcW w:w="647" w:type="dxa"/>
            <w:vAlign w:val="center"/>
          </w:tcPr>
          <w:p>
            <w:pPr>
              <w:spacing w:line="360" w:lineRule="auto"/>
              <w:jc w:val="center"/>
              <w:rPr>
                <w:rFonts w:hint="eastAsia" w:ascii="宋体" w:hAnsi="宋体" w:eastAsia="宋体" w:cs="宋体"/>
                <w:color w:val="auto"/>
                <w:sz w:val="24"/>
                <w:highlight w:val="none"/>
              </w:rPr>
            </w:pPr>
          </w:p>
        </w:tc>
        <w:tc>
          <w:tcPr>
            <w:tcW w:w="63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59" w:type="dxa"/>
            <w:vMerge w:val="continue"/>
            <w:vAlign w:val="center"/>
          </w:tcPr>
          <w:p>
            <w:pPr>
              <w:spacing w:line="360" w:lineRule="auto"/>
              <w:jc w:val="center"/>
              <w:rPr>
                <w:rFonts w:hint="eastAsia" w:ascii="宋体" w:hAnsi="宋体" w:eastAsia="宋体" w:cs="宋体"/>
                <w:color w:val="auto"/>
                <w:sz w:val="24"/>
                <w:highlight w:val="none"/>
              </w:rPr>
            </w:pPr>
          </w:p>
        </w:tc>
        <w:tc>
          <w:tcPr>
            <w:tcW w:w="794"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703" w:type="dxa"/>
            <w:vAlign w:val="center"/>
          </w:tcPr>
          <w:p>
            <w:pPr>
              <w:spacing w:line="360" w:lineRule="auto"/>
              <w:jc w:val="center"/>
              <w:rPr>
                <w:rFonts w:hint="eastAsia" w:ascii="宋体" w:hAnsi="宋体" w:eastAsia="宋体" w:cs="宋体"/>
                <w:color w:val="auto"/>
                <w:sz w:val="24"/>
                <w:highlight w:val="none"/>
              </w:rPr>
            </w:pPr>
          </w:p>
        </w:tc>
        <w:tc>
          <w:tcPr>
            <w:tcW w:w="805" w:type="dxa"/>
            <w:vAlign w:val="center"/>
          </w:tcPr>
          <w:p>
            <w:pPr>
              <w:spacing w:line="360" w:lineRule="auto"/>
              <w:jc w:val="center"/>
              <w:rPr>
                <w:rFonts w:hint="eastAsia" w:ascii="宋体" w:hAnsi="宋体" w:eastAsia="宋体" w:cs="宋体"/>
                <w:color w:val="auto"/>
                <w:sz w:val="24"/>
                <w:highlight w:val="none"/>
              </w:rPr>
            </w:pPr>
          </w:p>
        </w:tc>
        <w:tc>
          <w:tcPr>
            <w:tcW w:w="692" w:type="dxa"/>
            <w:vAlign w:val="center"/>
          </w:tcPr>
          <w:p>
            <w:pPr>
              <w:spacing w:line="360" w:lineRule="auto"/>
              <w:jc w:val="center"/>
              <w:rPr>
                <w:rFonts w:hint="eastAsia" w:ascii="宋体" w:hAnsi="宋体" w:eastAsia="宋体" w:cs="宋体"/>
                <w:color w:val="auto"/>
                <w:sz w:val="24"/>
                <w:highlight w:val="none"/>
              </w:rPr>
            </w:pPr>
          </w:p>
        </w:tc>
        <w:tc>
          <w:tcPr>
            <w:tcW w:w="908" w:type="dxa"/>
            <w:vAlign w:val="center"/>
          </w:tcPr>
          <w:p>
            <w:pPr>
              <w:spacing w:line="360" w:lineRule="auto"/>
              <w:jc w:val="center"/>
              <w:rPr>
                <w:rFonts w:hint="eastAsia" w:ascii="宋体" w:hAnsi="宋体" w:eastAsia="宋体" w:cs="宋体"/>
                <w:color w:val="auto"/>
                <w:sz w:val="24"/>
                <w:highlight w:val="none"/>
              </w:rPr>
            </w:pPr>
          </w:p>
        </w:tc>
        <w:tc>
          <w:tcPr>
            <w:tcW w:w="612" w:type="dxa"/>
            <w:vAlign w:val="center"/>
          </w:tcPr>
          <w:p>
            <w:pPr>
              <w:spacing w:line="360" w:lineRule="auto"/>
              <w:jc w:val="center"/>
              <w:rPr>
                <w:rFonts w:hint="eastAsia" w:ascii="宋体" w:hAnsi="宋体" w:eastAsia="宋体" w:cs="宋体"/>
                <w:color w:val="auto"/>
                <w:sz w:val="24"/>
                <w:highlight w:val="none"/>
              </w:rPr>
            </w:pPr>
          </w:p>
        </w:tc>
        <w:tc>
          <w:tcPr>
            <w:tcW w:w="715" w:type="dxa"/>
            <w:vAlign w:val="center"/>
          </w:tcPr>
          <w:p>
            <w:pPr>
              <w:spacing w:line="360" w:lineRule="auto"/>
              <w:jc w:val="center"/>
              <w:rPr>
                <w:rFonts w:hint="eastAsia" w:ascii="宋体" w:hAnsi="宋体" w:eastAsia="宋体" w:cs="宋体"/>
                <w:color w:val="auto"/>
                <w:sz w:val="24"/>
                <w:highlight w:val="none"/>
              </w:rPr>
            </w:pPr>
          </w:p>
        </w:tc>
        <w:tc>
          <w:tcPr>
            <w:tcW w:w="646" w:type="dxa"/>
            <w:vAlign w:val="center"/>
          </w:tcPr>
          <w:p>
            <w:pPr>
              <w:spacing w:line="360" w:lineRule="auto"/>
              <w:jc w:val="center"/>
              <w:rPr>
                <w:rFonts w:hint="eastAsia" w:ascii="宋体" w:hAnsi="宋体" w:eastAsia="宋体" w:cs="宋体"/>
                <w:color w:val="auto"/>
                <w:sz w:val="24"/>
                <w:highlight w:val="none"/>
              </w:rPr>
            </w:pPr>
          </w:p>
        </w:tc>
        <w:tc>
          <w:tcPr>
            <w:tcW w:w="658" w:type="dxa"/>
            <w:vAlign w:val="center"/>
          </w:tcPr>
          <w:p>
            <w:pPr>
              <w:spacing w:line="360" w:lineRule="auto"/>
              <w:jc w:val="center"/>
              <w:rPr>
                <w:rFonts w:hint="eastAsia" w:ascii="宋体" w:hAnsi="宋体" w:eastAsia="宋体" w:cs="宋体"/>
                <w:color w:val="auto"/>
                <w:sz w:val="24"/>
                <w:highlight w:val="none"/>
              </w:rPr>
            </w:pPr>
          </w:p>
        </w:tc>
        <w:tc>
          <w:tcPr>
            <w:tcW w:w="647" w:type="dxa"/>
            <w:vAlign w:val="center"/>
          </w:tcPr>
          <w:p>
            <w:pPr>
              <w:spacing w:line="360" w:lineRule="auto"/>
              <w:jc w:val="center"/>
              <w:rPr>
                <w:rFonts w:hint="eastAsia" w:ascii="宋体" w:hAnsi="宋体" w:eastAsia="宋体" w:cs="宋体"/>
                <w:color w:val="auto"/>
                <w:sz w:val="24"/>
                <w:highlight w:val="none"/>
              </w:rPr>
            </w:pPr>
          </w:p>
        </w:tc>
        <w:tc>
          <w:tcPr>
            <w:tcW w:w="63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59" w:type="dxa"/>
            <w:vMerge w:val="continue"/>
            <w:vAlign w:val="center"/>
          </w:tcPr>
          <w:p>
            <w:pPr>
              <w:spacing w:line="360" w:lineRule="auto"/>
              <w:jc w:val="center"/>
              <w:rPr>
                <w:rFonts w:hint="eastAsia" w:ascii="宋体" w:hAnsi="宋体" w:eastAsia="宋体" w:cs="宋体"/>
                <w:color w:val="auto"/>
                <w:sz w:val="24"/>
                <w:highlight w:val="none"/>
              </w:rPr>
            </w:pPr>
          </w:p>
        </w:tc>
        <w:tc>
          <w:tcPr>
            <w:tcW w:w="794"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703" w:type="dxa"/>
            <w:vAlign w:val="center"/>
          </w:tcPr>
          <w:p>
            <w:pPr>
              <w:spacing w:line="360" w:lineRule="auto"/>
              <w:jc w:val="center"/>
              <w:rPr>
                <w:rFonts w:hint="eastAsia" w:ascii="宋体" w:hAnsi="宋体" w:eastAsia="宋体" w:cs="宋体"/>
                <w:color w:val="auto"/>
                <w:sz w:val="24"/>
                <w:highlight w:val="none"/>
              </w:rPr>
            </w:pPr>
          </w:p>
        </w:tc>
        <w:tc>
          <w:tcPr>
            <w:tcW w:w="805" w:type="dxa"/>
            <w:vAlign w:val="center"/>
          </w:tcPr>
          <w:p>
            <w:pPr>
              <w:spacing w:line="360" w:lineRule="auto"/>
              <w:jc w:val="center"/>
              <w:rPr>
                <w:rFonts w:hint="eastAsia" w:ascii="宋体" w:hAnsi="宋体" w:eastAsia="宋体" w:cs="宋体"/>
                <w:color w:val="auto"/>
                <w:sz w:val="24"/>
                <w:highlight w:val="none"/>
              </w:rPr>
            </w:pPr>
          </w:p>
        </w:tc>
        <w:tc>
          <w:tcPr>
            <w:tcW w:w="692" w:type="dxa"/>
            <w:vAlign w:val="center"/>
          </w:tcPr>
          <w:p>
            <w:pPr>
              <w:spacing w:line="360" w:lineRule="auto"/>
              <w:jc w:val="center"/>
              <w:rPr>
                <w:rFonts w:hint="eastAsia" w:ascii="宋体" w:hAnsi="宋体" w:eastAsia="宋体" w:cs="宋体"/>
                <w:color w:val="auto"/>
                <w:sz w:val="24"/>
                <w:highlight w:val="none"/>
              </w:rPr>
            </w:pPr>
          </w:p>
        </w:tc>
        <w:tc>
          <w:tcPr>
            <w:tcW w:w="908" w:type="dxa"/>
            <w:vAlign w:val="center"/>
          </w:tcPr>
          <w:p>
            <w:pPr>
              <w:spacing w:line="360" w:lineRule="auto"/>
              <w:jc w:val="center"/>
              <w:rPr>
                <w:rFonts w:hint="eastAsia" w:ascii="宋体" w:hAnsi="宋体" w:eastAsia="宋体" w:cs="宋体"/>
                <w:color w:val="auto"/>
                <w:sz w:val="24"/>
                <w:highlight w:val="none"/>
              </w:rPr>
            </w:pPr>
          </w:p>
        </w:tc>
        <w:tc>
          <w:tcPr>
            <w:tcW w:w="612" w:type="dxa"/>
            <w:vAlign w:val="center"/>
          </w:tcPr>
          <w:p>
            <w:pPr>
              <w:spacing w:line="360" w:lineRule="auto"/>
              <w:jc w:val="center"/>
              <w:rPr>
                <w:rFonts w:hint="eastAsia" w:ascii="宋体" w:hAnsi="宋体" w:eastAsia="宋体" w:cs="宋体"/>
                <w:color w:val="auto"/>
                <w:sz w:val="24"/>
                <w:highlight w:val="none"/>
              </w:rPr>
            </w:pPr>
          </w:p>
        </w:tc>
        <w:tc>
          <w:tcPr>
            <w:tcW w:w="715" w:type="dxa"/>
            <w:vAlign w:val="center"/>
          </w:tcPr>
          <w:p>
            <w:pPr>
              <w:spacing w:line="360" w:lineRule="auto"/>
              <w:jc w:val="center"/>
              <w:rPr>
                <w:rFonts w:hint="eastAsia" w:ascii="宋体" w:hAnsi="宋体" w:eastAsia="宋体" w:cs="宋体"/>
                <w:color w:val="auto"/>
                <w:sz w:val="24"/>
                <w:highlight w:val="none"/>
              </w:rPr>
            </w:pPr>
          </w:p>
        </w:tc>
        <w:tc>
          <w:tcPr>
            <w:tcW w:w="646" w:type="dxa"/>
            <w:vAlign w:val="center"/>
          </w:tcPr>
          <w:p>
            <w:pPr>
              <w:spacing w:line="360" w:lineRule="auto"/>
              <w:jc w:val="center"/>
              <w:rPr>
                <w:rFonts w:hint="eastAsia" w:ascii="宋体" w:hAnsi="宋体" w:eastAsia="宋体" w:cs="宋体"/>
                <w:color w:val="auto"/>
                <w:sz w:val="24"/>
                <w:highlight w:val="none"/>
              </w:rPr>
            </w:pPr>
          </w:p>
        </w:tc>
        <w:tc>
          <w:tcPr>
            <w:tcW w:w="658" w:type="dxa"/>
            <w:vAlign w:val="center"/>
          </w:tcPr>
          <w:p>
            <w:pPr>
              <w:spacing w:line="360" w:lineRule="auto"/>
              <w:jc w:val="center"/>
              <w:rPr>
                <w:rFonts w:hint="eastAsia" w:ascii="宋体" w:hAnsi="宋体" w:eastAsia="宋体" w:cs="宋体"/>
                <w:color w:val="auto"/>
                <w:sz w:val="24"/>
                <w:highlight w:val="none"/>
              </w:rPr>
            </w:pPr>
          </w:p>
        </w:tc>
        <w:tc>
          <w:tcPr>
            <w:tcW w:w="647" w:type="dxa"/>
            <w:vAlign w:val="center"/>
          </w:tcPr>
          <w:p>
            <w:pPr>
              <w:spacing w:line="360" w:lineRule="auto"/>
              <w:jc w:val="center"/>
              <w:rPr>
                <w:rFonts w:hint="eastAsia" w:ascii="宋体" w:hAnsi="宋体" w:eastAsia="宋体" w:cs="宋体"/>
                <w:color w:val="auto"/>
                <w:sz w:val="24"/>
                <w:highlight w:val="none"/>
              </w:rPr>
            </w:pPr>
          </w:p>
        </w:tc>
        <w:tc>
          <w:tcPr>
            <w:tcW w:w="63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59" w:type="dxa"/>
            <w:vMerge w:val="continue"/>
            <w:vAlign w:val="center"/>
          </w:tcPr>
          <w:p>
            <w:pPr>
              <w:spacing w:line="360" w:lineRule="auto"/>
              <w:jc w:val="center"/>
              <w:rPr>
                <w:rFonts w:hint="eastAsia" w:ascii="宋体" w:hAnsi="宋体" w:eastAsia="宋体" w:cs="宋体"/>
                <w:color w:val="auto"/>
                <w:sz w:val="24"/>
                <w:highlight w:val="none"/>
              </w:rPr>
            </w:pPr>
          </w:p>
        </w:tc>
        <w:tc>
          <w:tcPr>
            <w:tcW w:w="794"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703" w:type="dxa"/>
            <w:vAlign w:val="center"/>
          </w:tcPr>
          <w:p>
            <w:pPr>
              <w:spacing w:line="360" w:lineRule="auto"/>
              <w:jc w:val="center"/>
              <w:rPr>
                <w:rFonts w:hint="eastAsia" w:ascii="宋体" w:hAnsi="宋体" w:eastAsia="宋体" w:cs="宋体"/>
                <w:color w:val="auto"/>
                <w:sz w:val="24"/>
                <w:highlight w:val="none"/>
              </w:rPr>
            </w:pPr>
          </w:p>
        </w:tc>
        <w:tc>
          <w:tcPr>
            <w:tcW w:w="805" w:type="dxa"/>
            <w:vAlign w:val="center"/>
          </w:tcPr>
          <w:p>
            <w:pPr>
              <w:spacing w:line="360" w:lineRule="auto"/>
              <w:jc w:val="center"/>
              <w:rPr>
                <w:rFonts w:hint="eastAsia" w:ascii="宋体" w:hAnsi="宋体" w:eastAsia="宋体" w:cs="宋体"/>
                <w:color w:val="auto"/>
                <w:sz w:val="24"/>
                <w:highlight w:val="none"/>
              </w:rPr>
            </w:pPr>
          </w:p>
        </w:tc>
        <w:tc>
          <w:tcPr>
            <w:tcW w:w="692" w:type="dxa"/>
            <w:vAlign w:val="center"/>
          </w:tcPr>
          <w:p>
            <w:pPr>
              <w:spacing w:line="360" w:lineRule="auto"/>
              <w:jc w:val="center"/>
              <w:rPr>
                <w:rFonts w:hint="eastAsia" w:ascii="宋体" w:hAnsi="宋体" w:eastAsia="宋体" w:cs="宋体"/>
                <w:color w:val="auto"/>
                <w:sz w:val="24"/>
                <w:highlight w:val="none"/>
              </w:rPr>
            </w:pPr>
          </w:p>
        </w:tc>
        <w:tc>
          <w:tcPr>
            <w:tcW w:w="908" w:type="dxa"/>
            <w:vAlign w:val="center"/>
          </w:tcPr>
          <w:p>
            <w:pPr>
              <w:spacing w:line="360" w:lineRule="auto"/>
              <w:jc w:val="center"/>
              <w:rPr>
                <w:rFonts w:hint="eastAsia" w:ascii="宋体" w:hAnsi="宋体" w:eastAsia="宋体" w:cs="宋体"/>
                <w:color w:val="auto"/>
                <w:sz w:val="24"/>
                <w:highlight w:val="none"/>
              </w:rPr>
            </w:pPr>
          </w:p>
        </w:tc>
        <w:tc>
          <w:tcPr>
            <w:tcW w:w="612" w:type="dxa"/>
            <w:vAlign w:val="center"/>
          </w:tcPr>
          <w:p>
            <w:pPr>
              <w:spacing w:line="360" w:lineRule="auto"/>
              <w:jc w:val="center"/>
              <w:rPr>
                <w:rFonts w:hint="eastAsia" w:ascii="宋体" w:hAnsi="宋体" w:eastAsia="宋体" w:cs="宋体"/>
                <w:color w:val="auto"/>
                <w:sz w:val="24"/>
                <w:highlight w:val="none"/>
              </w:rPr>
            </w:pPr>
          </w:p>
        </w:tc>
        <w:tc>
          <w:tcPr>
            <w:tcW w:w="715" w:type="dxa"/>
            <w:vAlign w:val="center"/>
          </w:tcPr>
          <w:p>
            <w:pPr>
              <w:spacing w:line="360" w:lineRule="auto"/>
              <w:jc w:val="center"/>
              <w:rPr>
                <w:rFonts w:hint="eastAsia" w:ascii="宋体" w:hAnsi="宋体" w:eastAsia="宋体" w:cs="宋体"/>
                <w:color w:val="auto"/>
                <w:sz w:val="24"/>
                <w:highlight w:val="none"/>
              </w:rPr>
            </w:pPr>
          </w:p>
        </w:tc>
        <w:tc>
          <w:tcPr>
            <w:tcW w:w="646" w:type="dxa"/>
            <w:vAlign w:val="center"/>
          </w:tcPr>
          <w:p>
            <w:pPr>
              <w:spacing w:line="360" w:lineRule="auto"/>
              <w:jc w:val="center"/>
              <w:rPr>
                <w:rFonts w:hint="eastAsia" w:ascii="宋体" w:hAnsi="宋体" w:eastAsia="宋体" w:cs="宋体"/>
                <w:color w:val="auto"/>
                <w:sz w:val="24"/>
                <w:highlight w:val="none"/>
              </w:rPr>
            </w:pPr>
          </w:p>
        </w:tc>
        <w:tc>
          <w:tcPr>
            <w:tcW w:w="658" w:type="dxa"/>
            <w:vAlign w:val="center"/>
          </w:tcPr>
          <w:p>
            <w:pPr>
              <w:spacing w:line="360" w:lineRule="auto"/>
              <w:jc w:val="center"/>
              <w:rPr>
                <w:rFonts w:hint="eastAsia" w:ascii="宋体" w:hAnsi="宋体" w:eastAsia="宋体" w:cs="宋体"/>
                <w:color w:val="auto"/>
                <w:sz w:val="24"/>
                <w:highlight w:val="none"/>
              </w:rPr>
            </w:pPr>
          </w:p>
        </w:tc>
        <w:tc>
          <w:tcPr>
            <w:tcW w:w="647" w:type="dxa"/>
            <w:vAlign w:val="center"/>
          </w:tcPr>
          <w:p>
            <w:pPr>
              <w:spacing w:line="360" w:lineRule="auto"/>
              <w:jc w:val="center"/>
              <w:rPr>
                <w:rFonts w:hint="eastAsia" w:ascii="宋体" w:hAnsi="宋体" w:eastAsia="宋体" w:cs="宋体"/>
                <w:color w:val="auto"/>
                <w:sz w:val="24"/>
                <w:highlight w:val="none"/>
              </w:rPr>
            </w:pPr>
          </w:p>
        </w:tc>
        <w:tc>
          <w:tcPr>
            <w:tcW w:w="63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072" w:type="dxa"/>
            <w:gridSpan w:val="12"/>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总    价（元）：</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（质保期外设备报价）</w:t>
            </w:r>
          </w:p>
        </w:tc>
      </w:tr>
    </w:tbl>
    <w:p>
      <w:pPr>
        <w:pStyle w:val="6"/>
        <w:spacing w:line="360" w:lineRule="exact"/>
        <w:ind w:firstLine="0"/>
        <w:rPr>
          <w:rFonts w:hint="eastAsia" w:ascii="宋体" w:hAnsi="宋体" w:eastAsia="宋体" w:cs="宋体"/>
          <w:color w:val="auto"/>
          <w:kern w:val="2"/>
          <w:sz w:val="21"/>
          <w:szCs w:val="21"/>
          <w:highlight w:val="none"/>
        </w:rPr>
      </w:pPr>
    </w:p>
    <w:p>
      <w:pPr>
        <w:pStyle w:val="6"/>
        <w:spacing w:line="360" w:lineRule="exact"/>
        <w:ind w:firstLine="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供应商名称（公章）：</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 xml:space="preserve">                                </w:t>
      </w:r>
    </w:p>
    <w:p>
      <w:pPr>
        <w:pStyle w:val="6"/>
        <w:spacing w:line="360" w:lineRule="exact"/>
        <w:ind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供应商法人或授权代表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签/章</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p>
    <w:p>
      <w:pPr>
        <w:pStyle w:val="6"/>
        <w:spacing w:line="360" w:lineRule="exact"/>
        <w:ind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日       期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 w:val="24"/>
          <w:highlight w:val="none"/>
        </w:rPr>
        <w:t>注：</w:t>
      </w:r>
      <w:r>
        <w:rPr>
          <w:rFonts w:hint="eastAsia" w:ascii="宋体" w:hAnsi="宋体" w:eastAsia="宋体" w:cs="宋体"/>
          <w:color w:val="auto"/>
          <w:szCs w:val="21"/>
          <w:highlight w:val="none"/>
        </w:rPr>
        <w:t>1、 表格长度方向可做扩展根据需求可补充相关资料，但不可减少。</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2、备品备件设备分项报价仅供</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 xml:space="preserve">在设备发生故障情况下采用此报价，填写此表时请谨慎。备品备件分为两部分（1、质保期内免费的备品备件、2、质保期外备品备件报价）                 </w:t>
      </w:r>
    </w:p>
    <w:p>
      <w:pPr>
        <w:pStyle w:val="6"/>
        <w:spacing w:line="360" w:lineRule="exact"/>
        <w:ind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3、备品备件设备分项报价不合计于开标一览表总价，单独名列即可。</w:t>
      </w:r>
    </w:p>
    <w:p>
      <w:pPr>
        <w:pStyle w:val="6"/>
        <w:spacing w:line="360" w:lineRule="exact"/>
        <w:ind w:firstLine="0"/>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p>
      <w:pPr>
        <w:pStyle w:val="11"/>
        <w:spacing w:line="240" w:lineRule="atLeast"/>
        <w:ind w:left="1258" w:leftChars="599" w:firstLine="1143" w:firstLineChars="542"/>
        <w:rPr>
          <w:rFonts w:hint="eastAsia" w:ascii="宋体" w:hAnsi="宋体" w:eastAsia="宋体" w:cs="宋体"/>
          <w:b/>
          <w:color w:val="auto"/>
          <w:kern w:val="0"/>
          <w:szCs w:val="21"/>
          <w:highlight w:val="none"/>
        </w:rPr>
      </w:pPr>
    </w:p>
    <w:p>
      <w:pPr>
        <w:pStyle w:val="11"/>
        <w:spacing w:line="240" w:lineRule="atLeast"/>
        <w:ind w:left="1258" w:leftChars="599" w:firstLine="1143" w:firstLineChars="542"/>
        <w:rPr>
          <w:rFonts w:hint="eastAsia" w:ascii="宋体" w:hAnsi="宋体" w:eastAsia="宋体" w:cs="宋体"/>
          <w:b/>
          <w:color w:val="auto"/>
          <w:kern w:val="0"/>
          <w:szCs w:val="21"/>
          <w:highlight w:val="none"/>
        </w:rPr>
      </w:pPr>
    </w:p>
    <w:p>
      <w:pPr>
        <w:pStyle w:val="11"/>
        <w:spacing w:line="240" w:lineRule="atLeast"/>
        <w:ind w:left="1258" w:leftChars="599" w:firstLine="1143" w:firstLineChars="542"/>
        <w:rPr>
          <w:rFonts w:hint="eastAsia" w:ascii="宋体" w:hAnsi="宋体" w:eastAsia="宋体" w:cs="宋体"/>
          <w:b/>
          <w:color w:val="auto"/>
          <w:kern w:val="0"/>
          <w:szCs w:val="21"/>
          <w:highlight w:val="none"/>
        </w:rPr>
      </w:pPr>
    </w:p>
    <w:p>
      <w:pPr>
        <w:pStyle w:val="4"/>
        <w:spacing w:before="0" w:line="240" w:lineRule="atLeast"/>
        <w:ind w:firstLine="2741" w:firstLineChars="1300"/>
        <w:jc w:val="both"/>
        <w:rPr>
          <w:rFonts w:hint="eastAsia" w:ascii="宋体" w:hAnsi="宋体" w:eastAsia="宋体" w:cs="宋体"/>
          <w:b/>
          <w:bCs/>
          <w:color w:val="auto"/>
          <w:sz w:val="21"/>
          <w:szCs w:val="21"/>
          <w:highlight w:val="none"/>
        </w:rPr>
      </w:pPr>
      <w:bookmarkStart w:id="319" w:name="_Toc21726"/>
      <w:bookmarkStart w:id="320" w:name="_Toc22966"/>
      <w:bookmarkStart w:id="321" w:name="_Toc28817"/>
      <w:bookmarkStart w:id="322" w:name="_Toc15893"/>
      <w:bookmarkStart w:id="323" w:name="_Toc28800"/>
      <w:bookmarkStart w:id="324" w:name="_Toc15861"/>
      <w:bookmarkStart w:id="325" w:name="_Toc31515"/>
      <w:bookmarkStart w:id="326" w:name="_Toc11577"/>
      <w:bookmarkStart w:id="327" w:name="_Toc11211"/>
      <w:bookmarkStart w:id="328" w:name="_Toc25956"/>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货物说明一览表</w:t>
      </w:r>
      <w:bookmarkEnd w:id="319"/>
      <w:bookmarkEnd w:id="320"/>
      <w:bookmarkEnd w:id="321"/>
      <w:bookmarkEnd w:id="322"/>
      <w:bookmarkEnd w:id="323"/>
      <w:bookmarkEnd w:id="324"/>
      <w:bookmarkEnd w:id="325"/>
      <w:bookmarkEnd w:id="326"/>
      <w:bookmarkEnd w:id="327"/>
      <w:bookmarkEnd w:id="328"/>
    </w:p>
    <w:p>
      <w:pPr>
        <w:pStyle w:val="11"/>
        <w:spacing w:line="240" w:lineRule="atLeast"/>
        <w:jc w:val="left"/>
        <w:rPr>
          <w:rFonts w:hint="eastAsia" w:ascii="宋体" w:hAnsi="宋体" w:eastAsia="宋体" w:cs="宋体"/>
          <w:color w:val="auto"/>
          <w:szCs w:val="21"/>
          <w:highlight w:val="none"/>
        </w:rPr>
      </w:pPr>
    </w:p>
    <w:p>
      <w:pPr>
        <w:pStyle w:val="11"/>
        <w:spacing w:line="240" w:lineRule="atLeas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r>
        <w:rPr>
          <w:rFonts w:hint="eastAsia" w:hAnsi="宋体" w:cs="宋体"/>
          <w:color w:val="auto"/>
          <w:szCs w:val="21"/>
          <w:highlight w:val="none"/>
          <w:lang w:eastAsia="zh-CN"/>
        </w:rPr>
        <w:t>项目编号</w:t>
      </w:r>
      <w:r>
        <w:rPr>
          <w:rFonts w:hint="eastAsia" w:ascii="宋体" w:hAnsi="宋体" w:eastAsia="宋体" w:cs="宋体"/>
          <w:color w:val="auto"/>
          <w:szCs w:val="21"/>
          <w:highlight w:val="none"/>
        </w:rPr>
        <w:t xml:space="preserve">:                                                              </w:t>
      </w:r>
    </w:p>
    <w:p>
      <w:pPr>
        <w:pStyle w:val="11"/>
        <w:spacing w:line="240" w:lineRule="atLeast"/>
        <w:ind w:left="1080" w:leftChars="257" w:hanging="540"/>
        <w:rPr>
          <w:rFonts w:hint="eastAsia" w:ascii="宋体" w:hAnsi="宋体" w:eastAsia="宋体" w:cs="宋体"/>
          <w:color w:val="auto"/>
          <w:szCs w:val="21"/>
          <w:highlight w:val="none"/>
        </w:rPr>
      </w:pPr>
    </w:p>
    <w:tbl>
      <w:tblPr>
        <w:tblStyle w:val="20"/>
        <w:tblW w:w="8678"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370"/>
        <w:gridCol w:w="1475"/>
        <w:gridCol w:w="1730"/>
        <w:gridCol w:w="1730"/>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1141" w:type="dxa"/>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序号</w:t>
            </w:r>
          </w:p>
        </w:tc>
        <w:tc>
          <w:tcPr>
            <w:tcW w:w="1370" w:type="dxa"/>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货物名称</w:t>
            </w:r>
          </w:p>
        </w:tc>
        <w:tc>
          <w:tcPr>
            <w:tcW w:w="1475" w:type="dxa"/>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规格型号</w:t>
            </w:r>
          </w:p>
        </w:tc>
        <w:tc>
          <w:tcPr>
            <w:tcW w:w="1730" w:type="dxa"/>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交货期</w:t>
            </w:r>
          </w:p>
        </w:tc>
        <w:tc>
          <w:tcPr>
            <w:tcW w:w="1730" w:type="dxa"/>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交货地点</w:t>
            </w:r>
          </w:p>
        </w:tc>
        <w:tc>
          <w:tcPr>
            <w:tcW w:w="1232" w:type="dxa"/>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41" w:type="dxa"/>
          </w:tcPr>
          <w:p>
            <w:pPr>
              <w:pStyle w:val="11"/>
              <w:spacing w:line="240" w:lineRule="atLeast"/>
              <w:ind w:left="1080" w:leftChars="257" w:hanging="540"/>
              <w:rPr>
                <w:rFonts w:hint="eastAsia" w:ascii="宋体" w:hAnsi="宋体" w:eastAsia="宋体" w:cs="宋体"/>
                <w:color w:val="auto"/>
                <w:szCs w:val="21"/>
                <w:highlight w:val="none"/>
              </w:rPr>
            </w:pPr>
          </w:p>
        </w:tc>
        <w:tc>
          <w:tcPr>
            <w:tcW w:w="1370" w:type="dxa"/>
          </w:tcPr>
          <w:p>
            <w:pPr>
              <w:pStyle w:val="11"/>
              <w:spacing w:line="240" w:lineRule="atLeast"/>
              <w:ind w:left="1080" w:leftChars="257" w:hanging="540"/>
              <w:rPr>
                <w:rFonts w:hint="eastAsia" w:ascii="宋体" w:hAnsi="宋体" w:eastAsia="宋体" w:cs="宋体"/>
                <w:color w:val="auto"/>
                <w:szCs w:val="21"/>
                <w:highlight w:val="none"/>
              </w:rPr>
            </w:pPr>
          </w:p>
        </w:tc>
        <w:tc>
          <w:tcPr>
            <w:tcW w:w="1475" w:type="dxa"/>
          </w:tcPr>
          <w:p>
            <w:pPr>
              <w:pStyle w:val="11"/>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1"/>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1"/>
              <w:spacing w:line="240" w:lineRule="atLeast"/>
              <w:ind w:left="1080" w:leftChars="257" w:hanging="540"/>
              <w:rPr>
                <w:rFonts w:hint="eastAsia" w:ascii="宋体" w:hAnsi="宋体" w:eastAsia="宋体" w:cs="宋体"/>
                <w:color w:val="auto"/>
                <w:szCs w:val="21"/>
                <w:highlight w:val="none"/>
              </w:rPr>
            </w:pPr>
          </w:p>
        </w:tc>
        <w:tc>
          <w:tcPr>
            <w:tcW w:w="1232"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41" w:type="dxa"/>
          </w:tcPr>
          <w:p>
            <w:pPr>
              <w:pStyle w:val="11"/>
              <w:spacing w:line="240" w:lineRule="atLeast"/>
              <w:ind w:left="1080" w:leftChars="257" w:hanging="540"/>
              <w:rPr>
                <w:rFonts w:hint="eastAsia" w:ascii="宋体" w:hAnsi="宋体" w:eastAsia="宋体" w:cs="宋体"/>
                <w:color w:val="auto"/>
                <w:szCs w:val="21"/>
                <w:highlight w:val="none"/>
              </w:rPr>
            </w:pPr>
          </w:p>
        </w:tc>
        <w:tc>
          <w:tcPr>
            <w:tcW w:w="1370" w:type="dxa"/>
          </w:tcPr>
          <w:p>
            <w:pPr>
              <w:pStyle w:val="11"/>
              <w:spacing w:line="240" w:lineRule="atLeast"/>
              <w:ind w:left="1080" w:leftChars="257" w:hanging="540"/>
              <w:rPr>
                <w:rFonts w:hint="eastAsia" w:ascii="宋体" w:hAnsi="宋体" w:eastAsia="宋体" w:cs="宋体"/>
                <w:color w:val="auto"/>
                <w:szCs w:val="21"/>
                <w:highlight w:val="none"/>
              </w:rPr>
            </w:pPr>
          </w:p>
        </w:tc>
        <w:tc>
          <w:tcPr>
            <w:tcW w:w="1475" w:type="dxa"/>
          </w:tcPr>
          <w:p>
            <w:pPr>
              <w:pStyle w:val="11"/>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1"/>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1"/>
              <w:spacing w:line="240" w:lineRule="atLeast"/>
              <w:ind w:left="1080" w:leftChars="257" w:hanging="540"/>
              <w:rPr>
                <w:rFonts w:hint="eastAsia" w:ascii="宋体" w:hAnsi="宋体" w:eastAsia="宋体" w:cs="宋体"/>
                <w:color w:val="auto"/>
                <w:szCs w:val="21"/>
                <w:highlight w:val="none"/>
              </w:rPr>
            </w:pPr>
          </w:p>
        </w:tc>
        <w:tc>
          <w:tcPr>
            <w:tcW w:w="1232"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41" w:type="dxa"/>
          </w:tcPr>
          <w:p>
            <w:pPr>
              <w:pStyle w:val="11"/>
              <w:spacing w:line="240" w:lineRule="atLeast"/>
              <w:ind w:left="1080" w:leftChars="257" w:hanging="540"/>
              <w:rPr>
                <w:rFonts w:hint="eastAsia" w:ascii="宋体" w:hAnsi="宋体" w:eastAsia="宋体" w:cs="宋体"/>
                <w:color w:val="auto"/>
                <w:szCs w:val="21"/>
                <w:highlight w:val="none"/>
              </w:rPr>
            </w:pPr>
          </w:p>
        </w:tc>
        <w:tc>
          <w:tcPr>
            <w:tcW w:w="1370" w:type="dxa"/>
          </w:tcPr>
          <w:p>
            <w:pPr>
              <w:pStyle w:val="11"/>
              <w:spacing w:line="240" w:lineRule="atLeast"/>
              <w:ind w:left="1080" w:leftChars="257" w:hanging="540"/>
              <w:rPr>
                <w:rFonts w:hint="eastAsia" w:ascii="宋体" w:hAnsi="宋体" w:eastAsia="宋体" w:cs="宋体"/>
                <w:color w:val="auto"/>
                <w:szCs w:val="21"/>
                <w:highlight w:val="none"/>
              </w:rPr>
            </w:pPr>
          </w:p>
        </w:tc>
        <w:tc>
          <w:tcPr>
            <w:tcW w:w="1475" w:type="dxa"/>
          </w:tcPr>
          <w:p>
            <w:pPr>
              <w:pStyle w:val="11"/>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1"/>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1"/>
              <w:spacing w:line="240" w:lineRule="atLeast"/>
              <w:ind w:left="1080" w:leftChars="257" w:hanging="540"/>
              <w:rPr>
                <w:rFonts w:hint="eastAsia" w:ascii="宋体" w:hAnsi="宋体" w:eastAsia="宋体" w:cs="宋体"/>
                <w:color w:val="auto"/>
                <w:szCs w:val="21"/>
                <w:highlight w:val="none"/>
              </w:rPr>
            </w:pPr>
          </w:p>
        </w:tc>
        <w:tc>
          <w:tcPr>
            <w:tcW w:w="1232"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41" w:type="dxa"/>
          </w:tcPr>
          <w:p>
            <w:pPr>
              <w:pStyle w:val="11"/>
              <w:spacing w:line="240" w:lineRule="atLeast"/>
              <w:ind w:left="1080" w:leftChars="257" w:hanging="540"/>
              <w:rPr>
                <w:rFonts w:hint="eastAsia" w:ascii="宋体" w:hAnsi="宋体" w:eastAsia="宋体" w:cs="宋体"/>
                <w:color w:val="auto"/>
                <w:szCs w:val="21"/>
                <w:highlight w:val="none"/>
              </w:rPr>
            </w:pPr>
          </w:p>
        </w:tc>
        <w:tc>
          <w:tcPr>
            <w:tcW w:w="1370" w:type="dxa"/>
          </w:tcPr>
          <w:p>
            <w:pPr>
              <w:pStyle w:val="11"/>
              <w:spacing w:line="240" w:lineRule="atLeast"/>
              <w:ind w:left="1080" w:leftChars="257" w:hanging="540"/>
              <w:rPr>
                <w:rFonts w:hint="eastAsia" w:ascii="宋体" w:hAnsi="宋体" w:eastAsia="宋体" w:cs="宋体"/>
                <w:color w:val="auto"/>
                <w:szCs w:val="21"/>
                <w:highlight w:val="none"/>
              </w:rPr>
            </w:pPr>
          </w:p>
        </w:tc>
        <w:tc>
          <w:tcPr>
            <w:tcW w:w="1475" w:type="dxa"/>
          </w:tcPr>
          <w:p>
            <w:pPr>
              <w:pStyle w:val="11"/>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1"/>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1"/>
              <w:spacing w:line="240" w:lineRule="atLeast"/>
              <w:ind w:left="1080" w:leftChars="257" w:hanging="540"/>
              <w:rPr>
                <w:rFonts w:hint="eastAsia" w:ascii="宋体" w:hAnsi="宋体" w:eastAsia="宋体" w:cs="宋体"/>
                <w:color w:val="auto"/>
                <w:szCs w:val="21"/>
                <w:highlight w:val="none"/>
              </w:rPr>
            </w:pPr>
          </w:p>
        </w:tc>
        <w:tc>
          <w:tcPr>
            <w:tcW w:w="1232"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41" w:type="dxa"/>
          </w:tcPr>
          <w:p>
            <w:pPr>
              <w:pStyle w:val="11"/>
              <w:spacing w:line="240" w:lineRule="atLeast"/>
              <w:ind w:left="1080" w:leftChars="257" w:hanging="540"/>
              <w:rPr>
                <w:rFonts w:hint="eastAsia" w:ascii="宋体" w:hAnsi="宋体" w:eastAsia="宋体" w:cs="宋体"/>
                <w:color w:val="auto"/>
                <w:szCs w:val="21"/>
                <w:highlight w:val="none"/>
              </w:rPr>
            </w:pPr>
          </w:p>
        </w:tc>
        <w:tc>
          <w:tcPr>
            <w:tcW w:w="1370" w:type="dxa"/>
          </w:tcPr>
          <w:p>
            <w:pPr>
              <w:pStyle w:val="11"/>
              <w:spacing w:line="240" w:lineRule="atLeast"/>
              <w:ind w:left="1080" w:leftChars="257" w:hanging="540"/>
              <w:rPr>
                <w:rFonts w:hint="eastAsia" w:ascii="宋体" w:hAnsi="宋体" w:eastAsia="宋体" w:cs="宋体"/>
                <w:color w:val="auto"/>
                <w:szCs w:val="21"/>
                <w:highlight w:val="none"/>
              </w:rPr>
            </w:pPr>
          </w:p>
        </w:tc>
        <w:tc>
          <w:tcPr>
            <w:tcW w:w="1475" w:type="dxa"/>
          </w:tcPr>
          <w:p>
            <w:pPr>
              <w:pStyle w:val="11"/>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1"/>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1"/>
              <w:spacing w:line="240" w:lineRule="atLeast"/>
              <w:ind w:left="1080" w:leftChars="257" w:hanging="540"/>
              <w:rPr>
                <w:rFonts w:hint="eastAsia" w:ascii="宋体" w:hAnsi="宋体" w:eastAsia="宋体" w:cs="宋体"/>
                <w:color w:val="auto"/>
                <w:szCs w:val="21"/>
                <w:highlight w:val="none"/>
              </w:rPr>
            </w:pPr>
          </w:p>
        </w:tc>
        <w:tc>
          <w:tcPr>
            <w:tcW w:w="1232"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41" w:type="dxa"/>
          </w:tcPr>
          <w:p>
            <w:pPr>
              <w:pStyle w:val="11"/>
              <w:spacing w:line="240" w:lineRule="atLeast"/>
              <w:ind w:left="1080" w:leftChars="257" w:hanging="540"/>
              <w:rPr>
                <w:rFonts w:hint="eastAsia" w:ascii="宋体" w:hAnsi="宋体" w:eastAsia="宋体" w:cs="宋体"/>
                <w:color w:val="auto"/>
                <w:szCs w:val="21"/>
                <w:highlight w:val="none"/>
              </w:rPr>
            </w:pPr>
          </w:p>
        </w:tc>
        <w:tc>
          <w:tcPr>
            <w:tcW w:w="1370" w:type="dxa"/>
          </w:tcPr>
          <w:p>
            <w:pPr>
              <w:pStyle w:val="11"/>
              <w:spacing w:line="240" w:lineRule="atLeast"/>
              <w:ind w:left="1080" w:leftChars="257" w:hanging="540"/>
              <w:rPr>
                <w:rFonts w:hint="eastAsia" w:ascii="宋体" w:hAnsi="宋体" w:eastAsia="宋体" w:cs="宋体"/>
                <w:color w:val="auto"/>
                <w:szCs w:val="21"/>
                <w:highlight w:val="none"/>
              </w:rPr>
            </w:pPr>
          </w:p>
        </w:tc>
        <w:tc>
          <w:tcPr>
            <w:tcW w:w="1475" w:type="dxa"/>
          </w:tcPr>
          <w:p>
            <w:pPr>
              <w:pStyle w:val="11"/>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1"/>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1"/>
              <w:spacing w:line="240" w:lineRule="atLeast"/>
              <w:ind w:left="1080" w:leftChars="257" w:hanging="540"/>
              <w:rPr>
                <w:rFonts w:hint="eastAsia" w:ascii="宋体" w:hAnsi="宋体" w:eastAsia="宋体" w:cs="宋体"/>
                <w:color w:val="auto"/>
                <w:szCs w:val="21"/>
                <w:highlight w:val="none"/>
              </w:rPr>
            </w:pPr>
          </w:p>
        </w:tc>
        <w:tc>
          <w:tcPr>
            <w:tcW w:w="1232"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41" w:type="dxa"/>
          </w:tcPr>
          <w:p>
            <w:pPr>
              <w:pStyle w:val="11"/>
              <w:spacing w:line="240" w:lineRule="atLeast"/>
              <w:ind w:left="1080" w:leftChars="257" w:hanging="540"/>
              <w:rPr>
                <w:rFonts w:hint="eastAsia" w:ascii="宋体" w:hAnsi="宋体" w:eastAsia="宋体" w:cs="宋体"/>
                <w:color w:val="auto"/>
                <w:szCs w:val="21"/>
                <w:highlight w:val="none"/>
              </w:rPr>
            </w:pPr>
          </w:p>
        </w:tc>
        <w:tc>
          <w:tcPr>
            <w:tcW w:w="1370" w:type="dxa"/>
          </w:tcPr>
          <w:p>
            <w:pPr>
              <w:pStyle w:val="11"/>
              <w:spacing w:line="240" w:lineRule="atLeast"/>
              <w:ind w:left="1080" w:leftChars="257" w:hanging="540"/>
              <w:rPr>
                <w:rFonts w:hint="eastAsia" w:ascii="宋体" w:hAnsi="宋体" w:eastAsia="宋体" w:cs="宋体"/>
                <w:color w:val="auto"/>
                <w:szCs w:val="21"/>
                <w:highlight w:val="none"/>
              </w:rPr>
            </w:pPr>
          </w:p>
        </w:tc>
        <w:tc>
          <w:tcPr>
            <w:tcW w:w="1475" w:type="dxa"/>
          </w:tcPr>
          <w:p>
            <w:pPr>
              <w:pStyle w:val="11"/>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1"/>
              <w:spacing w:line="240" w:lineRule="atLeast"/>
              <w:ind w:left="1080" w:leftChars="257" w:hanging="540"/>
              <w:rPr>
                <w:rFonts w:hint="eastAsia" w:ascii="宋体" w:hAnsi="宋体" w:eastAsia="宋体" w:cs="宋体"/>
                <w:color w:val="auto"/>
                <w:szCs w:val="21"/>
                <w:highlight w:val="none"/>
              </w:rPr>
            </w:pPr>
          </w:p>
        </w:tc>
        <w:tc>
          <w:tcPr>
            <w:tcW w:w="1730" w:type="dxa"/>
          </w:tcPr>
          <w:p>
            <w:pPr>
              <w:pStyle w:val="11"/>
              <w:spacing w:line="240" w:lineRule="atLeast"/>
              <w:ind w:left="1080" w:leftChars="257" w:hanging="540"/>
              <w:rPr>
                <w:rFonts w:hint="eastAsia" w:ascii="宋体" w:hAnsi="宋体" w:eastAsia="宋体" w:cs="宋体"/>
                <w:color w:val="auto"/>
                <w:szCs w:val="21"/>
                <w:highlight w:val="none"/>
              </w:rPr>
            </w:pPr>
          </w:p>
        </w:tc>
        <w:tc>
          <w:tcPr>
            <w:tcW w:w="1232" w:type="dxa"/>
          </w:tcPr>
          <w:p>
            <w:pPr>
              <w:pStyle w:val="11"/>
              <w:spacing w:line="240" w:lineRule="atLeast"/>
              <w:ind w:left="1080" w:leftChars="257" w:hanging="540"/>
              <w:rPr>
                <w:rFonts w:hint="eastAsia" w:ascii="宋体" w:hAnsi="宋体" w:eastAsia="宋体" w:cs="宋体"/>
                <w:color w:val="auto"/>
                <w:szCs w:val="21"/>
                <w:highlight w:val="none"/>
              </w:rPr>
            </w:pPr>
          </w:p>
        </w:tc>
      </w:tr>
    </w:tbl>
    <w:p>
      <w:pPr>
        <w:pStyle w:val="11"/>
        <w:spacing w:line="240" w:lineRule="atLeast"/>
        <w:ind w:left="1080" w:leftChars="257" w:hanging="540"/>
        <w:rPr>
          <w:rFonts w:hint="eastAsia" w:ascii="宋体" w:hAnsi="宋体" w:eastAsia="宋体" w:cs="宋体"/>
          <w:color w:val="auto"/>
          <w:szCs w:val="21"/>
          <w:highlight w:val="none"/>
        </w:rPr>
      </w:pPr>
    </w:p>
    <w:p>
      <w:pPr>
        <w:pStyle w:val="11"/>
        <w:spacing w:line="24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pPr>
        <w:pStyle w:val="11"/>
        <w:tabs>
          <w:tab w:val="left" w:pos="5370"/>
        </w:tabs>
        <w:spacing w:line="24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ab/>
      </w:r>
    </w:p>
    <w:p>
      <w:pPr>
        <w:pStyle w:val="11"/>
        <w:spacing w:line="240" w:lineRule="atLeast"/>
        <w:ind w:left="1080" w:leftChars="257" w:hanging="540"/>
        <w:rPr>
          <w:rFonts w:hint="eastAsia" w:ascii="宋体" w:hAnsi="宋体" w:eastAsia="宋体" w:cs="宋体"/>
          <w:b/>
          <w:bCs/>
          <w:color w:val="auto"/>
          <w:sz w:val="22"/>
          <w:szCs w:val="22"/>
          <w:highlight w:val="none"/>
        </w:rPr>
      </w:pPr>
      <w:r>
        <w:rPr>
          <w:rFonts w:hint="eastAsia" w:ascii="宋体" w:hAnsi="宋体" w:eastAsia="宋体" w:cs="宋体"/>
          <w:color w:val="auto"/>
          <w:szCs w:val="21"/>
          <w:highlight w:val="none"/>
        </w:rPr>
        <w:t>注: 各项服务详细技术性能应另页描述。</w:t>
      </w:r>
    </w:p>
    <w:p>
      <w:pPr>
        <w:pStyle w:val="11"/>
        <w:spacing w:line="240" w:lineRule="atLeast"/>
        <w:ind w:left="1080" w:leftChars="257" w:hanging="540"/>
        <w:jc w:val="center"/>
        <w:rPr>
          <w:rFonts w:hint="eastAsia" w:ascii="宋体" w:hAnsi="宋体" w:eastAsia="宋体" w:cs="宋体"/>
          <w:b/>
          <w:bCs/>
          <w:color w:val="auto"/>
          <w:sz w:val="22"/>
          <w:szCs w:val="22"/>
          <w:highlight w:val="none"/>
        </w:rPr>
      </w:pPr>
    </w:p>
    <w:p>
      <w:pPr>
        <w:pStyle w:val="11"/>
        <w:spacing w:line="240" w:lineRule="atLeast"/>
        <w:ind w:left="1080" w:leftChars="257" w:hanging="540"/>
        <w:jc w:val="center"/>
        <w:rPr>
          <w:rFonts w:hint="eastAsia" w:ascii="宋体" w:hAnsi="宋体" w:eastAsia="宋体" w:cs="宋体"/>
          <w:b/>
          <w:bCs/>
          <w:color w:val="auto"/>
          <w:sz w:val="22"/>
          <w:szCs w:val="22"/>
          <w:highlight w:val="none"/>
        </w:rPr>
      </w:pPr>
    </w:p>
    <w:p>
      <w:pPr>
        <w:pStyle w:val="11"/>
        <w:spacing w:line="240" w:lineRule="atLeast"/>
        <w:ind w:left="1080" w:leftChars="257" w:hanging="540"/>
        <w:jc w:val="center"/>
        <w:rPr>
          <w:rFonts w:hint="eastAsia" w:ascii="宋体" w:hAnsi="宋体" w:eastAsia="宋体" w:cs="宋体"/>
          <w:b/>
          <w:bCs/>
          <w:color w:val="auto"/>
          <w:sz w:val="22"/>
          <w:szCs w:val="22"/>
          <w:highlight w:val="none"/>
        </w:rPr>
      </w:pPr>
    </w:p>
    <w:p>
      <w:pPr>
        <w:pStyle w:val="11"/>
        <w:spacing w:line="240" w:lineRule="atLeast"/>
        <w:ind w:left="1080" w:leftChars="257" w:hanging="540"/>
        <w:jc w:val="center"/>
        <w:rPr>
          <w:rFonts w:hint="eastAsia" w:ascii="宋体" w:hAnsi="宋体" w:eastAsia="宋体" w:cs="宋体"/>
          <w:b/>
          <w:bCs/>
          <w:color w:val="auto"/>
          <w:sz w:val="22"/>
          <w:szCs w:val="22"/>
          <w:highlight w:val="none"/>
        </w:rPr>
      </w:pPr>
    </w:p>
    <w:p>
      <w:pPr>
        <w:pStyle w:val="11"/>
        <w:spacing w:line="240" w:lineRule="atLeast"/>
        <w:ind w:left="1080" w:leftChars="257" w:hanging="540"/>
        <w:jc w:val="center"/>
        <w:rPr>
          <w:rFonts w:hint="eastAsia" w:ascii="宋体" w:hAnsi="宋体" w:eastAsia="宋体" w:cs="宋体"/>
          <w:b/>
          <w:bCs/>
          <w:color w:val="auto"/>
          <w:sz w:val="22"/>
          <w:szCs w:val="22"/>
          <w:highlight w:val="none"/>
        </w:rPr>
      </w:pPr>
    </w:p>
    <w:p>
      <w:pPr>
        <w:pStyle w:val="11"/>
        <w:spacing w:line="240" w:lineRule="atLeast"/>
        <w:ind w:left="1080" w:leftChars="257" w:hanging="540"/>
        <w:jc w:val="center"/>
        <w:rPr>
          <w:rFonts w:hint="eastAsia" w:ascii="宋体" w:hAnsi="宋体" w:eastAsia="宋体" w:cs="宋体"/>
          <w:b/>
          <w:bCs/>
          <w:color w:val="auto"/>
          <w:sz w:val="22"/>
          <w:szCs w:val="22"/>
          <w:highlight w:val="none"/>
        </w:rPr>
      </w:pPr>
    </w:p>
    <w:p>
      <w:pPr>
        <w:pStyle w:val="11"/>
        <w:spacing w:line="240" w:lineRule="atLeast"/>
        <w:ind w:left="1080" w:leftChars="257" w:hanging="540"/>
        <w:jc w:val="center"/>
        <w:rPr>
          <w:rFonts w:hint="eastAsia" w:ascii="宋体" w:hAnsi="宋体" w:eastAsia="宋体" w:cs="宋体"/>
          <w:b/>
          <w:bCs/>
          <w:color w:val="auto"/>
          <w:sz w:val="22"/>
          <w:szCs w:val="22"/>
          <w:highlight w:val="none"/>
        </w:rPr>
      </w:pPr>
    </w:p>
    <w:p>
      <w:pPr>
        <w:pStyle w:val="11"/>
        <w:spacing w:line="240" w:lineRule="atLeast"/>
        <w:ind w:left="1080" w:leftChars="257" w:hanging="540"/>
        <w:jc w:val="center"/>
        <w:rPr>
          <w:rFonts w:hint="eastAsia" w:ascii="宋体" w:hAnsi="宋体" w:eastAsia="宋体" w:cs="宋体"/>
          <w:b/>
          <w:bCs/>
          <w:color w:val="auto"/>
          <w:sz w:val="22"/>
          <w:szCs w:val="22"/>
          <w:highlight w:val="none"/>
        </w:rPr>
      </w:pPr>
    </w:p>
    <w:p>
      <w:pPr>
        <w:pStyle w:val="11"/>
        <w:spacing w:line="240" w:lineRule="atLeast"/>
        <w:ind w:left="1080" w:leftChars="257" w:hanging="540"/>
        <w:jc w:val="center"/>
        <w:rPr>
          <w:rFonts w:hint="eastAsia" w:ascii="宋体" w:hAnsi="宋体" w:eastAsia="宋体" w:cs="宋体"/>
          <w:b/>
          <w:bCs/>
          <w:color w:val="auto"/>
          <w:sz w:val="22"/>
          <w:szCs w:val="22"/>
          <w:highlight w:val="none"/>
        </w:rPr>
      </w:pPr>
    </w:p>
    <w:p>
      <w:pPr>
        <w:pStyle w:val="11"/>
        <w:spacing w:line="240" w:lineRule="atLeast"/>
        <w:ind w:left="1080" w:leftChars="257" w:hanging="540"/>
        <w:jc w:val="center"/>
        <w:rPr>
          <w:rFonts w:hint="eastAsia" w:ascii="宋体" w:hAnsi="宋体" w:eastAsia="宋体" w:cs="宋体"/>
          <w:b/>
          <w:bCs/>
          <w:color w:val="auto"/>
          <w:sz w:val="22"/>
          <w:szCs w:val="22"/>
          <w:highlight w:val="none"/>
        </w:rPr>
      </w:pPr>
    </w:p>
    <w:p>
      <w:pPr>
        <w:pStyle w:val="11"/>
        <w:spacing w:line="240" w:lineRule="atLeast"/>
        <w:ind w:left="1080" w:leftChars="257" w:hanging="540"/>
        <w:jc w:val="center"/>
        <w:rPr>
          <w:rFonts w:hint="eastAsia" w:ascii="宋体" w:hAnsi="宋体" w:eastAsia="宋体" w:cs="宋体"/>
          <w:b/>
          <w:bCs/>
          <w:color w:val="auto"/>
          <w:sz w:val="22"/>
          <w:szCs w:val="22"/>
          <w:highlight w:val="none"/>
        </w:rPr>
      </w:pPr>
    </w:p>
    <w:p>
      <w:pPr>
        <w:pStyle w:val="11"/>
        <w:spacing w:line="240" w:lineRule="atLeast"/>
        <w:ind w:left="1080" w:leftChars="257" w:hanging="540"/>
        <w:jc w:val="center"/>
        <w:rPr>
          <w:rFonts w:hint="eastAsia" w:ascii="宋体" w:hAnsi="宋体" w:eastAsia="宋体" w:cs="宋体"/>
          <w:b/>
          <w:bCs/>
          <w:color w:val="auto"/>
          <w:sz w:val="22"/>
          <w:szCs w:val="22"/>
          <w:highlight w:val="none"/>
        </w:rPr>
      </w:pPr>
    </w:p>
    <w:p>
      <w:pPr>
        <w:pStyle w:val="11"/>
        <w:spacing w:line="240" w:lineRule="atLeast"/>
        <w:ind w:left="1080" w:leftChars="257" w:hanging="540"/>
        <w:jc w:val="center"/>
        <w:rPr>
          <w:rFonts w:hint="eastAsia" w:ascii="宋体" w:hAnsi="宋体" w:eastAsia="宋体" w:cs="宋体"/>
          <w:b/>
          <w:bCs/>
          <w:color w:val="auto"/>
          <w:sz w:val="22"/>
          <w:szCs w:val="22"/>
          <w:highlight w:val="none"/>
        </w:rPr>
      </w:pPr>
    </w:p>
    <w:p>
      <w:pPr>
        <w:pStyle w:val="11"/>
        <w:spacing w:line="240" w:lineRule="atLeast"/>
        <w:ind w:left="1080" w:leftChars="257" w:hanging="540"/>
        <w:jc w:val="center"/>
        <w:rPr>
          <w:rFonts w:hint="eastAsia" w:ascii="宋体" w:hAnsi="宋体" w:eastAsia="宋体" w:cs="宋体"/>
          <w:b/>
          <w:bCs/>
          <w:color w:val="auto"/>
          <w:sz w:val="22"/>
          <w:szCs w:val="22"/>
          <w:highlight w:val="none"/>
        </w:rPr>
      </w:pPr>
    </w:p>
    <w:p>
      <w:pPr>
        <w:pStyle w:val="11"/>
        <w:spacing w:line="240" w:lineRule="atLeast"/>
        <w:ind w:left="1080" w:leftChars="257" w:hanging="540"/>
        <w:jc w:val="center"/>
        <w:rPr>
          <w:rFonts w:hint="eastAsia" w:ascii="宋体" w:hAnsi="宋体" w:eastAsia="宋体" w:cs="宋体"/>
          <w:b/>
          <w:bCs/>
          <w:color w:val="auto"/>
          <w:sz w:val="22"/>
          <w:szCs w:val="22"/>
          <w:highlight w:val="none"/>
        </w:rPr>
      </w:pPr>
    </w:p>
    <w:p>
      <w:pPr>
        <w:pStyle w:val="11"/>
        <w:spacing w:line="240" w:lineRule="atLeast"/>
        <w:ind w:left="1080" w:leftChars="257" w:hanging="540"/>
        <w:jc w:val="center"/>
        <w:rPr>
          <w:rFonts w:hint="eastAsia" w:ascii="宋体" w:hAnsi="宋体" w:eastAsia="宋体" w:cs="宋体"/>
          <w:b/>
          <w:bCs/>
          <w:color w:val="auto"/>
          <w:sz w:val="22"/>
          <w:szCs w:val="22"/>
          <w:highlight w:val="none"/>
        </w:rPr>
      </w:pPr>
    </w:p>
    <w:p>
      <w:pPr>
        <w:pStyle w:val="11"/>
        <w:spacing w:line="240" w:lineRule="atLeast"/>
        <w:ind w:left="1080" w:leftChars="257" w:hanging="540"/>
        <w:jc w:val="center"/>
        <w:rPr>
          <w:rFonts w:hint="eastAsia" w:ascii="宋体" w:hAnsi="宋体" w:eastAsia="宋体" w:cs="宋体"/>
          <w:b/>
          <w:bCs/>
          <w:color w:val="auto"/>
          <w:sz w:val="22"/>
          <w:szCs w:val="22"/>
          <w:highlight w:val="none"/>
        </w:rPr>
      </w:pPr>
    </w:p>
    <w:p>
      <w:pPr>
        <w:rPr>
          <w:rFonts w:hint="eastAsia" w:ascii="宋体" w:hAnsi="宋体" w:eastAsia="宋体" w:cs="宋体"/>
          <w:b/>
          <w:bCs/>
          <w:color w:val="auto"/>
          <w:sz w:val="22"/>
          <w:szCs w:val="22"/>
          <w:highlight w:val="none"/>
        </w:rPr>
      </w:pPr>
      <w:bookmarkStart w:id="329" w:name="_Toc23542"/>
      <w:bookmarkStart w:id="330" w:name="_Toc3537"/>
      <w:bookmarkStart w:id="331" w:name="_Toc13093"/>
      <w:bookmarkStart w:id="332" w:name="_Toc32130"/>
      <w:bookmarkStart w:id="333" w:name="_Toc28414"/>
      <w:bookmarkStart w:id="334" w:name="_Toc32666"/>
      <w:bookmarkStart w:id="335" w:name="_Toc13229"/>
      <w:bookmarkStart w:id="336" w:name="_Toc4939"/>
      <w:bookmarkStart w:id="337" w:name="_Toc26490"/>
      <w:r>
        <w:rPr>
          <w:rFonts w:hint="eastAsia" w:ascii="宋体" w:hAnsi="宋体" w:eastAsia="宋体" w:cs="宋体"/>
          <w:b/>
          <w:bCs/>
          <w:color w:val="auto"/>
          <w:sz w:val="22"/>
          <w:szCs w:val="22"/>
          <w:highlight w:val="none"/>
        </w:rPr>
        <w:br w:type="page"/>
      </w:r>
    </w:p>
    <w:p>
      <w:pPr>
        <w:pStyle w:val="11"/>
        <w:spacing w:line="240" w:lineRule="atLeast"/>
        <w:ind w:left="1080" w:leftChars="257" w:hanging="540"/>
        <w:jc w:val="center"/>
        <w:outlineLvl w:val="1"/>
        <w:rPr>
          <w:rFonts w:hint="eastAsia" w:ascii="宋体" w:hAnsi="宋体" w:eastAsia="宋体" w:cs="宋体"/>
          <w:b/>
          <w:bCs/>
          <w:color w:val="auto"/>
          <w:sz w:val="22"/>
          <w:szCs w:val="22"/>
          <w:highlight w:val="none"/>
        </w:rPr>
      </w:pPr>
      <w:bookmarkStart w:id="338" w:name="_Toc25417"/>
      <w:r>
        <w:rPr>
          <w:rFonts w:hint="eastAsia" w:ascii="宋体" w:hAnsi="宋体" w:eastAsia="宋体" w:cs="宋体"/>
          <w:b/>
          <w:bCs/>
          <w:color w:val="auto"/>
          <w:sz w:val="22"/>
          <w:szCs w:val="22"/>
          <w:highlight w:val="none"/>
        </w:rPr>
        <w:t>4</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技术规格偏离表</w:t>
      </w:r>
      <w:bookmarkEnd w:id="329"/>
      <w:bookmarkEnd w:id="330"/>
      <w:bookmarkEnd w:id="331"/>
      <w:bookmarkEnd w:id="332"/>
      <w:bookmarkEnd w:id="333"/>
      <w:bookmarkEnd w:id="334"/>
      <w:bookmarkEnd w:id="335"/>
      <w:bookmarkEnd w:id="336"/>
      <w:bookmarkEnd w:id="337"/>
      <w:bookmarkEnd w:id="338"/>
    </w:p>
    <w:p>
      <w:pPr>
        <w:pStyle w:val="11"/>
        <w:spacing w:line="240" w:lineRule="atLeast"/>
        <w:ind w:left="1080" w:leftChars="257" w:hanging="540"/>
        <w:rPr>
          <w:rFonts w:hint="eastAsia" w:ascii="宋体" w:hAnsi="宋体" w:eastAsia="宋体" w:cs="宋体"/>
          <w:color w:val="auto"/>
          <w:szCs w:val="21"/>
          <w:highlight w:val="none"/>
        </w:rPr>
      </w:pPr>
    </w:p>
    <w:p>
      <w:pPr>
        <w:pStyle w:val="11"/>
        <w:spacing w:line="24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r>
        <w:rPr>
          <w:rFonts w:hint="eastAsia" w:hAnsi="宋体" w:cs="宋体"/>
          <w:color w:val="auto"/>
          <w:szCs w:val="21"/>
          <w:highlight w:val="none"/>
          <w:lang w:eastAsia="zh-CN"/>
        </w:rPr>
        <w:t>项目编号</w:t>
      </w:r>
      <w:r>
        <w:rPr>
          <w:rFonts w:hint="eastAsia" w:ascii="宋体" w:hAnsi="宋体" w:eastAsia="宋体" w:cs="宋体"/>
          <w:color w:val="auto"/>
          <w:szCs w:val="21"/>
          <w:highlight w:val="none"/>
        </w:rPr>
        <w:t xml:space="preserve">:                </w:t>
      </w:r>
    </w:p>
    <w:p>
      <w:pPr>
        <w:pStyle w:val="11"/>
        <w:spacing w:line="240" w:lineRule="atLeast"/>
        <w:ind w:left="1080" w:leftChars="257" w:hanging="540"/>
        <w:rPr>
          <w:rFonts w:hint="eastAsia" w:ascii="宋体" w:hAnsi="宋体" w:eastAsia="宋体" w:cs="宋体"/>
          <w:color w:val="auto"/>
          <w:szCs w:val="21"/>
          <w:highlight w:val="none"/>
        </w:rPr>
      </w:pPr>
    </w:p>
    <w:tbl>
      <w:tblPr>
        <w:tblStyle w:val="2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pPr>
              <w:pStyle w:val="11"/>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30" w:type="dxa"/>
            <w:vAlign w:val="center"/>
          </w:tcPr>
          <w:p>
            <w:pPr>
              <w:pStyle w:val="11"/>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2472" w:type="dxa"/>
            <w:vAlign w:val="center"/>
          </w:tcPr>
          <w:p>
            <w:pPr>
              <w:pStyle w:val="11"/>
              <w:spacing w:line="240" w:lineRule="atLeast"/>
              <w:ind w:left="269" w:leftChars="12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招标文件条款号</w:t>
            </w:r>
          </w:p>
        </w:tc>
        <w:tc>
          <w:tcPr>
            <w:tcW w:w="1331" w:type="dxa"/>
            <w:vAlign w:val="center"/>
          </w:tcPr>
          <w:p>
            <w:pPr>
              <w:pStyle w:val="11"/>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招标规格</w:t>
            </w:r>
          </w:p>
        </w:tc>
        <w:tc>
          <w:tcPr>
            <w:tcW w:w="1331" w:type="dxa"/>
            <w:vAlign w:val="center"/>
          </w:tcPr>
          <w:p>
            <w:pPr>
              <w:pStyle w:val="11"/>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投标规格</w:t>
            </w:r>
          </w:p>
        </w:tc>
        <w:tc>
          <w:tcPr>
            <w:tcW w:w="950" w:type="dxa"/>
            <w:vAlign w:val="center"/>
          </w:tcPr>
          <w:p>
            <w:pPr>
              <w:pStyle w:val="11"/>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w:t>
            </w:r>
          </w:p>
        </w:tc>
        <w:tc>
          <w:tcPr>
            <w:tcW w:w="951" w:type="dxa"/>
            <w:vAlign w:val="center"/>
          </w:tcPr>
          <w:p>
            <w:pPr>
              <w:pStyle w:val="11"/>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1"/>
              <w:spacing w:line="240" w:lineRule="atLeast"/>
              <w:ind w:left="1080" w:leftChars="257" w:hanging="540"/>
              <w:rPr>
                <w:rFonts w:hint="eastAsia" w:ascii="宋体" w:hAnsi="宋体" w:eastAsia="宋体" w:cs="宋体"/>
                <w:color w:val="auto"/>
                <w:szCs w:val="21"/>
                <w:highlight w:val="none"/>
              </w:rPr>
            </w:pPr>
          </w:p>
        </w:tc>
        <w:tc>
          <w:tcPr>
            <w:tcW w:w="1330" w:type="dxa"/>
          </w:tcPr>
          <w:p>
            <w:pPr>
              <w:pStyle w:val="11"/>
              <w:spacing w:line="240" w:lineRule="atLeast"/>
              <w:ind w:left="1080" w:leftChars="257" w:hanging="540"/>
              <w:rPr>
                <w:rFonts w:hint="eastAsia" w:ascii="宋体" w:hAnsi="宋体" w:eastAsia="宋体" w:cs="宋体"/>
                <w:color w:val="auto"/>
                <w:szCs w:val="21"/>
                <w:highlight w:val="none"/>
              </w:rPr>
            </w:pPr>
          </w:p>
        </w:tc>
        <w:tc>
          <w:tcPr>
            <w:tcW w:w="2472" w:type="dxa"/>
          </w:tcPr>
          <w:p>
            <w:pPr>
              <w:pStyle w:val="11"/>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1"/>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1"/>
              <w:spacing w:line="240" w:lineRule="atLeast"/>
              <w:ind w:left="1080" w:leftChars="257" w:hanging="540"/>
              <w:rPr>
                <w:rFonts w:hint="eastAsia" w:ascii="宋体" w:hAnsi="宋体" w:eastAsia="宋体" w:cs="宋体"/>
                <w:color w:val="auto"/>
                <w:szCs w:val="21"/>
                <w:highlight w:val="none"/>
              </w:rPr>
            </w:pPr>
          </w:p>
        </w:tc>
        <w:tc>
          <w:tcPr>
            <w:tcW w:w="950" w:type="dxa"/>
          </w:tcPr>
          <w:p>
            <w:pPr>
              <w:pStyle w:val="11"/>
              <w:spacing w:line="240" w:lineRule="atLeast"/>
              <w:ind w:left="1080" w:leftChars="257" w:hanging="540"/>
              <w:rPr>
                <w:rFonts w:hint="eastAsia" w:ascii="宋体" w:hAnsi="宋体" w:eastAsia="宋体" w:cs="宋体"/>
                <w:color w:val="auto"/>
                <w:szCs w:val="21"/>
                <w:highlight w:val="none"/>
              </w:rPr>
            </w:pPr>
          </w:p>
        </w:tc>
        <w:tc>
          <w:tcPr>
            <w:tcW w:w="951"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1"/>
              <w:spacing w:line="240" w:lineRule="atLeast"/>
              <w:ind w:left="1080" w:leftChars="257" w:hanging="540"/>
              <w:rPr>
                <w:rFonts w:hint="eastAsia" w:ascii="宋体" w:hAnsi="宋体" w:eastAsia="宋体" w:cs="宋体"/>
                <w:color w:val="auto"/>
                <w:szCs w:val="21"/>
                <w:highlight w:val="none"/>
              </w:rPr>
            </w:pPr>
          </w:p>
        </w:tc>
        <w:tc>
          <w:tcPr>
            <w:tcW w:w="1330" w:type="dxa"/>
          </w:tcPr>
          <w:p>
            <w:pPr>
              <w:pStyle w:val="11"/>
              <w:spacing w:line="240" w:lineRule="atLeast"/>
              <w:ind w:left="1080" w:leftChars="257" w:hanging="540"/>
              <w:rPr>
                <w:rFonts w:hint="eastAsia" w:ascii="宋体" w:hAnsi="宋体" w:eastAsia="宋体" w:cs="宋体"/>
                <w:color w:val="auto"/>
                <w:szCs w:val="21"/>
                <w:highlight w:val="none"/>
              </w:rPr>
            </w:pPr>
          </w:p>
        </w:tc>
        <w:tc>
          <w:tcPr>
            <w:tcW w:w="2472" w:type="dxa"/>
          </w:tcPr>
          <w:p>
            <w:pPr>
              <w:pStyle w:val="11"/>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1"/>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1"/>
              <w:spacing w:line="240" w:lineRule="atLeast"/>
              <w:ind w:left="1080" w:leftChars="257" w:hanging="540"/>
              <w:rPr>
                <w:rFonts w:hint="eastAsia" w:ascii="宋体" w:hAnsi="宋体" w:eastAsia="宋体" w:cs="宋体"/>
                <w:color w:val="auto"/>
                <w:szCs w:val="21"/>
                <w:highlight w:val="none"/>
              </w:rPr>
            </w:pPr>
          </w:p>
        </w:tc>
        <w:tc>
          <w:tcPr>
            <w:tcW w:w="950" w:type="dxa"/>
          </w:tcPr>
          <w:p>
            <w:pPr>
              <w:pStyle w:val="11"/>
              <w:spacing w:line="240" w:lineRule="atLeast"/>
              <w:ind w:left="1080" w:leftChars="257" w:hanging="540"/>
              <w:rPr>
                <w:rFonts w:hint="eastAsia" w:ascii="宋体" w:hAnsi="宋体" w:eastAsia="宋体" w:cs="宋体"/>
                <w:color w:val="auto"/>
                <w:szCs w:val="21"/>
                <w:highlight w:val="none"/>
              </w:rPr>
            </w:pPr>
          </w:p>
        </w:tc>
        <w:tc>
          <w:tcPr>
            <w:tcW w:w="951"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1"/>
              <w:spacing w:line="240" w:lineRule="atLeast"/>
              <w:ind w:left="1080" w:leftChars="257" w:hanging="540"/>
              <w:rPr>
                <w:rFonts w:hint="eastAsia" w:ascii="宋体" w:hAnsi="宋体" w:eastAsia="宋体" w:cs="宋体"/>
                <w:color w:val="auto"/>
                <w:szCs w:val="21"/>
                <w:highlight w:val="none"/>
              </w:rPr>
            </w:pPr>
          </w:p>
        </w:tc>
        <w:tc>
          <w:tcPr>
            <w:tcW w:w="1330" w:type="dxa"/>
          </w:tcPr>
          <w:p>
            <w:pPr>
              <w:pStyle w:val="11"/>
              <w:spacing w:line="240" w:lineRule="atLeast"/>
              <w:ind w:left="1080" w:leftChars="257" w:hanging="540"/>
              <w:rPr>
                <w:rFonts w:hint="eastAsia" w:ascii="宋体" w:hAnsi="宋体" w:eastAsia="宋体" w:cs="宋体"/>
                <w:color w:val="auto"/>
                <w:szCs w:val="21"/>
                <w:highlight w:val="none"/>
              </w:rPr>
            </w:pPr>
          </w:p>
        </w:tc>
        <w:tc>
          <w:tcPr>
            <w:tcW w:w="2472" w:type="dxa"/>
          </w:tcPr>
          <w:p>
            <w:pPr>
              <w:pStyle w:val="11"/>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1"/>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1"/>
              <w:spacing w:line="240" w:lineRule="atLeast"/>
              <w:ind w:left="1080" w:leftChars="257" w:hanging="540"/>
              <w:rPr>
                <w:rFonts w:hint="eastAsia" w:ascii="宋体" w:hAnsi="宋体" w:eastAsia="宋体" w:cs="宋体"/>
                <w:color w:val="auto"/>
                <w:szCs w:val="21"/>
                <w:highlight w:val="none"/>
              </w:rPr>
            </w:pPr>
          </w:p>
        </w:tc>
        <w:tc>
          <w:tcPr>
            <w:tcW w:w="950" w:type="dxa"/>
          </w:tcPr>
          <w:p>
            <w:pPr>
              <w:pStyle w:val="11"/>
              <w:spacing w:line="240" w:lineRule="atLeast"/>
              <w:ind w:left="1080" w:leftChars="257" w:hanging="540"/>
              <w:rPr>
                <w:rFonts w:hint="eastAsia" w:ascii="宋体" w:hAnsi="宋体" w:eastAsia="宋体" w:cs="宋体"/>
                <w:color w:val="auto"/>
                <w:szCs w:val="21"/>
                <w:highlight w:val="none"/>
              </w:rPr>
            </w:pPr>
          </w:p>
        </w:tc>
        <w:tc>
          <w:tcPr>
            <w:tcW w:w="951"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1"/>
              <w:spacing w:line="240" w:lineRule="atLeast"/>
              <w:ind w:left="1080" w:leftChars="257" w:hanging="540"/>
              <w:rPr>
                <w:rFonts w:hint="eastAsia" w:ascii="宋体" w:hAnsi="宋体" w:eastAsia="宋体" w:cs="宋体"/>
                <w:color w:val="auto"/>
                <w:szCs w:val="21"/>
                <w:highlight w:val="none"/>
              </w:rPr>
            </w:pPr>
          </w:p>
        </w:tc>
        <w:tc>
          <w:tcPr>
            <w:tcW w:w="1330" w:type="dxa"/>
          </w:tcPr>
          <w:p>
            <w:pPr>
              <w:pStyle w:val="11"/>
              <w:spacing w:line="240" w:lineRule="atLeast"/>
              <w:ind w:left="1080" w:leftChars="257" w:hanging="540"/>
              <w:rPr>
                <w:rFonts w:hint="eastAsia" w:ascii="宋体" w:hAnsi="宋体" w:eastAsia="宋体" w:cs="宋体"/>
                <w:color w:val="auto"/>
                <w:szCs w:val="21"/>
                <w:highlight w:val="none"/>
              </w:rPr>
            </w:pPr>
          </w:p>
        </w:tc>
        <w:tc>
          <w:tcPr>
            <w:tcW w:w="2472" w:type="dxa"/>
          </w:tcPr>
          <w:p>
            <w:pPr>
              <w:pStyle w:val="11"/>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1"/>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1"/>
              <w:spacing w:line="240" w:lineRule="atLeast"/>
              <w:ind w:left="1080" w:leftChars="257" w:hanging="540"/>
              <w:rPr>
                <w:rFonts w:hint="eastAsia" w:ascii="宋体" w:hAnsi="宋体" w:eastAsia="宋体" w:cs="宋体"/>
                <w:color w:val="auto"/>
                <w:szCs w:val="21"/>
                <w:highlight w:val="none"/>
              </w:rPr>
            </w:pPr>
          </w:p>
        </w:tc>
        <w:tc>
          <w:tcPr>
            <w:tcW w:w="950" w:type="dxa"/>
          </w:tcPr>
          <w:p>
            <w:pPr>
              <w:pStyle w:val="11"/>
              <w:spacing w:line="240" w:lineRule="atLeast"/>
              <w:ind w:left="1080" w:leftChars="257" w:hanging="540"/>
              <w:rPr>
                <w:rFonts w:hint="eastAsia" w:ascii="宋体" w:hAnsi="宋体" w:eastAsia="宋体" w:cs="宋体"/>
                <w:color w:val="auto"/>
                <w:szCs w:val="21"/>
                <w:highlight w:val="none"/>
              </w:rPr>
            </w:pPr>
          </w:p>
        </w:tc>
        <w:tc>
          <w:tcPr>
            <w:tcW w:w="951"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1"/>
              <w:spacing w:line="240" w:lineRule="atLeast"/>
              <w:ind w:left="1080" w:leftChars="257" w:hanging="540"/>
              <w:rPr>
                <w:rFonts w:hint="eastAsia" w:ascii="宋体" w:hAnsi="宋体" w:eastAsia="宋体" w:cs="宋体"/>
                <w:color w:val="auto"/>
                <w:szCs w:val="21"/>
                <w:highlight w:val="none"/>
              </w:rPr>
            </w:pPr>
          </w:p>
        </w:tc>
        <w:tc>
          <w:tcPr>
            <w:tcW w:w="1330" w:type="dxa"/>
          </w:tcPr>
          <w:p>
            <w:pPr>
              <w:pStyle w:val="11"/>
              <w:spacing w:line="240" w:lineRule="atLeast"/>
              <w:ind w:left="1080" w:leftChars="257" w:hanging="540"/>
              <w:rPr>
                <w:rFonts w:hint="eastAsia" w:ascii="宋体" w:hAnsi="宋体" w:eastAsia="宋体" w:cs="宋体"/>
                <w:color w:val="auto"/>
                <w:szCs w:val="21"/>
                <w:highlight w:val="none"/>
              </w:rPr>
            </w:pPr>
          </w:p>
        </w:tc>
        <w:tc>
          <w:tcPr>
            <w:tcW w:w="2472" w:type="dxa"/>
          </w:tcPr>
          <w:p>
            <w:pPr>
              <w:pStyle w:val="11"/>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1"/>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1"/>
              <w:spacing w:line="240" w:lineRule="atLeast"/>
              <w:ind w:left="1080" w:leftChars="257" w:hanging="540"/>
              <w:rPr>
                <w:rFonts w:hint="eastAsia" w:ascii="宋体" w:hAnsi="宋体" w:eastAsia="宋体" w:cs="宋体"/>
                <w:color w:val="auto"/>
                <w:szCs w:val="21"/>
                <w:highlight w:val="none"/>
              </w:rPr>
            </w:pPr>
          </w:p>
        </w:tc>
        <w:tc>
          <w:tcPr>
            <w:tcW w:w="950" w:type="dxa"/>
          </w:tcPr>
          <w:p>
            <w:pPr>
              <w:pStyle w:val="11"/>
              <w:spacing w:line="240" w:lineRule="atLeast"/>
              <w:ind w:left="1080" w:leftChars="257" w:hanging="540"/>
              <w:rPr>
                <w:rFonts w:hint="eastAsia" w:ascii="宋体" w:hAnsi="宋体" w:eastAsia="宋体" w:cs="宋体"/>
                <w:color w:val="auto"/>
                <w:szCs w:val="21"/>
                <w:highlight w:val="none"/>
              </w:rPr>
            </w:pPr>
          </w:p>
        </w:tc>
        <w:tc>
          <w:tcPr>
            <w:tcW w:w="951"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pPr>
              <w:pStyle w:val="11"/>
              <w:spacing w:line="240" w:lineRule="atLeast"/>
              <w:ind w:left="1080" w:leftChars="257" w:hanging="540"/>
              <w:rPr>
                <w:rFonts w:hint="eastAsia" w:ascii="宋体" w:hAnsi="宋体" w:eastAsia="宋体" w:cs="宋体"/>
                <w:color w:val="auto"/>
                <w:szCs w:val="21"/>
                <w:highlight w:val="none"/>
              </w:rPr>
            </w:pPr>
          </w:p>
        </w:tc>
        <w:tc>
          <w:tcPr>
            <w:tcW w:w="1330" w:type="dxa"/>
          </w:tcPr>
          <w:p>
            <w:pPr>
              <w:pStyle w:val="11"/>
              <w:spacing w:line="240" w:lineRule="atLeast"/>
              <w:ind w:left="1080" w:leftChars="257" w:hanging="540"/>
              <w:rPr>
                <w:rFonts w:hint="eastAsia" w:ascii="宋体" w:hAnsi="宋体" w:eastAsia="宋体" w:cs="宋体"/>
                <w:color w:val="auto"/>
                <w:szCs w:val="21"/>
                <w:highlight w:val="none"/>
              </w:rPr>
            </w:pPr>
          </w:p>
        </w:tc>
        <w:tc>
          <w:tcPr>
            <w:tcW w:w="2472" w:type="dxa"/>
          </w:tcPr>
          <w:p>
            <w:pPr>
              <w:pStyle w:val="11"/>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1"/>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1"/>
              <w:spacing w:line="240" w:lineRule="atLeast"/>
              <w:ind w:left="1080" w:leftChars="257" w:hanging="540"/>
              <w:rPr>
                <w:rFonts w:hint="eastAsia" w:ascii="宋体" w:hAnsi="宋体" w:eastAsia="宋体" w:cs="宋体"/>
                <w:color w:val="auto"/>
                <w:szCs w:val="21"/>
                <w:highlight w:val="none"/>
              </w:rPr>
            </w:pPr>
          </w:p>
        </w:tc>
        <w:tc>
          <w:tcPr>
            <w:tcW w:w="950" w:type="dxa"/>
          </w:tcPr>
          <w:p>
            <w:pPr>
              <w:pStyle w:val="11"/>
              <w:spacing w:line="240" w:lineRule="atLeast"/>
              <w:ind w:left="1080" w:leftChars="257" w:hanging="540"/>
              <w:rPr>
                <w:rFonts w:hint="eastAsia" w:ascii="宋体" w:hAnsi="宋体" w:eastAsia="宋体" w:cs="宋体"/>
                <w:color w:val="auto"/>
                <w:szCs w:val="21"/>
                <w:highlight w:val="none"/>
              </w:rPr>
            </w:pPr>
          </w:p>
        </w:tc>
        <w:tc>
          <w:tcPr>
            <w:tcW w:w="951"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pPr>
              <w:pStyle w:val="11"/>
              <w:spacing w:line="240" w:lineRule="atLeast"/>
              <w:ind w:left="1080" w:leftChars="257" w:hanging="540"/>
              <w:rPr>
                <w:rFonts w:hint="eastAsia" w:ascii="宋体" w:hAnsi="宋体" w:eastAsia="宋体" w:cs="宋体"/>
                <w:color w:val="auto"/>
                <w:szCs w:val="21"/>
                <w:highlight w:val="none"/>
              </w:rPr>
            </w:pPr>
          </w:p>
        </w:tc>
        <w:tc>
          <w:tcPr>
            <w:tcW w:w="1330" w:type="dxa"/>
          </w:tcPr>
          <w:p>
            <w:pPr>
              <w:pStyle w:val="11"/>
              <w:spacing w:line="240" w:lineRule="atLeast"/>
              <w:ind w:left="1080" w:leftChars="257" w:hanging="540"/>
              <w:rPr>
                <w:rFonts w:hint="eastAsia" w:ascii="宋体" w:hAnsi="宋体" w:eastAsia="宋体" w:cs="宋体"/>
                <w:color w:val="auto"/>
                <w:szCs w:val="21"/>
                <w:highlight w:val="none"/>
              </w:rPr>
            </w:pPr>
          </w:p>
        </w:tc>
        <w:tc>
          <w:tcPr>
            <w:tcW w:w="2472" w:type="dxa"/>
          </w:tcPr>
          <w:p>
            <w:pPr>
              <w:pStyle w:val="11"/>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1"/>
              <w:spacing w:line="240" w:lineRule="atLeast"/>
              <w:ind w:left="1080" w:leftChars="257" w:hanging="540"/>
              <w:rPr>
                <w:rFonts w:hint="eastAsia" w:ascii="宋体" w:hAnsi="宋体" w:eastAsia="宋体" w:cs="宋体"/>
                <w:color w:val="auto"/>
                <w:szCs w:val="21"/>
                <w:highlight w:val="none"/>
              </w:rPr>
            </w:pPr>
          </w:p>
        </w:tc>
        <w:tc>
          <w:tcPr>
            <w:tcW w:w="1331" w:type="dxa"/>
          </w:tcPr>
          <w:p>
            <w:pPr>
              <w:pStyle w:val="11"/>
              <w:spacing w:line="240" w:lineRule="atLeast"/>
              <w:ind w:left="1080" w:leftChars="257" w:hanging="540"/>
              <w:rPr>
                <w:rFonts w:hint="eastAsia" w:ascii="宋体" w:hAnsi="宋体" w:eastAsia="宋体" w:cs="宋体"/>
                <w:color w:val="auto"/>
                <w:szCs w:val="21"/>
                <w:highlight w:val="none"/>
              </w:rPr>
            </w:pPr>
          </w:p>
        </w:tc>
        <w:tc>
          <w:tcPr>
            <w:tcW w:w="950" w:type="dxa"/>
          </w:tcPr>
          <w:p>
            <w:pPr>
              <w:pStyle w:val="11"/>
              <w:spacing w:line="240" w:lineRule="atLeast"/>
              <w:ind w:left="1080" w:leftChars="257" w:hanging="540"/>
              <w:rPr>
                <w:rFonts w:hint="eastAsia" w:ascii="宋体" w:hAnsi="宋体" w:eastAsia="宋体" w:cs="宋体"/>
                <w:color w:val="auto"/>
                <w:szCs w:val="21"/>
                <w:highlight w:val="none"/>
              </w:rPr>
            </w:pPr>
          </w:p>
        </w:tc>
        <w:tc>
          <w:tcPr>
            <w:tcW w:w="951" w:type="dxa"/>
          </w:tcPr>
          <w:p>
            <w:pPr>
              <w:pStyle w:val="11"/>
              <w:spacing w:line="240" w:lineRule="atLeast"/>
              <w:ind w:left="1080" w:leftChars="257" w:hanging="540"/>
              <w:rPr>
                <w:rFonts w:hint="eastAsia" w:ascii="宋体" w:hAnsi="宋体" w:eastAsia="宋体" w:cs="宋体"/>
                <w:color w:val="auto"/>
                <w:szCs w:val="21"/>
                <w:highlight w:val="none"/>
              </w:rPr>
            </w:pPr>
          </w:p>
        </w:tc>
      </w:tr>
    </w:tbl>
    <w:p>
      <w:pPr>
        <w:pStyle w:val="11"/>
        <w:spacing w:line="240" w:lineRule="atLeast"/>
        <w:rPr>
          <w:rFonts w:hint="eastAsia" w:ascii="宋体" w:hAnsi="宋体" w:eastAsia="宋体" w:cs="宋体"/>
          <w:color w:val="auto"/>
          <w:szCs w:val="21"/>
          <w:highlight w:val="none"/>
        </w:rPr>
      </w:pPr>
    </w:p>
    <w:p>
      <w:pPr>
        <w:pStyle w:val="11"/>
        <w:spacing w:line="24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pPr>
        <w:pStyle w:val="11"/>
        <w:tabs>
          <w:tab w:val="left" w:pos="5370"/>
        </w:tabs>
        <w:spacing w:line="240" w:lineRule="atLeast"/>
        <w:ind w:left="1080" w:leftChars="257" w:hanging="540"/>
        <w:rPr>
          <w:rFonts w:hint="eastAsia" w:ascii="宋体" w:hAnsi="宋体" w:eastAsia="宋体" w:cs="宋体"/>
          <w:b/>
          <w:bCs/>
          <w:color w:val="auto"/>
          <w:sz w:val="22"/>
          <w:szCs w:val="22"/>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ab/>
      </w:r>
    </w:p>
    <w:bookmarkEnd w:id="305"/>
    <w:bookmarkEnd w:id="306"/>
    <w:bookmarkEnd w:id="307"/>
    <w:bookmarkEnd w:id="308"/>
    <w:p>
      <w:pPr>
        <w:bidi w:val="0"/>
        <w:rPr>
          <w:rFonts w:hint="eastAsia" w:ascii="宋体" w:hAnsi="宋体" w:eastAsia="宋体" w:cs="宋体"/>
          <w:color w:val="auto"/>
          <w:highlight w:val="none"/>
        </w:rPr>
      </w:pPr>
      <w:bookmarkStart w:id="339" w:name="_Toc1980"/>
      <w:bookmarkStart w:id="340" w:name="_Toc31439"/>
      <w:bookmarkStart w:id="341" w:name="_Toc216582818"/>
      <w:bookmarkStart w:id="342" w:name="_Toc515647821"/>
      <w:bookmarkStart w:id="343" w:name="_Toc23"/>
    </w:p>
    <w:p>
      <w:pPr>
        <w:bidi w:val="0"/>
        <w:rPr>
          <w:rFonts w:hint="eastAsia" w:ascii="宋体" w:hAnsi="宋体" w:eastAsia="宋体" w:cs="宋体"/>
          <w:color w:val="auto"/>
          <w:highlight w:val="none"/>
        </w:rPr>
      </w:pPr>
    </w:p>
    <w:p>
      <w:pPr>
        <w:rPr>
          <w:rFonts w:hint="eastAsia" w:ascii="宋体" w:hAnsi="宋体" w:eastAsia="宋体" w:cs="宋体"/>
          <w:color w:val="auto"/>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bidi w:val="0"/>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339"/>
    <w:bookmarkEnd w:id="340"/>
    <w:bookmarkEnd w:id="341"/>
    <w:bookmarkEnd w:id="342"/>
    <w:bookmarkEnd w:id="343"/>
    <w:p>
      <w:pPr>
        <w:pStyle w:val="4"/>
        <w:spacing w:before="0" w:line="240" w:lineRule="atLeast"/>
        <w:rPr>
          <w:rFonts w:hint="eastAsia" w:ascii="宋体" w:hAnsi="宋体" w:eastAsia="宋体" w:cs="宋体"/>
          <w:b/>
          <w:bCs/>
          <w:color w:val="auto"/>
          <w:kern w:val="2"/>
          <w:sz w:val="22"/>
          <w:szCs w:val="22"/>
          <w:highlight w:val="none"/>
        </w:rPr>
      </w:pPr>
      <w:bookmarkStart w:id="344" w:name="_Toc28566"/>
      <w:bookmarkStart w:id="345" w:name="_Toc6513"/>
      <w:bookmarkStart w:id="346" w:name="_Toc3070"/>
      <w:bookmarkStart w:id="347" w:name="_Toc7965"/>
      <w:bookmarkStart w:id="348" w:name="_Toc14878"/>
      <w:bookmarkStart w:id="349" w:name="_Toc22640"/>
      <w:bookmarkStart w:id="350" w:name="_Toc24526"/>
      <w:bookmarkStart w:id="351" w:name="_Toc29782"/>
      <w:bookmarkStart w:id="352" w:name="_Toc1896"/>
      <w:bookmarkStart w:id="353" w:name="_Toc16720"/>
      <w:r>
        <w:rPr>
          <w:rFonts w:hint="eastAsia" w:ascii="宋体" w:hAnsi="宋体" w:eastAsia="宋体" w:cs="宋体"/>
          <w:b/>
          <w:bCs/>
          <w:color w:val="auto"/>
          <w:kern w:val="2"/>
          <w:sz w:val="22"/>
          <w:szCs w:val="22"/>
          <w:highlight w:val="none"/>
        </w:rPr>
        <w:t>5</w:t>
      </w:r>
      <w:r>
        <w:rPr>
          <w:rFonts w:hint="eastAsia" w:ascii="宋体" w:hAnsi="宋体" w:eastAsia="宋体" w:cs="宋体"/>
          <w:b/>
          <w:bCs/>
          <w:color w:val="auto"/>
          <w:kern w:val="2"/>
          <w:sz w:val="22"/>
          <w:szCs w:val="22"/>
          <w:highlight w:val="none"/>
          <w:lang w:val="en-US" w:eastAsia="zh-CN"/>
        </w:rPr>
        <w:t>.</w:t>
      </w:r>
      <w:r>
        <w:rPr>
          <w:rFonts w:hint="eastAsia" w:ascii="宋体" w:hAnsi="宋体" w:eastAsia="宋体" w:cs="宋体"/>
          <w:b/>
          <w:bCs/>
          <w:color w:val="auto"/>
          <w:kern w:val="2"/>
          <w:sz w:val="22"/>
          <w:szCs w:val="22"/>
          <w:highlight w:val="none"/>
        </w:rPr>
        <w:t>商务条款偏离表</w:t>
      </w:r>
      <w:bookmarkEnd w:id="344"/>
      <w:bookmarkEnd w:id="345"/>
      <w:bookmarkEnd w:id="346"/>
      <w:bookmarkEnd w:id="347"/>
      <w:bookmarkEnd w:id="348"/>
      <w:bookmarkEnd w:id="349"/>
      <w:bookmarkEnd w:id="350"/>
      <w:bookmarkEnd w:id="351"/>
      <w:bookmarkEnd w:id="352"/>
      <w:bookmarkEnd w:id="353"/>
    </w:p>
    <w:p>
      <w:pPr>
        <w:pStyle w:val="11"/>
        <w:spacing w:line="240" w:lineRule="atLeast"/>
        <w:ind w:left="1080" w:leftChars="257" w:hanging="540"/>
        <w:rPr>
          <w:rFonts w:hint="eastAsia" w:ascii="宋体" w:hAnsi="宋体" w:eastAsia="宋体" w:cs="宋体"/>
          <w:color w:val="auto"/>
          <w:szCs w:val="21"/>
          <w:highlight w:val="none"/>
        </w:rPr>
      </w:pPr>
    </w:p>
    <w:p>
      <w:pPr>
        <w:pStyle w:val="11"/>
        <w:spacing w:line="240" w:lineRule="atLeast"/>
        <w:ind w:left="1080" w:leftChars="257" w:hanging="540"/>
        <w:rPr>
          <w:rFonts w:hint="eastAsia" w:ascii="宋体" w:hAnsi="宋体" w:eastAsia="宋体" w:cs="宋体"/>
          <w:color w:val="auto"/>
          <w:szCs w:val="21"/>
          <w:highlight w:val="none"/>
        </w:rPr>
      </w:pPr>
    </w:p>
    <w:p>
      <w:pPr>
        <w:pStyle w:val="11"/>
        <w:spacing w:line="24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r>
        <w:rPr>
          <w:rFonts w:hint="eastAsia" w:hAnsi="宋体" w:cs="宋体"/>
          <w:color w:val="auto"/>
          <w:szCs w:val="21"/>
          <w:highlight w:val="none"/>
          <w:lang w:eastAsia="zh-CN"/>
        </w:rPr>
        <w:t>项目编号</w:t>
      </w:r>
      <w:r>
        <w:rPr>
          <w:rFonts w:hint="eastAsia" w:ascii="宋体" w:hAnsi="宋体" w:eastAsia="宋体" w:cs="宋体"/>
          <w:color w:val="auto"/>
          <w:szCs w:val="21"/>
          <w:highlight w:val="none"/>
        </w:rPr>
        <w:t xml:space="preserve">:             </w:t>
      </w:r>
    </w:p>
    <w:p>
      <w:pPr>
        <w:pStyle w:val="11"/>
        <w:spacing w:line="240" w:lineRule="atLeast"/>
        <w:ind w:left="1080" w:leftChars="257" w:hanging="540"/>
        <w:rPr>
          <w:rFonts w:hint="eastAsia" w:ascii="宋体" w:hAnsi="宋体" w:eastAsia="宋体" w:cs="宋体"/>
          <w:color w:val="auto"/>
          <w:szCs w:val="21"/>
          <w:highlight w:val="none"/>
        </w:rPr>
      </w:pPr>
    </w:p>
    <w:tbl>
      <w:tblPr>
        <w:tblStyle w:val="20"/>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040" w:type="dxa"/>
          </w:tcPr>
          <w:p>
            <w:pPr>
              <w:pStyle w:val="11"/>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招标文件条款号</w:t>
            </w:r>
          </w:p>
        </w:tc>
        <w:tc>
          <w:tcPr>
            <w:tcW w:w="2520" w:type="dxa"/>
          </w:tcPr>
          <w:p>
            <w:pPr>
              <w:pStyle w:val="11"/>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招标文件的商务条款</w:t>
            </w:r>
          </w:p>
        </w:tc>
        <w:tc>
          <w:tcPr>
            <w:tcW w:w="2520" w:type="dxa"/>
          </w:tcPr>
          <w:p>
            <w:pPr>
              <w:pStyle w:val="11"/>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投标文件的商务条款</w:t>
            </w:r>
          </w:p>
        </w:tc>
        <w:tc>
          <w:tcPr>
            <w:tcW w:w="1014" w:type="dxa"/>
          </w:tcPr>
          <w:p>
            <w:pPr>
              <w:pStyle w:val="11"/>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jc w:val="center"/>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jc w:val="center"/>
              <w:rPr>
                <w:rFonts w:hint="eastAsia" w:ascii="宋体" w:hAnsi="宋体" w:eastAsia="宋体" w:cs="宋体"/>
                <w:color w:val="auto"/>
                <w:szCs w:val="21"/>
                <w:highlight w:val="none"/>
              </w:rPr>
            </w:pPr>
          </w:p>
        </w:tc>
        <w:tc>
          <w:tcPr>
            <w:tcW w:w="1014"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1"/>
              <w:spacing w:line="240" w:lineRule="atLeast"/>
              <w:ind w:left="1080" w:leftChars="257" w:hanging="54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hint="eastAsia" w:ascii="宋体" w:hAnsi="宋体" w:eastAsia="宋体" w:cs="宋体"/>
                <w:color w:val="auto"/>
                <w:szCs w:val="21"/>
                <w:highlight w:val="none"/>
              </w:rPr>
            </w:pPr>
          </w:p>
        </w:tc>
        <w:tc>
          <w:tcPr>
            <w:tcW w:w="204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2520" w:type="dxa"/>
          </w:tcPr>
          <w:p>
            <w:pPr>
              <w:pStyle w:val="11"/>
              <w:spacing w:line="240" w:lineRule="atLeast"/>
              <w:ind w:left="1080" w:leftChars="257" w:hanging="540"/>
              <w:rPr>
                <w:rFonts w:hint="eastAsia" w:ascii="宋体" w:hAnsi="宋体" w:eastAsia="宋体" w:cs="宋体"/>
                <w:color w:val="auto"/>
                <w:szCs w:val="21"/>
                <w:highlight w:val="none"/>
              </w:rPr>
            </w:pPr>
          </w:p>
        </w:tc>
        <w:tc>
          <w:tcPr>
            <w:tcW w:w="1014" w:type="dxa"/>
          </w:tcPr>
          <w:p>
            <w:pPr>
              <w:pStyle w:val="11"/>
              <w:spacing w:line="240" w:lineRule="atLeast"/>
              <w:ind w:left="1080" w:leftChars="257" w:hanging="540"/>
              <w:rPr>
                <w:rFonts w:hint="eastAsia" w:ascii="宋体" w:hAnsi="宋体" w:eastAsia="宋体" w:cs="宋体"/>
                <w:color w:val="auto"/>
                <w:szCs w:val="21"/>
                <w:highlight w:val="none"/>
              </w:rPr>
            </w:pPr>
          </w:p>
        </w:tc>
      </w:tr>
    </w:tbl>
    <w:p>
      <w:pPr>
        <w:pStyle w:val="11"/>
        <w:spacing w:line="240" w:lineRule="atLeast"/>
        <w:ind w:left="1080" w:leftChars="257" w:hanging="540"/>
        <w:rPr>
          <w:rFonts w:hint="eastAsia" w:ascii="宋体" w:hAnsi="宋体" w:eastAsia="宋体" w:cs="宋体"/>
          <w:color w:val="auto"/>
          <w:szCs w:val="21"/>
          <w:highlight w:val="none"/>
        </w:rPr>
      </w:pPr>
    </w:p>
    <w:p>
      <w:pPr>
        <w:pStyle w:val="11"/>
        <w:spacing w:line="240" w:lineRule="atLeast"/>
        <w:ind w:left="1080" w:leftChars="257" w:hanging="540"/>
        <w:rPr>
          <w:rFonts w:hint="eastAsia" w:ascii="宋体" w:hAnsi="宋体" w:eastAsia="宋体" w:cs="宋体"/>
          <w:color w:val="auto"/>
          <w:szCs w:val="21"/>
          <w:highlight w:val="none"/>
        </w:rPr>
      </w:pPr>
    </w:p>
    <w:p>
      <w:pPr>
        <w:pStyle w:val="11"/>
        <w:spacing w:line="24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pPr>
        <w:pStyle w:val="11"/>
        <w:tabs>
          <w:tab w:val="left" w:pos="5370"/>
        </w:tabs>
        <w:spacing w:line="240" w:lineRule="atLeast"/>
        <w:ind w:left="1080" w:leftChars="257" w:hanging="54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ab/>
      </w:r>
    </w:p>
    <w:p>
      <w:pPr>
        <w:pStyle w:val="11"/>
        <w:spacing w:line="240" w:lineRule="atLeas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br w:type="page"/>
      </w:r>
    </w:p>
    <w:p>
      <w:pPr>
        <w:spacing w:line="240" w:lineRule="atLeast"/>
        <w:ind w:left="1080" w:leftChars="257" w:hanging="540"/>
        <w:jc w:val="center"/>
        <w:rPr>
          <w:rFonts w:hint="eastAsia" w:ascii="宋体" w:hAnsi="宋体" w:eastAsia="宋体" w:cs="宋体"/>
          <w:b/>
          <w:color w:val="auto"/>
          <w:kern w:val="0"/>
          <w:szCs w:val="21"/>
          <w:highlight w:val="none"/>
        </w:rPr>
      </w:pPr>
      <w:bookmarkStart w:id="354" w:name="_Hlt520343000"/>
      <w:bookmarkEnd w:id="354"/>
      <w:bookmarkStart w:id="355" w:name="_Hlt520343392"/>
      <w:bookmarkEnd w:id="355"/>
      <w:bookmarkStart w:id="356" w:name="_Hlt520273973"/>
      <w:bookmarkEnd w:id="356"/>
      <w:bookmarkStart w:id="357" w:name="_Hlt520350918"/>
      <w:bookmarkEnd w:id="357"/>
      <w:bookmarkStart w:id="358" w:name="_Hlt520274911"/>
      <w:bookmarkEnd w:id="358"/>
      <w:bookmarkStart w:id="359" w:name="_Hlt520350957"/>
      <w:bookmarkEnd w:id="359"/>
      <w:bookmarkStart w:id="360" w:name="_Hlt520274393"/>
      <w:bookmarkEnd w:id="360"/>
      <w:bookmarkStart w:id="361" w:name="_Hlt520274065"/>
      <w:bookmarkEnd w:id="361"/>
      <w:bookmarkStart w:id="362" w:name="_Hlt520274407"/>
      <w:bookmarkEnd w:id="362"/>
      <w:bookmarkStart w:id="363" w:name="_Hlt520271212"/>
      <w:bookmarkEnd w:id="363"/>
      <w:bookmarkStart w:id="364" w:name="_Hlt520273711"/>
      <w:bookmarkEnd w:id="364"/>
    </w:p>
    <w:p>
      <w:pPr>
        <w:pStyle w:val="4"/>
        <w:spacing w:before="0" w:line="240" w:lineRule="atLeast"/>
        <w:jc w:val="left"/>
        <w:rPr>
          <w:rFonts w:hint="eastAsia" w:ascii="宋体" w:hAnsi="宋体" w:eastAsia="宋体" w:cs="宋体"/>
          <w:b/>
          <w:bCs/>
          <w:color w:val="auto"/>
          <w:kern w:val="2"/>
          <w:sz w:val="22"/>
          <w:szCs w:val="22"/>
          <w:highlight w:val="none"/>
        </w:rPr>
      </w:pPr>
      <w:bookmarkStart w:id="365" w:name="_Toc515647823"/>
      <w:bookmarkStart w:id="366" w:name="_Toc21312"/>
      <w:bookmarkStart w:id="367" w:name="_Toc17820"/>
      <w:bookmarkStart w:id="368" w:name="_Toc13462"/>
      <w:bookmarkStart w:id="369" w:name="_Toc6881"/>
      <w:bookmarkStart w:id="370" w:name="_Toc16929"/>
      <w:bookmarkStart w:id="371" w:name="_Toc10725"/>
      <w:bookmarkStart w:id="372" w:name="_Toc21482"/>
      <w:bookmarkStart w:id="373" w:name="_Toc18923"/>
      <w:bookmarkStart w:id="374" w:name="_Toc8638"/>
      <w:bookmarkStart w:id="375" w:name="_Toc10079"/>
      <w:bookmarkStart w:id="376" w:name="_Toc4073"/>
      <w:bookmarkStart w:id="377" w:name="_Toc15213"/>
      <w:bookmarkStart w:id="378" w:name="_Toc3844"/>
      <w:bookmarkStart w:id="379" w:name="_Toc10860"/>
      <w:bookmarkStart w:id="380" w:name="_Toc28743"/>
      <w:r>
        <w:rPr>
          <w:rFonts w:hint="eastAsia" w:ascii="宋体" w:hAnsi="宋体" w:eastAsia="宋体" w:cs="宋体"/>
          <w:b/>
          <w:bCs/>
          <w:color w:val="auto"/>
          <w:kern w:val="2"/>
          <w:sz w:val="22"/>
          <w:szCs w:val="22"/>
          <w:highlight w:val="none"/>
        </w:rPr>
        <w:t xml:space="preserve">6-1  </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Pr>
          <w:rFonts w:hint="eastAsia" w:ascii="宋体" w:hAnsi="宋体" w:eastAsia="宋体" w:cs="宋体"/>
          <w:b/>
          <w:bCs/>
          <w:color w:val="auto"/>
          <w:kern w:val="2"/>
          <w:sz w:val="22"/>
          <w:szCs w:val="22"/>
          <w:highlight w:val="none"/>
        </w:rPr>
        <w:t>中小企业声明函</w:t>
      </w:r>
      <w:bookmarkEnd w:id="379"/>
      <w:bookmarkEnd w:id="380"/>
    </w:p>
    <w:p>
      <w:pPr>
        <w:keepNext w:val="0"/>
        <w:keepLines w:val="0"/>
        <w:pageBreakBefore w:val="0"/>
        <w:widowControl w:val="0"/>
        <w:kinsoku/>
        <w:wordWrap/>
        <w:overflowPunct/>
        <w:topLinePunct w:val="0"/>
        <w:autoSpaceDE/>
        <w:autoSpaceDN/>
        <w:bidi w:val="0"/>
        <w:adjustRightInd/>
        <w:snapToGrid/>
        <w:spacing w:before="162" w:line="520" w:lineRule="exact"/>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中小企业声明函（货物）</w:t>
      </w:r>
    </w:p>
    <w:p>
      <w:pPr>
        <w:outlineLvl w:val="9"/>
        <w:rPr>
          <w:rFonts w:hint="eastAsia" w:ascii="宋体" w:hAnsi="宋体" w:eastAsia="宋体" w:cs="宋体"/>
          <w:color w:val="auto"/>
          <w:highlight w:val="none"/>
        </w:rPr>
      </w:pPr>
    </w:p>
    <w:p>
      <w:pPr>
        <w:pStyle w:val="9"/>
        <w:keepNext w:val="0"/>
        <w:keepLines w:val="0"/>
        <w:pageBreakBefore w:val="0"/>
        <w:widowControl w:val="0"/>
        <w:kinsoku/>
        <w:wordWrap/>
        <w:overflowPunct/>
        <w:topLinePunct w:val="0"/>
        <w:autoSpaceDE/>
        <w:autoSpaceDN/>
        <w:bidi w:val="0"/>
        <w:adjustRightInd/>
        <w:snapToGrid/>
        <w:spacing w:before="55" w:line="360" w:lineRule="exact"/>
        <w:ind w:right="414" w:firstLine="500" w:firstLineChars="200"/>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ascii="宋体" w:hAnsi="宋体" w:eastAsia="宋体" w:cs="宋体"/>
          <w:color w:val="auto"/>
          <w:spacing w:val="11"/>
          <w:w w:val="95"/>
          <w:kern w:val="2"/>
          <w:sz w:val="24"/>
          <w:szCs w:val="24"/>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color w:val="auto"/>
          <w:spacing w:val="11"/>
          <w:w w:val="95"/>
          <w:kern w:val="2"/>
          <w:sz w:val="24"/>
          <w:szCs w:val="24"/>
          <w:highlight w:val="none"/>
          <w:u w:val="single"/>
          <w:lang w:val="en-US" w:eastAsia="zh-CN" w:bidi="ar-SA"/>
        </w:rPr>
        <w:t>（单位名称）</w:t>
      </w:r>
      <w:r>
        <w:rPr>
          <w:rFonts w:hint="eastAsia" w:ascii="宋体" w:hAnsi="宋体" w:eastAsia="宋体" w:cs="宋体"/>
          <w:color w:val="auto"/>
          <w:spacing w:val="11"/>
          <w:w w:val="95"/>
          <w:kern w:val="2"/>
          <w:sz w:val="24"/>
          <w:szCs w:val="24"/>
          <w:highlight w:val="none"/>
          <w:lang w:val="en-US" w:eastAsia="zh-CN" w:bidi="ar-SA"/>
        </w:rPr>
        <w:t>的</w:t>
      </w:r>
      <w:r>
        <w:rPr>
          <w:rFonts w:hint="eastAsia" w:ascii="宋体" w:hAnsi="宋体" w:eastAsia="宋体" w:cs="宋体"/>
          <w:color w:val="auto"/>
          <w:spacing w:val="11"/>
          <w:w w:val="95"/>
          <w:kern w:val="2"/>
          <w:sz w:val="24"/>
          <w:szCs w:val="24"/>
          <w:highlight w:val="none"/>
          <w:u w:val="single"/>
          <w:lang w:val="en-US" w:eastAsia="zh-CN" w:bidi="ar-SA"/>
        </w:rPr>
        <w:t>（项目名称）</w:t>
      </w:r>
      <w:r>
        <w:rPr>
          <w:rFonts w:hint="eastAsia" w:ascii="宋体" w:hAnsi="宋体" w:eastAsia="宋体" w:cs="宋体"/>
          <w:color w:val="auto"/>
          <w:spacing w:val="11"/>
          <w:w w:val="95"/>
          <w:kern w:val="2"/>
          <w:sz w:val="24"/>
          <w:szCs w:val="24"/>
          <w:highlight w:val="none"/>
          <w:lang w:val="en-US" w:eastAsia="zh-CN" w:bidi="ar-SA"/>
        </w:rPr>
        <w:t>采购活动，提供的货物全部由符合政策要求的中小企业制造。相关企业（含联合体中的中小企业、签订分包意向协议的中小企业） 的具体情况如下：</w:t>
      </w:r>
    </w:p>
    <w:p>
      <w:pPr>
        <w:pStyle w:val="39"/>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exact"/>
        <w:ind w:leftChars="200" w:right="170" w:rightChars="0" w:firstLine="500" w:firstLineChars="200"/>
        <w:jc w:val="left"/>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ascii="宋体" w:hAnsi="宋体" w:eastAsia="宋体" w:cs="宋体"/>
          <w:color w:val="auto"/>
          <w:spacing w:val="11"/>
          <w:w w:val="95"/>
          <w:kern w:val="2"/>
          <w:sz w:val="24"/>
          <w:szCs w:val="24"/>
          <w:highlight w:val="none"/>
          <w:lang w:val="en-US" w:eastAsia="zh-CN" w:bidi="ar-SA"/>
        </w:rPr>
        <w:t>1.</w:t>
      </w:r>
      <w:r>
        <w:rPr>
          <w:rFonts w:hint="eastAsia" w:ascii="宋体" w:hAnsi="宋体" w:eastAsia="宋体" w:cs="宋体"/>
          <w:color w:val="auto"/>
          <w:spacing w:val="11"/>
          <w:w w:val="95"/>
          <w:kern w:val="2"/>
          <w:sz w:val="24"/>
          <w:szCs w:val="24"/>
          <w:highlight w:val="none"/>
          <w:u w:val="single"/>
          <w:lang w:val="en-US" w:eastAsia="zh-CN" w:bidi="ar-SA"/>
        </w:rPr>
        <w:t>（标的名称）</w:t>
      </w:r>
      <w:r>
        <w:rPr>
          <w:rFonts w:hint="eastAsia" w:ascii="宋体" w:hAnsi="宋体" w:eastAsia="宋体" w:cs="宋体"/>
          <w:color w:val="auto"/>
          <w:spacing w:val="11"/>
          <w:w w:val="95"/>
          <w:kern w:val="2"/>
          <w:sz w:val="24"/>
          <w:szCs w:val="24"/>
          <w:highlight w:val="none"/>
          <w:lang w:val="en-US" w:eastAsia="zh-CN" w:bidi="ar-SA"/>
        </w:rPr>
        <w:t>， 属 于</w:t>
      </w:r>
      <w:r>
        <w:rPr>
          <w:rFonts w:hint="eastAsia" w:ascii="宋体" w:hAnsi="宋体" w:eastAsia="宋体" w:cs="宋体"/>
          <w:color w:val="auto"/>
          <w:spacing w:val="11"/>
          <w:w w:val="95"/>
          <w:kern w:val="2"/>
          <w:sz w:val="24"/>
          <w:szCs w:val="24"/>
          <w:highlight w:val="none"/>
          <w:u w:val="single"/>
          <w:lang w:val="en-US" w:eastAsia="zh-CN" w:bidi="ar-SA"/>
        </w:rPr>
        <w:t>（采购文件中明确的所属行业）行业</w:t>
      </w:r>
      <w:r>
        <w:rPr>
          <w:rFonts w:hint="eastAsia" w:ascii="宋体" w:hAnsi="宋体" w:eastAsia="宋体" w:cs="宋体"/>
          <w:color w:val="auto"/>
          <w:spacing w:val="11"/>
          <w:w w:val="95"/>
          <w:kern w:val="2"/>
          <w:sz w:val="24"/>
          <w:szCs w:val="24"/>
          <w:highlight w:val="none"/>
          <w:lang w:val="en-US" w:eastAsia="zh-CN" w:bidi="ar-SA"/>
        </w:rPr>
        <w:t>；制造商为</w:t>
      </w:r>
      <w:r>
        <w:rPr>
          <w:rFonts w:hint="eastAsia" w:ascii="宋体" w:hAnsi="宋体" w:eastAsia="宋体" w:cs="宋体"/>
          <w:color w:val="auto"/>
          <w:spacing w:val="11"/>
          <w:w w:val="95"/>
          <w:kern w:val="2"/>
          <w:sz w:val="24"/>
          <w:szCs w:val="24"/>
          <w:highlight w:val="none"/>
          <w:u w:val="single"/>
          <w:lang w:val="en-US" w:eastAsia="zh-CN" w:bidi="ar-SA"/>
        </w:rPr>
        <w:t>（企业名称）</w:t>
      </w:r>
      <w:r>
        <w:rPr>
          <w:rFonts w:hint="eastAsia" w:ascii="宋体" w:hAnsi="宋体" w:eastAsia="宋体" w:cs="宋体"/>
          <w:color w:val="auto"/>
          <w:spacing w:val="11"/>
          <w:w w:val="95"/>
          <w:kern w:val="2"/>
          <w:sz w:val="24"/>
          <w:szCs w:val="24"/>
          <w:highlight w:val="none"/>
          <w:lang w:val="en-US" w:eastAsia="zh-CN" w:bidi="ar-SA"/>
        </w:rPr>
        <w:t>，从业人员</w:t>
      </w:r>
      <w:r>
        <w:rPr>
          <w:rFonts w:hint="eastAsia" w:ascii="宋体" w:hAnsi="宋体" w:eastAsia="宋体" w:cs="宋体"/>
          <w:color w:val="auto"/>
          <w:spacing w:val="11"/>
          <w:w w:val="95"/>
          <w:kern w:val="2"/>
          <w:sz w:val="24"/>
          <w:szCs w:val="24"/>
          <w:highlight w:val="none"/>
          <w:u w:val="single"/>
          <w:lang w:val="en-US" w:eastAsia="zh-CN" w:bidi="ar-SA"/>
        </w:rPr>
        <w:t xml:space="preserve">    </w:t>
      </w:r>
      <w:r>
        <w:rPr>
          <w:rFonts w:hint="eastAsia" w:ascii="宋体" w:hAnsi="宋体" w:eastAsia="宋体" w:cs="宋体"/>
          <w:color w:val="auto"/>
          <w:spacing w:val="11"/>
          <w:w w:val="95"/>
          <w:kern w:val="2"/>
          <w:sz w:val="24"/>
          <w:szCs w:val="24"/>
          <w:highlight w:val="none"/>
          <w:lang w:val="en-US" w:eastAsia="zh-CN" w:bidi="ar-SA"/>
        </w:rPr>
        <w:t>人，营业收入为</w:t>
      </w:r>
      <w:r>
        <w:rPr>
          <w:rFonts w:hint="eastAsia" w:ascii="宋体" w:hAnsi="宋体" w:eastAsia="宋体" w:cs="宋体"/>
          <w:color w:val="auto"/>
          <w:spacing w:val="11"/>
          <w:w w:val="95"/>
          <w:kern w:val="2"/>
          <w:sz w:val="24"/>
          <w:szCs w:val="24"/>
          <w:highlight w:val="none"/>
          <w:u w:val="single"/>
          <w:lang w:val="en-US" w:eastAsia="zh-CN" w:bidi="ar-SA"/>
        </w:rPr>
        <w:t xml:space="preserve">    </w:t>
      </w:r>
      <w:r>
        <w:rPr>
          <w:rFonts w:hint="eastAsia" w:ascii="宋体" w:hAnsi="宋体" w:eastAsia="宋体" w:cs="宋体"/>
          <w:color w:val="auto"/>
          <w:spacing w:val="11"/>
          <w:w w:val="95"/>
          <w:kern w:val="2"/>
          <w:sz w:val="24"/>
          <w:szCs w:val="24"/>
          <w:highlight w:val="none"/>
          <w:lang w:val="en-US" w:eastAsia="zh-CN" w:bidi="ar-SA"/>
        </w:rPr>
        <w:t>万元，资产总额为</w:t>
      </w:r>
      <w:r>
        <w:rPr>
          <w:rFonts w:hint="eastAsia" w:ascii="宋体" w:hAnsi="宋体" w:eastAsia="宋体" w:cs="宋体"/>
          <w:color w:val="auto"/>
          <w:spacing w:val="11"/>
          <w:w w:val="95"/>
          <w:kern w:val="2"/>
          <w:sz w:val="24"/>
          <w:szCs w:val="24"/>
          <w:highlight w:val="none"/>
          <w:u w:val="single"/>
          <w:lang w:val="en-US" w:eastAsia="zh-CN" w:bidi="ar-SA"/>
        </w:rPr>
        <w:t xml:space="preserve">    </w:t>
      </w:r>
      <w:r>
        <w:rPr>
          <w:rFonts w:hint="eastAsia" w:ascii="宋体" w:hAnsi="宋体" w:eastAsia="宋体" w:cs="宋体"/>
          <w:color w:val="auto"/>
          <w:spacing w:val="11"/>
          <w:w w:val="95"/>
          <w:kern w:val="2"/>
          <w:sz w:val="24"/>
          <w:szCs w:val="24"/>
          <w:highlight w:val="none"/>
          <w:lang w:val="en-US" w:eastAsia="zh-CN" w:bidi="ar-SA"/>
        </w:rPr>
        <w:t>万元，属于</w:t>
      </w:r>
      <w:r>
        <w:rPr>
          <w:rFonts w:hint="eastAsia" w:ascii="宋体" w:hAnsi="宋体" w:eastAsia="宋体" w:cs="宋体"/>
          <w:color w:val="auto"/>
          <w:spacing w:val="11"/>
          <w:w w:val="95"/>
          <w:kern w:val="2"/>
          <w:sz w:val="24"/>
          <w:szCs w:val="24"/>
          <w:highlight w:val="none"/>
          <w:u w:val="single"/>
          <w:lang w:val="en-US" w:eastAsia="zh-CN" w:bidi="ar-SA"/>
        </w:rPr>
        <w:t>（中型企业、小型企业、微型企业）</w:t>
      </w:r>
      <w:r>
        <w:rPr>
          <w:rFonts w:hint="eastAsia" w:ascii="宋体" w:hAnsi="宋体" w:eastAsia="宋体" w:cs="宋体"/>
          <w:color w:val="auto"/>
          <w:spacing w:val="11"/>
          <w:w w:val="95"/>
          <w:kern w:val="2"/>
          <w:sz w:val="24"/>
          <w:szCs w:val="24"/>
          <w:highlight w:val="none"/>
          <w:lang w:val="en-US" w:eastAsia="zh-CN" w:bidi="ar-SA"/>
        </w:rPr>
        <w:t>；</w:t>
      </w:r>
    </w:p>
    <w:p>
      <w:pPr>
        <w:pStyle w:val="39"/>
        <w:keepNext w:val="0"/>
        <w:keepLines w:val="0"/>
        <w:pageBreakBefore w:val="0"/>
        <w:widowControl w:val="0"/>
        <w:numPr>
          <w:ilvl w:val="0"/>
          <w:numId w:val="0"/>
        </w:numPr>
        <w:tabs>
          <w:tab w:val="left" w:pos="1165"/>
          <w:tab w:val="left" w:pos="1183"/>
          <w:tab w:val="left" w:pos="4362"/>
          <w:tab w:val="left" w:pos="6577"/>
        </w:tabs>
        <w:kinsoku/>
        <w:wordWrap/>
        <w:overflowPunct/>
        <w:topLinePunct w:val="0"/>
        <w:autoSpaceDE/>
        <w:autoSpaceDN/>
        <w:bidi w:val="0"/>
        <w:adjustRightInd/>
        <w:snapToGrid/>
        <w:spacing w:before="0" w:after="0" w:line="360" w:lineRule="exact"/>
        <w:ind w:leftChars="200" w:right="169" w:rightChars="0" w:firstLine="500" w:firstLineChars="200"/>
        <w:jc w:val="left"/>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ascii="宋体" w:hAnsi="宋体" w:eastAsia="宋体" w:cs="宋体"/>
          <w:color w:val="auto"/>
          <w:spacing w:val="11"/>
          <w:w w:val="95"/>
          <w:kern w:val="2"/>
          <w:sz w:val="24"/>
          <w:szCs w:val="24"/>
          <w:highlight w:val="none"/>
          <w:lang w:val="en-US" w:eastAsia="zh-CN" w:bidi="ar-SA"/>
        </w:rPr>
        <w:t>2.</w:t>
      </w:r>
      <w:r>
        <w:rPr>
          <w:rFonts w:hint="eastAsia" w:ascii="宋体" w:hAnsi="宋体" w:eastAsia="宋体" w:cs="宋体"/>
          <w:color w:val="auto"/>
          <w:spacing w:val="11"/>
          <w:w w:val="95"/>
          <w:kern w:val="2"/>
          <w:sz w:val="24"/>
          <w:szCs w:val="24"/>
          <w:highlight w:val="none"/>
          <w:u w:val="single"/>
          <w:lang w:val="en-US" w:eastAsia="zh-CN" w:bidi="ar-SA"/>
        </w:rPr>
        <w:t>（标的名称）</w:t>
      </w:r>
      <w:r>
        <w:rPr>
          <w:rFonts w:hint="eastAsia" w:ascii="宋体" w:hAnsi="宋体" w:eastAsia="宋体" w:cs="宋体"/>
          <w:color w:val="auto"/>
          <w:spacing w:val="11"/>
          <w:w w:val="95"/>
          <w:kern w:val="2"/>
          <w:sz w:val="24"/>
          <w:szCs w:val="24"/>
          <w:highlight w:val="none"/>
          <w:lang w:val="en-US" w:eastAsia="zh-CN" w:bidi="ar-SA"/>
        </w:rPr>
        <w:t>， 属 于</w:t>
      </w:r>
      <w:r>
        <w:rPr>
          <w:rFonts w:hint="eastAsia" w:ascii="宋体" w:hAnsi="宋体" w:eastAsia="宋体" w:cs="宋体"/>
          <w:color w:val="auto"/>
          <w:spacing w:val="11"/>
          <w:w w:val="95"/>
          <w:kern w:val="2"/>
          <w:sz w:val="24"/>
          <w:szCs w:val="24"/>
          <w:highlight w:val="none"/>
          <w:u w:val="single"/>
          <w:lang w:val="en-US" w:eastAsia="zh-CN" w:bidi="ar-SA"/>
        </w:rPr>
        <w:t>（采购文件中明确的所属行业）行业</w:t>
      </w:r>
      <w:r>
        <w:rPr>
          <w:rFonts w:hint="eastAsia" w:ascii="宋体" w:hAnsi="宋体" w:eastAsia="宋体" w:cs="宋体"/>
          <w:color w:val="auto"/>
          <w:spacing w:val="11"/>
          <w:w w:val="95"/>
          <w:kern w:val="2"/>
          <w:sz w:val="24"/>
          <w:szCs w:val="24"/>
          <w:highlight w:val="none"/>
          <w:lang w:val="en-US" w:eastAsia="zh-CN" w:bidi="ar-SA"/>
        </w:rPr>
        <w:t>；制造商为</w:t>
      </w:r>
      <w:r>
        <w:rPr>
          <w:rFonts w:hint="eastAsia" w:ascii="宋体" w:hAnsi="宋体" w:eastAsia="宋体" w:cs="宋体"/>
          <w:color w:val="auto"/>
          <w:spacing w:val="11"/>
          <w:w w:val="95"/>
          <w:kern w:val="2"/>
          <w:sz w:val="24"/>
          <w:szCs w:val="24"/>
          <w:highlight w:val="none"/>
          <w:u w:val="single"/>
          <w:lang w:val="en-US" w:eastAsia="zh-CN" w:bidi="ar-SA"/>
        </w:rPr>
        <w:t>（企业名称）</w:t>
      </w:r>
      <w:r>
        <w:rPr>
          <w:rFonts w:hint="eastAsia" w:ascii="宋体" w:hAnsi="宋体" w:eastAsia="宋体" w:cs="宋体"/>
          <w:color w:val="auto"/>
          <w:spacing w:val="11"/>
          <w:w w:val="95"/>
          <w:kern w:val="2"/>
          <w:sz w:val="24"/>
          <w:szCs w:val="24"/>
          <w:highlight w:val="none"/>
          <w:lang w:val="en-US" w:eastAsia="zh-CN" w:bidi="ar-SA"/>
        </w:rPr>
        <w:t>，从业人员</w:t>
      </w:r>
      <w:r>
        <w:rPr>
          <w:rFonts w:hint="eastAsia" w:ascii="宋体" w:hAnsi="宋体" w:eastAsia="宋体" w:cs="宋体"/>
          <w:color w:val="auto"/>
          <w:spacing w:val="11"/>
          <w:w w:val="95"/>
          <w:kern w:val="2"/>
          <w:sz w:val="24"/>
          <w:szCs w:val="24"/>
          <w:highlight w:val="none"/>
          <w:u w:val="single"/>
          <w:lang w:val="en-US" w:eastAsia="zh-CN" w:bidi="ar-SA"/>
        </w:rPr>
        <w:t xml:space="preserve">    </w:t>
      </w:r>
      <w:r>
        <w:rPr>
          <w:rFonts w:hint="eastAsia" w:ascii="宋体" w:hAnsi="宋体" w:eastAsia="宋体" w:cs="宋体"/>
          <w:color w:val="auto"/>
          <w:spacing w:val="11"/>
          <w:w w:val="95"/>
          <w:kern w:val="2"/>
          <w:sz w:val="24"/>
          <w:szCs w:val="24"/>
          <w:highlight w:val="none"/>
          <w:lang w:val="en-US" w:eastAsia="zh-CN" w:bidi="ar-SA"/>
        </w:rPr>
        <w:t>人，营业收入为</w:t>
      </w:r>
      <w:r>
        <w:rPr>
          <w:rFonts w:hint="eastAsia" w:ascii="宋体" w:hAnsi="宋体" w:eastAsia="宋体" w:cs="宋体"/>
          <w:color w:val="auto"/>
          <w:spacing w:val="11"/>
          <w:w w:val="95"/>
          <w:kern w:val="2"/>
          <w:sz w:val="24"/>
          <w:szCs w:val="24"/>
          <w:highlight w:val="none"/>
          <w:u w:val="single"/>
          <w:lang w:val="en-US" w:eastAsia="zh-CN" w:bidi="ar-SA"/>
        </w:rPr>
        <w:t xml:space="preserve">    </w:t>
      </w:r>
      <w:r>
        <w:rPr>
          <w:rFonts w:hint="eastAsia" w:ascii="宋体" w:hAnsi="宋体" w:eastAsia="宋体" w:cs="宋体"/>
          <w:color w:val="auto"/>
          <w:spacing w:val="11"/>
          <w:w w:val="95"/>
          <w:kern w:val="2"/>
          <w:sz w:val="24"/>
          <w:szCs w:val="24"/>
          <w:highlight w:val="none"/>
          <w:lang w:val="en-US" w:eastAsia="zh-CN" w:bidi="ar-SA"/>
        </w:rPr>
        <w:t>万元，资产总额为</w:t>
      </w:r>
      <w:r>
        <w:rPr>
          <w:rFonts w:hint="eastAsia" w:ascii="宋体" w:hAnsi="宋体" w:eastAsia="宋体" w:cs="宋体"/>
          <w:color w:val="auto"/>
          <w:spacing w:val="11"/>
          <w:w w:val="95"/>
          <w:kern w:val="2"/>
          <w:sz w:val="24"/>
          <w:szCs w:val="24"/>
          <w:highlight w:val="none"/>
          <w:u w:val="single"/>
          <w:lang w:val="en-US" w:eastAsia="zh-CN" w:bidi="ar-SA"/>
        </w:rPr>
        <w:t xml:space="preserve">    </w:t>
      </w:r>
      <w:r>
        <w:rPr>
          <w:rFonts w:hint="eastAsia" w:ascii="宋体" w:hAnsi="宋体" w:eastAsia="宋体" w:cs="宋体"/>
          <w:color w:val="auto"/>
          <w:spacing w:val="11"/>
          <w:w w:val="95"/>
          <w:kern w:val="2"/>
          <w:sz w:val="24"/>
          <w:szCs w:val="24"/>
          <w:highlight w:val="none"/>
          <w:lang w:val="en-US" w:eastAsia="zh-CN" w:bidi="ar-SA"/>
        </w:rPr>
        <w:t>万元，属于</w:t>
      </w:r>
      <w:r>
        <w:rPr>
          <w:rFonts w:hint="eastAsia" w:ascii="宋体" w:hAnsi="宋体" w:eastAsia="宋体" w:cs="宋体"/>
          <w:color w:val="auto"/>
          <w:spacing w:val="11"/>
          <w:w w:val="95"/>
          <w:kern w:val="2"/>
          <w:sz w:val="24"/>
          <w:szCs w:val="24"/>
          <w:highlight w:val="none"/>
          <w:u w:val="single"/>
          <w:lang w:val="en-US" w:eastAsia="zh-CN" w:bidi="ar-SA"/>
        </w:rPr>
        <w:t>（中型企业、小型企业、微型企业）</w:t>
      </w:r>
      <w:r>
        <w:rPr>
          <w:rFonts w:hint="eastAsia" w:ascii="宋体" w:hAnsi="宋体" w:eastAsia="宋体" w:cs="宋体"/>
          <w:color w:val="auto"/>
          <w:spacing w:val="11"/>
          <w:w w:val="95"/>
          <w:kern w:val="2"/>
          <w:sz w:val="24"/>
          <w:szCs w:val="24"/>
          <w:highlight w:val="none"/>
          <w:lang w:val="en-US" w:eastAsia="zh-CN" w:bidi="ar-SA"/>
        </w:rPr>
        <w:t>；</w:t>
      </w:r>
    </w:p>
    <w:p>
      <w:pPr>
        <w:pStyle w:val="9"/>
        <w:keepNext w:val="0"/>
        <w:keepLines w:val="0"/>
        <w:pageBreakBefore w:val="0"/>
        <w:widowControl w:val="0"/>
        <w:kinsoku/>
        <w:wordWrap/>
        <w:overflowPunct/>
        <w:topLinePunct w:val="0"/>
        <w:autoSpaceDE/>
        <w:autoSpaceDN/>
        <w:bidi w:val="0"/>
        <w:adjustRightInd/>
        <w:snapToGrid/>
        <w:spacing w:line="360" w:lineRule="exact"/>
        <w:ind w:left="860" w:firstLine="500" w:firstLineChars="200"/>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ascii="宋体" w:hAnsi="宋体" w:eastAsia="宋体" w:cs="宋体"/>
          <w:color w:val="auto"/>
          <w:spacing w:val="11"/>
          <w:w w:val="95"/>
          <w:kern w:val="2"/>
          <w:sz w:val="24"/>
          <w:szCs w:val="24"/>
          <w:highlight w:val="none"/>
          <w:lang w:val="en-US" w:eastAsia="zh-CN" w:bidi="ar-SA"/>
        </w:rPr>
        <w:t>……</w:t>
      </w:r>
    </w:p>
    <w:p>
      <w:pPr>
        <w:pStyle w:val="9"/>
        <w:keepNext w:val="0"/>
        <w:keepLines w:val="0"/>
        <w:pageBreakBefore w:val="0"/>
        <w:widowControl w:val="0"/>
        <w:kinsoku/>
        <w:wordWrap/>
        <w:overflowPunct/>
        <w:topLinePunct w:val="0"/>
        <w:autoSpaceDE/>
        <w:autoSpaceDN/>
        <w:bidi w:val="0"/>
        <w:adjustRightInd/>
        <w:snapToGrid/>
        <w:spacing w:before="105" w:line="360" w:lineRule="exact"/>
        <w:ind w:right="417" w:firstLine="500" w:firstLineChars="200"/>
        <w:jc w:val="both"/>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ascii="宋体" w:hAnsi="宋体" w:eastAsia="宋体" w:cs="宋体"/>
          <w:color w:val="auto"/>
          <w:spacing w:val="11"/>
          <w:w w:val="95"/>
          <w:kern w:val="2"/>
          <w:sz w:val="24"/>
          <w:szCs w:val="24"/>
          <w:highlight w:val="none"/>
          <w:lang w:val="en-US" w:eastAsia="zh-CN" w:bidi="ar-SA"/>
        </w:rPr>
        <w:t>以上企业，不属于大企业的分支机构，不存在控股股东为大企业的情形，也不存在与大企业的负责人为同一人的情形。</w:t>
      </w:r>
    </w:p>
    <w:p>
      <w:pPr>
        <w:pStyle w:val="9"/>
        <w:keepNext w:val="0"/>
        <w:keepLines w:val="0"/>
        <w:pageBreakBefore w:val="0"/>
        <w:widowControl w:val="0"/>
        <w:kinsoku/>
        <w:wordWrap/>
        <w:overflowPunct/>
        <w:topLinePunct w:val="0"/>
        <w:autoSpaceDE/>
        <w:autoSpaceDN/>
        <w:bidi w:val="0"/>
        <w:adjustRightInd/>
        <w:snapToGrid/>
        <w:spacing w:line="360" w:lineRule="exact"/>
        <w:ind w:right="372" w:firstLine="500" w:firstLineChars="200"/>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ascii="宋体" w:hAnsi="宋体" w:eastAsia="宋体" w:cs="宋体"/>
          <w:color w:val="auto"/>
          <w:spacing w:val="11"/>
          <w:w w:val="95"/>
          <w:kern w:val="2"/>
          <w:sz w:val="24"/>
          <w:szCs w:val="24"/>
          <w:highlight w:val="none"/>
          <w:lang w:val="en-US" w:eastAsia="zh-CN" w:bidi="ar-SA"/>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highlight w:val="none"/>
          <w:lang w:val="en-US" w:eastAsia="zh-CN"/>
        </w:rPr>
      </w:pPr>
    </w:p>
    <w:p>
      <w:pPr>
        <w:pStyle w:val="9"/>
        <w:keepNext w:val="0"/>
        <w:keepLines w:val="0"/>
        <w:pageBreakBefore w:val="0"/>
        <w:widowControl w:val="0"/>
        <w:kinsoku/>
        <w:wordWrap/>
        <w:overflowPunct/>
        <w:topLinePunct w:val="0"/>
        <w:autoSpaceDE/>
        <w:autoSpaceDN/>
        <w:bidi w:val="0"/>
        <w:adjustRightInd/>
        <w:snapToGrid/>
        <w:spacing w:line="360" w:lineRule="exact"/>
        <w:ind w:right="372" w:firstLine="3000" w:firstLineChars="1200"/>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ascii="宋体" w:hAnsi="宋体" w:eastAsia="宋体" w:cs="宋体"/>
          <w:color w:val="auto"/>
          <w:spacing w:val="11"/>
          <w:w w:val="95"/>
          <w:kern w:val="2"/>
          <w:sz w:val="24"/>
          <w:szCs w:val="24"/>
          <w:highlight w:val="none"/>
          <w:lang w:val="en-US" w:eastAsia="zh-CN" w:bidi="ar-SA"/>
        </w:rPr>
        <w:t>企业名称（盖章）：</w:t>
      </w:r>
      <w:r>
        <w:rPr>
          <w:rFonts w:hint="eastAsia" w:ascii="宋体" w:hAnsi="宋体" w:eastAsia="宋体" w:cs="宋体"/>
          <w:color w:val="auto"/>
          <w:spacing w:val="11"/>
          <w:w w:val="95"/>
          <w:kern w:val="2"/>
          <w:sz w:val="24"/>
          <w:szCs w:val="24"/>
          <w:highlight w:val="none"/>
          <w:u w:val="single"/>
          <w:lang w:val="en-US" w:eastAsia="zh-CN" w:bidi="ar-SA"/>
        </w:rPr>
        <w:t xml:space="preserve">                  </w:t>
      </w:r>
    </w:p>
    <w:p>
      <w:pPr>
        <w:pStyle w:val="9"/>
        <w:keepNext w:val="0"/>
        <w:keepLines w:val="0"/>
        <w:pageBreakBefore w:val="0"/>
        <w:widowControl w:val="0"/>
        <w:kinsoku/>
        <w:wordWrap/>
        <w:overflowPunct/>
        <w:topLinePunct w:val="0"/>
        <w:autoSpaceDE/>
        <w:autoSpaceDN/>
        <w:bidi w:val="0"/>
        <w:adjustRightInd/>
        <w:snapToGrid/>
        <w:spacing w:line="360" w:lineRule="exact"/>
        <w:ind w:right="372" w:firstLine="3000" w:firstLineChars="1200"/>
        <w:textAlignment w:val="auto"/>
        <w:rPr>
          <w:rFonts w:hint="eastAsia" w:ascii="宋体" w:hAnsi="宋体" w:eastAsia="宋体" w:cs="宋体"/>
          <w:color w:val="auto"/>
          <w:spacing w:val="11"/>
          <w:w w:val="95"/>
          <w:kern w:val="2"/>
          <w:sz w:val="24"/>
          <w:szCs w:val="24"/>
          <w:highlight w:val="none"/>
          <w:lang w:val="en-US" w:eastAsia="zh-CN" w:bidi="ar-SA"/>
        </w:rPr>
      </w:pPr>
      <w:r>
        <w:rPr>
          <w:rFonts w:hint="eastAsia" w:ascii="宋体" w:hAnsi="宋体" w:eastAsia="宋体" w:cs="宋体"/>
          <w:color w:val="auto"/>
          <w:spacing w:val="11"/>
          <w:w w:val="95"/>
          <w:kern w:val="2"/>
          <w:sz w:val="24"/>
          <w:szCs w:val="24"/>
          <w:highlight w:val="none"/>
          <w:lang w:val="en-US" w:eastAsia="zh-CN" w:bidi="ar-SA"/>
        </w:rPr>
        <w:t>日期：</w:t>
      </w:r>
      <w:r>
        <w:rPr>
          <w:rFonts w:hint="eastAsia" w:ascii="宋体" w:hAnsi="宋体" w:eastAsia="宋体" w:cs="宋体"/>
          <w:color w:val="auto"/>
          <w:spacing w:val="11"/>
          <w:w w:val="95"/>
          <w:kern w:val="2"/>
          <w:sz w:val="24"/>
          <w:szCs w:val="24"/>
          <w:highlight w:val="none"/>
          <w:u w:val="single"/>
          <w:lang w:val="en-US" w:eastAsia="zh-CN" w:bidi="ar-SA"/>
        </w:rPr>
        <w:t xml:space="preserve">                     </w:t>
      </w:r>
    </w:p>
    <w:p>
      <w:pPr>
        <w:rPr>
          <w:rFonts w:hint="eastAsia" w:ascii="宋体" w:hAnsi="宋体" w:eastAsia="宋体" w:cs="宋体"/>
          <w:color w:val="auto"/>
          <w:highlight w:val="none"/>
          <w:lang w:val="en-US" w:eastAsia="zh-CN"/>
        </w:rPr>
      </w:pPr>
    </w:p>
    <w:p>
      <w:pPr>
        <w:pStyle w:val="9"/>
        <w:keepNext w:val="0"/>
        <w:keepLines w:val="0"/>
        <w:pageBreakBefore w:val="0"/>
        <w:widowControl w:val="0"/>
        <w:kinsoku/>
        <w:wordWrap/>
        <w:overflowPunct/>
        <w:topLinePunct w:val="0"/>
        <w:autoSpaceDE/>
        <w:autoSpaceDN/>
        <w:bidi w:val="0"/>
        <w:adjustRightInd/>
        <w:snapToGrid/>
        <w:spacing w:line="520" w:lineRule="exact"/>
        <w:ind w:right="372"/>
        <w:textAlignment w:val="auto"/>
        <w:rPr>
          <w:rFonts w:hint="eastAsia" w:ascii="宋体" w:hAnsi="宋体" w:eastAsia="宋体" w:cs="宋体"/>
          <w:color w:val="auto"/>
          <w:spacing w:val="11"/>
          <w:w w:val="95"/>
          <w:kern w:val="2"/>
          <w:sz w:val="21"/>
          <w:szCs w:val="21"/>
          <w:highlight w:val="none"/>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520" w:lineRule="exact"/>
        <w:ind w:right="372"/>
        <w:textAlignment w:val="auto"/>
        <w:rPr>
          <w:rFonts w:hint="eastAsia" w:ascii="宋体" w:hAnsi="宋体" w:eastAsia="宋体" w:cs="宋体"/>
          <w:b/>
          <w:bCs/>
          <w:color w:val="auto"/>
          <w:spacing w:val="11"/>
          <w:w w:val="95"/>
          <w:kern w:val="2"/>
          <w:sz w:val="21"/>
          <w:szCs w:val="21"/>
          <w:highlight w:val="none"/>
          <w:lang w:val="en-US" w:eastAsia="zh-CN" w:bidi="ar-SA"/>
        </w:rPr>
      </w:pPr>
      <w:r>
        <w:rPr>
          <w:rFonts w:hint="eastAsia" w:ascii="宋体" w:hAnsi="宋体" w:eastAsia="宋体" w:cs="宋体"/>
          <w:b/>
          <w:bCs/>
          <w:color w:val="auto"/>
          <w:spacing w:val="11"/>
          <w:w w:val="95"/>
          <w:kern w:val="2"/>
          <w:sz w:val="21"/>
          <w:szCs w:val="21"/>
          <w:highlight w:val="none"/>
          <w:lang w:val="en-US" w:eastAsia="zh-CN" w:bidi="ar-SA"/>
        </w:rPr>
        <w:t>注：从业人员、营业收入、资产总额填报上一年度数据，无上一年度数据的新成立企业可不填报。</w:t>
      </w:r>
    </w:p>
    <w:p>
      <w:pPr>
        <w:rPr>
          <w:rFonts w:hint="eastAsia" w:ascii="宋体" w:hAnsi="宋体" w:eastAsia="宋体" w:cs="宋体"/>
          <w:color w:val="auto"/>
          <w:sz w:val="22"/>
          <w:szCs w:val="22"/>
          <w:highlight w:val="none"/>
        </w:rPr>
      </w:pPr>
    </w:p>
    <w:p>
      <w:pPr>
        <w:widowControl/>
        <w:spacing w:before="100" w:beforeAutospacing="1" w:after="100" w:afterAutospacing="1" w:line="330" w:lineRule="atLeast"/>
        <w:ind w:firstLine="2730" w:firstLineChars="130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w:t>
      </w:r>
    </w:p>
    <w:p>
      <w:pPr>
        <w:widowControl/>
        <w:spacing w:before="100" w:beforeAutospacing="1" w:after="100" w:afterAutospacing="1" w:line="330" w:lineRule="atLeast"/>
        <w:ind w:firstLine="420"/>
        <w:jc w:val="left"/>
        <w:rPr>
          <w:rFonts w:hint="eastAsia" w:ascii="宋体" w:hAnsi="宋体" w:eastAsia="宋体" w:cs="宋体"/>
          <w:color w:val="auto"/>
          <w:kern w:val="2"/>
          <w:sz w:val="21"/>
          <w:szCs w:val="21"/>
          <w:highlight w:val="none"/>
          <w:lang w:val="en-US" w:eastAsia="zh-CN" w:bidi="ar-SA"/>
        </w:rPr>
      </w:pPr>
    </w:p>
    <w:p>
      <w:pPr>
        <w:spacing w:line="240" w:lineRule="atLeast"/>
        <w:ind w:left="1080" w:leftChars="257" w:hanging="54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w:t>
      </w:r>
    </w:p>
    <w:p>
      <w:pPr>
        <w:pStyle w:val="4"/>
        <w:spacing w:before="0" w:line="240" w:lineRule="atLeast"/>
        <w:jc w:val="both"/>
        <w:rPr>
          <w:rFonts w:hint="eastAsia" w:ascii="宋体" w:hAnsi="宋体" w:eastAsia="宋体" w:cs="宋体"/>
          <w:b/>
          <w:bCs/>
          <w:color w:val="auto"/>
          <w:kern w:val="2"/>
          <w:sz w:val="22"/>
          <w:szCs w:val="22"/>
          <w:highlight w:val="none"/>
        </w:rPr>
      </w:pPr>
      <w:r>
        <w:rPr>
          <w:rFonts w:hint="eastAsia" w:ascii="宋体" w:hAnsi="宋体" w:eastAsia="宋体" w:cs="宋体"/>
          <w:color w:val="auto"/>
          <w:kern w:val="2"/>
          <w:sz w:val="21"/>
          <w:szCs w:val="21"/>
          <w:highlight w:val="none"/>
          <w:lang w:val="en-US" w:eastAsia="zh-CN" w:bidi="ar-SA"/>
        </w:rPr>
        <w:br w:type="page"/>
      </w:r>
      <w:bookmarkStart w:id="381" w:name="_Toc28055"/>
      <w:bookmarkStart w:id="382" w:name="_Toc12692"/>
      <w:bookmarkStart w:id="383" w:name="_Toc12060"/>
      <w:bookmarkStart w:id="384" w:name="_Toc5609"/>
      <w:bookmarkStart w:id="385" w:name="_Toc7018"/>
      <w:bookmarkStart w:id="386" w:name="_Toc10977"/>
      <w:bookmarkStart w:id="387" w:name="_Toc752"/>
      <w:bookmarkStart w:id="388" w:name="_Toc4543"/>
      <w:bookmarkStart w:id="389" w:name="_Toc11803"/>
      <w:bookmarkStart w:id="390" w:name="_Toc515647824"/>
      <w:bookmarkStart w:id="391" w:name="_Toc2709"/>
      <w:bookmarkStart w:id="392" w:name="_Toc18860"/>
      <w:bookmarkStart w:id="393" w:name="_Toc29115"/>
      <w:bookmarkStart w:id="394" w:name="_Toc26643"/>
      <w:bookmarkStart w:id="395" w:name="_Toc22307"/>
      <w:bookmarkStart w:id="396" w:name="_Toc22442"/>
      <w:r>
        <w:rPr>
          <w:rFonts w:hint="eastAsia" w:ascii="宋体" w:hAnsi="宋体" w:eastAsia="宋体" w:cs="宋体"/>
          <w:b/>
          <w:bCs/>
          <w:color w:val="auto"/>
          <w:kern w:val="2"/>
          <w:sz w:val="22"/>
          <w:szCs w:val="22"/>
          <w:highlight w:val="none"/>
        </w:rPr>
        <w:t xml:space="preserve">6-2   </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Start w:id="397" w:name="_Toc24860"/>
      <w:bookmarkStart w:id="398" w:name="_Toc30849"/>
      <w:bookmarkStart w:id="399" w:name="_Toc14454"/>
      <w:bookmarkStart w:id="400" w:name="_Toc732"/>
      <w:bookmarkStart w:id="401" w:name="_Toc23068"/>
      <w:bookmarkStart w:id="402" w:name="_Toc15294"/>
      <w:bookmarkStart w:id="403" w:name="_Toc13947"/>
      <w:bookmarkStart w:id="404" w:name="_Toc4244"/>
      <w:bookmarkStart w:id="405" w:name="_Toc2621"/>
      <w:bookmarkStart w:id="406" w:name="_Toc515647825"/>
      <w:bookmarkStart w:id="407" w:name="_Toc26931"/>
      <w:bookmarkStart w:id="408" w:name="_Toc19284"/>
      <w:bookmarkStart w:id="409" w:name="_Toc3420"/>
      <w:bookmarkStart w:id="410" w:name="_Toc32586"/>
      <w:bookmarkStart w:id="411" w:name="OLE_LINK13"/>
      <w:bookmarkStart w:id="412" w:name="OLE_LINK14"/>
      <w:r>
        <w:rPr>
          <w:rFonts w:hint="eastAsia" w:ascii="宋体" w:hAnsi="宋体" w:eastAsia="宋体" w:cs="宋体"/>
          <w:b/>
          <w:bCs/>
          <w:color w:val="auto"/>
          <w:kern w:val="2"/>
          <w:sz w:val="22"/>
          <w:szCs w:val="22"/>
          <w:highlight w:val="none"/>
        </w:rPr>
        <w:t>残疾人福利性单位声明函</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bookmarkEnd w:id="411"/>
    <w:bookmarkEnd w:id="412"/>
    <w:p>
      <w:pPr>
        <w:spacing w:line="240" w:lineRule="atLeast"/>
        <w:ind w:left="1080" w:leftChars="257" w:hanging="540"/>
        <w:jc w:val="center"/>
        <w:rPr>
          <w:rFonts w:hint="eastAsia" w:ascii="宋体" w:hAnsi="宋体" w:eastAsia="宋体" w:cs="宋体"/>
          <w:color w:val="auto"/>
          <w:sz w:val="24"/>
          <w:szCs w:val="24"/>
          <w:highlight w:val="none"/>
        </w:rPr>
      </w:pPr>
    </w:p>
    <w:p>
      <w:pPr>
        <w:spacing w:line="240" w:lineRule="atLeast"/>
        <w:ind w:firstLine="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240" w:lineRule="atLeast"/>
        <w:ind w:left="1080" w:leftChars="257" w:hanging="540"/>
        <w:jc w:val="center"/>
        <w:rPr>
          <w:rFonts w:hint="eastAsia" w:ascii="宋体" w:hAnsi="宋体" w:eastAsia="宋体" w:cs="宋体"/>
          <w:color w:val="auto"/>
          <w:sz w:val="24"/>
          <w:szCs w:val="24"/>
          <w:highlight w:val="none"/>
        </w:rPr>
      </w:pPr>
    </w:p>
    <w:p>
      <w:pPr>
        <w:spacing w:line="240" w:lineRule="atLeast"/>
        <w:ind w:left="1080" w:leftChars="257" w:hanging="540"/>
        <w:jc w:val="center"/>
        <w:rPr>
          <w:rFonts w:hint="eastAsia" w:ascii="宋体" w:hAnsi="宋体" w:eastAsia="宋体" w:cs="宋体"/>
          <w:color w:val="auto"/>
          <w:sz w:val="24"/>
          <w:szCs w:val="24"/>
          <w:highlight w:val="none"/>
        </w:rPr>
      </w:pPr>
    </w:p>
    <w:p>
      <w:pPr>
        <w:spacing w:line="240" w:lineRule="atLeast"/>
        <w:ind w:left="1080" w:leftChars="257" w:hanging="540"/>
        <w:jc w:val="center"/>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              残疾人福利性单位名称（公章）：</w:t>
      </w:r>
      <w:r>
        <w:rPr>
          <w:rFonts w:hint="eastAsia" w:ascii="宋体" w:hAnsi="宋体" w:eastAsia="宋体" w:cs="宋体"/>
          <w:color w:val="auto"/>
          <w:sz w:val="24"/>
          <w:szCs w:val="24"/>
          <w:highlight w:val="none"/>
          <w:u w:val="single"/>
          <w:lang w:val="en-US" w:eastAsia="zh-CN"/>
        </w:rPr>
        <w:t xml:space="preserve">               </w:t>
      </w:r>
    </w:p>
    <w:p>
      <w:pPr>
        <w:spacing w:line="240" w:lineRule="atLeast"/>
        <w:ind w:left="1080" w:leftChars="257" w:hanging="540"/>
        <w:jc w:val="center"/>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lang w:val="en-US" w:eastAsia="zh-CN"/>
        </w:rPr>
        <w:t xml:space="preserve">                </w:t>
      </w:r>
    </w:p>
    <w:p>
      <w:pPr>
        <w:spacing w:line="240" w:lineRule="atLeast"/>
        <w:ind w:left="1080" w:leftChars="257" w:hanging="540"/>
        <w:jc w:val="center"/>
        <w:rPr>
          <w:rFonts w:hint="eastAsia" w:ascii="宋体" w:hAnsi="宋体" w:eastAsia="宋体" w:cs="宋体"/>
          <w:color w:val="auto"/>
          <w:sz w:val="24"/>
          <w:szCs w:val="24"/>
          <w:highlight w:val="none"/>
        </w:rPr>
      </w:pPr>
    </w:p>
    <w:p>
      <w:pPr>
        <w:spacing w:line="240" w:lineRule="atLeast"/>
        <w:ind w:left="1080" w:leftChars="257" w:hanging="540"/>
        <w:jc w:val="center"/>
        <w:rPr>
          <w:rFonts w:hint="eastAsia" w:ascii="宋体" w:hAnsi="宋体" w:eastAsia="宋体" w:cs="宋体"/>
          <w:color w:val="auto"/>
          <w:sz w:val="24"/>
          <w:szCs w:val="24"/>
          <w:highlight w:val="none"/>
        </w:rPr>
      </w:pPr>
    </w:p>
    <w:p>
      <w:pPr>
        <w:pStyle w:val="6"/>
        <w:rPr>
          <w:rFonts w:hint="eastAsia" w:ascii="宋体" w:hAnsi="宋体" w:eastAsia="宋体" w:cs="宋体"/>
          <w:color w:val="auto"/>
          <w:kern w:val="2"/>
          <w:highlight w:val="none"/>
        </w:rPr>
      </w:pPr>
    </w:p>
    <w:p>
      <w:pPr>
        <w:spacing w:line="240" w:lineRule="atLeast"/>
        <w:ind w:left="1080" w:leftChars="257" w:hanging="540"/>
        <w:jc w:val="center"/>
        <w:rPr>
          <w:rFonts w:hint="eastAsia" w:ascii="宋体" w:hAnsi="宋体" w:eastAsia="宋体" w:cs="宋体"/>
          <w:color w:val="auto"/>
          <w:sz w:val="24"/>
          <w:szCs w:val="24"/>
          <w:highlight w:val="none"/>
        </w:rPr>
      </w:pPr>
    </w:p>
    <w:p>
      <w:pPr>
        <w:pStyle w:val="4"/>
        <w:spacing w:before="0" w:line="240" w:lineRule="atLeast"/>
        <w:ind w:left="1080" w:leftChars="257" w:hanging="540"/>
        <w:jc w:val="left"/>
        <w:rPr>
          <w:rFonts w:hint="eastAsia" w:ascii="宋体" w:hAnsi="宋体" w:eastAsia="宋体" w:cs="宋体"/>
          <w:b/>
          <w:bCs/>
          <w:color w:val="auto"/>
          <w:kern w:val="2"/>
          <w:sz w:val="24"/>
          <w:szCs w:val="24"/>
          <w:highlight w:val="none"/>
        </w:rPr>
      </w:pPr>
      <w:bookmarkStart w:id="413" w:name="_Toc2304"/>
      <w:bookmarkStart w:id="414" w:name="_Toc19223"/>
      <w:bookmarkStart w:id="415" w:name="_Toc22378"/>
      <w:bookmarkStart w:id="416" w:name="_Toc5527"/>
      <w:bookmarkStart w:id="417" w:name="_Toc6004"/>
      <w:bookmarkStart w:id="418" w:name="_Toc30795"/>
      <w:bookmarkStart w:id="419" w:name="_Toc5568"/>
      <w:bookmarkStart w:id="420" w:name="_Toc11868"/>
      <w:bookmarkStart w:id="421" w:name="_Toc26133"/>
      <w:bookmarkStart w:id="422" w:name="_Toc22561"/>
      <w:bookmarkStart w:id="423" w:name="_Toc28099"/>
      <w:bookmarkStart w:id="424" w:name="_Toc6009"/>
      <w:bookmarkStart w:id="425" w:name="_Toc515647827"/>
      <w:bookmarkStart w:id="426" w:name="_Toc30946"/>
      <w:bookmarkStart w:id="427" w:name="_Toc5813"/>
      <w:bookmarkStart w:id="428" w:name="_Toc5720"/>
      <w:r>
        <w:rPr>
          <w:rFonts w:hint="eastAsia" w:ascii="宋体" w:hAnsi="宋体" w:eastAsia="宋体" w:cs="宋体"/>
          <w:b/>
          <w:bCs/>
          <w:color w:val="auto"/>
          <w:kern w:val="2"/>
          <w:sz w:val="24"/>
          <w:szCs w:val="24"/>
          <w:highlight w:val="none"/>
        </w:rPr>
        <w:t>7</w:t>
      </w:r>
      <w:r>
        <w:rPr>
          <w:rFonts w:hint="eastAsia" w:ascii="宋体" w:hAnsi="宋体" w:eastAsia="宋体" w:cs="宋体"/>
          <w:b/>
          <w:bCs/>
          <w:color w:val="auto"/>
          <w:kern w:val="2"/>
          <w:sz w:val="24"/>
          <w:szCs w:val="24"/>
          <w:highlight w:val="none"/>
          <w:lang w:val="en-US" w:eastAsia="zh-CN"/>
        </w:rPr>
        <w:t>.</w:t>
      </w:r>
      <w:r>
        <w:rPr>
          <w:rFonts w:hint="eastAsia" w:ascii="宋体" w:hAnsi="宋体" w:eastAsia="宋体" w:cs="宋体"/>
          <w:b/>
          <w:bCs/>
          <w:color w:val="auto"/>
          <w:kern w:val="2"/>
          <w:sz w:val="24"/>
          <w:szCs w:val="24"/>
          <w:highlight w:val="none"/>
        </w:rPr>
        <w:t>供应商关联单位的说明</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pPr>
        <w:pStyle w:val="6"/>
        <w:jc w:val="center"/>
        <w:rPr>
          <w:rFonts w:hint="eastAsia" w:ascii="宋体" w:hAnsi="宋体" w:eastAsia="宋体" w:cs="宋体"/>
          <w:color w:val="auto"/>
          <w:kern w:val="2"/>
          <w:highlight w:val="none"/>
        </w:rPr>
      </w:pPr>
    </w:p>
    <w:p>
      <w:pPr>
        <w:pStyle w:val="6"/>
        <w:ind w:firstLine="48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说明：供应商应当如实披露与本单位存在下列关联关系的单位名称：</w:t>
      </w:r>
    </w:p>
    <w:p>
      <w:pPr>
        <w:pStyle w:val="6"/>
        <w:ind w:firstLine="480" w:firstLineChars="200"/>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rPr>
        <w:t>（1）与供应商单位负责人为同一人的其他单位；</w:t>
      </w:r>
    </w:p>
    <w:p>
      <w:pPr>
        <w:pStyle w:val="6"/>
        <w:ind w:firstLine="48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 xml:space="preserve">    （2）与供应商存在直接控股、管理关系的其他单位。</w:t>
      </w:r>
    </w:p>
    <w:p>
      <w:pPr>
        <w:pStyle w:val="6"/>
        <w:ind w:firstLineChars="200"/>
        <w:rPr>
          <w:rFonts w:hint="eastAsia" w:ascii="宋体" w:hAnsi="宋体" w:eastAsia="宋体" w:cs="宋体"/>
          <w:color w:val="auto"/>
          <w:kern w:val="2"/>
          <w:sz w:val="21"/>
          <w:szCs w:val="21"/>
          <w:highlight w:val="none"/>
          <w:lang w:val="en-US" w:eastAsia="zh-CN" w:bidi="ar-SA"/>
        </w:rPr>
      </w:pPr>
    </w:p>
    <w:p>
      <w:pPr>
        <w:pStyle w:val="6"/>
        <w:rPr>
          <w:rFonts w:hint="eastAsia" w:ascii="宋体" w:hAnsi="宋体" w:eastAsia="宋体" w:cs="宋体"/>
          <w:color w:val="auto"/>
          <w:kern w:val="2"/>
          <w:sz w:val="21"/>
          <w:szCs w:val="21"/>
          <w:highlight w:val="none"/>
          <w:lang w:val="en-US" w:eastAsia="zh-CN" w:bidi="ar-SA"/>
        </w:rPr>
      </w:pPr>
    </w:p>
    <w:p>
      <w:pPr>
        <w:pStyle w:val="6"/>
        <w:rPr>
          <w:rFonts w:hint="eastAsia" w:ascii="宋体" w:hAnsi="宋体" w:eastAsia="宋体" w:cs="宋体"/>
          <w:color w:val="auto"/>
          <w:kern w:val="2"/>
          <w:sz w:val="21"/>
          <w:szCs w:val="21"/>
          <w:highlight w:val="none"/>
          <w:lang w:val="en-US" w:eastAsia="zh-CN" w:bidi="ar-SA"/>
        </w:rPr>
      </w:pPr>
    </w:p>
    <w:p>
      <w:pPr>
        <w:pStyle w:val="6"/>
        <w:rPr>
          <w:rFonts w:hint="eastAsia" w:ascii="宋体" w:hAnsi="宋体" w:eastAsia="宋体" w:cs="宋体"/>
          <w:color w:val="auto"/>
          <w:kern w:val="2"/>
          <w:sz w:val="21"/>
          <w:szCs w:val="21"/>
          <w:highlight w:val="none"/>
          <w:lang w:val="en-US" w:eastAsia="zh-CN" w:bidi="ar-SA"/>
        </w:rPr>
      </w:pPr>
    </w:p>
    <w:p>
      <w:pPr>
        <w:spacing w:before="0" w:line="240" w:lineRule="atLeast"/>
        <w:ind w:left="1080" w:leftChars="257" w:hanging="540"/>
        <w:jc w:val="left"/>
        <w:outlineLvl w:val="9"/>
        <w:rPr>
          <w:rFonts w:hint="eastAsia" w:ascii="宋体" w:hAnsi="宋体" w:eastAsia="宋体" w:cs="宋体"/>
          <w:b/>
          <w:bCs/>
          <w:color w:val="auto"/>
          <w:kern w:val="2"/>
          <w:sz w:val="24"/>
          <w:szCs w:val="24"/>
          <w:highlight w:val="none"/>
          <w:lang w:val="en-US" w:eastAsia="zh-CN"/>
        </w:rPr>
      </w:pPr>
    </w:p>
    <w:p>
      <w:pPr>
        <w:pStyle w:val="4"/>
        <w:spacing w:before="0" w:line="240" w:lineRule="atLeast"/>
        <w:ind w:left="1080" w:leftChars="257" w:hanging="540"/>
        <w:jc w:val="left"/>
        <w:rPr>
          <w:rFonts w:hint="eastAsia" w:ascii="宋体" w:hAnsi="宋体" w:eastAsia="宋体" w:cs="宋体"/>
          <w:b/>
          <w:bCs/>
          <w:color w:val="auto"/>
          <w:kern w:val="2"/>
          <w:sz w:val="24"/>
          <w:szCs w:val="24"/>
          <w:highlight w:val="none"/>
          <w:lang w:val="en-US" w:eastAsia="zh-CN"/>
        </w:rPr>
      </w:pPr>
      <w:bookmarkStart w:id="429" w:name="_Toc29367"/>
      <w:bookmarkStart w:id="430" w:name="_Toc7414"/>
      <w:bookmarkStart w:id="431" w:name="_Toc515647828"/>
      <w:bookmarkStart w:id="432" w:name="_Toc17333"/>
      <w:bookmarkStart w:id="433" w:name="_Toc10352"/>
      <w:bookmarkStart w:id="434" w:name="_Toc20015"/>
      <w:bookmarkStart w:id="435" w:name="_Toc25126"/>
      <w:bookmarkStart w:id="436" w:name="_Toc6932"/>
      <w:bookmarkStart w:id="437" w:name="_Toc7966"/>
      <w:bookmarkStart w:id="438" w:name="_Toc31226"/>
      <w:bookmarkStart w:id="439" w:name="_Toc23897"/>
      <w:bookmarkStart w:id="440" w:name="_Toc15535"/>
      <w:bookmarkStart w:id="441" w:name="_Toc17843"/>
      <w:bookmarkStart w:id="442" w:name="_Toc8658"/>
      <w:bookmarkStart w:id="443" w:name="_Toc8903"/>
      <w:bookmarkStart w:id="444" w:name="_Toc12486"/>
      <w:bookmarkStart w:id="445" w:name="_Toc18110"/>
      <w:r>
        <w:rPr>
          <w:rFonts w:hint="eastAsia" w:ascii="宋体" w:hAnsi="宋体" w:eastAsia="宋体" w:cs="宋体"/>
          <w:b/>
          <w:bCs/>
          <w:color w:val="auto"/>
          <w:kern w:val="2"/>
          <w:sz w:val="24"/>
          <w:szCs w:val="24"/>
          <w:highlight w:val="none"/>
          <w:lang w:val="en-US" w:eastAsia="zh-CN"/>
        </w:rPr>
        <w:t>8</w:t>
      </w:r>
      <w:bookmarkEnd w:id="429"/>
      <w:bookmarkEnd w:id="430"/>
      <w:bookmarkEnd w:id="431"/>
      <w:bookmarkEnd w:id="432"/>
      <w:bookmarkEnd w:id="433"/>
      <w:bookmarkStart w:id="446" w:name="_Toc27058"/>
      <w:r>
        <w:rPr>
          <w:rFonts w:hint="eastAsia" w:ascii="宋体" w:hAnsi="宋体" w:eastAsia="宋体" w:cs="宋体"/>
          <w:b/>
          <w:bCs/>
          <w:color w:val="auto"/>
          <w:kern w:val="2"/>
          <w:sz w:val="24"/>
          <w:szCs w:val="24"/>
          <w:highlight w:val="none"/>
          <w:lang w:val="en-US" w:eastAsia="zh-CN"/>
        </w:rPr>
        <w:t>.供应商可提供有利于投标的其他资格证明材料</w:t>
      </w:r>
      <w:bookmarkEnd w:id="434"/>
      <w:bookmarkEnd w:id="435"/>
      <w:bookmarkEnd w:id="436"/>
      <w:bookmarkEnd w:id="437"/>
      <w:bookmarkEnd w:id="438"/>
      <w:bookmarkEnd w:id="439"/>
      <w:bookmarkEnd w:id="440"/>
      <w:bookmarkEnd w:id="441"/>
      <w:bookmarkEnd w:id="442"/>
      <w:bookmarkEnd w:id="443"/>
      <w:bookmarkEnd w:id="444"/>
      <w:bookmarkEnd w:id="445"/>
      <w:bookmarkEnd w:id="446"/>
    </w:p>
    <w:p>
      <w:pPr>
        <w:spacing w:line="240" w:lineRule="atLeast"/>
        <w:jc w:val="left"/>
        <w:rPr>
          <w:rFonts w:hint="eastAsia" w:ascii="宋体" w:hAnsi="宋体" w:eastAsia="宋体" w:cs="宋体"/>
          <w:color w:val="auto"/>
          <w:sz w:val="24"/>
          <w:szCs w:val="24"/>
          <w:highlight w:val="none"/>
        </w:rPr>
      </w:pPr>
    </w:p>
    <w:p>
      <w:pPr>
        <w:pStyle w:val="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240" w:lineRule="atLeast"/>
        <w:ind w:left="1080" w:leftChars="257" w:hanging="540"/>
        <w:outlineLvl w:val="1"/>
        <w:rPr>
          <w:rFonts w:hint="eastAsia" w:ascii="宋体" w:hAnsi="宋体" w:eastAsia="宋体" w:cs="宋体"/>
          <w:b/>
          <w:color w:val="auto"/>
          <w:kern w:val="0"/>
          <w:sz w:val="24"/>
          <w:szCs w:val="20"/>
          <w:highlight w:val="none"/>
        </w:rPr>
      </w:pPr>
      <w:bookmarkStart w:id="447" w:name="_Toc17701"/>
      <w:bookmarkStart w:id="448" w:name="_Toc31381"/>
      <w:bookmarkStart w:id="449" w:name="_Toc5533"/>
      <w:bookmarkStart w:id="450" w:name="_Toc16628"/>
      <w:bookmarkStart w:id="451" w:name="_Toc25807"/>
      <w:bookmarkStart w:id="452" w:name="_Toc16684"/>
      <w:bookmarkStart w:id="453" w:name="_Toc23424"/>
      <w:bookmarkStart w:id="454" w:name="_Toc19009"/>
      <w:bookmarkStart w:id="455" w:name="_Toc2969"/>
      <w:bookmarkStart w:id="456" w:name="_Toc20337"/>
      <w:r>
        <w:rPr>
          <w:rFonts w:hint="eastAsia" w:ascii="宋体" w:hAnsi="宋体" w:eastAsia="宋体" w:cs="宋体"/>
          <w:b/>
          <w:color w:val="auto"/>
          <w:kern w:val="0"/>
          <w:sz w:val="24"/>
          <w:szCs w:val="20"/>
          <w:highlight w:val="none"/>
          <w:lang w:val="en-US" w:eastAsia="zh-CN"/>
        </w:rPr>
        <w:t>9.</w:t>
      </w:r>
      <w:r>
        <w:rPr>
          <w:rFonts w:hint="eastAsia" w:ascii="宋体" w:hAnsi="宋体" w:eastAsia="宋体" w:cs="宋体"/>
          <w:b/>
          <w:color w:val="auto"/>
          <w:kern w:val="0"/>
          <w:sz w:val="24"/>
          <w:szCs w:val="20"/>
          <w:highlight w:val="none"/>
        </w:rPr>
        <w:t>投标文件格式范本</w:t>
      </w:r>
      <w:bookmarkEnd w:id="447"/>
      <w:bookmarkEnd w:id="448"/>
      <w:bookmarkEnd w:id="449"/>
      <w:bookmarkEnd w:id="450"/>
      <w:bookmarkEnd w:id="451"/>
      <w:bookmarkEnd w:id="452"/>
      <w:bookmarkEnd w:id="453"/>
      <w:bookmarkEnd w:id="454"/>
      <w:bookmarkEnd w:id="455"/>
      <w:bookmarkEnd w:id="456"/>
    </w:p>
    <w:tbl>
      <w:tblPr>
        <w:tblStyle w:val="20"/>
        <w:tblpPr w:leftFromText="180" w:rightFromText="180" w:vertAnchor="text" w:horzAnchor="page" w:tblpX="1380" w:tblpY="440"/>
        <w:tblOverlap w:val="never"/>
        <w:tblW w:w="95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520"/>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2335" w:hRule="atLeast"/>
        </w:trPr>
        <w:tc>
          <w:tcPr>
            <w:tcW w:w="9520" w:type="dxa"/>
            <w:shd w:val="clear" w:color="auto" w:fill="FCFEEA"/>
          </w:tcPr>
          <w:p>
            <w:pPr>
              <w:pStyle w:val="9"/>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（正本</w:t>
            </w:r>
            <w:r>
              <w:rPr>
                <w:rFonts w:hint="eastAsia" w:cs="宋体"/>
                <w:b/>
                <w:bCs/>
                <w:color w:val="auto"/>
                <w:sz w:val="28"/>
                <w:szCs w:val="28"/>
                <w:highlight w:val="none"/>
                <w:lang w:val="en-US" w:eastAsia="zh-CN"/>
              </w:rPr>
              <w:t>和</w:t>
            </w:r>
            <w:r>
              <w:rPr>
                <w:rFonts w:hint="eastAsia" w:ascii="宋体" w:hAnsi="宋体" w:eastAsia="宋体" w:cs="宋体"/>
                <w:b/>
                <w:bCs/>
                <w:color w:val="auto"/>
                <w:sz w:val="28"/>
                <w:szCs w:val="28"/>
                <w:highlight w:val="none"/>
              </w:rPr>
              <w:t>副本）</w:t>
            </w:r>
          </w:p>
          <w:p>
            <w:pPr>
              <w:pStyle w:val="9"/>
              <w:ind w:firstLine="4216" w:firstLineChars="1500"/>
              <w:rPr>
                <w:rFonts w:hint="eastAsia" w:ascii="宋体" w:hAnsi="宋体" w:eastAsia="宋体" w:cs="宋体"/>
                <w:b/>
                <w:bCs/>
                <w:color w:val="auto"/>
                <w:sz w:val="28"/>
                <w:szCs w:val="28"/>
                <w:highlight w:val="none"/>
              </w:rPr>
            </w:pPr>
          </w:p>
          <w:p>
            <w:pPr>
              <w:pStyle w:val="9"/>
              <w:ind w:firstLine="4216" w:firstLineChars="1500"/>
              <w:rPr>
                <w:rFonts w:hint="eastAsia" w:ascii="宋体" w:hAnsi="宋体" w:eastAsia="宋体" w:cs="宋体"/>
                <w:b/>
                <w:bCs/>
                <w:color w:val="auto"/>
                <w:sz w:val="28"/>
                <w:szCs w:val="28"/>
                <w:highlight w:val="none"/>
              </w:rPr>
            </w:pPr>
          </w:p>
          <w:p>
            <w:pPr>
              <w:pStyle w:val="9"/>
              <w:rPr>
                <w:rFonts w:hint="eastAsia" w:ascii="宋体" w:hAnsi="宋体" w:eastAsia="宋体" w:cs="宋体"/>
                <w:b/>
                <w:bCs/>
                <w:color w:val="auto"/>
                <w:sz w:val="28"/>
                <w:szCs w:val="28"/>
                <w:highlight w:val="none"/>
              </w:rPr>
            </w:pPr>
          </w:p>
          <w:p>
            <w:pPr>
              <w:pStyle w:val="9"/>
              <w:ind w:firstLine="1897" w:firstLineChars="900"/>
              <w:rPr>
                <w:rFonts w:hint="eastAsia" w:ascii="宋体" w:hAnsi="宋体" w:eastAsia="宋体" w:cs="宋体"/>
                <w:b/>
                <w:bCs/>
                <w:color w:val="auto"/>
                <w:sz w:val="28"/>
                <w:szCs w:val="28"/>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8"/>
                <w:szCs w:val="28"/>
                <w:highlight w:val="none"/>
              </w:rPr>
              <w:t xml:space="preserve">   项目</w:t>
            </w:r>
          </w:p>
          <w:p>
            <w:pPr>
              <w:pStyle w:val="9"/>
              <w:jc w:val="center"/>
              <w:rPr>
                <w:rFonts w:hint="eastAsia" w:ascii="宋体" w:hAnsi="宋体" w:eastAsia="宋体" w:cs="宋体"/>
                <w:b/>
                <w:bCs/>
                <w:color w:val="auto"/>
                <w:sz w:val="21"/>
                <w:szCs w:val="21"/>
                <w:highlight w:val="none"/>
              </w:rPr>
            </w:pPr>
          </w:p>
          <w:p>
            <w:pPr>
              <w:pStyle w:val="9"/>
              <w:ind w:firstLine="3162" w:firstLineChars="15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编号＊＊＊＊＊＊   包号＊＊＊＊＊</w:t>
            </w:r>
          </w:p>
          <w:p>
            <w:pPr>
              <w:pStyle w:val="9"/>
              <w:jc w:val="center"/>
              <w:rPr>
                <w:rFonts w:hint="eastAsia" w:ascii="宋体" w:hAnsi="宋体" w:eastAsia="宋体" w:cs="宋体"/>
                <w:b/>
                <w:bCs/>
                <w:color w:val="auto"/>
                <w:sz w:val="48"/>
                <w:highlight w:val="none"/>
              </w:rPr>
            </w:pPr>
          </w:p>
          <w:p>
            <w:pPr>
              <w:pStyle w:val="9"/>
              <w:jc w:val="center"/>
              <w:rPr>
                <w:rFonts w:hint="eastAsia" w:ascii="宋体" w:hAnsi="宋体" w:eastAsia="宋体" w:cs="宋体"/>
                <w:b/>
                <w:bCs/>
                <w:color w:val="auto"/>
                <w:sz w:val="48"/>
                <w:highlight w:val="none"/>
              </w:rPr>
            </w:pPr>
            <w:r>
              <w:rPr>
                <w:rFonts w:hint="eastAsia" w:ascii="宋体" w:hAnsi="宋体" w:eastAsia="宋体" w:cs="宋体"/>
                <w:b/>
                <w:bCs/>
                <w:color w:val="auto"/>
                <w:sz w:val="48"/>
                <w:highlight w:val="none"/>
              </w:rPr>
              <w:t>投 标 文 件</w:t>
            </w:r>
          </w:p>
          <w:p>
            <w:pPr>
              <w:jc w:val="center"/>
              <w:rPr>
                <w:rFonts w:hint="eastAsia" w:ascii="宋体" w:hAnsi="宋体" w:eastAsia="宋体" w:cs="宋体"/>
                <w:b/>
                <w:color w:val="auto"/>
                <w:sz w:val="32"/>
                <w:highlight w:val="none"/>
              </w:rPr>
            </w:pPr>
          </w:p>
          <w:p>
            <w:pPr>
              <w:pStyle w:val="6"/>
              <w:rPr>
                <w:rFonts w:hint="eastAsia" w:ascii="宋体" w:hAnsi="宋体" w:eastAsia="宋体" w:cs="宋体"/>
                <w:b/>
                <w:color w:val="auto"/>
                <w:sz w:val="32"/>
                <w:highlight w:val="none"/>
              </w:rPr>
            </w:pPr>
          </w:p>
          <w:p>
            <w:pPr>
              <w:pStyle w:val="6"/>
              <w:rPr>
                <w:rFonts w:hint="eastAsia" w:ascii="宋体" w:hAnsi="宋体" w:eastAsia="宋体" w:cs="宋体"/>
                <w:b/>
                <w:color w:val="auto"/>
                <w:sz w:val="32"/>
                <w:highlight w:val="none"/>
              </w:rPr>
            </w:pPr>
          </w:p>
          <w:p>
            <w:pPr>
              <w:spacing w:line="360" w:lineRule="auto"/>
              <w:ind w:left="176" w:leftChars="84"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 标 单位：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w:t>
            </w:r>
          </w:p>
          <w:p>
            <w:pPr>
              <w:spacing w:line="360" w:lineRule="auto"/>
              <w:ind w:left="176" w:leftChars="84"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pPr>
              <w:spacing w:line="360" w:lineRule="auto"/>
              <w:ind w:left="176" w:leftChars="84"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p>
          <w:p>
            <w:pPr>
              <w:spacing w:line="360" w:lineRule="auto"/>
              <w:ind w:left="176" w:leftChars="84"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u w:val="single"/>
              </w:rPr>
              <w:t xml:space="preserve">                                        </w:t>
            </w:r>
          </w:p>
          <w:p>
            <w:pPr>
              <w:spacing w:line="360" w:lineRule="auto"/>
              <w:ind w:left="176" w:leftChars="84"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pPr>
              <w:spacing w:line="360" w:lineRule="auto"/>
              <w:ind w:left="176" w:leftChars="84"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地    址  ： </w:t>
            </w:r>
            <w:r>
              <w:rPr>
                <w:rFonts w:hint="eastAsia" w:ascii="宋体" w:hAnsi="宋体" w:eastAsia="宋体" w:cs="宋体"/>
                <w:color w:val="auto"/>
                <w:szCs w:val="21"/>
                <w:highlight w:val="none"/>
                <w:u w:val="single"/>
              </w:rPr>
              <w:t xml:space="preserve">                                    </w:t>
            </w:r>
          </w:p>
          <w:p>
            <w:pPr>
              <w:spacing w:line="360" w:lineRule="auto"/>
              <w:ind w:left="176" w:leftChars="84" w:firstLine="960" w:firstLineChars="400"/>
              <w:rPr>
                <w:rFonts w:hint="eastAsia" w:ascii="宋体" w:hAnsi="宋体" w:eastAsia="宋体" w:cs="宋体"/>
                <w:color w:val="auto"/>
                <w:sz w:val="24"/>
                <w:highlight w:val="none"/>
              </w:rPr>
            </w:pPr>
          </w:p>
          <w:p>
            <w:pPr>
              <w:jc w:val="center"/>
              <w:rPr>
                <w:rFonts w:hint="eastAsia" w:ascii="宋体" w:hAnsi="宋体" w:eastAsia="宋体" w:cs="宋体"/>
                <w:b/>
                <w:bCs/>
                <w:color w:val="auto"/>
                <w:highlight w:val="none"/>
              </w:rPr>
            </w:pPr>
          </w:p>
          <w:p>
            <w:pPr>
              <w:jc w:val="center"/>
              <w:rPr>
                <w:rFonts w:hint="eastAsia" w:ascii="宋体" w:hAnsi="宋体" w:eastAsia="宋体" w:cs="宋体"/>
                <w:b/>
                <w:bCs/>
                <w:color w:val="auto"/>
                <w:highlight w:val="none"/>
              </w:rPr>
            </w:pPr>
          </w:p>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注：   在202</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年</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highlight w:val="none"/>
              </w:rPr>
              <w:t>月</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highlight w:val="none"/>
              </w:rPr>
              <w:t xml:space="preserve">日 </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highlight w:val="none"/>
              </w:rPr>
              <w:t>午</w:t>
            </w:r>
            <w:r>
              <w:rPr>
                <w:rFonts w:hint="eastAsia" w:ascii="宋体" w:hAnsi="宋体" w:eastAsia="宋体" w:cs="宋体"/>
                <w:b/>
                <w:bCs/>
                <w:color w:val="auto"/>
                <w:sz w:val="21"/>
                <w:szCs w:val="21"/>
                <w:highlight w:val="none"/>
              </w:rPr>
              <w:t xml:space="preserve">＊ </w:t>
            </w:r>
            <w:r>
              <w:rPr>
                <w:rFonts w:hint="eastAsia" w:ascii="宋体" w:hAnsi="宋体" w:cs="宋体"/>
                <w:b/>
                <w:bCs/>
                <w:color w:val="auto"/>
                <w:highlight w:val="none"/>
                <w:lang w:eastAsia="zh-CN"/>
              </w:rPr>
              <w:t>点</w:t>
            </w:r>
            <w:r>
              <w:rPr>
                <w:rFonts w:hint="eastAsia" w:ascii="宋体" w:hAnsi="宋体" w:eastAsia="宋体" w:cs="宋体"/>
                <w:b/>
                <w:bCs/>
                <w:color w:val="auto"/>
                <w:sz w:val="21"/>
                <w:szCs w:val="21"/>
                <w:highlight w:val="none"/>
              </w:rPr>
              <w:t xml:space="preserve">＊ </w:t>
            </w:r>
            <w:r>
              <w:rPr>
                <w:rFonts w:hint="eastAsia" w:ascii="宋体" w:hAnsi="宋体" w:cs="宋体"/>
                <w:b/>
                <w:bCs/>
                <w:color w:val="auto"/>
                <w:highlight w:val="none"/>
                <w:lang w:eastAsia="zh-CN"/>
              </w:rPr>
              <w:t>分</w:t>
            </w:r>
            <w:r>
              <w:rPr>
                <w:rFonts w:hint="eastAsia" w:ascii="宋体" w:hAnsi="宋体" w:eastAsia="宋体" w:cs="宋体"/>
                <w:b/>
                <w:bCs/>
                <w:color w:val="auto"/>
                <w:highlight w:val="none"/>
              </w:rPr>
              <w:t>之前不得启封</w:t>
            </w:r>
          </w:p>
          <w:p>
            <w:pPr>
              <w:jc w:val="center"/>
              <w:rPr>
                <w:rFonts w:hint="eastAsia" w:ascii="宋体" w:hAnsi="宋体" w:eastAsia="宋体" w:cs="宋体"/>
                <w:b/>
                <w:bCs/>
                <w:color w:val="auto"/>
                <w:highlight w:val="none"/>
              </w:rPr>
            </w:pPr>
          </w:p>
        </w:tc>
      </w:tr>
    </w:tbl>
    <w:p>
      <w:pPr>
        <w:spacing w:line="240" w:lineRule="atLeas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br w:type="page"/>
      </w:r>
    </w:p>
    <w:p>
      <w:pPr>
        <w:spacing w:line="240" w:lineRule="atLeast"/>
        <w:jc w:val="center"/>
        <w:rPr>
          <w:rFonts w:hint="eastAsia" w:ascii="宋体" w:hAnsi="宋体" w:eastAsia="宋体" w:cs="宋体"/>
          <w:b/>
          <w:color w:val="auto"/>
          <w:sz w:val="32"/>
          <w:highlight w:val="none"/>
        </w:rPr>
      </w:pPr>
    </w:p>
    <w:p>
      <w:pPr>
        <w:spacing w:line="240" w:lineRule="atLeast"/>
        <w:jc w:val="center"/>
        <w:rPr>
          <w:rFonts w:hint="eastAsia" w:ascii="宋体" w:hAnsi="宋体" w:eastAsia="宋体" w:cs="宋体"/>
          <w:b/>
          <w:color w:val="auto"/>
          <w:sz w:val="32"/>
          <w:highlight w:val="none"/>
        </w:rPr>
      </w:pPr>
    </w:p>
    <w:p>
      <w:pPr>
        <w:spacing w:line="240" w:lineRule="atLeast"/>
        <w:jc w:val="center"/>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44"/>
          <w:szCs w:val="44"/>
          <w:highlight w:val="none"/>
        </w:rPr>
      </w:pPr>
    </w:p>
    <w:p>
      <w:pPr>
        <w:pStyle w:val="6"/>
        <w:rPr>
          <w:rFonts w:hint="eastAsia" w:ascii="宋体" w:hAnsi="宋体" w:eastAsia="宋体" w:cs="宋体"/>
          <w:color w:val="auto"/>
          <w:highlight w:val="none"/>
        </w:rPr>
      </w:pPr>
    </w:p>
    <w:p>
      <w:pPr>
        <w:spacing w:line="240" w:lineRule="atLeast"/>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招 标 文 件</w:t>
      </w:r>
    </w:p>
    <w:p>
      <w:pPr>
        <w:spacing w:line="240" w:lineRule="atLeast"/>
        <w:jc w:val="center"/>
        <w:rPr>
          <w:rFonts w:hint="eastAsia" w:ascii="宋体" w:hAnsi="宋体" w:eastAsia="宋体" w:cs="宋体"/>
          <w:b/>
          <w:color w:val="auto"/>
          <w:sz w:val="40"/>
          <w:szCs w:val="40"/>
          <w:highlight w:val="none"/>
        </w:rPr>
      </w:pPr>
    </w:p>
    <w:p>
      <w:pPr>
        <w:spacing w:line="240" w:lineRule="atLeast"/>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40"/>
          <w:szCs w:val="40"/>
          <w:highlight w:val="none"/>
        </w:rPr>
        <w:t>项目编号：</w:t>
      </w:r>
      <w:r>
        <w:rPr>
          <w:rFonts w:hint="eastAsia" w:ascii="宋体" w:hAnsi="宋体" w:cs="宋体"/>
          <w:b/>
          <w:color w:val="auto"/>
          <w:sz w:val="40"/>
          <w:szCs w:val="40"/>
          <w:highlight w:val="none"/>
          <w:lang w:eastAsia="zh-CN"/>
        </w:rPr>
        <w:t>ZPDL(2022)022</w:t>
      </w:r>
    </w:p>
    <w:p>
      <w:pPr>
        <w:spacing w:line="240" w:lineRule="atLeast"/>
        <w:jc w:val="center"/>
        <w:rPr>
          <w:rFonts w:hint="eastAsia" w:ascii="宋体" w:hAnsi="宋体" w:eastAsia="宋体" w:cs="宋体"/>
          <w:b/>
          <w:color w:val="auto"/>
          <w:sz w:val="32"/>
          <w:highlight w:val="none"/>
        </w:rPr>
      </w:pPr>
    </w:p>
    <w:p>
      <w:pPr>
        <w:spacing w:line="240" w:lineRule="atLeast"/>
        <w:jc w:val="center"/>
        <w:rPr>
          <w:rFonts w:hint="eastAsia" w:ascii="宋体" w:hAnsi="宋体" w:eastAsia="宋体" w:cs="宋体"/>
          <w:b/>
          <w:color w:val="auto"/>
          <w:sz w:val="44"/>
          <w:szCs w:val="36"/>
          <w:highlight w:val="none"/>
        </w:rPr>
      </w:pPr>
      <w:r>
        <w:rPr>
          <w:rFonts w:hint="eastAsia" w:ascii="宋体" w:hAnsi="宋体" w:eastAsia="宋体" w:cs="宋体"/>
          <w:b/>
          <w:color w:val="auto"/>
          <w:sz w:val="44"/>
          <w:szCs w:val="36"/>
          <w:highlight w:val="none"/>
        </w:rPr>
        <w:t>第 二 册</w:t>
      </w:r>
    </w:p>
    <w:p>
      <w:pPr>
        <w:spacing w:line="240" w:lineRule="atLeast"/>
        <w:jc w:val="center"/>
        <w:rPr>
          <w:rFonts w:hint="eastAsia" w:ascii="宋体" w:hAnsi="宋体" w:eastAsia="宋体" w:cs="宋体"/>
          <w:b/>
          <w:color w:val="auto"/>
          <w:sz w:val="32"/>
          <w:highlight w:val="none"/>
        </w:rPr>
      </w:pPr>
    </w:p>
    <w:p>
      <w:pPr>
        <w:spacing w:line="240" w:lineRule="atLeas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w:t>
      </w:r>
    </w:p>
    <w:p>
      <w:pPr>
        <w:spacing w:line="240" w:lineRule="atLeast"/>
        <w:ind w:left="1080" w:leftChars="257" w:hanging="540"/>
        <w:rPr>
          <w:rFonts w:hint="eastAsia" w:ascii="宋体" w:hAnsi="宋体" w:eastAsia="宋体" w:cs="宋体"/>
          <w:b/>
          <w:color w:val="auto"/>
          <w:sz w:val="28"/>
          <w:highlight w:val="none"/>
        </w:rPr>
      </w:pPr>
    </w:p>
    <w:p>
      <w:pPr>
        <w:spacing w:line="240" w:lineRule="atLeast"/>
        <w:ind w:left="1080" w:leftChars="257" w:hanging="540"/>
        <w:rPr>
          <w:rFonts w:hint="eastAsia" w:ascii="宋体" w:hAnsi="宋体" w:eastAsia="宋体" w:cs="宋体"/>
          <w:b/>
          <w:color w:val="auto"/>
          <w:sz w:val="28"/>
          <w:highlight w:val="none"/>
        </w:rPr>
      </w:pPr>
    </w:p>
    <w:p>
      <w:pPr>
        <w:spacing w:line="240" w:lineRule="atLeast"/>
        <w:ind w:left="1080" w:leftChars="257" w:hanging="540"/>
        <w:rPr>
          <w:rFonts w:hint="eastAsia" w:ascii="宋体" w:hAnsi="宋体" w:eastAsia="宋体" w:cs="宋体"/>
          <w:b/>
          <w:color w:val="auto"/>
          <w:sz w:val="28"/>
          <w:highlight w:val="none"/>
        </w:rPr>
      </w:pPr>
    </w:p>
    <w:p>
      <w:pPr>
        <w:spacing w:line="240" w:lineRule="atLeast"/>
        <w:ind w:left="1080" w:leftChars="257" w:hanging="540"/>
        <w:jc w:val="center"/>
        <w:rPr>
          <w:rFonts w:hint="eastAsia" w:ascii="宋体" w:hAnsi="宋体" w:eastAsia="宋体" w:cs="宋体"/>
          <w:b/>
          <w:color w:val="auto"/>
          <w:sz w:val="52"/>
          <w:highlight w:val="none"/>
        </w:rPr>
      </w:pPr>
    </w:p>
    <w:p>
      <w:pPr>
        <w:spacing w:line="240" w:lineRule="atLeast"/>
        <w:ind w:left="1080" w:leftChars="257" w:hanging="540"/>
        <w:jc w:val="center"/>
        <w:rPr>
          <w:rFonts w:hint="eastAsia" w:ascii="宋体" w:hAnsi="宋体" w:eastAsia="宋体" w:cs="宋体"/>
          <w:b/>
          <w:color w:val="auto"/>
          <w:sz w:val="52"/>
          <w:highlight w:val="none"/>
        </w:rPr>
      </w:pPr>
    </w:p>
    <w:p>
      <w:pPr>
        <w:spacing w:line="240" w:lineRule="atLeast"/>
        <w:ind w:left="1080" w:leftChars="257" w:hanging="540"/>
        <w:jc w:val="center"/>
        <w:rPr>
          <w:rFonts w:hint="eastAsia" w:ascii="宋体" w:hAnsi="宋体" w:eastAsia="宋体" w:cs="宋体"/>
          <w:b/>
          <w:color w:val="auto"/>
          <w:sz w:val="52"/>
          <w:highlight w:val="none"/>
        </w:rPr>
      </w:pPr>
    </w:p>
    <w:p>
      <w:pPr>
        <w:pStyle w:val="3"/>
        <w:jc w:val="both"/>
        <w:rPr>
          <w:rFonts w:hint="eastAsia" w:ascii="宋体" w:hAnsi="宋体" w:eastAsia="宋体" w:cs="宋体"/>
          <w:color w:val="auto"/>
          <w:highlight w:val="none"/>
        </w:rPr>
        <w:sectPr>
          <w:pgSz w:w="11906" w:h="16838"/>
          <w:pgMar w:top="1440" w:right="1797" w:bottom="1440" w:left="1797" w:header="851" w:footer="992" w:gutter="0"/>
          <w:pgNumType w:fmt="decimal"/>
          <w:cols w:space="720" w:num="1"/>
          <w:docGrid w:linePitch="312" w:charSpace="0"/>
        </w:sectPr>
      </w:pPr>
    </w:p>
    <w:p>
      <w:pPr>
        <w:pStyle w:val="3"/>
        <w:tabs>
          <w:tab w:val="left" w:pos="0"/>
        </w:tabs>
        <w:spacing w:before="0" w:after="0" w:line="240" w:lineRule="atLeast"/>
        <w:jc w:val="center"/>
        <w:rPr>
          <w:rFonts w:hint="eastAsia" w:ascii="宋体" w:hAnsi="宋体" w:eastAsia="宋体" w:cs="宋体"/>
          <w:color w:val="auto"/>
          <w:highlight w:val="none"/>
        </w:rPr>
      </w:pPr>
      <w:bookmarkStart w:id="457" w:name="_Toc216582822"/>
      <w:bookmarkStart w:id="458" w:name="_Toc28765"/>
      <w:bookmarkStart w:id="459" w:name="_Toc218935350"/>
      <w:bookmarkStart w:id="460" w:name="_Toc16370"/>
      <w:bookmarkStart w:id="461" w:name="_Toc219175634"/>
      <w:bookmarkStart w:id="462" w:name="_Toc515647829"/>
      <w:bookmarkStart w:id="463" w:name="_Toc29715"/>
      <w:bookmarkStart w:id="464" w:name="_Toc507399902"/>
      <w:bookmarkStart w:id="465" w:name="_Toc2581"/>
      <w:r>
        <w:rPr>
          <w:rFonts w:hint="eastAsia" w:hAnsi="宋体" w:cs="宋体"/>
          <w:color w:val="auto"/>
          <w:highlight w:val="none"/>
          <w:lang w:val="en-US" w:eastAsia="zh-CN"/>
        </w:rPr>
        <w:t>第3章</w:t>
      </w:r>
      <w:r>
        <w:rPr>
          <w:rFonts w:hint="eastAsia" w:ascii="宋体" w:hAnsi="宋体" w:eastAsia="宋体" w:cs="宋体"/>
          <w:color w:val="auto"/>
          <w:highlight w:val="none"/>
        </w:rPr>
        <w:t xml:space="preserve"> 投标邀请</w:t>
      </w:r>
      <w:bookmarkEnd w:id="457"/>
      <w:bookmarkEnd w:id="458"/>
      <w:bookmarkEnd w:id="459"/>
      <w:bookmarkEnd w:id="460"/>
      <w:bookmarkEnd w:id="461"/>
      <w:bookmarkEnd w:id="462"/>
      <w:bookmarkEnd w:id="463"/>
      <w:bookmarkEnd w:id="464"/>
      <w:bookmarkEnd w:id="465"/>
      <w:bookmarkStart w:id="466" w:name="_Toc507399903"/>
      <w:bookmarkStart w:id="467" w:name="_Toc216582823"/>
      <w:bookmarkStart w:id="468" w:name="_Toc31583"/>
      <w:bookmarkStart w:id="469" w:name="_Toc515647830"/>
      <w:bookmarkStart w:id="470" w:name="_Toc512937850"/>
      <w:bookmarkStart w:id="471" w:name="_Toc5272"/>
      <w:bookmarkStart w:id="472" w:name="_Toc10488"/>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kern w:val="44"/>
          <w:sz w:val="32"/>
          <w:szCs w:val="32"/>
          <w:highlight w:val="none"/>
          <w:lang w:eastAsia="zh-CN"/>
        </w:rPr>
      </w:pPr>
      <w:bookmarkStart w:id="473" w:name="_Toc803"/>
      <w:r>
        <w:rPr>
          <w:rFonts w:hint="eastAsia" w:ascii="宋体" w:hAnsi="宋体" w:cs="宋体"/>
          <w:b/>
          <w:color w:val="auto"/>
          <w:kern w:val="44"/>
          <w:sz w:val="32"/>
          <w:szCs w:val="32"/>
          <w:highlight w:val="none"/>
          <w:lang w:eastAsia="zh-CN"/>
        </w:rPr>
        <w:t>泽普县人民医院购置64排螺旋CT项目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44"/>
          <w:sz w:val="32"/>
          <w:szCs w:val="32"/>
          <w:highlight w:val="none"/>
        </w:rPr>
      </w:pPr>
      <w:r>
        <w:rPr>
          <w:rFonts w:hint="eastAsia" w:ascii="宋体" w:hAnsi="宋体" w:eastAsia="宋体" w:cs="宋体"/>
          <w:b/>
          <w:color w:val="auto"/>
          <w:kern w:val="44"/>
          <w:sz w:val="32"/>
          <w:szCs w:val="32"/>
          <w:highlight w:val="none"/>
        </w:rPr>
        <w:t>公开招标公告</w:t>
      </w:r>
      <w:bookmarkEnd w:id="473"/>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项目概况</w:t>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u w:val="single"/>
                <w:lang w:eastAsia="zh-CN"/>
              </w:rPr>
              <w:t>泽普县人民医院购置64排螺旋CT项目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val="en-US" w:eastAsia="zh-Hans"/>
              </w:rPr>
              <w:t>供应商应在</w:t>
            </w:r>
            <w:r>
              <w:rPr>
                <w:rFonts w:hint="eastAsia" w:ascii="宋体" w:hAnsi="宋体" w:eastAsia="宋体" w:cs="宋体"/>
                <w:color w:val="auto"/>
                <w:sz w:val="24"/>
                <w:szCs w:val="24"/>
                <w:highlight w:val="none"/>
                <w:u w:val="single"/>
                <w:lang w:val="en-US" w:eastAsia="zh-Hans"/>
              </w:rPr>
              <w:t>政采云平台</w:t>
            </w:r>
            <w:r>
              <w:rPr>
                <w:rFonts w:hint="eastAsia" w:ascii="宋体" w:hAnsi="宋体" w:eastAsia="宋体" w:cs="宋体"/>
                <w:color w:val="auto"/>
                <w:sz w:val="24"/>
                <w:szCs w:val="24"/>
                <w:highlight w:val="none"/>
                <w:lang w:val="en-US" w:eastAsia="zh-Hans"/>
              </w:rPr>
              <w:t>线上下载（供应商登陆政采云平台http://www.zcygov.cn/，在线申请获取采购文件（登录政府采购云平台 → 项目采购 → 获取采购文件 → 申请，审核通过后可下载招标文件，如有操作性问题，可与政采云在线客服进行咨询，咨询电话：400-881-7190））获取招标文件</w:t>
            </w:r>
            <w:r>
              <w:rPr>
                <w:rFonts w:hint="eastAsia" w:ascii="宋体" w:hAnsi="宋体" w:eastAsia="宋体" w:cs="宋体"/>
                <w:color w:val="auto"/>
                <w:sz w:val="24"/>
                <w:szCs w:val="24"/>
                <w:highlight w:val="none"/>
              </w:rPr>
              <w:t>，并于</w:t>
            </w:r>
            <w:r>
              <w:rPr>
                <w:rFonts w:hint="eastAsia" w:ascii="宋体" w:hAnsi="宋体" w:cs="宋体"/>
                <w:bCs/>
                <w:color w:val="auto"/>
                <w:sz w:val="24"/>
                <w:szCs w:val="24"/>
                <w:highlight w:val="none"/>
                <w:u w:val="single"/>
                <w:lang w:eastAsia="zh-CN"/>
              </w:rPr>
              <w:t>2022年7月8日11点00分</w:t>
            </w:r>
            <w:r>
              <w:rPr>
                <w:rFonts w:hint="eastAsia" w:ascii="宋体" w:hAnsi="宋体" w:eastAsia="宋体" w:cs="宋体"/>
                <w:bCs/>
                <w:color w:val="auto"/>
                <w:sz w:val="24"/>
                <w:szCs w:val="24"/>
                <w:highlight w:val="none"/>
                <w:u w:val="single"/>
              </w:rPr>
              <w:t>（北京时间）</w:t>
            </w:r>
            <w:r>
              <w:rPr>
                <w:rFonts w:hint="eastAsia" w:ascii="宋体" w:hAnsi="宋体" w:eastAsia="宋体" w:cs="宋体"/>
                <w:bCs/>
                <w:color w:val="auto"/>
                <w:sz w:val="24"/>
                <w:szCs w:val="24"/>
                <w:highlight w:val="none"/>
              </w:rPr>
              <w:t>前递交投标文件</w:t>
            </w:r>
            <w:r>
              <w:rPr>
                <w:rFonts w:hint="eastAsia" w:ascii="宋体" w:hAnsi="宋体" w:eastAsia="宋体" w:cs="宋体"/>
                <w:color w:val="auto"/>
                <w:sz w:val="24"/>
                <w:szCs w:val="24"/>
                <w:highlight w:val="none"/>
              </w:rPr>
              <w:t>。</w:t>
            </w:r>
          </w:p>
        </w:tc>
      </w:tr>
    </w:tbl>
    <w:p>
      <w:pPr>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pPr>
        <w:pageBreakBefore w:val="0"/>
        <w:widowControl w:val="0"/>
        <w:kinsoku/>
        <w:wordWrap/>
        <w:overflowPunct/>
        <w:topLinePunct w:val="0"/>
        <w:bidi w:val="0"/>
        <w:snapToGrid/>
        <w:spacing w:line="360" w:lineRule="exact"/>
        <w:ind w:left="1919" w:leftChars="228" w:hanging="1440" w:hangingChars="6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lang w:val="en-US" w:eastAsia="zh-CN"/>
        </w:rPr>
        <w:t>ZPDL(2022)022</w:t>
      </w:r>
    </w:p>
    <w:p>
      <w:pPr>
        <w:pageBreakBefore w:val="0"/>
        <w:widowControl w:val="0"/>
        <w:kinsoku/>
        <w:wordWrap/>
        <w:overflowPunct/>
        <w:topLinePunct w:val="0"/>
        <w:bidi w:val="0"/>
        <w:snapToGrid/>
        <w:spacing w:line="360" w:lineRule="exact"/>
        <w:ind w:left="1919" w:leftChars="228" w:hanging="1440" w:hangingChars="6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泽普县人民医院购置64排螺旋CT项目</w:t>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3.采购方式：公开招标</w:t>
      </w:r>
    </w:p>
    <w:p>
      <w:pPr>
        <w:pageBreakBefore w:val="0"/>
        <w:widowControl w:val="0"/>
        <w:tabs>
          <w:tab w:val="center" w:pos="4153"/>
        </w:tabs>
        <w:kinsoku/>
        <w:wordWrap/>
        <w:overflowPunct/>
        <w:topLinePunct w:val="0"/>
        <w:bidi w:val="0"/>
        <w:snapToGrid/>
        <w:spacing w:line="36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预算金额：</w:t>
      </w:r>
      <w:r>
        <w:rPr>
          <w:rFonts w:hint="eastAsia" w:ascii="宋体" w:hAnsi="宋体" w:eastAsia="宋体" w:cs="宋体"/>
          <w:b w:val="0"/>
          <w:bCs w:val="0"/>
          <w:color w:val="auto"/>
          <w:sz w:val="24"/>
          <w:szCs w:val="24"/>
          <w:highlight w:val="none"/>
          <w:lang w:val="en-US" w:eastAsia="zh-CN"/>
        </w:rPr>
        <w:t>700万</w:t>
      </w:r>
      <w:r>
        <w:rPr>
          <w:rFonts w:hint="eastAsia" w:ascii="宋体" w:hAnsi="宋体" w:eastAsia="宋体" w:cs="宋体"/>
          <w:b w:val="0"/>
          <w:bCs w:val="0"/>
          <w:color w:val="auto"/>
          <w:sz w:val="24"/>
          <w:szCs w:val="24"/>
          <w:highlight w:val="none"/>
        </w:rPr>
        <w:t>元</w:t>
      </w:r>
      <w:r>
        <w:rPr>
          <w:rFonts w:hint="eastAsia" w:ascii="宋体" w:hAnsi="宋体" w:eastAsia="宋体" w:cs="宋体"/>
          <w:b w:val="0"/>
          <w:bCs w:val="0"/>
          <w:color w:val="auto"/>
          <w:sz w:val="24"/>
          <w:szCs w:val="24"/>
          <w:highlight w:val="none"/>
          <w:lang w:eastAsia="zh-CN"/>
        </w:rPr>
        <w:tab/>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采购需求：64排螺旋CT</w:t>
      </w:r>
      <w:r>
        <w:rPr>
          <w:rFonts w:hint="eastAsia" w:ascii="宋体" w:hAnsi="宋体" w:eastAsia="宋体" w:cs="宋体"/>
          <w:color w:val="auto"/>
          <w:sz w:val="24"/>
          <w:szCs w:val="24"/>
          <w:highlight w:val="none"/>
          <w:lang w:val="en-US" w:eastAsia="zh-CN"/>
        </w:rPr>
        <w:t>(国产)。（具体详细参数详见招标文件）</w:t>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本项目不接受联合体投标。</w:t>
      </w:r>
    </w:p>
    <w:p>
      <w:pPr>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二、申请人资格要求</w:t>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bookmarkStart w:id="474" w:name="_Toc28359008"/>
      <w:bookmarkStart w:id="475" w:name="_Toc35393627"/>
      <w:bookmarkStart w:id="476" w:name="_Toc28359085"/>
      <w:bookmarkStart w:id="477" w:name="_Toc35393796"/>
      <w:r>
        <w:rPr>
          <w:rFonts w:hint="eastAsia" w:ascii="宋体" w:hAnsi="宋体" w:eastAsia="宋体" w:cs="宋体"/>
          <w:b w:val="0"/>
          <w:bCs w:val="0"/>
          <w:color w:val="auto"/>
          <w:sz w:val="24"/>
          <w:szCs w:val="24"/>
          <w:highlight w:val="none"/>
          <w:lang w:val="en-US" w:eastAsia="zh-CN"/>
        </w:rPr>
        <w:t>1.满足《中华人民共和国政府采购法》第二十二条规定；</w:t>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2.具有有效的独立法人营业执照；</w:t>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3.提供有效的《医疗器械生产许可证》及《医疗器械经营许可证》（二类医疗器械须提供医疗器械备案凭证及医疗器械注册证）；</w:t>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4.法人代表身份证明及授权书、被授权人身份证；(法人投标需提供法人身份证复印件)；</w:t>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bookmarkEnd w:id="474"/>
      <w:bookmarkEnd w:id="475"/>
      <w:bookmarkEnd w:id="476"/>
      <w:bookmarkEnd w:id="477"/>
      <w:r>
        <w:rPr>
          <w:rFonts w:hint="eastAsia" w:ascii="宋体" w:hAnsi="宋体" w:eastAsia="宋体" w:cs="宋体"/>
          <w:b w:val="0"/>
          <w:bCs w:val="0"/>
          <w:color w:val="auto"/>
          <w:sz w:val="24"/>
          <w:szCs w:val="24"/>
          <w:highlight w:val="none"/>
          <w:lang w:val="en-US" w:eastAsia="zh-CN"/>
        </w:rPr>
        <w:t>依法缴纳最近6个月中任意1个月的社会保险的凭据；</w:t>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6.税务部门出具的最近6个月中任意1个月的完税证明； </w:t>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7.近两年任意一年的财务审计报告；</w:t>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采购人查询为准）</w:t>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9.参与政府采购活动前3年内未被列入失信、重大税收违法案件、财政部门禁止参加政府采购活动的承诺书；</w:t>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10.提供针对本次项目《反商业贿赂承诺书》。</w:t>
      </w:r>
    </w:p>
    <w:p>
      <w:pPr>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三、获取</w:t>
      </w:r>
      <w:r>
        <w:rPr>
          <w:rFonts w:hint="eastAsia" w:ascii="宋体" w:hAnsi="宋体" w:cs="宋体"/>
          <w:b/>
          <w:bCs/>
          <w:color w:val="auto"/>
          <w:sz w:val="24"/>
          <w:szCs w:val="24"/>
          <w:highlight w:val="none"/>
          <w:lang w:val="en-US" w:eastAsia="zh-CN"/>
        </w:rPr>
        <w:t>招标文件</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auto"/>
          <w:sz w:val="24"/>
          <w:szCs w:val="24"/>
          <w:highlight w:val="none"/>
        </w:rPr>
      </w:pPr>
      <w:bookmarkStart w:id="478" w:name="_Toc22090"/>
      <w:r>
        <w:rPr>
          <w:rFonts w:hint="eastAsia" w:ascii="宋体" w:hAnsi="宋体" w:cs="宋体"/>
          <w:color w:val="auto"/>
          <w:sz w:val="24"/>
          <w:szCs w:val="24"/>
          <w:highlight w:val="none"/>
          <w:lang w:val="en-US" w:eastAsia="zh-CN"/>
        </w:rPr>
        <w:t>获取</w:t>
      </w:r>
      <w:r>
        <w:rPr>
          <w:rFonts w:hint="eastAsia" w:ascii="宋体" w:hAnsi="宋体" w:eastAsia="宋体" w:cs="宋体"/>
          <w:color w:val="auto"/>
          <w:sz w:val="24"/>
          <w:szCs w:val="24"/>
          <w:highlight w:val="none"/>
          <w:lang w:val="en-US" w:eastAsia="zh-CN"/>
        </w:rPr>
        <w:t>时间：2022年6月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日至2022年6月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日，每天上午10:00至14:00，下午16:00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（北京时间，法定节假日除外）</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获取方式：供应商登陆政采云平台http://www.zcygov.cn/，在线申请获取采购文件（登录政府采购云平台 → 项目采购 → 获取采购文件 → 申请，审核通过后可下载招标文件，如有操作性问题，可与政采云在线客服进行咨询，咨询电话：400-881-7190）</w:t>
      </w:r>
    </w:p>
    <w:p>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 xml:space="preserve">获取地点：政采云平台（https://login.zcygov.cn/user-login/#/login） </w:t>
      </w:r>
      <w:r>
        <w:rPr>
          <w:rFonts w:hint="eastAsia" w:ascii="宋体" w:hAnsi="宋体" w:eastAsia="宋体" w:cs="宋体"/>
          <w:color w:val="auto"/>
          <w:sz w:val="24"/>
          <w:szCs w:val="24"/>
          <w:highlight w:val="none"/>
          <w:lang w:val="en-US" w:eastAsia="zh-CN"/>
        </w:rPr>
        <w:t xml:space="preserve"> </w:t>
      </w:r>
    </w:p>
    <w:p>
      <w:pPr>
        <w:keepNext/>
        <w:keepLines/>
        <w:pageBreakBefore w:val="0"/>
        <w:widowControl w:val="0"/>
        <w:kinsoku/>
        <w:wordWrap/>
        <w:overflowPunct/>
        <w:topLinePunct w:val="0"/>
        <w:autoSpaceDE w:val="0"/>
        <w:autoSpaceDN w:val="0"/>
        <w:bidi w:val="0"/>
        <w:adjustRightInd w:val="0"/>
        <w:snapToGrid/>
        <w:spacing w:line="360" w:lineRule="exact"/>
        <w:ind w:left="0" w:leftChars="0"/>
        <w:textAlignment w:val="auto"/>
        <w:outlineLvl w:val="1"/>
        <w:rPr>
          <w:rFonts w:hint="eastAsia" w:ascii="宋体" w:hAnsi="宋体" w:eastAsia="宋体" w:cs="宋体"/>
          <w:b/>
          <w:bCs/>
          <w:color w:val="auto"/>
          <w:kern w:val="0"/>
          <w:sz w:val="24"/>
          <w:szCs w:val="24"/>
          <w:highlight w:val="none"/>
        </w:rPr>
      </w:pPr>
      <w:bookmarkStart w:id="479" w:name="_Toc14916"/>
      <w:bookmarkStart w:id="480" w:name="_Toc2551"/>
      <w:bookmarkStart w:id="481" w:name="_Toc15808"/>
      <w:bookmarkStart w:id="482" w:name="_Toc24023"/>
      <w:bookmarkStart w:id="483" w:name="_Toc18774"/>
      <w:bookmarkStart w:id="484" w:name="_Toc13469"/>
      <w:r>
        <w:rPr>
          <w:rFonts w:hint="eastAsia" w:ascii="宋体" w:hAnsi="宋体" w:eastAsia="宋体" w:cs="宋体"/>
          <w:b/>
          <w:bCs/>
          <w:color w:val="auto"/>
          <w:kern w:val="0"/>
          <w:sz w:val="24"/>
          <w:szCs w:val="24"/>
          <w:highlight w:val="none"/>
        </w:rPr>
        <w:t>四、</w:t>
      </w:r>
      <w:bookmarkStart w:id="485" w:name="_Toc28359093"/>
      <w:bookmarkStart w:id="486" w:name="_Toc28359016"/>
      <w:bookmarkStart w:id="487" w:name="_Toc35393802"/>
      <w:bookmarkStart w:id="488" w:name="_Toc35393633"/>
      <w:r>
        <w:rPr>
          <w:rFonts w:hint="eastAsia" w:ascii="宋体" w:hAnsi="宋体" w:eastAsia="宋体" w:cs="宋体"/>
          <w:b/>
          <w:bCs/>
          <w:color w:val="auto"/>
          <w:kern w:val="0"/>
          <w:sz w:val="24"/>
          <w:szCs w:val="24"/>
          <w:highlight w:val="none"/>
        </w:rPr>
        <w:t>提交投标文件截止时间、开标时间和地点</w:t>
      </w:r>
      <w:bookmarkEnd w:id="478"/>
      <w:bookmarkEnd w:id="479"/>
      <w:bookmarkEnd w:id="480"/>
      <w:bookmarkEnd w:id="481"/>
      <w:bookmarkEnd w:id="482"/>
      <w:bookmarkEnd w:id="483"/>
      <w:bookmarkEnd w:id="484"/>
    </w:p>
    <w:p>
      <w:pPr>
        <w:pageBreakBefore w:val="0"/>
        <w:widowControl w:val="0"/>
        <w:kinsoku/>
        <w:wordWrap/>
        <w:overflowPunct/>
        <w:topLinePunct w:val="0"/>
        <w:bidi w:val="0"/>
        <w:snapToGrid/>
        <w:spacing w:line="360" w:lineRule="exact"/>
        <w:ind w:left="0" w:lef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eastAsia="zh-CN"/>
        </w:rPr>
        <w:t>2022年7月8日11点00分</w:t>
      </w:r>
      <w:r>
        <w:rPr>
          <w:rFonts w:hint="eastAsia" w:ascii="宋体" w:hAnsi="宋体" w:eastAsia="宋体" w:cs="宋体"/>
          <w:color w:val="auto"/>
          <w:sz w:val="24"/>
          <w:szCs w:val="24"/>
          <w:highlight w:val="none"/>
        </w:rPr>
        <w:t>（北京时间）</w:t>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color w:val="auto"/>
          <w:sz w:val="24"/>
          <w:szCs w:val="24"/>
          <w:highlight w:val="none"/>
        </w:rPr>
      </w:pPr>
      <w:bookmarkStart w:id="489" w:name="_Toc3737"/>
      <w:bookmarkStart w:id="490" w:name="_Toc22266"/>
      <w:bookmarkStart w:id="491" w:name="_Toc27810"/>
      <w:bookmarkStart w:id="492" w:name="_Toc26431"/>
      <w:r>
        <w:rPr>
          <w:rFonts w:hint="eastAsia" w:ascii="宋体" w:hAnsi="宋体" w:eastAsia="宋体" w:cs="宋体"/>
          <w:color w:val="auto"/>
          <w:sz w:val="24"/>
          <w:szCs w:val="24"/>
          <w:highlight w:val="none"/>
        </w:rPr>
        <w:t>地点：</w:t>
      </w:r>
      <w:bookmarkEnd w:id="489"/>
      <w:bookmarkEnd w:id="490"/>
      <w:bookmarkEnd w:id="491"/>
      <w:bookmarkEnd w:id="492"/>
      <w:r>
        <w:rPr>
          <w:rFonts w:hint="eastAsia" w:ascii="宋体" w:hAnsi="宋体" w:eastAsia="宋体" w:cs="宋体"/>
          <w:b w:val="0"/>
          <w:bCs w:val="0"/>
          <w:color w:val="auto"/>
          <w:kern w:val="2"/>
          <w:sz w:val="24"/>
          <w:szCs w:val="24"/>
          <w:highlight w:val="none"/>
          <w:lang w:val="en-US" w:eastAsia="zh-CN" w:bidi="ar-SA"/>
        </w:rPr>
        <w:t xml:space="preserve">喀什经济开发区深圳城3号楼12层1204 </w:t>
      </w:r>
    </w:p>
    <w:p>
      <w:pPr>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w:t>
      </w:r>
      <w:bookmarkEnd w:id="485"/>
      <w:bookmarkEnd w:id="486"/>
      <w:bookmarkEnd w:id="487"/>
      <w:bookmarkEnd w:id="488"/>
      <w:bookmarkStart w:id="493" w:name="_Toc35393634"/>
      <w:bookmarkStart w:id="494" w:name="_Toc28359017"/>
      <w:bookmarkStart w:id="495" w:name="_Toc28359094"/>
      <w:bookmarkStart w:id="496" w:name="_Toc35393803"/>
      <w:r>
        <w:rPr>
          <w:rFonts w:hint="eastAsia" w:ascii="宋体" w:hAnsi="宋体" w:eastAsia="宋体" w:cs="宋体"/>
          <w:b/>
          <w:bCs/>
          <w:color w:val="auto"/>
          <w:sz w:val="24"/>
          <w:szCs w:val="24"/>
          <w:highlight w:val="none"/>
        </w:rPr>
        <w:t>公告期限</w:t>
      </w:r>
      <w:bookmarkEnd w:id="493"/>
      <w:bookmarkEnd w:id="494"/>
      <w:bookmarkEnd w:id="495"/>
      <w:bookmarkEnd w:id="496"/>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对本次招标提出询问，请按以下方式联系</w:t>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color w:val="auto"/>
          <w:sz w:val="24"/>
          <w:szCs w:val="24"/>
          <w:highlight w:val="none"/>
        </w:rPr>
      </w:pPr>
      <w:bookmarkStart w:id="497" w:name="_Toc28359019"/>
      <w:bookmarkStart w:id="498" w:name="_Toc28359096"/>
      <w:bookmarkStart w:id="499" w:name="_Toc35393637"/>
      <w:bookmarkStart w:id="500" w:name="_Toc35393806"/>
      <w:bookmarkStart w:id="501" w:name="_Toc28359020"/>
      <w:bookmarkStart w:id="502" w:name="_Toc35393807"/>
      <w:bookmarkStart w:id="503" w:name="_Toc28359097"/>
      <w:bookmarkStart w:id="504" w:name="_Toc35393638"/>
      <w:bookmarkStart w:id="505" w:name="_Toc28359087"/>
      <w:bookmarkStart w:id="506" w:name="_Toc28359010"/>
      <w:r>
        <w:rPr>
          <w:rFonts w:hint="eastAsia" w:ascii="宋体" w:hAnsi="宋体" w:eastAsia="宋体" w:cs="宋体"/>
          <w:color w:val="auto"/>
          <w:sz w:val="24"/>
          <w:szCs w:val="24"/>
          <w:highlight w:val="none"/>
        </w:rPr>
        <w:t>1.采购人信息</w:t>
      </w:r>
      <w:bookmarkEnd w:id="497"/>
      <w:bookmarkEnd w:id="498"/>
      <w:bookmarkEnd w:id="499"/>
      <w:bookmarkEnd w:id="500"/>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称：泽普县人民医院</w:t>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r>
        <w:rPr>
          <w:rFonts w:hint="eastAsia" w:ascii="宋体" w:hAnsi="宋体" w:eastAsia="宋体" w:cs="宋体"/>
          <w:color w:val="auto"/>
          <w:sz w:val="24"/>
          <w:szCs w:val="24"/>
          <w:highlight w:val="none"/>
        </w:rPr>
        <w:t>泽普县团结西路13号</w:t>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none"/>
          <w:lang w:val="en-US" w:eastAsia="zh-CN"/>
        </w:rPr>
        <w:t>西仁阿依</w:t>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w:t>
      </w:r>
      <w:r>
        <w:rPr>
          <w:rFonts w:hint="eastAsia" w:ascii="宋体" w:hAnsi="宋体" w:eastAsia="宋体" w:cs="宋体"/>
          <w:color w:val="auto"/>
          <w:sz w:val="24"/>
          <w:szCs w:val="24"/>
          <w:highlight w:val="none"/>
          <w:lang w:val="en-US" w:eastAsia="zh-CN"/>
        </w:rPr>
        <w:t>电话</w:t>
      </w:r>
      <w:r>
        <w:rPr>
          <w:rFonts w:hint="eastAsia" w:ascii="宋体" w:hAnsi="宋体" w:eastAsia="宋体" w:cs="宋体"/>
          <w:color w:val="auto"/>
          <w:sz w:val="24"/>
          <w:szCs w:val="24"/>
          <w:highlight w:val="none"/>
        </w:rPr>
        <w:t>：</w:t>
      </w:r>
      <w:bookmarkEnd w:id="501"/>
      <w:bookmarkEnd w:id="502"/>
      <w:bookmarkEnd w:id="503"/>
      <w:bookmarkEnd w:id="504"/>
      <w:r>
        <w:rPr>
          <w:rFonts w:hint="eastAsia" w:ascii="宋体" w:hAnsi="宋体" w:eastAsia="宋体" w:cs="宋体"/>
          <w:color w:val="auto"/>
          <w:kern w:val="2"/>
          <w:sz w:val="24"/>
          <w:szCs w:val="24"/>
          <w:highlight w:val="none"/>
          <w:u w:val="none"/>
          <w:lang w:val="en-US" w:eastAsia="zh-CN"/>
        </w:rPr>
        <w:t>18699875091</w:t>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称：中经国际招标集团有限公司　</w:t>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b w:val="0"/>
          <w:bCs w:val="0"/>
          <w:color w:val="auto"/>
          <w:kern w:val="2"/>
          <w:sz w:val="24"/>
          <w:szCs w:val="24"/>
          <w:highlight w:val="none"/>
          <w:lang w:val="en-US" w:eastAsia="zh-CN" w:bidi="ar-SA"/>
        </w:rPr>
        <w:t xml:space="preserve">喀什经济开发区深圳城3号楼12层1204 </w:t>
      </w:r>
      <w:r>
        <w:rPr>
          <w:rFonts w:hint="eastAsia" w:ascii="宋体" w:hAnsi="宋体" w:eastAsia="宋体" w:cs="宋体"/>
          <w:color w:val="auto"/>
          <w:sz w:val="24"/>
          <w:szCs w:val="24"/>
          <w:highlight w:val="none"/>
          <w:lang w:val="en-US" w:eastAsia="zh-CN"/>
        </w:rPr>
        <w:t xml:space="preserve"> </w:t>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 系 人：王丽娟        </w:t>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联系电话：15099650569 </w:t>
      </w:r>
      <w:bookmarkEnd w:id="505"/>
      <w:bookmarkEnd w:id="506"/>
    </w:p>
    <w:p>
      <w:pPr>
        <w:pageBreakBefore w:val="0"/>
        <w:widowControl w:val="0"/>
        <w:kinsoku/>
        <w:wordWrap/>
        <w:overflowPunct/>
        <w:topLinePunct w:val="0"/>
        <w:bidi w:val="0"/>
        <w:snapToGrid/>
        <w:spacing w:line="360" w:lineRule="exact"/>
        <w:ind w:left="0" w:leftChars="0" w:firstLine="480" w:firstLineChars="200"/>
        <w:jc w:val="right"/>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firstLine="480" w:firstLineChars="200"/>
        <w:jc w:val="right"/>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firstLine="480" w:firstLineChars="200"/>
        <w:jc w:val="right"/>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jc w:val="right"/>
        <w:textAlignment w:val="auto"/>
        <w:rPr>
          <w:rFonts w:hint="eastAsia" w:eastAsia="宋体"/>
          <w:color w:val="auto"/>
          <w:highlight w:val="none"/>
          <w:lang w:eastAsia="zh-CN"/>
        </w:rPr>
      </w:pPr>
      <w:r>
        <w:rPr>
          <w:rFonts w:hint="eastAsia" w:ascii="宋体" w:hAnsi="宋体" w:eastAsia="宋体" w:cs="宋体"/>
          <w:color w:val="auto"/>
          <w:sz w:val="24"/>
          <w:szCs w:val="24"/>
          <w:highlight w:val="none"/>
        </w:rPr>
        <w:t xml:space="preserve">中经国际招标集团有限公司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2022年6月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eastAsia="zh-CN"/>
        </w:rPr>
        <w:t>日</w:t>
      </w:r>
    </w:p>
    <w:p>
      <w:pPr>
        <w:pStyle w:val="6"/>
        <w:pageBreakBefore w:val="0"/>
        <w:kinsoku/>
        <w:wordWrap/>
        <w:overflowPunct/>
        <w:topLinePunct w:val="0"/>
        <w:bidi w:val="0"/>
        <w:snapToGrid/>
        <w:spacing w:line="400" w:lineRule="exact"/>
        <w:jc w:val="right"/>
        <w:textAlignment w:val="auto"/>
        <w:rPr>
          <w:rFonts w:hint="eastAsia" w:ascii="宋体" w:hAnsi="宋体" w:eastAsia="宋体" w:cs="宋体"/>
          <w:color w:val="auto"/>
          <w:sz w:val="24"/>
          <w:szCs w:val="24"/>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bidi w:val="0"/>
        <w:outlineLvl w:val="9"/>
        <w:rPr>
          <w:rFonts w:hint="eastAsia" w:ascii="宋体" w:hAnsi="宋体" w:eastAsia="宋体" w:cs="宋体"/>
          <w:color w:val="auto"/>
          <w:highlight w:val="none"/>
        </w:rPr>
      </w:pPr>
    </w:p>
    <w:p>
      <w:pPr>
        <w:outlineLvl w:val="9"/>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bidi w:val="0"/>
        <w:rPr>
          <w:rFonts w:hint="eastAsia" w:ascii="宋体" w:hAnsi="宋体" w:eastAsia="宋体" w:cs="宋体"/>
          <w:b/>
          <w:bCs/>
          <w:color w:val="auto"/>
          <w:sz w:val="24"/>
          <w:szCs w:val="32"/>
          <w:highlight w:val="none"/>
          <w:lang w:val="en-US" w:eastAsia="zh-CN"/>
        </w:rPr>
      </w:pPr>
    </w:p>
    <w:p>
      <w:pPr>
        <w:bidi w:val="0"/>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公告截图</w:t>
      </w:r>
    </w:p>
    <w:p>
      <w:pP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114300" distR="114300" simplePos="0" relativeHeight="251665408" behindDoc="0" locked="0" layoutInCell="1" allowOverlap="1">
            <wp:simplePos x="0" y="0"/>
            <wp:positionH relativeFrom="column">
              <wp:posOffset>0</wp:posOffset>
            </wp:positionH>
            <wp:positionV relativeFrom="paragraph">
              <wp:posOffset>3810</wp:posOffset>
            </wp:positionV>
            <wp:extent cx="5516880" cy="8110220"/>
            <wp:effectExtent l="0" t="0" r="7620" b="5080"/>
            <wp:wrapNone/>
            <wp:docPr id="8" name="图片 8" descr="8c11d100c1a55f455878867df682b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c11d100c1a55f455878867df682b4a"/>
                    <pic:cNvPicPr>
                      <a:picLocks noChangeAspect="1"/>
                    </pic:cNvPicPr>
                  </pic:nvPicPr>
                  <pic:blipFill>
                    <a:blip r:embed="rId13"/>
                    <a:stretch>
                      <a:fillRect/>
                    </a:stretch>
                  </pic:blipFill>
                  <pic:spPr>
                    <a:xfrm>
                      <a:off x="0" y="0"/>
                      <a:ext cx="5516880" cy="8110220"/>
                    </a:xfrm>
                    <a:prstGeom prst="rect">
                      <a:avLst/>
                    </a:prstGeom>
                  </pic:spPr>
                </pic:pic>
              </a:graphicData>
            </a:graphic>
          </wp:anchor>
        </w:drawing>
      </w:r>
      <w:r>
        <w:rPr>
          <w:rFonts w:hint="eastAsia" w:ascii="宋体" w:hAnsi="宋体" w:eastAsia="宋体" w:cs="宋体"/>
          <w:color w:val="auto"/>
          <w:highlight w:val="none"/>
        </w:rPr>
        <w:br w:type="page"/>
      </w:r>
    </w:p>
    <w:bookmarkEnd w:id="466"/>
    <w:bookmarkEnd w:id="467"/>
    <w:bookmarkEnd w:id="468"/>
    <w:bookmarkEnd w:id="469"/>
    <w:bookmarkEnd w:id="470"/>
    <w:bookmarkEnd w:id="471"/>
    <w:bookmarkEnd w:id="472"/>
    <w:p>
      <w:pPr>
        <w:pStyle w:val="3"/>
        <w:tabs>
          <w:tab w:val="left" w:pos="0"/>
        </w:tabs>
        <w:spacing w:before="0" w:after="0" w:line="240" w:lineRule="atLeast"/>
        <w:jc w:val="center"/>
        <w:rPr>
          <w:rFonts w:hint="eastAsia" w:ascii="宋体" w:hAnsi="宋体" w:eastAsia="宋体" w:cs="宋体"/>
          <w:color w:val="auto"/>
          <w:highlight w:val="none"/>
        </w:rPr>
      </w:pPr>
      <w:bookmarkStart w:id="507" w:name="_Toc23447"/>
      <w:bookmarkStart w:id="508" w:name="_Toc23395"/>
      <w:bookmarkStart w:id="509" w:name="_Toc13655"/>
      <w:bookmarkStart w:id="510" w:name="_Toc21806"/>
      <w:bookmarkStart w:id="511" w:name="_Toc28539"/>
      <w:bookmarkStart w:id="512" w:name="_Toc13846"/>
      <w:bookmarkStart w:id="513" w:name="_Toc16036"/>
      <w:bookmarkStart w:id="514" w:name="_Toc22216"/>
      <w:bookmarkStart w:id="515" w:name="_Toc28803"/>
      <w:bookmarkStart w:id="516" w:name="_Toc25737"/>
      <w:bookmarkStart w:id="517" w:name="_Toc26226"/>
      <w:bookmarkStart w:id="518" w:name="_Toc219175639"/>
      <w:bookmarkStart w:id="519" w:name="_Toc507399907"/>
      <w:bookmarkStart w:id="520" w:name="_Toc216582826"/>
      <w:bookmarkStart w:id="521" w:name="_Toc515647832"/>
      <w:bookmarkStart w:id="522" w:name="_Toc32647"/>
      <w:bookmarkStart w:id="523" w:name="_Toc218935355"/>
      <w:bookmarkStart w:id="524" w:name="_Toc7971"/>
      <w:r>
        <w:rPr>
          <w:rFonts w:hint="eastAsia" w:hAnsi="宋体" w:cs="宋体"/>
          <w:color w:val="auto"/>
          <w:highlight w:val="none"/>
          <w:lang w:val="en-US" w:eastAsia="zh-CN"/>
        </w:rPr>
        <w:t xml:space="preserve">第4章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须知资料表</w:t>
      </w:r>
      <w:bookmarkEnd w:id="507"/>
    </w:p>
    <w:p>
      <w:pPr>
        <w:spacing w:line="240" w:lineRule="atLeas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本表是本招标项目的具体资料，是对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须知的具体补充和修改，如有矛盾，应以本资料表为准。</w:t>
      </w:r>
    </w:p>
    <w:tbl>
      <w:tblPr>
        <w:tblStyle w:val="20"/>
        <w:tblW w:w="9367" w:type="dxa"/>
        <w:tblInd w:w="-2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7"/>
        <w:gridCol w:w="85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67"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8500" w:type="dxa"/>
            <w:vAlign w:val="center"/>
          </w:tcPr>
          <w:p>
            <w:pPr>
              <w:spacing w:line="360" w:lineRule="auto"/>
              <w:ind w:left="1080" w:leftChars="257" w:hanging="54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3"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8500"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u w:val="single"/>
                <w:lang w:val="en-US" w:eastAsia="zh-CN"/>
              </w:rPr>
              <w:t>泽普县人民医院</w:t>
            </w:r>
            <w:r>
              <w:rPr>
                <w:rFonts w:hint="eastAsia" w:ascii="宋体" w:hAnsi="宋体" w:eastAsia="宋体" w:cs="宋体"/>
                <w:color w:val="auto"/>
                <w:sz w:val="24"/>
                <w:highlight w:val="none"/>
                <w:lang w:val="en-US" w:eastAsia="zh-CN"/>
              </w:rPr>
              <w:t>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联系人：</w:t>
            </w:r>
            <w:r>
              <w:rPr>
                <w:rFonts w:hint="eastAsia" w:ascii="宋体" w:hAnsi="宋体" w:eastAsia="宋体" w:cs="宋体"/>
                <w:color w:val="auto"/>
                <w:sz w:val="24"/>
                <w:highlight w:val="none"/>
                <w:u w:val="single"/>
                <w:lang w:val="en-US" w:eastAsia="zh-CN"/>
              </w:rPr>
              <w:t xml:space="preserve">西仁阿依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highlight w:val="none"/>
                <w:u w:val="single"/>
              </w:rPr>
              <w:t>18699875091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16"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8500"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u w:val="single"/>
              </w:rPr>
              <w:t>中经国际招标集团有限公司</w:t>
            </w: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b w:val="0"/>
                <w:bCs w:val="0"/>
                <w:color w:val="auto"/>
                <w:kern w:val="2"/>
                <w:sz w:val="24"/>
                <w:szCs w:val="24"/>
                <w:highlight w:val="none"/>
                <w:u w:val="single"/>
                <w:lang w:val="en-US" w:eastAsia="zh-CN" w:bidi="ar-SA"/>
              </w:rPr>
              <w:t>喀什经济开发区深圳城3号楼12层1204</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业务联系人：</w:t>
            </w:r>
            <w:r>
              <w:rPr>
                <w:rFonts w:hint="eastAsia" w:ascii="宋体" w:hAnsi="宋体" w:eastAsia="宋体" w:cs="宋体"/>
                <w:color w:val="auto"/>
                <w:sz w:val="24"/>
                <w:highlight w:val="none"/>
                <w:u w:val="single"/>
                <w:lang w:eastAsia="zh-CN"/>
              </w:rPr>
              <w:t>王丽娟</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 xml:space="preserve">   联系电话： </w:t>
            </w:r>
            <w:r>
              <w:rPr>
                <w:rFonts w:hint="eastAsia" w:ascii="宋体" w:hAnsi="宋体" w:eastAsia="宋体" w:cs="宋体"/>
                <w:color w:val="auto"/>
                <w:sz w:val="24"/>
                <w:highlight w:val="none"/>
                <w:u w:val="single"/>
              </w:rPr>
              <w:t>15099650569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4" w:hRule="atLeast"/>
        </w:trPr>
        <w:tc>
          <w:tcPr>
            <w:tcW w:w="867" w:type="dxa"/>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1.3.4</w:t>
            </w:r>
          </w:p>
        </w:tc>
        <w:tc>
          <w:tcPr>
            <w:tcW w:w="8500" w:type="dxa"/>
            <w:vAlign w:val="center"/>
          </w:tcPr>
          <w:p>
            <w:pPr>
              <w:spacing w:line="40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合格供应商的其他资格要求（开标现场须携带</w:t>
            </w:r>
            <w:r>
              <w:rPr>
                <w:rFonts w:hint="eastAsia" w:ascii="宋体" w:hAnsi="宋体" w:eastAsia="宋体" w:cs="宋体"/>
                <w:b/>
                <w:bCs/>
                <w:color w:val="auto"/>
                <w:kern w:val="0"/>
                <w:sz w:val="24"/>
                <w:szCs w:val="24"/>
                <w:highlight w:val="none"/>
                <w:lang w:val="en-US" w:eastAsia="zh-CN"/>
              </w:rPr>
              <w:t>以下资料证明原件或加盖公章的复印件，复印件必须清晰</w:t>
            </w:r>
            <w:r>
              <w:rPr>
                <w:rFonts w:hint="eastAsia" w:ascii="宋体" w:hAnsi="宋体" w:eastAsia="宋体" w:cs="宋体"/>
                <w:b/>
                <w:bCs/>
                <w:color w:val="auto"/>
                <w:kern w:val="0"/>
                <w:sz w:val="24"/>
                <w:szCs w:val="24"/>
                <w:highlight w:val="none"/>
              </w:rPr>
              <w:t>）：</w:t>
            </w:r>
          </w:p>
          <w:p>
            <w:pPr>
              <w:widowControl/>
              <w:snapToGrid w:val="0"/>
              <w:spacing w:line="360" w:lineRule="exact"/>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en-US" w:eastAsia="zh-CN" w:bidi="ar-SA"/>
              </w:rPr>
              <w:t>.具有有效的独立法人营业执照；</w:t>
            </w:r>
          </w:p>
          <w:p>
            <w:pPr>
              <w:widowControl/>
              <w:snapToGrid w:val="0"/>
              <w:spacing w:line="360" w:lineRule="exact"/>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2</w:t>
            </w:r>
            <w:r>
              <w:rPr>
                <w:rFonts w:hint="eastAsia" w:ascii="宋体" w:hAnsi="宋体" w:eastAsia="宋体" w:cs="宋体"/>
                <w:b/>
                <w:bCs/>
                <w:color w:val="auto"/>
                <w:kern w:val="2"/>
                <w:sz w:val="24"/>
                <w:szCs w:val="24"/>
                <w:highlight w:val="none"/>
                <w:lang w:val="en-US" w:eastAsia="zh-CN" w:bidi="ar-SA"/>
              </w:rPr>
              <w:t>.提供有效的《医疗器械生产许可证》</w:t>
            </w:r>
            <w:r>
              <w:rPr>
                <w:rFonts w:hint="eastAsia" w:ascii="宋体" w:hAnsi="宋体" w:cs="宋体"/>
                <w:b/>
                <w:bCs/>
                <w:color w:val="auto"/>
                <w:kern w:val="2"/>
                <w:sz w:val="24"/>
                <w:szCs w:val="24"/>
                <w:highlight w:val="none"/>
                <w:lang w:val="en-US" w:eastAsia="zh-CN" w:bidi="ar-SA"/>
              </w:rPr>
              <w:t>及</w:t>
            </w:r>
            <w:r>
              <w:rPr>
                <w:rFonts w:hint="eastAsia" w:ascii="宋体" w:hAnsi="宋体" w:eastAsia="宋体" w:cs="宋体"/>
                <w:b/>
                <w:bCs/>
                <w:color w:val="auto"/>
                <w:kern w:val="2"/>
                <w:sz w:val="24"/>
                <w:szCs w:val="24"/>
                <w:highlight w:val="none"/>
                <w:lang w:val="en-US" w:eastAsia="zh-CN" w:bidi="ar-SA"/>
              </w:rPr>
              <w:t>《医疗器械经营许可证》（二类医疗器械须提供医疗器械备案凭证</w:t>
            </w:r>
            <w:r>
              <w:rPr>
                <w:rFonts w:hint="eastAsia" w:ascii="宋体" w:hAnsi="宋体" w:cs="宋体"/>
                <w:b/>
                <w:bCs/>
                <w:color w:val="auto"/>
                <w:kern w:val="2"/>
                <w:sz w:val="24"/>
                <w:szCs w:val="24"/>
                <w:highlight w:val="none"/>
                <w:lang w:val="en-US" w:eastAsia="zh-CN" w:bidi="ar-SA"/>
              </w:rPr>
              <w:t>及医疗器械注册证</w:t>
            </w:r>
            <w:r>
              <w:rPr>
                <w:rFonts w:hint="eastAsia" w:ascii="宋体" w:hAnsi="宋体" w:eastAsia="宋体" w:cs="宋体"/>
                <w:b/>
                <w:bCs/>
                <w:color w:val="auto"/>
                <w:kern w:val="2"/>
                <w:sz w:val="24"/>
                <w:szCs w:val="24"/>
                <w:highlight w:val="none"/>
                <w:lang w:val="en-US" w:eastAsia="zh-CN" w:bidi="ar-SA"/>
              </w:rPr>
              <w:t>）；</w:t>
            </w:r>
          </w:p>
          <w:p>
            <w:pPr>
              <w:widowControl/>
              <w:snapToGrid w:val="0"/>
              <w:spacing w:line="360" w:lineRule="exact"/>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3</w:t>
            </w:r>
            <w:r>
              <w:rPr>
                <w:rFonts w:hint="eastAsia" w:ascii="宋体" w:hAnsi="宋体" w:eastAsia="宋体" w:cs="宋体"/>
                <w:b/>
                <w:bCs/>
                <w:color w:val="auto"/>
                <w:kern w:val="2"/>
                <w:sz w:val="24"/>
                <w:szCs w:val="24"/>
                <w:highlight w:val="none"/>
                <w:lang w:val="en-US" w:eastAsia="zh-CN" w:bidi="ar-SA"/>
              </w:rPr>
              <w:t>.法人代表身份证明及授权书、被授权人身份证；(法人投标需提供法人身份证复印件)；</w:t>
            </w:r>
          </w:p>
          <w:p>
            <w:pPr>
              <w:widowControl/>
              <w:snapToGrid w:val="0"/>
              <w:spacing w:line="360" w:lineRule="exact"/>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4</w:t>
            </w:r>
            <w:r>
              <w:rPr>
                <w:rFonts w:hint="eastAsia" w:ascii="宋体" w:hAnsi="宋体" w:eastAsia="宋体" w:cs="宋体"/>
                <w:b/>
                <w:bCs/>
                <w:color w:val="auto"/>
                <w:kern w:val="2"/>
                <w:sz w:val="24"/>
                <w:szCs w:val="24"/>
                <w:highlight w:val="none"/>
                <w:lang w:val="en-US" w:eastAsia="zh-CN" w:bidi="ar-SA"/>
              </w:rPr>
              <w:t>.依法缴纳最近6个月中任意1个月的社会保险的凭据；</w:t>
            </w:r>
          </w:p>
          <w:p>
            <w:pPr>
              <w:widowControl/>
              <w:snapToGrid w:val="0"/>
              <w:spacing w:line="360" w:lineRule="exact"/>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 xml:space="preserve">.税务部门出具的最近6个月中任意1个月的完税证明； </w:t>
            </w:r>
          </w:p>
          <w:p>
            <w:pPr>
              <w:widowControl/>
              <w:snapToGrid w:val="0"/>
              <w:spacing w:line="360" w:lineRule="exact"/>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6</w:t>
            </w:r>
            <w:r>
              <w:rPr>
                <w:rFonts w:hint="eastAsia" w:ascii="宋体" w:hAnsi="宋体" w:eastAsia="宋体" w:cs="宋体"/>
                <w:b/>
                <w:bCs/>
                <w:color w:val="auto"/>
                <w:kern w:val="2"/>
                <w:sz w:val="24"/>
                <w:szCs w:val="24"/>
                <w:highlight w:val="none"/>
                <w:lang w:val="en-US" w:eastAsia="zh-CN" w:bidi="ar-SA"/>
              </w:rPr>
              <w:t>.近两年任意一年的财务审计报告；</w:t>
            </w:r>
          </w:p>
          <w:p>
            <w:pPr>
              <w:widowControl/>
              <w:snapToGrid w:val="0"/>
              <w:spacing w:line="360" w:lineRule="exact"/>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7</w:t>
            </w:r>
            <w:r>
              <w:rPr>
                <w:rFonts w:hint="eastAsia" w:ascii="宋体" w:hAnsi="宋体" w:eastAsia="宋体" w:cs="宋体"/>
                <w:b/>
                <w:bCs/>
                <w:color w:val="auto"/>
                <w:kern w:val="2"/>
                <w:sz w:val="24"/>
                <w:szCs w:val="24"/>
                <w:highlight w:val="none"/>
                <w:lang w:val="en-US" w:eastAsia="zh-CN" w:bidi="ar-SA"/>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w:t>
            </w:r>
            <w:r>
              <w:rPr>
                <w:rFonts w:hint="eastAsia" w:ascii="宋体" w:hAnsi="宋体" w:cs="宋体"/>
                <w:b/>
                <w:bCs/>
                <w:color w:val="auto"/>
                <w:kern w:val="2"/>
                <w:sz w:val="24"/>
                <w:szCs w:val="24"/>
                <w:highlight w:val="none"/>
                <w:lang w:val="en-US" w:eastAsia="zh-CN" w:bidi="ar-SA"/>
              </w:rPr>
              <w:t>采购人</w:t>
            </w:r>
            <w:r>
              <w:rPr>
                <w:rFonts w:hint="eastAsia" w:ascii="宋体" w:hAnsi="宋体" w:eastAsia="宋体" w:cs="宋体"/>
                <w:b/>
                <w:bCs/>
                <w:color w:val="auto"/>
                <w:kern w:val="2"/>
                <w:sz w:val="24"/>
                <w:szCs w:val="24"/>
                <w:highlight w:val="none"/>
                <w:lang w:val="en-US" w:eastAsia="zh-CN" w:bidi="ar-SA"/>
              </w:rPr>
              <w:t>查询为准）</w:t>
            </w:r>
          </w:p>
          <w:p>
            <w:pPr>
              <w:widowControl/>
              <w:snapToGrid w:val="0"/>
              <w:spacing w:line="360" w:lineRule="exact"/>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8</w:t>
            </w:r>
            <w:r>
              <w:rPr>
                <w:rFonts w:hint="eastAsia" w:ascii="宋体" w:hAnsi="宋体" w:eastAsia="宋体" w:cs="宋体"/>
                <w:b/>
                <w:bCs/>
                <w:color w:val="auto"/>
                <w:kern w:val="2"/>
                <w:sz w:val="24"/>
                <w:szCs w:val="24"/>
                <w:highlight w:val="none"/>
                <w:lang w:val="en-US" w:eastAsia="zh-CN" w:bidi="ar-SA"/>
              </w:rPr>
              <w:t>.参与政府采购活动前3年内未被列入失信、重大税收违法案件、财政部门禁止参加政府采购活动的承诺书；</w:t>
            </w:r>
          </w:p>
          <w:p>
            <w:pPr>
              <w:pStyle w:val="6"/>
              <w:keepNext w:val="0"/>
              <w:keepLines w:val="0"/>
              <w:pageBreakBefore w:val="0"/>
              <w:widowControl w:val="0"/>
              <w:kinsoku/>
              <w:wordWrap/>
              <w:overflowPunct/>
              <w:topLinePunct w:val="0"/>
              <w:bidi w:val="0"/>
              <w:snapToGrid/>
              <w:spacing w:line="400" w:lineRule="exact"/>
              <w:ind w:firstLine="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9</w:t>
            </w:r>
            <w:r>
              <w:rPr>
                <w:rFonts w:hint="eastAsia" w:ascii="宋体" w:hAnsi="宋体" w:eastAsia="宋体" w:cs="宋体"/>
                <w:b/>
                <w:bCs/>
                <w:color w:val="auto"/>
                <w:kern w:val="2"/>
                <w:sz w:val="24"/>
                <w:szCs w:val="24"/>
                <w:highlight w:val="none"/>
                <w:lang w:val="en-US" w:eastAsia="zh-CN" w:bidi="ar-SA"/>
              </w:rPr>
              <w:t>.提供针对本次项目《反商业贿赂承诺书》</w:t>
            </w:r>
            <w:r>
              <w:rPr>
                <w:rFonts w:hint="eastAsia" w:hAnsi="宋体" w:cs="宋体"/>
                <w:b/>
                <w:bCs/>
                <w:color w:val="auto"/>
                <w:kern w:val="2"/>
                <w:sz w:val="24"/>
                <w:szCs w:val="24"/>
                <w:highlight w:val="none"/>
                <w:lang w:val="en-US" w:eastAsia="zh-CN" w:bidi="ar-SA"/>
              </w:rPr>
              <w:t>；</w:t>
            </w:r>
          </w:p>
          <w:p>
            <w:pPr>
              <w:pStyle w:val="6"/>
              <w:keepNext w:val="0"/>
              <w:keepLines w:val="0"/>
              <w:pageBreakBefore w:val="0"/>
              <w:widowControl w:val="0"/>
              <w:kinsoku/>
              <w:wordWrap/>
              <w:overflowPunct/>
              <w:topLinePunct w:val="0"/>
              <w:bidi w:val="0"/>
              <w:snapToGrid/>
              <w:spacing w:line="400" w:lineRule="exact"/>
              <w:ind w:firstLine="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10.</w:t>
            </w:r>
            <w:r>
              <w:rPr>
                <w:rFonts w:hint="eastAsia" w:hAnsi="宋体" w:cs="宋体"/>
                <w:b/>
                <w:bCs/>
                <w:color w:val="auto"/>
                <w:kern w:val="2"/>
                <w:szCs w:val="24"/>
                <w:highlight w:val="none"/>
                <w:lang w:val="en-US" w:eastAsia="zh-CN"/>
              </w:rPr>
              <w:t>提供缴纳投标保证金的银行转账回执单</w:t>
            </w:r>
            <w:r>
              <w:rPr>
                <w:rFonts w:hint="eastAsia" w:ascii="宋体" w:hAnsi="宋体" w:eastAsia="宋体" w:cs="宋体"/>
                <w:b/>
                <w:bCs/>
                <w:color w:val="auto"/>
                <w:kern w:val="2"/>
                <w:szCs w:val="24"/>
                <w:highlight w:val="none"/>
                <w:lang w:val="en-US" w:eastAsia="zh-CN"/>
              </w:rPr>
              <w:t>。</w:t>
            </w:r>
          </w:p>
          <w:p>
            <w:pPr>
              <w:widowControl/>
              <w:snapToGrid w:val="0"/>
              <w:spacing w:line="440" w:lineRule="exac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各供应商应注意以下事项：</w:t>
            </w:r>
          </w:p>
          <w:p>
            <w:pPr>
              <w:widowControl/>
              <w:snapToGrid w:val="0"/>
              <w:spacing w:line="440" w:lineRule="exac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A：本项目要求各投标供应商</w:t>
            </w:r>
            <w:r>
              <w:rPr>
                <w:rFonts w:hint="eastAsia" w:ascii="宋体" w:hAnsi="宋体" w:eastAsia="宋体" w:cs="宋体"/>
                <w:b/>
                <w:bCs/>
                <w:color w:val="auto"/>
                <w:sz w:val="24"/>
                <w:szCs w:val="24"/>
                <w:highlight w:val="none"/>
                <w:lang w:eastAsia="zh-CN"/>
              </w:rPr>
              <w:t>“税务部门出具的最近6个月中任意1个月的完税证明”</w:t>
            </w:r>
            <w:r>
              <w:rPr>
                <w:rFonts w:hint="eastAsia" w:ascii="宋体" w:hAnsi="宋体" w:eastAsia="宋体" w:cs="宋体"/>
                <w:b/>
                <w:bCs/>
                <w:color w:val="auto"/>
                <w:sz w:val="24"/>
                <w:szCs w:val="24"/>
                <w:highlight w:val="none"/>
              </w:rPr>
              <w:t>，若供应商某月税收为零申报，须提供加盖税务局公章的无欠税证明或申报成功网页截图（供应商可自主登录“国家税务总局电子税务局”12366.chinatax.gov.cn/bsfw/onlinetaxation/main——税费申报及缴纳——申报结果查询）。</w:t>
            </w:r>
          </w:p>
          <w:p>
            <w:pPr>
              <w:widowControl/>
              <w:snapToGrid w:val="0"/>
              <w:spacing w:line="440" w:lineRule="exact"/>
              <w:textAlignment w:val="baseline"/>
              <w:rPr>
                <w:rFonts w:hint="eastAsia" w:ascii="宋体" w:hAnsi="宋体" w:eastAsia="宋体" w:cs="宋体"/>
                <w:color w:val="auto"/>
                <w:szCs w:val="24"/>
                <w:highlight w:val="none"/>
              </w:rPr>
            </w:pPr>
            <w:r>
              <w:rPr>
                <w:rFonts w:hint="eastAsia" w:ascii="宋体" w:hAnsi="宋体" w:eastAsia="宋体" w:cs="宋体"/>
                <w:b/>
                <w:bCs/>
                <w:color w:val="auto"/>
                <w:sz w:val="24"/>
                <w:szCs w:val="24"/>
                <w:highlight w:val="none"/>
              </w:rPr>
              <w:t>B：税务局代收的社保缴费证明不可作为本项目的完税证明（“税种”不可为养老保险、医疗保险、失业保险、工伤保险和生育保险）。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1.3.5   </w:t>
            </w:r>
          </w:p>
        </w:tc>
        <w:tc>
          <w:tcPr>
            <w:tcW w:w="850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是否允许采购进口产品：</w:t>
            </w:r>
            <w:r>
              <w:rPr>
                <w:rFonts w:hint="eastAsia" w:ascii="宋体" w:hAnsi="宋体" w:eastAsia="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否</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1.3.6</w:t>
            </w:r>
          </w:p>
        </w:tc>
        <w:tc>
          <w:tcPr>
            <w:tcW w:w="850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是否为专门面向中小企业采购：</w:t>
            </w:r>
            <w:r>
              <w:rPr>
                <w:rFonts w:hint="eastAsia" w:ascii="宋体" w:hAnsi="宋体" w:eastAsia="宋体" w:cs="宋体"/>
                <w:color w:val="auto"/>
                <w:sz w:val="24"/>
                <w:highlight w:val="none"/>
                <w:u w:val="single"/>
              </w:rPr>
              <w:t xml:space="preserve">  否  </w:t>
            </w:r>
            <w:r>
              <w:rPr>
                <w:rFonts w:hint="eastAsia" w:ascii="宋体" w:hAnsi="宋体" w:eastAsia="宋体" w:cs="宋体"/>
                <w:i/>
                <w:color w:val="auto"/>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850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是否允许联合体投标：</w:t>
            </w:r>
            <w:r>
              <w:rPr>
                <w:rFonts w:hint="eastAsia" w:ascii="宋体" w:hAnsi="宋体" w:eastAsia="宋体" w:cs="宋体"/>
                <w:color w:val="auto"/>
                <w:sz w:val="24"/>
                <w:highlight w:val="none"/>
                <w:u w:val="single"/>
              </w:rPr>
              <w:t xml:space="preserve">  否  </w:t>
            </w:r>
            <w:r>
              <w:rPr>
                <w:rFonts w:hint="eastAsia" w:ascii="宋体" w:hAnsi="宋体" w:eastAsia="宋体" w:cs="宋体"/>
                <w:i/>
                <w:color w:val="auto"/>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2"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1.4.8</w:t>
            </w:r>
          </w:p>
        </w:tc>
        <w:tc>
          <w:tcPr>
            <w:tcW w:w="850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67"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8500"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lang w:val="en-US"/>
              </w:rPr>
            </w:pPr>
            <w:r>
              <w:rPr>
                <w:rFonts w:hint="eastAsia" w:ascii="宋体" w:hAnsi="宋体" w:eastAsia="宋体" w:cs="宋体"/>
                <w:b/>
                <w:bCs/>
                <w:color w:val="auto"/>
                <w:sz w:val="24"/>
                <w:highlight w:val="none"/>
                <w:lang w:val="en-US" w:eastAsia="zh-CN"/>
              </w:rPr>
              <w:t>项目总预算金额：</w:t>
            </w:r>
            <w:r>
              <w:rPr>
                <w:rFonts w:hint="eastAsia" w:ascii="宋体" w:hAnsi="宋体" w:cs="宋体"/>
                <w:b/>
                <w:bCs/>
                <w:color w:val="auto"/>
                <w:sz w:val="24"/>
                <w:highlight w:val="none"/>
                <w:lang w:val="en-US" w:eastAsia="zh-CN"/>
              </w:rPr>
              <w:t>700</w:t>
            </w:r>
            <w:r>
              <w:rPr>
                <w:rFonts w:hint="eastAsia" w:ascii="宋体" w:hAnsi="宋体" w:eastAsia="宋体" w:cs="宋体"/>
                <w:b/>
                <w:bCs/>
                <w:color w:val="auto"/>
                <w:sz w:val="24"/>
                <w:highlight w:val="none"/>
                <w:lang w:val="en-US"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48" w:hRule="atLeast"/>
        </w:trPr>
        <w:tc>
          <w:tcPr>
            <w:tcW w:w="867" w:type="dxa"/>
            <w:vAlign w:val="center"/>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12.1</w:t>
            </w:r>
          </w:p>
        </w:tc>
        <w:tc>
          <w:tcPr>
            <w:tcW w:w="8500" w:type="dxa"/>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投标保证金形式：</w:t>
            </w:r>
            <w:r>
              <w:rPr>
                <w:rFonts w:hint="eastAsia" w:ascii="宋体" w:hAnsi="宋体" w:cs="宋体"/>
                <w:color w:val="auto"/>
                <w:sz w:val="24"/>
                <w:highlight w:val="none"/>
                <w:lang w:eastAsia="zh-CN"/>
              </w:rPr>
              <w:sym w:font="Wingdings 2" w:char="0052"/>
            </w:r>
            <w:r>
              <w:rPr>
                <w:rFonts w:hint="eastAsia" w:ascii="宋体" w:hAnsi="宋体" w:eastAsia="宋体" w:cs="宋体"/>
                <w:color w:val="auto"/>
                <w:sz w:val="24"/>
                <w:highlight w:val="none"/>
              </w:rPr>
              <w:t xml:space="preserve">保函  </w:t>
            </w:r>
            <w:r>
              <w:rPr>
                <w:rFonts w:hint="eastAsia" w:ascii="宋体" w:hAnsi="宋体" w:cs="宋体"/>
                <w:color w:val="auto"/>
                <w:sz w:val="24"/>
                <w:highlight w:val="none"/>
                <w:lang w:eastAsia="zh-CN"/>
              </w:rPr>
              <w:sym w:font="Wingdings 2" w:char="0052"/>
            </w:r>
            <w:r>
              <w:rPr>
                <w:rFonts w:hint="eastAsia" w:ascii="宋体" w:hAnsi="宋体" w:eastAsia="宋体" w:cs="宋体"/>
                <w:color w:val="auto"/>
                <w:sz w:val="24"/>
                <w:highlight w:val="none"/>
              </w:rPr>
              <w:t xml:space="preserve">电汇  □支票   ☑对公转账   </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rPr>
              <w:t>保证金金额：小写：¥</w:t>
            </w:r>
            <w:r>
              <w:rPr>
                <w:rFonts w:hint="eastAsia" w:ascii="宋体" w:hAnsi="宋体" w:cs="宋体"/>
                <w:b/>
                <w:bCs/>
                <w:color w:val="auto"/>
                <w:sz w:val="24"/>
                <w:highlight w:val="none"/>
                <w:lang w:val="en-US" w:eastAsia="zh-CN"/>
              </w:rPr>
              <w:t>140000</w:t>
            </w:r>
            <w:r>
              <w:rPr>
                <w:rFonts w:hint="eastAsia" w:ascii="宋体" w:hAnsi="宋体" w:eastAsia="宋体" w:cs="宋体"/>
                <w:b/>
                <w:bCs/>
                <w:color w:val="auto"/>
                <w:sz w:val="24"/>
                <w:highlight w:val="none"/>
              </w:rPr>
              <w:t>元（人民币</w:t>
            </w:r>
            <w:r>
              <w:rPr>
                <w:rFonts w:hint="eastAsia" w:ascii="宋体" w:hAnsi="宋体" w:cs="宋体"/>
                <w:b/>
                <w:bCs/>
                <w:color w:val="auto"/>
                <w:sz w:val="24"/>
                <w:highlight w:val="none"/>
                <w:lang w:val="en-US" w:eastAsia="zh-CN"/>
              </w:rPr>
              <w:t>壹拾肆万</w:t>
            </w:r>
            <w:r>
              <w:rPr>
                <w:rFonts w:hint="eastAsia" w:ascii="宋体" w:hAnsi="宋体" w:eastAsia="宋体" w:cs="宋体"/>
                <w:b/>
                <w:bCs/>
                <w:color w:val="auto"/>
                <w:sz w:val="24"/>
                <w:highlight w:val="none"/>
                <w:lang w:val="en-US" w:eastAsia="zh-CN"/>
              </w:rPr>
              <w:t>元整）</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（按照控制金额2%以内的整数计算）</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保证金收款人：</w:t>
            </w:r>
          </w:p>
          <w:p>
            <w:pPr>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单位名称：中经国际招标集团有限公司喀什分公司</w:t>
            </w:r>
          </w:p>
          <w:p>
            <w:pPr>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开 户 行：乌鲁木齐银行喀什分行营业部</w:t>
            </w:r>
          </w:p>
          <w:p>
            <w:pPr>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账    号：0000020070110051349823</w:t>
            </w:r>
            <w:r>
              <w:rPr>
                <w:rFonts w:hint="eastAsia" w:ascii="宋体" w:hAnsi="宋体" w:eastAsia="宋体" w:cs="宋体"/>
                <w:b/>
                <w:bCs/>
                <w:color w:val="auto"/>
                <w:sz w:val="24"/>
                <w:szCs w:val="24"/>
                <w:highlight w:val="none"/>
              </w:rPr>
              <w:t>（电汇时请在汇款备注栏注明项目名称及包号（如有），并注明是投标保证金，否则视为无效投标保证金。）  </w:t>
            </w:r>
            <w:r>
              <w:rPr>
                <w:rFonts w:hint="eastAsia" w:ascii="宋体" w:hAnsi="宋体" w:eastAsia="宋体" w:cs="宋体"/>
                <w:b/>
                <w:bCs/>
                <w:color w:val="auto"/>
                <w:sz w:val="24"/>
                <w:highlight w:val="none"/>
              </w:rPr>
              <w:t>  </w:t>
            </w:r>
          </w:p>
          <w:p>
            <w:pPr>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行     号：313894000405</w:t>
            </w:r>
          </w:p>
          <w:p>
            <w:pPr>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财务室联系人及联系方式：15099650569</w:t>
            </w:r>
          </w:p>
          <w:p>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缴纳保证金要求：供应商向银行办理保证金汇（转）款时，应在用途栏（备注栏）注明项目名称及包号（如有），并注明是投标保证金字样，如填写字数有要求可简写项目名称与包号（如有），由于未按要求注明信息而导致的一切后果由供应商自行承担。</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rPr>
              <w:t>B：退保证金：（1）开评标结束后，未中标供应商的保证金将在5个工作日内退回原账户，供应商不需办理任何手续。（2）中标供应商的保证金在与采购人签订合同后，把合同扫描件发送至邮箱2783389030@qq.com后，当日或次日原账户退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67"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w:t>
            </w:r>
          </w:p>
        </w:tc>
        <w:tc>
          <w:tcPr>
            <w:tcW w:w="8500" w:type="dxa"/>
            <w:vAlign w:val="center"/>
          </w:tcPr>
          <w:p>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投标有效期：</w:t>
            </w:r>
            <w:r>
              <w:rPr>
                <w:rFonts w:hint="eastAsia" w:ascii="宋体" w:hAnsi="宋体" w:eastAsia="宋体" w:cs="宋体"/>
                <w:color w:val="auto"/>
                <w:sz w:val="24"/>
                <w:highlight w:val="none"/>
                <w:u w:val="single"/>
              </w:rPr>
              <w:t>　60　</w:t>
            </w:r>
            <w:r>
              <w:rPr>
                <w:rFonts w:hint="eastAsia" w:ascii="宋体" w:hAnsi="宋体" w:eastAsia="宋体" w:cs="宋体"/>
                <w:color w:val="auto"/>
                <w:sz w:val="24"/>
                <w:highlight w:val="none"/>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867"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p>
        </w:tc>
        <w:tc>
          <w:tcPr>
            <w:tcW w:w="8500" w:type="dxa"/>
            <w:vAlign w:val="center"/>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投标文件包括“开标一览表及资格证明文件”和“商务及技术文件”两部分，两部分合订成一册密封递交。</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投标文件：正本：壹份、副本：</w:t>
            </w:r>
            <w:r>
              <w:rPr>
                <w:rFonts w:hint="eastAsia" w:ascii="宋体" w:hAnsi="宋体" w:eastAsia="宋体" w:cs="宋体"/>
                <w:color w:val="auto"/>
                <w:sz w:val="24"/>
                <w:szCs w:val="24"/>
                <w:highlight w:val="none"/>
                <w:lang w:val="en-US" w:eastAsia="zh-CN"/>
              </w:rPr>
              <w:t>肆</w:t>
            </w:r>
            <w:r>
              <w:rPr>
                <w:rFonts w:hint="eastAsia" w:ascii="宋体" w:hAnsi="宋体" w:eastAsia="宋体" w:cs="宋体"/>
                <w:color w:val="auto"/>
                <w:sz w:val="24"/>
                <w:szCs w:val="24"/>
                <w:highlight w:val="none"/>
              </w:rPr>
              <w:t>份；（正、副本密封在同一个密封袋中提交，密封袋封面右上角标明“正本和副本”字样）</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供应商必须制作“开标一览表”并单独密封提交，并在密封袋上标明“开标一览表”的字样。不按要求标注或不单独提交开标一览表，其投标将被拒绝。</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上述文件外，还须密封递交投标文件电子文档1份。供应商必须制作“电子版U盘”并单独密封提交。电子版U盘必须是正本扫描件，并制作成与正本完全一致PDF格式文本及Word文档两个格式。并在密封袋上标明“电子版U盘”字样。不按要求提交电子版U盘，其投标无效。</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投标文件使用A4，胶装，每册装订应牢固、不易拆散和换页，不得采用活页装订。</w:t>
            </w:r>
          </w:p>
          <w:p>
            <w:pPr>
              <w:pStyle w:val="5"/>
              <w:spacing w:before="0" w:after="0" w:line="360" w:lineRule="exact"/>
              <w:jc w:val="both"/>
              <w:rPr>
                <w:rFonts w:hint="eastAsia" w:ascii="宋体" w:hAnsi="宋体" w:eastAsia="宋体" w:cs="宋体"/>
                <w:color w:val="auto"/>
                <w:highlight w:val="none"/>
                <w:u w:val="none"/>
              </w:rPr>
            </w:pPr>
            <w:r>
              <w:rPr>
                <w:rFonts w:hint="eastAsia" w:ascii="宋体" w:hAnsi="宋体" w:eastAsia="宋体" w:cs="宋体"/>
                <w:color w:val="auto"/>
                <w:highlight w:val="none"/>
                <w:u w:val="none"/>
              </w:rPr>
              <w:t>投标文件的签署及规定：</w:t>
            </w:r>
          </w:p>
          <w:p>
            <w:pPr>
              <w:spacing w:line="3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供应商应按供应商须知资料表中的规定，准备和递交投标文件正本、副本、开标一览表和电子U盘，</w:t>
            </w:r>
            <w:r>
              <w:rPr>
                <w:rFonts w:hint="eastAsia" w:ascii="宋体" w:hAnsi="宋体" w:eastAsia="宋体" w:cs="宋体"/>
                <w:b/>
                <w:bCs/>
                <w:color w:val="auto"/>
                <w:sz w:val="24"/>
                <w:szCs w:val="24"/>
                <w:highlight w:val="none"/>
              </w:rPr>
              <w:t>每份投标文件封皮须清楚地标明“正本”或“副本”</w:t>
            </w:r>
            <w:r>
              <w:rPr>
                <w:rFonts w:hint="eastAsia" w:ascii="宋体" w:hAnsi="宋体" w:eastAsia="宋体" w:cs="宋体"/>
                <w:color w:val="auto"/>
                <w:sz w:val="24"/>
                <w:szCs w:val="24"/>
                <w:highlight w:val="none"/>
              </w:rPr>
              <w:t>。若正本和副本不符，以正本为准。</w:t>
            </w:r>
          </w:p>
          <w:p>
            <w:pPr>
              <w:spacing w:line="3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投标文件的正本需打印或用不褪色墨水书写，并由供应商的法定代表人或经其正式委托代理人按招标文件规定在投标文件上签字或盖章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并加盖单位</w:t>
            </w:r>
            <w:r>
              <w:rPr>
                <w:rFonts w:hint="eastAsia" w:ascii="宋体" w:hAnsi="宋体" w:eastAsia="宋体" w:cs="宋体"/>
                <w:color w:val="auto"/>
                <w:sz w:val="24"/>
                <w:szCs w:val="24"/>
                <w:highlight w:val="none"/>
                <w:lang w:val="en-US" w:eastAsia="zh-CN"/>
              </w:rPr>
              <w:t>鲜</w:t>
            </w:r>
            <w:r>
              <w:rPr>
                <w:rFonts w:hint="eastAsia" w:ascii="宋体" w:hAnsi="宋体" w:eastAsia="宋体" w:cs="宋体"/>
                <w:color w:val="auto"/>
                <w:sz w:val="24"/>
                <w:szCs w:val="24"/>
                <w:highlight w:val="none"/>
              </w:rPr>
              <w:t>印章。委托代理人须持有书面的“法定代表人授权委托书”，并将其附在投标文件中。如对投标文件进行了修改，则应由供应商的法定代表人或其委托代理人在每一修改处签字。投标文件的副本可采用正本的复印件。</w:t>
            </w:r>
          </w:p>
          <w:p>
            <w:pPr>
              <w:spacing w:line="35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所有包装封皮和信封上均应：</w:t>
            </w:r>
          </w:p>
          <w:p>
            <w:pPr>
              <w:spacing w:line="3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注明招标公告或投标邀请书中指明的项目名称、项目编号、供应商名称和“在（开标时间）之前不得启封”的字样。</w:t>
            </w:r>
          </w:p>
          <w:p>
            <w:pPr>
              <w:pStyle w:val="6"/>
              <w:rPr>
                <w:rFonts w:hint="eastAsia" w:ascii="宋体" w:hAnsi="宋体" w:eastAsia="宋体" w:cs="宋体"/>
                <w:color w:val="auto"/>
                <w:highlight w:val="none"/>
                <w:lang w:eastAsia="zh-CN"/>
              </w:rPr>
            </w:pPr>
            <w:r>
              <w:rPr>
                <w:rFonts w:hint="eastAsia" w:ascii="宋体" w:hAnsi="宋体" w:eastAsia="宋体" w:cs="宋体"/>
                <w:color w:val="auto"/>
                <w:highlight w:val="none"/>
              </w:rPr>
              <w:t>在封口处加盖供应商单位章。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867"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16.1</w:t>
            </w:r>
          </w:p>
        </w:tc>
        <w:tc>
          <w:tcPr>
            <w:tcW w:w="8500" w:type="dxa"/>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w:t>
            </w:r>
            <w:r>
              <w:rPr>
                <w:rFonts w:hint="eastAsia" w:ascii="宋体" w:hAnsi="宋体" w:cs="宋体"/>
                <w:color w:val="auto"/>
                <w:sz w:val="24"/>
                <w:szCs w:val="24"/>
                <w:highlight w:val="none"/>
                <w:u w:val="single"/>
                <w:lang w:eastAsia="zh-CN"/>
              </w:rPr>
              <w:t>2022年7月8日11点00分</w:t>
            </w:r>
            <w:r>
              <w:rPr>
                <w:rFonts w:hint="eastAsia" w:ascii="宋体" w:hAnsi="宋体" w:eastAsia="宋体" w:cs="宋体"/>
                <w:color w:val="auto"/>
                <w:sz w:val="24"/>
                <w:szCs w:val="24"/>
                <w:highlight w:val="none"/>
                <w:u w:val="single"/>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867"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p>
        </w:tc>
        <w:tc>
          <w:tcPr>
            <w:tcW w:w="8500" w:type="dxa"/>
            <w:vAlign w:val="center"/>
          </w:tcPr>
          <w:p>
            <w:pPr>
              <w:spacing w:line="360" w:lineRule="exac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开标时间：</w:t>
            </w:r>
            <w:r>
              <w:rPr>
                <w:rFonts w:hint="eastAsia" w:ascii="宋体" w:hAnsi="宋体" w:cs="宋体"/>
                <w:color w:val="auto"/>
                <w:sz w:val="24"/>
                <w:szCs w:val="24"/>
                <w:highlight w:val="none"/>
                <w:u w:val="single"/>
                <w:lang w:eastAsia="zh-CN"/>
              </w:rPr>
              <w:t>2022年7月8日11点00分</w:t>
            </w:r>
            <w:r>
              <w:rPr>
                <w:rFonts w:hint="eastAsia" w:ascii="宋体" w:hAnsi="宋体" w:eastAsia="宋体" w:cs="宋体"/>
                <w:color w:val="auto"/>
                <w:sz w:val="24"/>
                <w:szCs w:val="24"/>
                <w:highlight w:val="none"/>
                <w:u w:val="single"/>
              </w:rPr>
              <w:t>（北京时间）</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开标地点：</w:t>
            </w:r>
            <w:r>
              <w:rPr>
                <w:rFonts w:hint="eastAsia" w:ascii="宋体" w:hAnsi="宋体" w:eastAsia="宋体" w:cs="宋体"/>
                <w:b w:val="0"/>
                <w:bCs w:val="0"/>
                <w:color w:val="auto"/>
                <w:kern w:val="2"/>
                <w:sz w:val="24"/>
                <w:szCs w:val="24"/>
                <w:highlight w:val="none"/>
                <w:u w:val="single"/>
                <w:lang w:val="en-US" w:eastAsia="zh-CN" w:bidi="ar-SA"/>
              </w:rPr>
              <w:t>喀什经济开发区深圳城3号楼12层1204</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cs="宋体"/>
                <w:color w:val="auto"/>
                <w:sz w:val="24"/>
                <w:szCs w:val="24"/>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867"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500" w:type="dxa"/>
            <w:vAlign w:val="center"/>
          </w:tcPr>
          <w:p>
            <w:pPr>
              <w:spacing w:line="360" w:lineRule="auto"/>
              <w:rPr>
                <w:rFonts w:hint="eastAsia" w:ascii="宋体" w:hAnsi="宋体" w:eastAsia="宋体" w:cs="宋体"/>
                <w:i/>
                <w:color w:val="auto"/>
                <w:sz w:val="24"/>
                <w:highlight w:val="none"/>
              </w:rPr>
            </w:pPr>
            <w:r>
              <w:rPr>
                <w:rFonts w:hint="eastAsia" w:ascii="宋体" w:hAnsi="宋体" w:eastAsia="宋体" w:cs="宋体"/>
                <w:color w:val="auto"/>
                <w:sz w:val="24"/>
                <w:highlight w:val="none"/>
              </w:rPr>
              <w:t>评标方法：适用</w:t>
            </w:r>
            <w:r>
              <w:rPr>
                <w:rFonts w:hint="eastAsia" w:ascii="宋体" w:hAnsi="宋体" w:eastAsia="宋体" w:cs="宋体"/>
                <w:color w:val="auto"/>
                <w:sz w:val="24"/>
                <w:highlight w:val="none"/>
                <w:u w:val="single"/>
              </w:rPr>
              <w:t>　综合评分法　</w:t>
            </w:r>
            <w:r>
              <w:rPr>
                <w:rFonts w:hint="eastAsia" w:ascii="宋体" w:hAnsi="宋体" w:eastAsia="宋体" w:cs="宋体"/>
                <w:color w:val="auto"/>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867"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p>
        </w:tc>
        <w:tc>
          <w:tcPr>
            <w:tcW w:w="8500"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推荐中标候选供应商的数量：</w:t>
            </w:r>
            <w:r>
              <w:rPr>
                <w:rFonts w:hint="eastAsia" w:ascii="宋体" w:hAnsi="宋体" w:eastAsia="宋体" w:cs="宋体"/>
                <w:color w:val="auto"/>
                <w:sz w:val="24"/>
                <w:highlight w:val="none"/>
                <w:u w:val="single"/>
              </w:rPr>
              <w:t>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867"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p>
        </w:tc>
        <w:tc>
          <w:tcPr>
            <w:tcW w:w="8500" w:type="dxa"/>
            <w:vAlign w:val="center"/>
          </w:tcPr>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是否委托评标委员会直接确定中标人：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i/>
                <w:color w:val="auto"/>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08" w:hRule="atLeast"/>
        </w:trPr>
        <w:tc>
          <w:tcPr>
            <w:tcW w:w="867"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31.1</w:t>
            </w:r>
          </w:p>
        </w:tc>
        <w:tc>
          <w:tcPr>
            <w:tcW w:w="8500" w:type="dxa"/>
            <w:vAlign w:val="center"/>
          </w:tcPr>
          <w:p>
            <w:pPr>
              <w:spacing w:line="360" w:lineRule="auto"/>
              <w:rPr>
                <w:rFonts w:hint="eastAsia" w:ascii="宋体" w:hAnsi="宋体" w:eastAsia="宋体" w:cs="宋体"/>
                <w:i/>
                <w:color w:val="auto"/>
                <w:sz w:val="24"/>
                <w:highlight w:val="none"/>
              </w:rPr>
            </w:pPr>
            <w:r>
              <w:rPr>
                <w:rFonts w:hint="eastAsia" w:ascii="宋体" w:hAnsi="宋体" w:eastAsia="宋体" w:cs="宋体"/>
                <w:color w:val="auto"/>
                <w:sz w:val="24"/>
                <w:highlight w:val="none"/>
              </w:rPr>
              <w:t>履约保证金金额：合同总价的</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　</w:t>
            </w:r>
            <w:r>
              <w:rPr>
                <w:rFonts w:hint="eastAsia" w:ascii="宋体" w:hAnsi="宋体" w:eastAsia="宋体" w:cs="宋体"/>
                <w:i/>
                <w:color w:val="auto"/>
                <w:sz w:val="24"/>
                <w:highlight w:val="none"/>
              </w:rPr>
              <w:t>（不得超过政府采购合同金额的10%）</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履约保证金形式：☑保函  ☑电汇  □支票   ☑对公转账</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rPr>
              <w:t xml:space="preserve">提交履约保证金的时间：签订合同前 </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日历日打入甲方指定账户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trPr>
        <w:tc>
          <w:tcPr>
            <w:tcW w:w="867"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p>
        </w:tc>
        <w:tc>
          <w:tcPr>
            <w:tcW w:w="8500" w:type="dxa"/>
            <w:vAlign w:val="center"/>
          </w:tcPr>
          <w:p>
            <w:pPr>
              <w:ind w:left="900" w:hanging="900" w:hangingChars="375"/>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中标服务费：根据发改价格[2015]299</w:t>
            </w:r>
            <w:r>
              <w:rPr>
                <w:rFonts w:hint="eastAsia" w:ascii="宋体" w:hAnsi="宋体" w:cs="宋体"/>
                <w:color w:val="auto"/>
                <w:sz w:val="24"/>
                <w:szCs w:val="24"/>
                <w:highlight w:val="none"/>
                <w:lang w:eastAsia="zh-CN"/>
              </w:rPr>
              <w:t>号文</w:t>
            </w:r>
            <w:r>
              <w:rPr>
                <w:rFonts w:hint="eastAsia" w:ascii="宋体" w:hAnsi="宋体" w:eastAsia="宋体" w:cs="宋体"/>
                <w:color w:val="auto"/>
                <w:sz w:val="24"/>
                <w:szCs w:val="24"/>
                <w:highlight w:val="none"/>
              </w:rPr>
              <w:t>：确定代理服务费按照中标价的1.5%收取。（由中标供应商支付）</w:t>
            </w:r>
            <w:r>
              <w:rPr>
                <w:rFonts w:hint="eastAsia" w:ascii="宋体" w:hAnsi="宋体" w:cs="宋体"/>
                <w:color w:val="auto"/>
                <w:sz w:val="24"/>
                <w:szCs w:val="24"/>
                <w:highlight w:val="none"/>
                <w:lang w:val="en-US" w:eastAsia="zh-CN"/>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支付形式：</w:t>
            </w:r>
            <w:r>
              <w:rPr>
                <w:rFonts w:hint="eastAsia" w:ascii="宋体" w:hAnsi="宋体" w:eastAsia="宋体" w:cs="宋体"/>
                <w:color w:val="auto"/>
                <w:sz w:val="24"/>
                <w:szCs w:val="24"/>
                <w:highlight w:val="none"/>
                <w:u w:val="single"/>
              </w:rPr>
              <w:t xml:space="preserve">  对公转账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支付时间：</w:t>
            </w:r>
            <w:r>
              <w:rPr>
                <w:rFonts w:hint="eastAsia" w:ascii="宋体" w:hAnsi="宋体" w:eastAsia="宋体" w:cs="宋体"/>
                <w:color w:val="auto"/>
                <w:sz w:val="24"/>
                <w:szCs w:val="24"/>
                <w:highlight w:val="none"/>
                <w:u w:val="single"/>
              </w:rPr>
              <w:t xml:space="preserve">  领取中标通知书时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867"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p>
        </w:tc>
        <w:tc>
          <w:tcPr>
            <w:tcW w:w="8500"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本项目是否属于信用担保试点范围：</w:t>
            </w:r>
            <w:r>
              <w:rPr>
                <w:rFonts w:hint="eastAsia" w:ascii="宋体" w:hAnsi="宋体" w:eastAsia="宋体" w:cs="宋体"/>
                <w:color w:val="auto"/>
                <w:sz w:val="24"/>
                <w:highlight w:val="none"/>
                <w:u w:val="single"/>
              </w:rPr>
              <w:t xml:space="preserve">  否  </w:t>
            </w:r>
            <w:r>
              <w:rPr>
                <w:rFonts w:hint="eastAsia" w:ascii="宋体" w:hAnsi="宋体" w:eastAsia="宋体" w:cs="宋体"/>
                <w:color w:val="auto"/>
                <w:sz w:val="24"/>
                <w:highlight w:val="none"/>
              </w:rPr>
              <w:t xml:space="preserve"> </w:t>
            </w:r>
            <w:r>
              <w:rPr>
                <w:rFonts w:hint="eastAsia" w:ascii="宋体" w:hAnsi="宋体" w:eastAsia="宋体" w:cs="宋体"/>
                <w:i/>
                <w:color w:val="auto"/>
                <w:sz w:val="24"/>
                <w:highlight w:val="none"/>
              </w:rPr>
              <w:t>（是、否）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 w:hRule="atLeast"/>
        </w:trPr>
        <w:tc>
          <w:tcPr>
            <w:tcW w:w="9367" w:type="dxa"/>
            <w:gridSpan w:val="2"/>
            <w:tcBorders>
              <w:top w:val="single" w:color="auto" w:sz="12" w:space="0"/>
              <w:left w:val="single" w:color="auto" w:sz="12" w:space="0"/>
              <w:bottom w:val="single" w:color="auto" w:sz="12" w:space="0"/>
              <w:right w:val="single" w:color="auto" w:sz="12" w:space="0"/>
            </w:tcBorders>
            <w:vAlign w:val="center"/>
          </w:tcPr>
          <w:p>
            <w:pPr>
              <w:spacing w:line="360" w:lineRule="auto"/>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适用于本</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trPr>
        <w:tc>
          <w:tcPr>
            <w:tcW w:w="867" w:type="dxa"/>
          </w:tcPr>
          <w:p>
            <w:pPr>
              <w:spacing w:line="360" w:lineRule="auto"/>
              <w:ind w:left="1080" w:leftChars="257" w:hanging="54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p>
        </w:tc>
        <w:tc>
          <w:tcPr>
            <w:tcW w:w="8500" w:type="dxa"/>
            <w:vAlign w:val="center"/>
          </w:tcPr>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进口产品制造商授权等是否作为资格要求：</w:t>
            </w:r>
            <w:r>
              <w:rPr>
                <w:rFonts w:hint="eastAsia" w:ascii="宋体" w:hAnsi="宋体" w:eastAsia="宋体" w:cs="宋体"/>
                <w:b/>
                <w:bCs/>
                <w:color w:val="auto"/>
                <w:sz w:val="24"/>
                <w:highlight w:val="none"/>
                <w:u w:val="single"/>
              </w:rPr>
              <w:t xml:space="preserve"> 否   </w:t>
            </w:r>
            <w:r>
              <w:rPr>
                <w:rFonts w:hint="eastAsia" w:ascii="宋体" w:hAnsi="宋体" w:eastAsia="宋体" w:cs="宋体"/>
                <w:b/>
                <w:bCs/>
                <w:i/>
                <w:color w:val="auto"/>
                <w:sz w:val="24"/>
                <w:highlight w:val="none"/>
              </w:rPr>
              <w:t>（是、否）</w:t>
            </w:r>
          </w:p>
        </w:tc>
      </w:tr>
    </w:tbl>
    <w:p>
      <w:pPr>
        <w:pStyle w:val="6"/>
        <w:keepNext w:val="0"/>
        <w:keepLines w:val="0"/>
        <w:pageBreakBefore w:val="0"/>
        <w:widowControl w:val="0"/>
        <w:kinsoku/>
        <w:wordWrap/>
        <w:overflowPunct/>
        <w:topLinePunct w:val="0"/>
        <w:autoSpaceDE w:val="0"/>
        <w:autoSpaceDN w:val="0"/>
        <w:bidi w:val="0"/>
        <w:adjustRightInd w:val="0"/>
        <w:snapToGrid/>
        <w:spacing w:line="240" w:lineRule="exact"/>
        <w:ind w:firstLine="0"/>
        <w:textAlignment w:val="auto"/>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400" w:lineRule="exact"/>
        <w:rPr>
          <w:rFonts w:hint="eastAsia" w:ascii="宋体" w:hAnsi="宋体" w:eastAsia="宋体" w:cs="宋体"/>
          <w:color w:val="auto"/>
          <w:sz w:val="13"/>
          <w:szCs w:val="13"/>
          <w:highlight w:val="none"/>
        </w:rPr>
        <w:sectPr>
          <w:pgSz w:w="11905" w:h="16838"/>
          <w:pgMar w:top="1440" w:right="1797" w:bottom="1440" w:left="1797" w:header="851" w:footer="992" w:gutter="0"/>
          <w:pgNumType w:fmt="decimal"/>
          <w:cols w:space="0" w:num="1"/>
          <w:docGrid w:linePitch="312" w:charSpace="0"/>
        </w:sectPr>
      </w:pPr>
      <w:bookmarkStart w:id="525" w:name="_Toc216582811"/>
      <w:bookmarkStart w:id="526" w:name="_Toc219175635"/>
      <w:bookmarkStart w:id="527" w:name="_Toc218935351"/>
      <w:bookmarkStart w:id="528" w:name="_Toc216513787"/>
    </w:p>
    <w:tbl>
      <w:tblPr>
        <w:tblStyle w:val="20"/>
        <w:tblpPr w:leftFromText="180" w:rightFromText="180" w:vertAnchor="text" w:horzAnchor="page" w:tblpX="690" w:tblpY="491"/>
        <w:tblOverlap w:val="never"/>
        <w:tblW w:w="15577" w:type="dxa"/>
        <w:tblInd w:w="0" w:type="dxa"/>
        <w:tblLayout w:type="fixed"/>
        <w:tblCellMar>
          <w:top w:w="0" w:type="dxa"/>
          <w:left w:w="108" w:type="dxa"/>
          <w:bottom w:w="0" w:type="dxa"/>
          <w:right w:w="108" w:type="dxa"/>
        </w:tblCellMar>
      </w:tblPr>
      <w:tblGrid>
        <w:gridCol w:w="542"/>
        <w:gridCol w:w="742"/>
        <w:gridCol w:w="963"/>
        <w:gridCol w:w="994"/>
        <w:gridCol w:w="1131"/>
        <w:gridCol w:w="929"/>
        <w:gridCol w:w="851"/>
        <w:gridCol w:w="4382"/>
        <w:gridCol w:w="1128"/>
        <w:gridCol w:w="938"/>
        <w:gridCol w:w="1060"/>
        <w:gridCol w:w="1007"/>
        <w:gridCol w:w="910"/>
      </w:tblGrid>
      <w:tr>
        <w:tblPrEx>
          <w:tblCellMar>
            <w:top w:w="0" w:type="dxa"/>
            <w:left w:w="108" w:type="dxa"/>
            <w:bottom w:w="0" w:type="dxa"/>
            <w:right w:w="108" w:type="dxa"/>
          </w:tblCellMar>
        </w:tblPrEx>
        <w:trPr>
          <w:trHeight w:val="794" w:hRule="atLeast"/>
        </w:trPr>
        <w:tc>
          <w:tcPr>
            <w:tcW w:w="54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供应商名称</w:t>
            </w:r>
          </w:p>
        </w:tc>
        <w:tc>
          <w:tcPr>
            <w:tcW w:w="13118" w:type="dxa"/>
            <w:gridSpan w:val="10"/>
            <w:tcBorders>
              <w:top w:val="single" w:color="auto" w:sz="4" w:space="0"/>
              <w:left w:val="nil"/>
              <w:bottom w:val="single" w:color="auto" w:sz="4" w:space="0"/>
              <w:right w:val="single" w:color="auto" w:sz="4" w:space="0"/>
            </w:tcBorders>
            <w:vAlign w:val="center"/>
          </w:tcPr>
          <w:p>
            <w:pPr>
              <w:widowControl/>
              <w:snapToGrid w:val="0"/>
              <w:spacing w:line="470" w:lineRule="exact"/>
              <w:jc w:val="center"/>
              <w:textAlignment w:val="baseline"/>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审查项目</w:t>
            </w:r>
          </w:p>
        </w:tc>
        <w:tc>
          <w:tcPr>
            <w:tcW w:w="1007"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结论</w:t>
            </w:r>
          </w:p>
        </w:tc>
        <w:tc>
          <w:tcPr>
            <w:tcW w:w="91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13"/>
                <w:szCs w:val="13"/>
                <w:highlight w:val="none"/>
                <w:lang w:val="en-US" w:eastAsia="zh-CN"/>
              </w:rPr>
            </w:pPr>
            <w:r>
              <w:rPr>
                <w:rFonts w:hint="eastAsia" w:ascii="宋体" w:hAnsi="宋体" w:eastAsia="宋体" w:cs="宋体"/>
                <w:color w:val="auto"/>
                <w:sz w:val="13"/>
                <w:szCs w:val="13"/>
                <w:highlight w:val="none"/>
                <w:lang w:val="en-US" w:eastAsia="zh-CN"/>
              </w:rPr>
              <w:t>供应商代表签字</w:t>
            </w:r>
          </w:p>
        </w:tc>
      </w:tr>
      <w:tr>
        <w:tblPrEx>
          <w:tblCellMar>
            <w:top w:w="0" w:type="dxa"/>
            <w:left w:w="108" w:type="dxa"/>
            <w:bottom w:w="0" w:type="dxa"/>
            <w:right w:w="108" w:type="dxa"/>
          </w:tblCellMar>
        </w:tblPrEx>
        <w:trPr>
          <w:trHeight w:val="3586" w:hRule="atLeast"/>
        </w:trPr>
        <w:tc>
          <w:tcPr>
            <w:tcW w:w="54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742" w:type="dxa"/>
            <w:tcBorders>
              <w:top w:val="nil"/>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具有有效的独立法人营业执照；</w:t>
            </w:r>
          </w:p>
        </w:tc>
        <w:tc>
          <w:tcPr>
            <w:tcW w:w="963" w:type="dxa"/>
            <w:tcBorders>
              <w:top w:val="nil"/>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cs="宋体"/>
                <w:color w:val="auto"/>
                <w:sz w:val="13"/>
                <w:szCs w:val="13"/>
                <w:highlight w:val="none"/>
                <w:lang w:eastAsia="zh-CN"/>
              </w:rPr>
              <w:t>提供有效的《医疗器械生产许可证》及《医疗器械经营许可证》（二类医疗器械须提供医疗器械备案凭证及医疗器械注册证）</w:t>
            </w:r>
            <w:r>
              <w:rPr>
                <w:rFonts w:hint="eastAsia" w:ascii="宋体" w:hAnsi="宋体" w:eastAsia="宋体" w:cs="宋体"/>
                <w:color w:val="auto"/>
                <w:sz w:val="13"/>
                <w:szCs w:val="13"/>
                <w:highlight w:val="none"/>
              </w:rPr>
              <w:t>；</w:t>
            </w:r>
          </w:p>
        </w:tc>
        <w:tc>
          <w:tcPr>
            <w:tcW w:w="994" w:type="dxa"/>
            <w:tcBorders>
              <w:top w:val="nil"/>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法人代表身份证明及授权书、被授权人身份证；(法人投标需提供法人身份证复印件)；</w:t>
            </w:r>
          </w:p>
        </w:tc>
        <w:tc>
          <w:tcPr>
            <w:tcW w:w="1131" w:type="dxa"/>
            <w:tcBorders>
              <w:top w:val="nil"/>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依法缴纳最近6个月中任意1个月的社会保险的凭据；</w:t>
            </w:r>
          </w:p>
        </w:tc>
        <w:tc>
          <w:tcPr>
            <w:tcW w:w="929" w:type="dxa"/>
            <w:tcBorders>
              <w:top w:val="nil"/>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 xml:space="preserve">税务部门出具的最近6个月中任意1个月的完税证明； </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近两年任意一年的财务审计报告；</w:t>
            </w:r>
          </w:p>
        </w:tc>
        <w:tc>
          <w:tcPr>
            <w:tcW w:w="43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w:t>
            </w:r>
            <w:r>
              <w:rPr>
                <w:rFonts w:hint="eastAsia" w:ascii="宋体" w:hAnsi="宋体" w:cs="宋体"/>
                <w:color w:val="auto"/>
                <w:sz w:val="13"/>
                <w:szCs w:val="13"/>
                <w:highlight w:val="none"/>
                <w:lang w:eastAsia="zh-CN"/>
              </w:rPr>
              <w:t>采购人</w:t>
            </w:r>
            <w:r>
              <w:rPr>
                <w:rFonts w:hint="eastAsia" w:ascii="宋体" w:hAnsi="宋体" w:eastAsia="宋体" w:cs="宋体"/>
                <w:color w:val="auto"/>
                <w:sz w:val="13"/>
                <w:szCs w:val="13"/>
                <w:highlight w:val="none"/>
              </w:rPr>
              <w:t>查询为准）</w:t>
            </w:r>
          </w:p>
        </w:tc>
        <w:tc>
          <w:tcPr>
            <w:tcW w:w="11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参与政府采购活动前3年内未被列入失信、重大税收违法案件、财政部门禁止参加政府采购活动的承诺书；</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lang w:eastAsia="zh-CN"/>
              </w:rPr>
            </w:pPr>
            <w:r>
              <w:rPr>
                <w:rFonts w:hint="eastAsia" w:ascii="宋体" w:hAnsi="宋体" w:eastAsia="宋体" w:cs="宋体"/>
                <w:color w:val="auto"/>
                <w:sz w:val="13"/>
                <w:szCs w:val="13"/>
                <w:highlight w:val="none"/>
                <w:lang w:eastAsia="zh-CN"/>
              </w:rPr>
              <w:t>提供针对本次项目《反商业贿赂承诺书》；</w:t>
            </w:r>
          </w:p>
        </w:tc>
        <w:tc>
          <w:tcPr>
            <w:tcW w:w="10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lang w:eastAsia="zh-CN"/>
              </w:rPr>
            </w:pPr>
            <w:r>
              <w:rPr>
                <w:rFonts w:hint="eastAsia" w:ascii="宋体" w:hAnsi="宋体" w:cs="宋体"/>
                <w:color w:val="auto"/>
                <w:sz w:val="13"/>
                <w:szCs w:val="13"/>
                <w:highlight w:val="none"/>
                <w:lang w:eastAsia="zh-CN"/>
              </w:rPr>
              <w:t>提供缴纳投标保证金的银行转账回执单。</w:t>
            </w:r>
          </w:p>
        </w:tc>
        <w:tc>
          <w:tcPr>
            <w:tcW w:w="1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r>
      <w:tr>
        <w:tblPrEx>
          <w:tblCellMar>
            <w:top w:w="0" w:type="dxa"/>
            <w:left w:w="108" w:type="dxa"/>
            <w:bottom w:w="0" w:type="dxa"/>
            <w:right w:w="108" w:type="dxa"/>
          </w:tblCellMar>
        </w:tblPrEx>
        <w:trPr>
          <w:trHeight w:val="865" w:hRule="atLeast"/>
        </w:trPr>
        <w:tc>
          <w:tcPr>
            <w:tcW w:w="542" w:type="dxa"/>
            <w:tcBorders>
              <w:top w:val="nil"/>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　</w:t>
            </w:r>
          </w:p>
        </w:tc>
        <w:tc>
          <w:tcPr>
            <w:tcW w:w="742" w:type="dxa"/>
            <w:tcBorders>
              <w:top w:val="nil"/>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　</w:t>
            </w:r>
          </w:p>
        </w:tc>
        <w:tc>
          <w:tcPr>
            <w:tcW w:w="963" w:type="dxa"/>
            <w:tcBorders>
              <w:top w:val="nil"/>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　</w:t>
            </w:r>
          </w:p>
        </w:tc>
        <w:tc>
          <w:tcPr>
            <w:tcW w:w="994" w:type="dxa"/>
            <w:tcBorders>
              <w:top w:val="nil"/>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1131" w:type="dxa"/>
            <w:tcBorders>
              <w:top w:val="nil"/>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　</w:t>
            </w:r>
          </w:p>
          <w:p>
            <w:pPr>
              <w:spacing w:line="400" w:lineRule="exact"/>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　</w:t>
            </w:r>
          </w:p>
        </w:tc>
        <w:tc>
          <w:tcPr>
            <w:tcW w:w="929" w:type="dxa"/>
            <w:tcBorders>
              <w:top w:val="nil"/>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43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r>
      <w:tr>
        <w:tblPrEx>
          <w:tblCellMar>
            <w:top w:w="0" w:type="dxa"/>
            <w:left w:w="108" w:type="dxa"/>
            <w:bottom w:w="0" w:type="dxa"/>
            <w:right w:w="108" w:type="dxa"/>
          </w:tblCellMar>
        </w:tblPrEx>
        <w:trPr>
          <w:trHeight w:val="650" w:hRule="atLeast"/>
        </w:trPr>
        <w:tc>
          <w:tcPr>
            <w:tcW w:w="54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43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13"/>
                <w:szCs w:val="13"/>
                <w:highlight w:val="none"/>
              </w:rPr>
            </w:pPr>
          </w:p>
        </w:tc>
      </w:tr>
      <w:bookmarkEnd w:id="525"/>
      <w:bookmarkEnd w:id="526"/>
      <w:bookmarkEnd w:id="527"/>
      <w:bookmarkEnd w:id="528"/>
    </w:tbl>
    <w:p>
      <w:pPr>
        <w:pStyle w:val="8"/>
        <w:jc w:val="center"/>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资格审查表</w:t>
      </w:r>
    </w:p>
    <w:p>
      <w:pPr>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rPr>
          <w:rFonts w:hint="eastAsia" w:ascii="宋体" w:hAnsi="宋体" w:eastAsia="宋体" w:cs="宋体"/>
          <w:color w:val="auto"/>
          <w:highlight w:val="none"/>
        </w:rPr>
        <w:sectPr>
          <w:pgSz w:w="16838" w:h="11905" w:orient="landscape"/>
          <w:pgMar w:top="1797" w:right="1440" w:bottom="1797" w:left="1440" w:header="851" w:footer="992" w:gutter="0"/>
          <w:pgNumType w:fmt="decimal"/>
          <w:cols w:space="0" w:num="1"/>
          <w:rtlGutter w:val="0"/>
          <w:docGrid w:linePitch="312" w:charSpace="0"/>
        </w:sectPr>
      </w:pPr>
    </w:p>
    <w:p>
      <w:pPr>
        <w:pStyle w:val="3"/>
        <w:tabs>
          <w:tab w:val="left" w:pos="0"/>
        </w:tabs>
        <w:spacing w:before="0" w:after="0" w:line="240" w:lineRule="atLeast"/>
        <w:jc w:val="center"/>
        <w:rPr>
          <w:rFonts w:hint="eastAsia" w:ascii="宋体" w:hAnsi="宋体" w:cs="宋体"/>
          <w:b/>
          <w:color w:val="auto"/>
          <w:sz w:val="32"/>
          <w:szCs w:val="32"/>
          <w:highlight w:val="none"/>
          <w:lang w:val="en-US" w:eastAsia="zh-CN"/>
        </w:rPr>
      </w:pPr>
      <w:bookmarkStart w:id="529" w:name="_Toc4388"/>
      <w:r>
        <w:rPr>
          <w:rFonts w:hint="eastAsia" w:ascii="宋体" w:hAnsi="宋体" w:cs="宋体"/>
          <w:b/>
          <w:color w:val="auto"/>
          <w:sz w:val="32"/>
          <w:szCs w:val="32"/>
          <w:highlight w:val="none"/>
          <w:lang w:val="en-US" w:eastAsia="zh-CN"/>
        </w:rPr>
        <w:t>第5章</w:t>
      </w:r>
      <w:r>
        <w:rPr>
          <w:rFonts w:hint="eastAsia" w:hAnsi="宋体" w:cs="宋体"/>
          <w:b/>
          <w:color w:val="auto"/>
          <w:sz w:val="32"/>
          <w:szCs w:val="32"/>
          <w:highlight w:val="none"/>
          <w:lang w:val="en-US" w:eastAsia="zh-CN"/>
        </w:rPr>
        <w:t xml:space="preserve"> </w:t>
      </w:r>
      <w:r>
        <w:rPr>
          <w:rFonts w:hint="eastAsia" w:ascii="宋体" w:hAnsi="宋体" w:eastAsia="宋体" w:cs="宋体"/>
          <w:color w:val="auto"/>
          <w:highlight w:val="none"/>
          <w:lang w:val="en-US" w:eastAsia="zh-CN"/>
        </w:rPr>
        <w:t>货物需求一览表及</w:t>
      </w:r>
      <w:r>
        <w:rPr>
          <w:rFonts w:hint="eastAsia" w:hAnsi="宋体" w:cs="宋体"/>
          <w:color w:val="auto"/>
          <w:highlight w:val="none"/>
          <w:lang w:val="en-US" w:eastAsia="zh-CN"/>
        </w:rPr>
        <w:t>项目要求</w:t>
      </w:r>
      <w:bookmarkEnd w:id="529"/>
    </w:p>
    <w:p>
      <w:pPr>
        <w:keepNext w:val="0"/>
        <w:keepLines w:val="0"/>
        <w:pageBreakBefore w:val="0"/>
        <w:kinsoku/>
        <w:wordWrap/>
        <w:overflowPunct/>
        <w:topLinePunct w:val="0"/>
        <w:autoSpaceDE/>
        <w:autoSpaceDN/>
        <w:bidi w:val="0"/>
        <w:adjustRightInd/>
        <w:snapToGrid/>
        <w:spacing w:line="560" w:lineRule="exact"/>
        <w:jc w:val="both"/>
        <w:textAlignment w:val="auto"/>
        <w:outlineLvl w:val="1"/>
        <w:rPr>
          <w:rFonts w:hint="eastAsia" w:ascii="宋体" w:hAnsi="宋体" w:eastAsia="宋体" w:cs="宋体"/>
          <w:b/>
          <w:bCs/>
          <w:i w:val="0"/>
          <w:caps w:val="0"/>
          <w:color w:val="auto"/>
          <w:spacing w:val="0"/>
          <w:w w:val="100"/>
          <w:kern w:val="0"/>
          <w:sz w:val="24"/>
          <w:szCs w:val="24"/>
          <w:highlight w:val="none"/>
          <w:lang w:val="en-US" w:eastAsia="zh-CN" w:bidi="ar-SA"/>
        </w:rPr>
      </w:pPr>
      <w:bookmarkStart w:id="530" w:name="_Toc22141"/>
      <w:r>
        <w:rPr>
          <w:rFonts w:hint="eastAsia" w:ascii="宋体" w:hAnsi="宋体" w:eastAsia="宋体" w:cs="宋体"/>
          <w:b/>
          <w:color w:val="auto"/>
          <w:sz w:val="32"/>
          <w:szCs w:val="32"/>
          <w:highlight w:val="none"/>
          <w:lang w:val="en-US" w:eastAsia="zh-CN"/>
        </w:rPr>
        <w:t>一、</w:t>
      </w:r>
      <w:r>
        <w:rPr>
          <w:rFonts w:hint="eastAsia" w:ascii="宋体" w:hAnsi="宋体" w:eastAsia="宋体" w:cs="宋体"/>
          <w:b/>
          <w:color w:val="auto"/>
          <w:sz w:val="32"/>
          <w:szCs w:val="32"/>
          <w:highlight w:val="none"/>
          <w:lang w:eastAsia="zh-CN"/>
        </w:rPr>
        <w:t>货物需求：</w:t>
      </w:r>
      <w:bookmarkEnd w:id="508"/>
      <w:bookmarkEnd w:id="509"/>
      <w:bookmarkEnd w:id="510"/>
      <w:bookmarkEnd w:id="511"/>
      <w:bookmarkEnd w:id="512"/>
      <w:bookmarkEnd w:id="513"/>
      <w:bookmarkEnd w:id="514"/>
      <w:bookmarkEnd w:id="515"/>
      <w:bookmarkEnd w:id="516"/>
      <w:bookmarkEnd w:id="517"/>
      <w:bookmarkEnd w:id="530"/>
      <w:bookmarkStart w:id="531" w:name="_Toc23422"/>
      <w:bookmarkStart w:id="532" w:name="_Toc7738"/>
      <w:bookmarkStart w:id="533" w:name="_Toc8664"/>
      <w:bookmarkStart w:id="534" w:name="_Toc8915"/>
      <w:bookmarkStart w:id="535" w:name="_Toc16777"/>
      <w:bookmarkStart w:id="536" w:name="_Toc9878"/>
      <w:bookmarkStart w:id="537" w:name="_Toc11259"/>
    </w:p>
    <w:p>
      <w:pPr>
        <w:rPr>
          <w:rFonts w:hint="eastAsia" w:ascii="微软雅黑" w:hAnsi="微软雅黑" w:eastAsia="微软雅黑" w:cs="Arial"/>
          <w:b/>
          <w:bCs/>
          <w:color w:val="auto"/>
          <w:sz w:val="22"/>
          <w:highlight w:val="none"/>
        </w:rPr>
      </w:pPr>
      <w:r>
        <w:rPr>
          <w:rFonts w:hint="eastAsia" w:ascii="微软雅黑" w:hAnsi="微软雅黑" w:eastAsia="微软雅黑" w:cs="Arial"/>
          <w:b/>
          <w:bCs/>
          <w:color w:val="auto"/>
          <w:sz w:val="22"/>
          <w:highlight w:val="none"/>
        </w:rPr>
        <w:t>设备技术规格及要求：</w:t>
      </w:r>
    </w:p>
    <w:tbl>
      <w:tblPr>
        <w:tblStyle w:val="20"/>
        <w:tblW w:w="930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b/>
                <w:color w:val="auto"/>
                <w:sz w:val="22"/>
                <w:highlight w:val="none"/>
              </w:rPr>
            </w:pPr>
            <w:r>
              <w:rPr>
                <w:rFonts w:hint="eastAsia" w:ascii="微软雅黑" w:hAnsi="微软雅黑" w:eastAsia="微软雅黑" w:cs="Arial"/>
                <w:b/>
                <w:color w:val="auto"/>
                <w:sz w:val="22"/>
                <w:highlight w:val="none"/>
              </w:rPr>
              <w:t>序号</w:t>
            </w:r>
          </w:p>
        </w:tc>
        <w:tc>
          <w:tcPr>
            <w:tcW w:w="8076" w:type="dxa"/>
            <w:noWrap w:val="0"/>
            <w:vAlign w:val="center"/>
          </w:tcPr>
          <w:p>
            <w:pPr>
              <w:wordWrap w:val="0"/>
              <w:rPr>
                <w:rFonts w:hint="eastAsia" w:ascii="微软雅黑" w:hAnsi="微软雅黑" w:eastAsia="微软雅黑" w:cs="Arial"/>
                <w:b/>
                <w:color w:val="auto"/>
                <w:sz w:val="22"/>
                <w:highlight w:val="none"/>
              </w:rPr>
            </w:pPr>
            <w:r>
              <w:rPr>
                <w:rFonts w:hint="eastAsia" w:ascii="微软雅黑" w:hAnsi="微软雅黑" w:eastAsia="微软雅黑" w:cs="Arial"/>
                <w:b/>
                <w:color w:val="auto"/>
                <w:sz w:val="22"/>
                <w:highlight w:val="none"/>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1.</w:t>
            </w:r>
          </w:p>
        </w:tc>
        <w:tc>
          <w:tcPr>
            <w:tcW w:w="8076" w:type="dxa"/>
            <w:noWrap w:val="0"/>
            <w:vAlign w:val="center"/>
          </w:tcPr>
          <w:p>
            <w:pPr>
              <w:wordWrap w:val="0"/>
              <w:jc w:val="both"/>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设备名称：高端128层螺旋CT系统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1.1</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设备数量：一套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1.2</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设备用途：全身扫描的临床应用和临床研究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1.3</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制造厂商：</w:t>
            </w:r>
            <w:r>
              <w:rPr>
                <w:rFonts w:hint="eastAsia" w:ascii="微软雅黑" w:hAnsi="微软雅黑" w:eastAsia="微软雅黑" w:cs="Arial"/>
                <w:color w:val="auto"/>
                <w:sz w:val="22"/>
                <w:highlight w:val="none"/>
                <w:lang w:eastAsia="zh-CN"/>
              </w:rPr>
              <w:t>投标供应商</w:t>
            </w:r>
            <w:r>
              <w:rPr>
                <w:rFonts w:hint="eastAsia" w:ascii="微软雅黑" w:hAnsi="微软雅黑" w:eastAsia="微软雅黑" w:cs="Arial"/>
                <w:color w:val="auto"/>
                <w:sz w:val="22"/>
                <w:highlight w:val="none"/>
                <w:lang w:val="en-US" w:eastAsia="zh-CN"/>
              </w:rPr>
              <w:t>自行</w:t>
            </w:r>
            <w:r>
              <w:rPr>
                <w:rFonts w:hint="eastAsia" w:ascii="微软雅黑" w:hAnsi="微软雅黑" w:eastAsia="微软雅黑" w:cs="Arial"/>
                <w:color w:val="auto"/>
                <w:sz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1.4</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设备型号：</w:t>
            </w:r>
            <w:r>
              <w:rPr>
                <w:rFonts w:hint="eastAsia" w:ascii="微软雅黑" w:hAnsi="微软雅黑" w:eastAsia="微软雅黑" w:cs="Arial"/>
                <w:color w:val="auto"/>
                <w:sz w:val="22"/>
                <w:highlight w:val="none"/>
                <w:lang w:eastAsia="zh-CN"/>
              </w:rPr>
              <w:t>投标供应商</w:t>
            </w:r>
            <w:r>
              <w:rPr>
                <w:rFonts w:hint="eastAsia" w:ascii="微软雅黑" w:hAnsi="微软雅黑" w:eastAsia="微软雅黑" w:cs="Arial"/>
                <w:color w:val="auto"/>
                <w:sz w:val="22"/>
                <w:highlight w:val="none"/>
                <w:lang w:val="en-US" w:eastAsia="zh-CN"/>
              </w:rPr>
              <w:t>自行</w:t>
            </w:r>
            <w:r>
              <w:rPr>
                <w:rFonts w:hint="eastAsia" w:ascii="微软雅黑" w:hAnsi="微软雅黑" w:eastAsia="微软雅黑" w:cs="Arial"/>
                <w:color w:val="auto"/>
                <w:sz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p>
        </w:tc>
        <w:tc>
          <w:tcPr>
            <w:tcW w:w="8076" w:type="dxa"/>
            <w:noWrap w:val="0"/>
            <w:vAlign w:val="center"/>
          </w:tcPr>
          <w:p>
            <w:pPr>
              <w:wordWrap w:val="0"/>
              <w:jc w:val="both"/>
              <w:rPr>
                <w:rFonts w:hint="eastAsia" w:ascii="微软雅黑" w:hAnsi="微软雅黑" w:eastAsia="微软雅黑"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b/>
                <w:bCs/>
                <w:color w:val="auto"/>
                <w:sz w:val="22"/>
                <w:highlight w:val="none"/>
              </w:rPr>
            </w:pPr>
            <w:r>
              <w:rPr>
                <w:rFonts w:hint="eastAsia" w:ascii="微软雅黑" w:hAnsi="微软雅黑" w:eastAsia="微软雅黑" w:cs="Arial"/>
                <w:b/>
                <w:bCs/>
                <w:color w:val="auto"/>
                <w:sz w:val="22"/>
                <w:highlight w:val="none"/>
              </w:rPr>
              <w:t>2.</w:t>
            </w:r>
          </w:p>
        </w:tc>
        <w:tc>
          <w:tcPr>
            <w:tcW w:w="8076" w:type="dxa"/>
            <w:noWrap w:val="0"/>
            <w:vAlign w:val="center"/>
          </w:tcPr>
          <w:p>
            <w:pPr>
              <w:wordWrap w:val="0"/>
              <w:jc w:val="both"/>
              <w:rPr>
                <w:rFonts w:hint="eastAsia" w:ascii="微软雅黑" w:hAnsi="微软雅黑" w:eastAsia="微软雅黑" w:cs="Arial"/>
                <w:b/>
                <w:bCs/>
                <w:color w:val="auto"/>
                <w:sz w:val="22"/>
                <w:highlight w:val="none"/>
              </w:rPr>
            </w:pPr>
            <w:r>
              <w:rPr>
                <w:rFonts w:hint="eastAsia" w:ascii="微软雅黑" w:hAnsi="微软雅黑" w:eastAsia="微软雅黑" w:cs="Arial"/>
                <w:b/>
                <w:bCs/>
                <w:color w:val="auto"/>
                <w:sz w:val="22"/>
                <w:highlight w:val="none"/>
              </w:rPr>
              <w:t>主要技术规格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b/>
                <w:bCs/>
                <w:color w:val="auto"/>
                <w:sz w:val="22"/>
                <w:highlight w:val="none"/>
              </w:rPr>
            </w:pPr>
            <w:r>
              <w:rPr>
                <w:rFonts w:hint="eastAsia" w:ascii="微软雅黑" w:hAnsi="微软雅黑" w:eastAsia="微软雅黑" w:cs="Arial"/>
                <w:b/>
                <w:bCs/>
                <w:color w:val="auto"/>
                <w:sz w:val="22"/>
                <w:highlight w:val="none"/>
              </w:rPr>
              <w:t>2.1</w:t>
            </w:r>
          </w:p>
        </w:tc>
        <w:tc>
          <w:tcPr>
            <w:tcW w:w="8076" w:type="dxa"/>
            <w:noWrap w:val="0"/>
            <w:vAlign w:val="center"/>
          </w:tcPr>
          <w:p>
            <w:pPr>
              <w:wordWrap w:val="0"/>
              <w:jc w:val="both"/>
              <w:rPr>
                <w:rFonts w:hint="eastAsia" w:ascii="微软雅黑" w:hAnsi="微软雅黑" w:eastAsia="微软雅黑" w:cs="Arial"/>
                <w:b/>
                <w:bCs/>
                <w:color w:val="auto"/>
                <w:sz w:val="22"/>
                <w:highlight w:val="none"/>
              </w:rPr>
            </w:pPr>
            <w:r>
              <w:rPr>
                <w:rFonts w:hint="eastAsia" w:ascii="微软雅黑" w:hAnsi="微软雅黑" w:eastAsia="微软雅黑" w:cs="Arial"/>
                <w:b/>
                <w:bCs/>
                <w:color w:val="auto"/>
                <w:sz w:val="22"/>
                <w:highlight w:val="none"/>
              </w:rPr>
              <w:t>扫描架系统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2.1.1</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扫描架孔径：≥70cm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2.1.2</w:t>
            </w:r>
          </w:p>
        </w:tc>
        <w:tc>
          <w:tcPr>
            <w:tcW w:w="8076" w:type="dxa"/>
            <w:noWrap w:val="0"/>
            <w:vAlign w:val="center"/>
          </w:tcPr>
          <w:p>
            <w:pPr>
              <w:wordWrap w:val="0"/>
              <w:jc w:val="both"/>
              <w:rPr>
                <w:rFonts w:hint="eastAsia" w:ascii="微软雅黑" w:hAnsi="微软雅黑" w:eastAsia="微软雅黑" w:cs="Arial"/>
                <w:color w:val="auto"/>
                <w:sz w:val="22"/>
                <w:highlight w:val="none"/>
                <w:lang w:eastAsia="zh-CN"/>
              </w:rPr>
            </w:pPr>
            <w:r>
              <w:rPr>
                <w:rFonts w:hint="eastAsia" w:ascii="微软雅黑" w:hAnsi="微软雅黑" w:eastAsia="微软雅黑" w:cs="Arial"/>
                <w:color w:val="auto"/>
                <w:sz w:val="22"/>
                <w:highlight w:val="none"/>
              </w:rPr>
              <w:t>扫描架倾角（非数字倾角）：≥±30°，可在操纵台遥控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2.1.3</w:t>
            </w:r>
          </w:p>
        </w:tc>
        <w:tc>
          <w:tcPr>
            <w:tcW w:w="8076" w:type="dxa"/>
            <w:noWrap w:val="0"/>
            <w:vAlign w:val="center"/>
          </w:tcPr>
          <w:p>
            <w:pPr>
              <w:wordWrap w:val="0"/>
              <w:jc w:val="both"/>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驱动方式：皮带驱动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2.1.4</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滑环类型：低压滑环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2.1.5</w:t>
            </w:r>
          </w:p>
        </w:tc>
        <w:tc>
          <w:tcPr>
            <w:tcW w:w="8076" w:type="dxa"/>
            <w:noWrap w:val="0"/>
            <w:vAlign w:val="center"/>
          </w:tcPr>
          <w:p>
            <w:pPr>
              <w:wordWrap w:val="0"/>
              <w:jc w:val="both"/>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机架冷却方式：风冷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2.1.6</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机架控制面板≥4块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2.1.7</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球管焦点到等中心点距离≤</w:t>
            </w:r>
            <w:r>
              <w:rPr>
                <w:rFonts w:ascii="微软雅黑" w:hAnsi="微软雅黑" w:eastAsia="微软雅黑" w:cs="Arial"/>
                <w:color w:val="auto"/>
                <w:sz w:val="22"/>
                <w:highlight w:val="none"/>
              </w:rPr>
              <w:t>57</w:t>
            </w:r>
            <w:r>
              <w:rPr>
                <w:rFonts w:hint="eastAsia" w:ascii="微软雅黑" w:hAnsi="微软雅黑" w:eastAsia="微软雅黑" w:cs="Arial"/>
                <w:color w:val="auto"/>
                <w:sz w:val="22"/>
                <w:highlight w:val="none"/>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2.1.8</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球管焦点到探测器距离≤106cm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2.1.9</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探测器类型：提供各厂家最新型探测器，与同品牌最高端机型保持一致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2.1.10</w:t>
            </w:r>
          </w:p>
        </w:tc>
        <w:tc>
          <w:tcPr>
            <w:tcW w:w="8076" w:type="dxa"/>
            <w:noWrap w:val="0"/>
            <w:vAlign w:val="center"/>
          </w:tcPr>
          <w:p>
            <w:pPr>
              <w:wordWrap w:val="0"/>
              <w:jc w:val="both"/>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探测器排数：≥64排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2.1.11</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探测器Z轴覆盖宽度：≥40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2.1.12</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每排探测器单元数（X-Y轴）≥</w:t>
            </w:r>
            <w:r>
              <w:rPr>
                <w:rFonts w:hint="eastAsia" w:ascii="微软雅黑" w:hAnsi="微软雅黑" w:eastAsia="微软雅黑" w:cs="Arial"/>
                <w:color w:val="auto"/>
                <w:sz w:val="22"/>
                <w:highlight w:val="none"/>
                <w:lang w:eastAsia="zh-CN"/>
              </w:rPr>
              <w:t>890</w:t>
            </w:r>
            <w:r>
              <w:rPr>
                <w:rFonts w:hint="eastAsia" w:ascii="微软雅黑" w:hAnsi="微软雅黑" w:eastAsia="微软雅黑" w:cs="Arial"/>
                <w:color w:val="auto"/>
                <w:sz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2.1.13</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探测器物理单元总数≥</w:t>
            </w:r>
            <w:r>
              <w:rPr>
                <w:rFonts w:hint="eastAsia" w:ascii="微软雅黑" w:hAnsi="微软雅黑" w:eastAsia="微软雅黑" w:cs="Arial"/>
                <w:color w:val="auto"/>
                <w:sz w:val="22"/>
                <w:highlight w:val="none"/>
                <w:lang w:eastAsia="zh-CN"/>
              </w:rPr>
              <w:t>57000</w:t>
            </w:r>
            <w:r>
              <w:rPr>
                <w:rFonts w:hint="eastAsia" w:ascii="微软雅黑" w:hAnsi="微软雅黑" w:eastAsia="微软雅黑" w:cs="Arial"/>
                <w:color w:val="auto"/>
                <w:sz w:val="22"/>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2.1.14</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最薄层厚：≤0.</w:t>
            </w:r>
            <w:r>
              <w:rPr>
                <w:rFonts w:ascii="微软雅黑" w:hAnsi="微软雅黑" w:eastAsia="微软雅黑" w:cs="Arial"/>
                <w:color w:val="auto"/>
                <w:sz w:val="22"/>
                <w:highlight w:val="none"/>
              </w:rPr>
              <w:t>6</w:t>
            </w:r>
            <w:r>
              <w:rPr>
                <w:rFonts w:hint="eastAsia" w:ascii="微软雅黑" w:hAnsi="微软雅黑" w:eastAsia="微软雅黑" w:cs="Arial"/>
                <w:color w:val="auto"/>
                <w:sz w:val="22"/>
                <w:highlight w:val="none"/>
              </w:rPr>
              <w:t>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2.1.15</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每层数据采样率：≥4</w:t>
            </w:r>
            <w:r>
              <w:rPr>
                <w:rFonts w:ascii="微软雅黑" w:hAnsi="微软雅黑" w:eastAsia="微软雅黑" w:cs="Arial"/>
                <w:color w:val="auto"/>
                <w:sz w:val="22"/>
                <w:highlight w:val="none"/>
              </w:rPr>
              <w:t>8</w:t>
            </w:r>
            <w:r>
              <w:rPr>
                <w:rFonts w:hint="eastAsia" w:ascii="微软雅黑" w:hAnsi="微软雅黑" w:eastAsia="微软雅黑" w:cs="Arial"/>
                <w:color w:val="auto"/>
                <w:sz w:val="22"/>
                <w:highlight w:val="none"/>
              </w:rPr>
              <w:t>00views/圈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bookmarkStart w:id="538" w:name="OLE_LINK72"/>
            <w:bookmarkStart w:id="539" w:name="OLE_LINK71"/>
            <w:r>
              <w:rPr>
                <w:rFonts w:hint="eastAsia" w:ascii="微软雅黑" w:hAnsi="微软雅黑" w:eastAsia="微软雅黑" w:cs="Arial"/>
                <w:color w:val="auto"/>
                <w:sz w:val="22"/>
                <w:highlight w:val="none"/>
              </w:rPr>
              <w:t>2</w:t>
            </w:r>
            <w:bookmarkEnd w:id="538"/>
            <w:bookmarkEnd w:id="539"/>
            <w:r>
              <w:rPr>
                <w:rFonts w:hint="eastAsia" w:ascii="微软雅黑" w:hAnsi="微软雅黑" w:eastAsia="微软雅黑" w:cs="Arial"/>
                <w:color w:val="auto"/>
                <w:sz w:val="22"/>
                <w:highlight w:val="none"/>
              </w:rPr>
              <w:t>.1.16</w:t>
            </w:r>
          </w:p>
        </w:tc>
        <w:tc>
          <w:tcPr>
            <w:tcW w:w="8076" w:type="dxa"/>
            <w:noWrap w:val="0"/>
            <w:vAlign w:val="center"/>
          </w:tcPr>
          <w:p>
            <w:pPr>
              <w:wordWrap w:val="0"/>
              <w:jc w:val="both"/>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提供三维激光定位系统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2.1.17</w:t>
            </w:r>
          </w:p>
        </w:tc>
        <w:tc>
          <w:tcPr>
            <w:tcW w:w="8076" w:type="dxa"/>
            <w:noWrap w:val="0"/>
            <w:vAlign w:val="center"/>
          </w:tcPr>
          <w:p>
            <w:pPr>
              <w:wordWrap w:val="0"/>
              <w:jc w:val="both"/>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提供无线一体化心电监测系统，无需外接心电监测设备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p>
        </w:tc>
        <w:tc>
          <w:tcPr>
            <w:tcW w:w="8076" w:type="dxa"/>
            <w:noWrap w:val="0"/>
            <w:vAlign w:val="center"/>
          </w:tcPr>
          <w:p>
            <w:pPr>
              <w:wordWrap w:val="0"/>
              <w:rPr>
                <w:rFonts w:hint="eastAsia" w:ascii="微软雅黑" w:hAnsi="微软雅黑" w:eastAsia="微软雅黑"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b/>
                <w:color w:val="auto"/>
                <w:sz w:val="22"/>
                <w:highlight w:val="none"/>
              </w:rPr>
            </w:pPr>
            <w:r>
              <w:rPr>
                <w:rFonts w:hint="eastAsia" w:ascii="微软雅黑" w:hAnsi="微软雅黑" w:eastAsia="微软雅黑" w:cs="Arial"/>
                <w:b/>
                <w:color w:val="auto"/>
                <w:sz w:val="22"/>
                <w:highlight w:val="none"/>
              </w:rPr>
              <w:t>2.2</w:t>
            </w:r>
          </w:p>
        </w:tc>
        <w:tc>
          <w:tcPr>
            <w:tcW w:w="8076" w:type="dxa"/>
            <w:noWrap w:val="0"/>
            <w:vAlign w:val="center"/>
          </w:tcPr>
          <w:p>
            <w:pPr>
              <w:wordWrap w:val="0"/>
              <w:jc w:val="both"/>
              <w:rPr>
                <w:rFonts w:hint="eastAsia" w:ascii="微软雅黑" w:hAnsi="微软雅黑" w:eastAsia="微软雅黑" w:cs="Arial"/>
                <w:b/>
                <w:color w:val="auto"/>
                <w:sz w:val="22"/>
                <w:highlight w:val="none"/>
              </w:rPr>
            </w:pPr>
            <w:r>
              <w:rPr>
                <w:rFonts w:hint="eastAsia" w:ascii="微软雅黑" w:hAnsi="微软雅黑" w:eastAsia="微软雅黑" w:cs="Arial"/>
                <w:b/>
                <w:color w:val="auto"/>
                <w:sz w:val="22"/>
                <w:highlight w:val="none"/>
              </w:rPr>
              <w:t>扫描床系统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2.2.1</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扫描床长度：≥260cm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2.2.2</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扫描床可扫描垂直升降最低高度：≤48cm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2.2.3</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扫描床可扫描垂直升降最高高度：≥95cm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2.2.4</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扫描床水平移动范围：≥210cm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2.2.5</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扫描床水平可扫描范围：≥170cm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2.2.6</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扫描床水平移动最高速度：≥200mm/s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2.2.7</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扫描床水平移动最小速度：≤2mm/s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2.2.8</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扫描床垂直升降最高速度：≥40mm/s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2.2.9</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扫描床承重量：≥205kg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2.2.10</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扫描床移动精度：≤±0.25mm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2.2.11</w:t>
            </w:r>
          </w:p>
        </w:tc>
        <w:tc>
          <w:tcPr>
            <w:tcW w:w="8076" w:type="dxa"/>
            <w:noWrap w:val="0"/>
            <w:vAlign w:val="center"/>
          </w:tcPr>
          <w:p>
            <w:pPr>
              <w:wordWrap w:val="0"/>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提供扫描床控制脚踏开关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p>
        </w:tc>
        <w:tc>
          <w:tcPr>
            <w:tcW w:w="8076" w:type="dxa"/>
            <w:noWrap w:val="0"/>
            <w:vAlign w:val="center"/>
          </w:tcPr>
          <w:p>
            <w:pPr>
              <w:wordWrap w:val="0"/>
              <w:jc w:val="both"/>
              <w:rPr>
                <w:rFonts w:hint="eastAsia" w:ascii="微软雅黑" w:hAnsi="微软雅黑" w:eastAsia="微软雅黑"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b/>
                <w:color w:val="auto"/>
                <w:sz w:val="22"/>
                <w:highlight w:val="none"/>
              </w:rPr>
            </w:pPr>
            <w:r>
              <w:rPr>
                <w:rFonts w:hint="eastAsia" w:ascii="微软雅黑" w:hAnsi="微软雅黑" w:eastAsia="微软雅黑" w:cs="Arial"/>
                <w:b/>
                <w:color w:val="auto"/>
                <w:sz w:val="22"/>
                <w:highlight w:val="none"/>
              </w:rPr>
              <w:t>2.3</w:t>
            </w:r>
          </w:p>
        </w:tc>
        <w:tc>
          <w:tcPr>
            <w:tcW w:w="8076" w:type="dxa"/>
            <w:noWrap w:val="0"/>
            <w:vAlign w:val="center"/>
          </w:tcPr>
          <w:p>
            <w:pPr>
              <w:wordWrap w:val="0"/>
              <w:jc w:val="both"/>
              <w:rPr>
                <w:rFonts w:hint="eastAsia" w:ascii="微软雅黑" w:hAnsi="微软雅黑" w:eastAsia="微软雅黑" w:cs="Arial"/>
                <w:b/>
                <w:color w:val="auto"/>
                <w:sz w:val="22"/>
                <w:highlight w:val="none"/>
              </w:rPr>
            </w:pPr>
            <w:r>
              <w:rPr>
                <w:rFonts w:hint="eastAsia" w:ascii="微软雅黑" w:hAnsi="微软雅黑" w:eastAsia="微软雅黑" w:cs="Arial"/>
                <w:b/>
                <w:color w:val="auto"/>
                <w:sz w:val="22"/>
                <w:highlight w:val="none"/>
              </w:rPr>
              <w:t>X线球管及高压发生器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2.3.1</w:t>
            </w:r>
          </w:p>
        </w:tc>
        <w:tc>
          <w:tcPr>
            <w:tcW w:w="8076" w:type="dxa"/>
            <w:noWrap w:val="0"/>
            <w:vAlign w:val="center"/>
          </w:tcPr>
          <w:p>
            <w:pPr>
              <w:wordWrap w:val="0"/>
              <w:jc w:val="both"/>
              <w:rPr>
                <w:rFonts w:hint="eastAsia" w:ascii="微软雅黑" w:hAnsi="微软雅黑" w:eastAsia="微软雅黑" w:cs="Arial"/>
                <w:color w:val="auto"/>
                <w:sz w:val="22"/>
                <w:highlight w:val="none"/>
                <w:lang w:eastAsia="zh-CN"/>
              </w:rPr>
            </w:pPr>
            <w:r>
              <w:rPr>
                <w:rFonts w:hint="eastAsia" w:ascii="微软雅黑" w:hAnsi="微软雅黑" w:eastAsia="微软雅黑" w:cs="Arial"/>
                <w:color w:val="auto"/>
                <w:sz w:val="22"/>
                <w:highlight w:val="none"/>
              </w:rPr>
              <w:t>球管阳极实际热容量（不含等效概念</w:t>
            </w:r>
            <w:r>
              <w:rPr>
                <w:rFonts w:ascii="微软雅黑" w:hAnsi="微软雅黑" w:eastAsia="微软雅黑" w:cs="Arial"/>
                <w:color w:val="auto"/>
                <w:sz w:val="22"/>
                <w:highlight w:val="none"/>
              </w:rPr>
              <w:t>）</w:t>
            </w:r>
            <w:r>
              <w:rPr>
                <w:rFonts w:hint="eastAsia" w:ascii="微软雅黑" w:hAnsi="微软雅黑" w:eastAsia="微软雅黑" w:cs="Arial"/>
                <w:color w:val="auto"/>
                <w:sz w:val="22"/>
                <w:highlight w:val="none"/>
              </w:rPr>
              <w:t>：≥</w:t>
            </w:r>
            <w:r>
              <w:rPr>
                <w:rFonts w:ascii="微软雅黑" w:hAnsi="微软雅黑" w:eastAsia="微软雅黑" w:cs="Arial"/>
                <w:color w:val="auto"/>
                <w:sz w:val="22"/>
                <w:highlight w:val="none"/>
              </w:rPr>
              <w:t>7</w:t>
            </w:r>
            <w:r>
              <w:rPr>
                <w:rFonts w:hint="eastAsia" w:ascii="微软雅黑" w:hAnsi="微软雅黑" w:eastAsia="微软雅黑" w:cs="Arial"/>
                <w:color w:val="auto"/>
                <w:sz w:val="22"/>
                <w:highlight w:val="none"/>
              </w:rPr>
              <w:t>.5</w:t>
            </w:r>
            <w:r>
              <w:rPr>
                <w:rFonts w:ascii="微软雅黑" w:hAnsi="微软雅黑" w:eastAsia="微软雅黑" w:cs="Arial"/>
                <w:color w:val="auto"/>
                <w:sz w:val="22"/>
                <w:highlight w:val="none"/>
              </w:rPr>
              <w:t>MHU</w:t>
            </w:r>
            <w:r>
              <w:rPr>
                <w:rFonts w:hint="eastAsia" w:ascii="微软雅黑" w:hAnsi="微软雅黑" w:eastAsia="微软雅黑" w:cs="Arial"/>
                <w:color w:val="auto"/>
                <w:sz w:val="22"/>
                <w:highlight w:val="none"/>
              </w:rPr>
              <w:t>或者新型低热容量高散热率球管，热容量≤</w:t>
            </w:r>
            <w:r>
              <w:rPr>
                <w:rFonts w:ascii="微软雅黑" w:hAnsi="微软雅黑" w:eastAsia="微软雅黑" w:cs="Arial"/>
                <w:color w:val="auto"/>
                <w:sz w:val="22"/>
                <w:highlight w:val="none"/>
              </w:rPr>
              <w:t>1MHU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2.3.2</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球管阳极最大散热率：≥1300</w:t>
            </w:r>
            <w:r>
              <w:rPr>
                <w:rFonts w:ascii="微软雅黑" w:hAnsi="微软雅黑" w:eastAsia="微软雅黑" w:cs="Arial"/>
                <w:color w:val="auto"/>
                <w:sz w:val="22"/>
                <w:highlight w:val="none"/>
              </w:rPr>
              <w:t>kHU/min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2.3.</w:t>
            </w:r>
            <w:r>
              <w:rPr>
                <w:rFonts w:ascii="微软雅黑" w:hAnsi="微软雅黑" w:eastAsia="微软雅黑" w:cs="Arial"/>
                <w:color w:val="auto"/>
                <w:sz w:val="22"/>
                <w:highlight w:val="none"/>
              </w:rPr>
              <w:t>3</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球管最大电流：≥667mA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2.3.</w:t>
            </w:r>
            <w:r>
              <w:rPr>
                <w:rFonts w:ascii="微软雅黑" w:hAnsi="微软雅黑" w:eastAsia="微软雅黑" w:cs="Arial"/>
                <w:color w:val="auto"/>
                <w:sz w:val="22"/>
                <w:highlight w:val="none"/>
              </w:rPr>
              <w:t>4</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球管最小电流：≤6mA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2.3.</w:t>
            </w:r>
            <w:r>
              <w:rPr>
                <w:rFonts w:ascii="微软雅黑" w:hAnsi="微软雅黑" w:eastAsia="微软雅黑" w:cs="Arial"/>
                <w:color w:val="auto"/>
                <w:sz w:val="22"/>
                <w:highlight w:val="none"/>
              </w:rPr>
              <w:t>5</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球管电流递增幅度：≤1mA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2.3.</w:t>
            </w:r>
            <w:r>
              <w:rPr>
                <w:rFonts w:ascii="微软雅黑" w:hAnsi="微软雅黑" w:eastAsia="微软雅黑" w:cs="Arial"/>
                <w:color w:val="auto"/>
                <w:sz w:val="22"/>
                <w:highlight w:val="none"/>
              </w:rPr>
              <w:t>6</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球管最大电压：≥140KV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2.3.</w:t>
            </w:r>
            <w:r>
              <w:rPr>
                <w:rFonts w:ascii="微软雅黑" w:hAnsi="微软雅黑" w:eastAsia="微软雅黑" w:cs="Arial"/>
                <w:color w:val="auto"/>
                <w:sz w:val="22"/>
                <w:highlight w:val="none"/>
              </w:rPr>
              <w:t>7</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最小球管电压：≤</w:t>
            </w:r>
            <w:r>
              <w:rPr>
                <w:rFonts w:ascii="微软雅黑" w:hAnsi="微软雅黑" w:eastAsia="微软雅黑" w:cs="Arial"/>
                <w:color w:val="auto"/>
                <w:sz w:val="22"/>
                <w:highlight w:val="none"/>
              </w:rPr>
              <w:t>7</w:t>
            </w:r>
            <w:r>
              <w:rPr>
                <w:rFonts w:hint="eastAsia" w:ascii="微软雅黑" w:hAnsi="微软雅黑" w:eastAsia="微软雅黑" w:cs="Arial"/>
                <w:color w:val="auto"/>
                <w:sz w:val="22"/>
                <w:highlight w:val="none"/>
              </w:rPr>
              <w:t>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宋体" w:hAnsi="宋体" w:eastAsia="微软雅黑" w:cs="宋体"/>
                <w:color w:val="auto"/>
                <w:sz w:val="24"/>
                <w:highlight w:val="none"/>
                <w:lang w:eastAsia="zh-CN"/>
              </w:rPr>
              <w:t>★</w:t>
            </w:r>
            <w:r>
              <w:rPr>
                <w:rFonts w:hint="eastAsia" w:ascii="微软雅黑" w:hAnsi="微软雅黑" w:eastAsia="微软雅黑" w:cs="Arial"/>
                <w:color w:val="auto"/>
                <w:sz w:val="22"/>
                <w:highlight w:val="none"/>
              </w:rPr>
              <w:t>2.3.</w:t>
            </w:r>
            <w:r>
              <w:rPr>
                <w:rFonts w:ascii="微软雅黑" w:hAnsi="微软雅黑" w:eastAsia="微软雅黑" w:cs="Arial"/>
                <w:color w:val="auto"/>
                <w:sz w:val="22"/>
                <w:highlight w:val="none"/>
              </w:rPr>
              <w:t>8</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球管电压可选档位：5档（70kV/80kV /100kV</w:t>
            </w:r>
            <w:r>
              <w:rPr>
                <w:rFonts w:ascii="微软雅黑" w:hAnsi="微软雅黑" w:eastAsia="微软雅黑" w:cs="Arial"/>
                <w:color w:val="auto"/>
                <w:sz w:val="22"/>
                <w:highlight w:val="none"/>
              </w:rPr>
              <w:t xml:space="preserve"> /</w:t>
            </w:r>
            <w:r>
              <w:rPr>
                <w:rFonts w:hint="eastAsia" w:ascii="微软雅黑" w:hAnsi="微软雅黑" w:eastAsia="微软雅黑" w:cs="Arial"/>
                <w:color w:val="auto"/>
                <w:sz w:val="22"/>
                <w:highlight w:val="none"/>
              </w:rPr>
              <w:t>120kV</w:t>
            </w:r>
            <w:r>
              <w:rPr>
                <w:rFonts w:ascii="微软雅黑" w:hAnsi="微软雅黑" w:eastAsia="微软雅黑" w:cs="Arial"/>
                <w:color w:val="auto"/>
                <w:sz w:val="22"/>
                <w:highlight w:val="none"/>
              </w:rPr>
              <w:t>/</w:t>
            </w:r>
            <w:r>
              <w:rPr>
                <w:rFonts w:hint="eastAsia" w:ascii="微软雅黑" w:hAnsi="微软雅黑" w:eastAsia="微软雅黑" w:cs="Arial"/>
                <w:color w:val="auto"/>
                <w:sz w:val="22"/>
                <w:highlight w:val="none"/>
              </w:rPr>
              <w:t>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2.3.</w:t>
            </w:r>
            <w:r>
              <w:rPr>
                <w:rFonts w:ascii="微软雅黑" w:hAnsi="微软雅黑" w:eastAsia="微软雅黑" w:cs="Arial"/>
                <w:color w:val="auto"/>
                <w:sz w:val="22"/>
                <w:highlight w:val="none"/>
              </w:rPr>
              <w:t>9</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球管大焦点：≤1.0mm×1.0mm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2.3.1</w:t>
            </w:r>
            <w:r>
              <w:rPr>
                <w:rFonts w:ascii="微软雅黑" w:hAnsi="微软雅黑" w:eastAsia="微软雅黑" w:cs="Arial"/>
                <w:color w:val="auto"/>
                <w:sz w:val="22"/>
                <w:highlight w:val="none"/>
              </w:rPr>
              <w:t>0</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球管小焦点：≤0.7mm×0.7mm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宋体" w:hAnsi="宋体" w:eastAsia="微软雅黑" w:cs="宋体"/>
                <w:color w:val="auto"/>
                <w:sz w:val="24"/>
                <w:highlight w:val="none"/>
                <w:lang w:eastAsia="zh-CN"/>
              </w:rPr>
              <w:t>★</w:t>
            </w:r>
            <w:r>
              <w:rPr>
                <w:rFonts w:hint="eastAsia" w:ascii="微软雅黑" w:hAnsi="微软雅黑" w:eastAsia="微软雅黑" w:cs="Arial"/>
                <w:color w:val="auto"/>
                <w:sz w:val="22"/>
                <w:highlight w:val="none"/>
              </w:rPr>
              <w:t>2.3.1</w:t>
            </w:r>
            <w:r>
              <w:rPr>
                <w:rFonts w:ascii="微软雅黑" w:hAnsi="微软雅黑" w:eastAsia="微软雅黑" w:cs="Arial"/>
                <w:color w:val="auto"/>
                <w:sz w:val="22"/>
                <w:highlight w:val="none"/>
              </w:rPr>
              <w:t>1</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高压发生器实际功率（不含等效概念）：≥80kW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p>
        </w:tc>
        <w:tc>
          <w:tcPr>
            <w:tcW w:w="8076" w:type="dxa"/>
            <w:noWrap w:val="0"/>
            <w:vAlign w:val="center"/>
          </w:tcPr>
          <w:p>
            <w:pPr>
              <w:wordWrap w:val="0"/>
              <w:jc w:val="both"/>
              <w:rPr>
                <w:rFonts w:hint="eastAsia" w:ascii="微软雅黑" w:hAnsi="微软雅黑" w:eastAsia="微软雅黑"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b/>
                <w:color w:val="auto"/>
                <w:sz w:val="22"/>
                <w:highlight w:val="none"/>
              </w:rPr>
            </w:pPr>
            <w:r>
              <w:rPr>
                <w:rFonts w:hint="eastAsia" w:ascii="微软雅黑" w:hAnsi="微软雅黑" w:eastAsia="微软雅黑" w:cs="Arial"/>
                <w:b/>
                <w:color w:val="auto"/>
                <w:sz w:val="22"/>
                <w:highlight w:val="none"/>
              </w:rPr>
              <w:t>2.4</w:t>
            </w:r>
          </w:p>
        </w:tc>
        <w:tc>
          <w:tcPr>
            <w:tcW w:w="8076" w:type="dxa"/>
            <w:noWrap w:val="0"/>
            <w:vAlign w:val="center"/>
          </w:tcPr>
          <w:p>
            <w:pPr>
              <w:wordWrap w:val="0"/>
              <w:jc w:val="both"/>
              <w:rPr>
                <w:rFonts w:hint="eastAsia" w:ascii="微软雅黑" w:hAnsi="微软雅黑" w:eastAsia="微软雅黑" w:cs="Arial"/>
                <w:b/>
                <w:color w:val="auto"/>
                <w:sz w:val="22"/>
                <w:highlight w:val="none"/>
              </w:rPr>
            </w:pPr>
            <w:r>
              <w:rPr>
                <w:rFonts w:hint="eastAsia" w:ascii="微软雅黑" w:hAnsi="微软雅黑" w:eastAsia="微软雅黑" w:cs="Arial"/>
                <w:b/>
                <w:color w:val="auto"/>
                <w:sz w:val="22"/>
                <w:highlight w:val="none"/>
              </w:rPr>
              <w:t>扫描参数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宋体" w:hAnsi="宋体" w:eastAsia="微软雅黑" w:cs="宋体"/>
                <w:color w:val="auto"/>
                <w:sz w:val="24"/>
                <w:highlight w:val="none"/>
                <w:lang w:eastAsia="zh-CN"/>
              </w:rPr>
              <w:t>★</w:t>
            </w:r>
            <w:r>
              <w:rPr>
                <w:rFonts w:hint="eastAsia" w:ascii="微软雅黑" w:hAnsi="微软雅黑" w:eastAsia="微软雅黑" w:cs="Arial"/>
                <w:color w:val="auto"/>
                <w:sz w:val="22"/>
                <w:highlight w:val="none"/>
              </w:rPr>
              <w:t>2.4.1</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机架</w:t>
            </w:r>
            <w:r>
              <w:rPr>
                <w:rFonts w:ascii="微软雅黑" w:hAnsi="微软雅黑" w:eastAsia="微软雅黑" w:cs="Arial"/>
                <w:color w:val="auto"/>
                <w:sz w:val="22"/>
                <w:highlight w:val="none"/>
              </w:rPr>
              <w:t>最快</w:t>
            </w:r>
            <w:r>
              <w:rPr>
                <w:rFonts w:hint="eastAsia" w:ascii="微软雅黑" w:hAnsi="微软雅黑" w:eastAsia="微软雅黑" w:cs="Arial"/>
                <w:color w:val="auto"/>
                <w:sz w:val="22"/>
                <w:highlight w:val="none"/>
              </w:rPr>
              <w:t>旋转扫描时间/</w:t>
            </w:r>
            <w:r>
              <w:rPr>
                <w:rFonts w:ascii="微软雅黑" w:hAnsi="微软雅黑" w:eastAsia="微软雅黑" w:cs="Arial"/>
                <w:color w:val="auto"/>
                <w:sz w:val="22"/>
                <w:highlight w:val="none"/>
              </w:rPr>
              <w:t>36</w:t>
            </w:r>
            <w:r>
              <w:rPr>
                <w:rFonts w:hint="eastAsia" w:ascii="微软雅黑" w:hAnsi="微软雅黑" w:eastAsia="微软雅黑" w:cs="Arial"/>
                <w:color w:val="auto"/>
                <w:sz w:val="22"/>
                <w:highlight w:val="none"/>
              </w:rPr>
              <w:t>0°：≤0.35秒/360°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2.4.2</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心脏成像最高时间分辨率（完整180度数据采集）：≤35毫秒。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2.4.3</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可选择机架旋转扫描速度 : ≥6种</w:t>
            </w:r>
            <w:r>
              <w:rPr>
                <w:rFonts w:hint="eastAsia" w:ascii="微软雅黑" w:hAnsi="微软雅黑" w:eastAsia="微软雅黑" w:cs="Arial"/>
                <w:color w:val="auto"/>
                <w:sz w:val="22"/>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2.4.4</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具备</w:t>
            </w:r>
            <w:r>
              <w:rPr>
                <w:rFonts w:ascii="微软雅黑" w:hAnsi="微软雅黑" w:eastAsia="微软雅黑" w:cs="Arial"/>
                <w:color w:val="auto"/>
                <w:sz w:val="22"/>
                <w:highlight w:val="none"/>
              </w:rPr>
              <w:t>128</w:t>
            </w:r>
            <w:r>
              <w:rPr>
                <w:rFonts w:hint="eastAsia" w:ascii="微软雅黑" w:hAnsi="微软雅黑" w:eastAsia="微软雅黑" w:cs="Arial"/>
                <w:color w:val="auto"/>
                <w:sz w:val="22"/>
                <w:highlight w:val="none"/>
              </w:rPr>
              <w:t>层</w:t>
            </w:r>
            <w:r>
              <w:rPr>
                <w:rFonts w:ascii="微软雅黑" w:hAnsi="微软雅黑" w:eastAsia="微软雅黑" w:cs="Arial"/>
                <w:color w:val="auto"/>
                <w:sz w:val="22"/>
                <w:highlight w:val="none"/>
              </w:rPr>
              <w:t>/</w:t>
            </w:r>
            <w:r>
              <w:rPr>
                <w:rFonts w:hint="eastAsia" w:ascii="微软雅黑" w:hAnsi="微软雅黑" w:eastAsia="微软雅黑" w:cs="Arial"/>
                <w:color w:val="auto"/>
                <w:sz w:val="22"/>
                <w:highlight w:val="none"/>
              </w:rPr>
              <w:t>圈扫描成像技术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2.4.6</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扫描采集视野：≥50cm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2.4.7</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扫描重建视野范围：4cm-50cm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2.4.8</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定位片扫描长度：≥170cm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2.4.9</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定位片扫描宽度：≥50cm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2.4.10</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定位片计划：双定位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宋体" w:hAnsi="宋体" w:eastAsia="微软雅黑" w:cs="宋体"/>
                <w:color w:val="auto"/>
                <w:sz w:val="24"/>
                <w:highlight w:val="none"/>
                <w:lang w:eastAsia="zh-CN"/>
              </w:rPr>
              <w:t>★</w:t>
            </w:r>
            <w:r>
              <w:rPr>
                <w:rFonts w:hint="eastAsia" w:ascii="微软雅黑" w:hAnsi="微软雅黑" w:eastAsia="微软雅黑" w:cs="Arial"/>
                <w:color w:val="auto"/>
                <w:sz w:val="22"/>
                <w:highlight w:val="none"/>
              </w:rPr>
              <w:t>2.4.11</w:t>
            </w:r>
          </w:p>
        </w:tc>
        <w:tc>
          <w:tcPr>
            <w:tcW w:w="8076" w:type="dxa"/>
            <w:noWrap w:val="0"/>
            <w:vAlign w:val="center"/>
          </w:tcPr>
          <w:p>
            <w:pPr>
              <w:wordWrap w:val="0"/>
              <w:jc w:val="both"/>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具备在线MPR重建功能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2.4.12</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最大螺距：≥</w:t>
            </w:r>
            <w:r>
              <w:rPr>
                <w:rFonts w:ascii="微软雅黑" w:hAnsi="微软雅黑" w:eastAsia="微软雅黑" w:cs="Arial"/>
                <w:color w:val="auto"/>
                <w:sz w:val="22"/>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宋体" w:hAnsi="宋体" w:eastAsia="微软雅黑" w:cs="宋体"/>
                <w:color w:val="auto"/>
                <w:sz w:val="24"/>
                <w:highlight w:val="none"/>
                <w:lang w:eastAsia="zh-CN"/>
              </w:rPr>
              <w:t>★</w:t>
            </w:r>
            <w:r>
              <w:rPr>
                <w:rFonts w:hint="eastAsia" w:ascii="微软雅黑" w:hAnsi="微软雅黑" w:eastAsia="微软雅黑" w:cs="Arial"/>
                <w:color w:val="auto"/>
                <w:sz w:val="22"/>
                <w:highlight w:val="none"/>
              </w:rPr>
              <w:t>2.4.13</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最小螺距：≤0.1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2.4.14</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单次连续螺旋扫描：≥100秒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p>
        </w:tc>
        <w:tc>
          <w:tcPr>
            <w:tcW w:w="8076" w:type="dxa"/>
            <w:noWrap w:val="0"/>
            <w:vAlign w:val="center"/>
          </w:tcPr>
          <w:p>
            <w:pPr>
              <w:wordWrap w:val="0"/>
              <w:jc w:val="both"/>
              <w:rPr>
                <w:rFonts w:hint="eastAsia" w:ascii="微软雅黑" w:hAnsi="微软雅黑" w:eastAsia="微软雅黑"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b/>
                <w:color w:val="auto"/>
                <w:sz w:val="22"/>
                <w:highlight w:val="none"/>
              </w:rPr>
            </w:pPr>
            <w:r>
              <w:rPr>
                <w:rFonts w:hint="eastAsia" w:ascii="微软雅黑" w:hAnsi="微软雅黑" w:eastAsia="微软雅黑" w:cs="Arial"/>
                <w:b/>
                <w:color w:val="auto"/>
                <w:sz w:val="22"/>
                <w:highlight w:val="none"/>
              </w:rPr>
              <w:t>2.5</w:t>
            </w:r>
          </w:p>
        </w:tc>
        <w:tc>
          <w:tcPr>
            <w:tcW w:w="8076" w:type="dxa"/>
            <w:noWrap w:val="0"/>
            <w:vAlign w:val="center"/>
          </w:tcPr>
          <w:p>
            <w:pPr>
              <w:wordWrap w:val="0"/>
              <w:jc w:val="both"/>
              <w:rPr>
                <w:rFonts w:hint="eastAsia" w:ascii="微软雅黑" w:hAnsi="微软雅黑" w:eastAsia="微软雅黑" w:cs="Arial"/>
                <w:b/>
                <w:color w:val="auto"/>
                <w:sz w:val="22"/>
                <w:highlight w:val="none"/>
              </w:rPr>
            </w:pPr>
            <w:r>
              <w:rPr>
                <w:rFonts w:hint="eastAsia" w:ascii="微软雅黑" w:hAnsi="微软雅黑" w:eastAsia="微软雅黑" w:cs="Arial"/>
                <w:b/>
                <w:color w:val="auto"/>
                <w:sz w:val="22"/>
                <w:highlight w:val="none"/>
              </w:rPr>
              <w:t>图像质量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ascii="微软雅黑" w:hAnsi="微软雅黑" w:eastAsia="微软雅黑" w:cs="Arial"/>
                <w:color w:val="auto"/>
                <w:sz w:val="22"/>
                <w:highlight w:val="none"/>
              </w:rPr>
            </w:pPr>
            <w:r>
              <w:rPr>
                <w:rFonts w:hint="eastAsia" w:ascii="宋体" w:hAnsi="宋体" w:eastAsia="微软雅黑" w:cs="宋体"/>
                <w:color w:val="auto"/>
                <w:sz w:val="24"/>
                <w:highlight w:val="none"/>
                <w:lang w:eastAsia="zh-CN"/>
              </w:rPr>
              <w:t>★</w:t>
            </w:r>
            <w:r>
              <w:rPr>
                <w:rFonts w:hint="eastAsia" w:ascii="微软雅黑" w:hAnsi="微软雅黑" w:eastAsia="微软雅黑" w:cs="Arial"/>
                <w:color w:val="auto"/>
                <w:sz w:val="22"/>
                <w:highlight w:val="none"/>
              </w:rPr>
              <w:t>2.5.1</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ascii="微软雅黑" w:hAnsi="微软雅黑" w:eastAsia="微软雅黑" w:cs="Arial"/>
                <w:color w:val="auto"/>
                <w:sz w:val="22"/>
                <w:highlight w:val="none"/>
              </w:rPr>
              <w:t>X-Y轴</w:t>
            </w:r>
            <w:r>
              <w:rPr>
                <w:rFonts w:hint="eastAsia" w:ascii="微软雅黑" w:hAnsi="微软雅黑" w:eastAsia="微软雅黑" w:cs="Arial"/>
                <w:color w:val="auto"/>
                <w:sz w:val="22"/>
                <w:highlight w:val="none"/>
              </w:rPr>
              <w:t>空间分辨率：≥20LP/CM@0%MTF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2.5.2</w:t>
            </w:r>
          </w:p>
        </w:tc>
        <w:tc>
          <w:tcPr>
            <w:tcW w:w="8076" w:type="dxa"/>
            <w:noWrap w:val="0"/>
            <w:vAlign w:val="center"/>
          </w:tcPr>
          <w:p>
            <w:pPr>
              <w:wordWrap w:val="0"/>
              <w:jc w:val="both"/>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Z轴空间分辨率@0%MTF≥20 LP/CM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2.5.3</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密度分辨率：</w:t>
            </w:r>
            <w:bookmarkStart w:id="540" w:name="_Hlt36873688"/>
            <w:r>
              <w:rPr>
                <w:rFonts w:hint="eastAsia" w:ascii="微软雅黑" w:hAnsi="微软雅黑" w:eastAsia="微软雅黑" w:cs="Arial"/>
                <w:color w:val="auto"/>
                <w:sz w:val="22"/>
                <w:highlight w:val="none"/>
              </w:rPr>
              <w:t>≤2mm@0.</w:t>
            </w:r>
            <w:bookmarkStart w:id="541" w:name="_Hlt36873681"/>
            <w:bookmarkEnd w:id="541"/>
            <w:bookmarkStart w:id="542" w:name="_Hlt36873682"/>
            <w:bookmarkEnd w:id="542"/>
            <w:r>
              <w:rPr>
                <w:rFonts w:hint="eastAsia" w:ascii="微软雅黑" w:hAnsi="微软雅黑" w:eastAsia="微软雅黑" w:cs="Arial"/>
                <w:color w:val="auto"/>
                <w:sz w:val="22"/>
                <w:highlight w:val="none"/>
              </w:rPr>
              <w:t>3%</w:t>
            </w:r>
            <w:bookmarkEnd w:id="5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2.5.4</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CT值范围：-1024HU ~ +8191HU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eastAsia="微软雅黑"/>
                <w:color w:val="auto"/>
                <w:highlight w:val="none"/>
              </w:rPr>
            </w:pPr>
            <w:r>
              <w:rPr>
                <w:rFonts w:hint="eastAsia" w:ascii="宋体" w:hAnsi="宋体" w:eastAsia="微软雅黑" w:cs="宋体"/>
                <w:color w:val="auto"/>
                <w:sz w:val="24"/>
                <w:highlight w:val="none"/>
                <w:lang w:eastAsia="zh-CN"/>
              </w:rPr>
              <w:t>★</w:t>
            </w:r>
            <w:r>
              <w:rPr>
                <w:rFonts w:hint="eastAsia" w:ascii="微软雅黑" w:hAnsi="微软雅黑" w:eastAsia="微软雅黑" w:cs="Arial"/>
                <w:color w:val="auto"/>
                <w:sz w:val="22"/>
                <w:highlight w:val="none"/>
              </w:rPr>
              <w:t>2.5.5</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图像重建矩阵：≥1024×1024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eastAsia="微软雅黑"/>
                <w:color w:val="auto"/>
                <w:highlight w:val="none"/>
              </w:rPr>
            </w:pPr>
            <w:r>
              <w:rPr>
                <w:rFonts w:hint="eastAsia" w:ascii="微软雅黑" w:hAnsi="微软雅黑" w:eastAsia="微软雅黑" w:cs="Arial"/>
                <w:color w:val="auto"/>
                <w:sz w:val="22"/>
                <w:highlight w:val="none"/>
              </w:rPr>
              <w:t>2.5.6</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图像显示矩阵：≥1024×1024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eastAsia="微软雅黑"/>
                <w:color w:val="auto"/>
                <w:highlight w:val="none"/>
              </w:rPr>
            </w:pPr>
            <w:r>
              <w:rPr>
                <w:rFonts w:hint="eastAsia" w:ascii="微软雅黑" w:hAnsi="微软雅黑" w:eastAsia="微软雅黑" w:cs="Arial"/>
                <w:color w:val="auto"/>
                <w:sz w:val="22"/>
                <w:highlight w:val="none"/>
              </w:rPr>
              <w:t>2.5.7</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图像重建速度：≥60幅/秒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p>
        </w:tc>
        <w:tc>
          <w:tcPr>
            <w:tcW w:w="8076" w:type="dxa"/>
            <w:noWrap w:val="0"/>
            <w:vAlign w:val="center"/>
          </w:tcPr>
          <w:p>
            <w:pPr>
              <w:wordWrap w:val="0"/>
              <w:jc w:val="both"/>
              <w:rPr>
                <w:rFonts w:hint="eastAsia" w:ascii="微软雅黑" w:hAnsi="微软雅黑" w:eastAsia="微软雅黑"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jc w:val="both"/>
              <w:rPr>
                <w:rFonts w:hint="eastAsia" w:ascii="微软雅黑" w:hAnsi="微软雅黑" w:eastAsia="微软雅黑" w:cs="Arial"/>
                <w:b/>
                <w:color w:val="auto"/>
                <w:sz w:val="22"/>
                <w:highlight w:val="none"/>
              </w:rPr>
            </w:pPr>
            <w:r>
              <w:rPr>
                <w:rFonts w:hint="eastAsia" w:ascii="微软雅黑" w:hAnsi="微软雅黑" w:eastAsia="微软雅黑" w:cs="Arial"/>
                <w:b/>
                <w:color w:val="auto"/>
                <w:sz w:val="22"/>
                <w:highlight w:val="none"/>
              </w:rPr>
              <w:t>2.6</w:t>
            </w:r>
          </w:p>
        </w:tc>
        <w:tc>
          <w:tcPr>
            <w:tcW w:w="8076" w:type="dxa"/>
            <w:noWrap w:val="0"/>
            <w:vAlign w:val="center"/>
          </w:tcPr>
          <w:p>
            <w:pPr>
              <w:wordWrap w:val="0"/>
              <w:jc w:val="both"/>
              <w:rPr>
                <w:rFonts w:hint="eastAsia" w:ascii="微软雅黑" w:hAnsi="微软雅黑" w:eastAsia="微软雅黑" w:cs="Arial"/>
                <w:b/>
                <w:color w:val="auto"/>
                <w:sz w:val="22"/>
                <w:highlight w:val="none"/>
              </w:rPr>
            </w:pPr>
            <w:r>
              <w:rPr>
                <w:rFonts w:ascii="微软雅黑" w:hAnsi="微软雅黑" w:eastAsia="微软雅黑" w:cs="Arial"/>
                <w:b/>
                <w:color w:val="auto"/>
                <w:sz w:val="22"/>
                <w:highlight w:val="none"/>
              </w:rPr>
              <w:t>主控制台</w:t>
            </w:r>
            <w:r>
              <w:rPr>
                <w:rFonts w:hint="eastAsia" w:ascii="微软雅黑" w:hAnsi="微软雅黑" w:eastAsia="微软雅黑" w:cs="Arial"/>
                <w:b/>
                <w:color w:val="auto"/>
                <w:sz w:val="22"/>
                <w:highlight w:val="none"/>
              </w:rPr>
              <w:t>计算机系统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2.6.1</w:t>
            </w:r>
          </w:p>
        </w:tc>
        <w:tc>
          <w:tcPr>
            <w:tcW w:w="8076" w:type="dxa"/>
            <w:noWrap w:val="0"/>
            <w:vAlign w:val="center"/>
          </w:tcPr>
          <w:p>
            <w:pPr>
              <w:wordWrap w:val="0"/>
              <w:jc w:val="both"/>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CPU：≥</w:t>
            </w:r>
            <w:r>
              <w:rPr>
                <w:rFonts w:ascii="微软雅黑" w:hAnsi="微软雅黑" w:eastAsia="微软雅黑" w:cs="Arial"/>
                <w:color w:val="auto"/>
                <w:sz w:val="22"/>
                <w:highlight w:val="none"/>
              </w:rPr>
              <w:t>4</w:t>
            </w:r>
            <w:r>
              <w:rPr>
                <w:rFonts w:hint="eastAsia" w:ascii="微软雅黑" w:hAnsi="微软雅黑" w:eastAsia="微软雅黑" w:cs="Arial"/>
                <w:color w:val="auto"/>
                <w:sz w:val="22"/>
                <w:highlight w:val="none"/>
              </w:rPr>
              <w:t>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2.6.2</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内存：≥16.0GB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2.6.3</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硬盘容量：≥1TB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2.6.4</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图像存储量：≥</w:t>
            </w:r>
            <w:r>
              <w:rPr>
                <w:rFonts w:ascii="微软雅黑" w:hAnsi="微软雅黑" w:eastAsia="微软雅黑" w:cs="Arial"/>
                <w:color w:val="auto"/>
                <w:sz w:val="22"/>
                <w:highlight w:val="none"/>
              </w:rPr>
              <w:t>9</w:t>
            </w:r>
            <w:r>
              <w:rPr>
                <w:rFonts w:hint="eastAsia" w:ascii="微软雅黑" w:hAnsi="微软雅黑" w:eastAsia="微软雅黑" w:cs="Arial"/>
                <w:color w:val="auto"/>
                <w:sz w:val="22"/>
                <w:highlight w:val="none"/>
              </w:rPr>
              <w:t>00,000幅(512矩阵不压缩图像)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2.6.5</w:t>
            </w:r>
          </w:p>
        </w:tc>
        <w:tc>
          <w:tcPr>
            <w:tcW w:w="8076" w:type="dxa"/>
            <w:noWrap w:val="0"/>
            <w:vAlign w:val="center"/>
          </w:tcPr>
          <w:p>
            <w:pPr>
              <w:wordWrap w:val="0"/>
              <w:jc w:val="both"/>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存储系统：DV</w:t>
            </w:r>
            <w:r>
              <w:rPr>
                <w:rFonts w:ascii="微软雅黑" w:hAnsi="微软雅黑" w:eastAsia="微软雅黑" w:cs="Arial"/>
                <w:color w:val="auto"/>
                <w:sz w:val="22"/>
                <w:highlight w:val="none"/>
              </w:rPr>
              <w:t>D-RW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2.6.6</w:t>
            </w:r>
          </w:p>
        </w:tc>
        <w:tc>
          <w:tcPr>
            <w:tcW w:w="8076" w:type="dxa"/>
            <w:noWrap w:val="0"/>
            <w:vAlign w:val="center"/>
          </w:tcPr>
          <w:p>
            <w:pPr>
              <w:wordWrap w:val="0"/>
              <w:jc w:val="both"/>
              <w:rPr>
                <w:rFonts w:hint="eastAsia" w:ascii="微软雅黑" w:hAnsi="微软雅黑" w:eastAsia="微软雅黑" w:cs="Arial"/>
                <w:color w:val="auto"/>
                <w:sz w:val="22"/>
                <w:highlight w:val="none"/>
                <w:lang w:eastAsia="zh-CN"/>
              </w:rPr>
            </w:pPr>
            <w:r>
              <w:rPr>
                <w:rFonts w:hint="eastAsia" w:ascii="微软雅黑" w:hAnsi="微软雅黑" w:eastAsia="微软雅黑" w:cs="Arial"/>
                <w:color w:val="auto"/>
                <w:sz w:val="22"/>
                <w:highlight w:val="none"/>
              </w:rPr>
              <w:t>液晶显示器：≥24英寸″,分辨率≥1920×1200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jc w:val="both"/>
              <w:rPr>
                <w:rFonts w:ascii="微软雅黑" w:hAnsi="微软雅黑" w:eastAsia="微软雅黑"/>
                <w:color w:val="auto"/>
                <w:highlight w:val="none"/>
              </w:rPr>
            </w:pPr>
            <w:r>
              <w:rPr>
                <w:rFonts w:hint="eastAsia" w:ascii="微软雅黑" w:hAnsi="微软雅黑" w:eastAsia="微软雅黑" w:cs="Arial"/>
                <w:color w:val="auto"/>
                <w:sz w:val="22"/>
                <w:highlight w:val="none"/>
              </w:rPr>
              <w:t>2.6.7</w:t>
            </w:r>
          </w:p>
        </w:tc>
        <w:tc>
          <w:tcPr>
            <w:tcW w:w="8076" w:type="dxa"/>
            <w:noWrap w:val="0"/>
            <w:vAlign w:val="center"/>
          </w:tcPr>
          <w:p>
            <w:pPr>
              <w:wordWrap w:val="0"/>
              <w:jc w:val="both"/>
              <w:rPr>
                <w:rFonts w:hint="eastAsia" w:ascii="微软雅黑" w:hAnsi="微软雅黑" w:eastAsia="微软雅黑"/>
                <w:color w:val="auto"/>
                <w:highlight w:val="none"/>
                <w:lang w:val="en-US" w:eastAsia="zh-CN"/>
              </w:rPr>
            </w:pPr>
            <w:r>
              <w:rPr>
                <w:rFonts w:hint="eastAsia" w:ascii="微软雅黑" w:hAnsi="微软雅黑" w:eastAsia="微软雅黑" w:cs="Arial"/>
                <w:color w:val="auto"/>
                <w:sz w:val="22"/>
                <w:highlight w:val="none"/>
              </w:rPr>
              <w:t>图像格式和传输存储：DICOM3.0具有存贮、传输、查询、工作单管理、打印等PACS联接功能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olor w:val="auto"/>
                <w:highlight w:val="none"/>
              </w:rPr>
              <w:t>2.6.8</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自动语言提示功能：标配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2.6.9</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操纵台可进行图像后处理功能，MPR/MIP/ 3D SSD/CTA/3D：标配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p>
        </w:tc>
        <w:tc>
          <w:tcPr>
            <w:tcW w:w="8076" w:type="dxa"/>
            <w:noWrap w:val="0"/>
            <w:vAlign w:val="center"/>
          </w:tcPr>
          <w:p>
            <w:pPr>
              <w:wordWrap w:val="0"/>
              <w:jc w:val="both"/>
              <w:rPr>
                <w:rFonts w:hint="eastAsia" w:ascii="微软雅黑" w:hAnsi="微软雅黑" w:eastAsia="微软雅黑"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b/>
                <w:color w:val="auto"/>
                <w:sz w:val="22"/>
                <w:highlight w:val="none"/>
              </w:rPr>
            </w:pPr>
            <w:r>
              <w:rPr>
                <w:rFonts w:hint="eastAsia" w:ascii="微软雅黑" w:hAnsi="微软雅黑" w:eastAsia="微软雅黑" w:cs="Arial"/>
                <w:b/>
                <w:color w:val="auto"/>
                <w:sz w:val="22"/>
                <w:highlight w:val="none"/>
              </w:rPr>
              <w:t>2.7</w:t>
            </w:r>
          </w:p>
        </w:tc>
        <w:tc>
          <w:tcPr>
            <w:tcW w:w="8076" w:type="dxa"/>
            <w:noWrap w:val="0"/>
            <w:vAlign w:val="center"/>
          </w:tcPr>
          <w:p>
            <w:pPr>
              <w:wordWrap w:val="0"/>
              <w:rPr>
                <w:rFonts w:hint="eastAsia" w:ascii="微软雅黑" w:hAnsi="微软雅黑" w:eastAsia="微软雅黑" w:cs="Arial"/>
                <w:b/>
                <w:color w:val="auto"/>
                <w:sz w:val="22"/>
                <w:highlight w:val="none"/>
                <w:lang w:eastAsia="zh-CN"/>
              </w:rPr>
            </w:pPr>
            <w:r>
              <w:rPr>
                <w:rFonts w:hint="eastAsia" w:ascii="微软雅黑" w:hAnsi="微软雅黑" w:eastAsia="微软雅黑" w:cs="Arial"/>
                <w:b/>
                <w:color w:val="auto"/>
                <w:sz w:val="22"/>
                <w:highlight w:val="none"/>
              </w:rPr>
              <w:t>高级图像后处理工作站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2.7.1</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主频CPU数目≥4个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2.7.2</w:t>
            </w:r>
          </w:p>
        </w:tc>
        <w:tc>
          <w:tcPr>
            <w:tcW w:w="8076" w:type="dxa"/>
            <w:noWrap w:val="0"/>
            <w:vAlign w:val="center"/>
          </w:tcPr>
          <w:p>
            <w:pPr>
              <w:wordWrap w:val="0"/>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内存：≥32GB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2.7.3</w:t>
            </w:r>
          </w:p>
        </w:tc>
        <w:tc>
          <w:tcPr>
            <w:tcW w:w="8076" w:type="dxa"/>
            <w:noWrap w:val="0"/>
            <w:vAlign w:val="center"/>
          </w:tcPr>
          <w:p>
            <w:pPr>
              <w:wordWrap w:val="0"/>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硬盘容量：≥1TB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2.7.4</w:t>
            </w:r>
          </w:p>
        </w:tc>
        <w:tc>
          <w:tcPr>
            <w:tcW w:w="8076" w:type="dxa"/>
            <w:noWrap w:val="0"/>
            <w:vAlign w:val="center"/>
          </w:tcPr>
          <w:p>
            <w:pPr>
              <w:wordWrap w:val="0"/>
              <w:jc w:val="both"/>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永久贮存刻录方式：DVD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2.7.5</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液晶显示器：≥24英寸″,分辨率≥1920×1200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jc w:val="both"/>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2.7.6</w:t>
            </w:r>
          </w:p>
        </w:tc>
        <w:tc>
          <w:tcPr>
            <w:tcW w:w="8076" w:type="dxa"/>
            <w:noWrap w:val="0"/>
            <w:vAlign w:val="center"/>
          </w:tcPr>
          <w:p>
            <w:pPr>
              <w:wordWrap w:val="0"/>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图像格式、传输存储：DICOM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p>
        </w:tc>
        <w:tc>
          <w:tcPr>
            <w:tcW w:w="8076" w:type="dxa"/>
            <w:noWrap w:val="0"/>
            <w:vAlign w:val="center"/>
          </w:tcPr>
          <w:p>
            <w:pPr>
              <w:wordWrap w:val="0"/>
              <w:jc w:val="both"/>
              <w:rPr>
                <w:rFonts w:hint="eastAsia" w:ascii="微软雅黑" w:hAnsi="微软雅黑" w:eastAsia="微软雅黑"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b/>
                <w:color w:val="auto"/>
                <w:sz w:val="22"/>
                <w:highlight w:val="none"/>
              </w:rPr>
            </w:pPr>
            <w:r>
              <w:rPr>
                <w:rFonts w:hint="eastAsia" w:ascii="微软雅黑" w:hAnsi="微软雅黑" w:eastAsia="微软雅黑" w:cs="Arial"/>
                <w:b/>
                <w:color w:val="auto"/>
                <w:sz w:val="22"/>
                <w:highlight w:val="none"/>
              </w:rPr>
              <w:t>2.8</w:t>
            </w:r>
          </w:p>
        </w:tc>
        <w:tc>
          <w:tcPr>
            <w:tcW w:w="8076" w:type="dxa"/>
            <w:noWrap w:val="0"/>
            <w:vAlign w:val="center"/>
          </w:tcPr>
          <w:p>
            <w:pPr>
              <w:wordWrap w:val="0"/>
              <w:jc w:val="both"/>
              <w:rPr>
                <w:rFonts w:hint="eastAsia" w:ascii="微软雅黑" w:hAnsi="微软雅黑" w:eastAsia="微软雅黑" w:cs="Arial"/>
                <w:b/>
                <w:color w:val="auto"/>
                <w:sz w:val="22"/>
                <w:highlight w:val="none"/>
              </w:rPr>
            </w:pPr>
            <w:r>
              <w:rPr>
                <w:rFonts w:hint="eastAsia" w:ascii="微软雅黑" w:hAnsi="微软雅黑" w:eastAsia="微软雅黑" w:cs="Arial"/>
                <w:b/>
                <w:color w:val="auto"/>
                <w:sz w:val="22"/>
                <w:highlight w:val="none"/>
              </w:rPr>
              <w:t>临床应用软件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2.8.1</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多平面重建MPR：</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2.8.2</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最大密度投影(MIP) ：</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2.8.3</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最小密度投影(MinIP) ：</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2.8.4</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曲面重建(CPR) ：</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2.8.5</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容积三维重建 (VR) ：</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2.8.6</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区域生长容积分析功能：</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2.8.7</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表面重建（SSD）：</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2.8.8</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容积漫游（VRT）：</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2.8.9</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组织裁剪：</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2.8.10</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自适应滤波条状伪影消除技术：</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2.8.11</w:t>
            </w:r>
          </w:p>
        </w:tc>
        <w:tc>
          <w:tcPr>
            <w:tcW w:w="8076" w:type="dxa"/>
            <w:noWrap w:val="0"/>
            <w:vAlign w:val="center"/>
          </w:tcPr>
          <w:p>
            <w:pPr>
              <w:wordWrap w:val="0"/>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图像增强技术：</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2.8.12</w:t>
            </w:r>
          </w:p>
        </w:tc>
        <w:tc>
          <w:tcPr>
            <w:tcW w:w="8076" w:type="dxa"/>
            <w:noWrap w:val="0"/>
            <w:vAlign w:val="center"/>
          </w:tcPr>
          <w:p>
            <w:pPr>
              <w:wordWrap w:val="0"/>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图像减影功能：</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2.8.13</w:t>
            </w:r>
          </w:p>
        </w:tc>
        <w:tc>
          <w:tcPr>
            <w:tcW w:w="8076" w:type="dxa"/>
            <w:noWrap w:val="0"/>
            <w:vAlign w:val="center"/>
          </w:tcPr>
          <w:p>
            <w:pPr>
              <w:wordWrap w:val="0"/>
              <w:rPr>
                <w:rFonts w:hint="eastAsia" w:ascii="微软雅黑" w:hAnsi="微软雅黑" w:eastAsia="微软雅黑" w:cs="Arial"/>
                <w:color w:val="auto"/>
                <w:sz w:val="22"/>
                <w:highlight w:val="none"/>
                <w:lang w:eastAsia="zh-CN"/>
              </w:rPr>
            </w:pPr>
            <w:r>
              <w:rPr>
                <w:rFonts w:ascii="微软雅黑" w:hAnsi="微软雅黑" w:eastAsia="微软雅黑" w:cs="Arial"/>
                <w:color w:val="auto"/>
                <w:sz w:val="22"/>
                <w:highlight w:val="none"/>
              </w:rPr>
              <w:t>CT</w:t>
            </w:r>
            <w:r>
              <w:rPr>
                <w:rFonts w:hint="eastAsia" w:ascii="微软雅黑" w:hAnsi="微软雅黑" w:eastAsia="微软雅黑" w:cs="Arial"/>
                <w:color w:val="auto"/>
                <w:sz w:val="22"/>
                <w:highlight w:val="none"/>
              </w:rPr>
              <w:t>电影功能：</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2.8.14</w:t>
            </w:r>
          </w:p>
        </w:tc>
        <w:tc>
          <w:tcPr>
            <w:tcW w:w="8076" w:type="dxa"/>
            <w:noWrap w:val="0"/>
            <w:vAlign w:val="center"/>
          </w:tcPr>
          <w:p>
            <w:pPr>
              <w:wordWrap w:val="0"/>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探针提取或消除相近密度的组织结构：</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2.8.15</w:t>
            </w:r>
          </w:p>
        </w:tc>
        <w:tc>
          <w:tcPr>
            <w:tcW w:w="8076" w:type="dxa"/>
            <w:noWrap w:val="0"/>
            <w:vAlign w:val="center"/>
          </w:tcPr>
          <w:p>
            <w:pPr>
              <w:wordWrap w:val="0"/>
              <w:rPr>
                <w:rFonts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CT血管造影（CTA）：</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2.8.16</w:t>
            </w:r>
          </w:p>
        </w:tc>
        <w:tc>
          <w:tcPr>
            <w:tcW w:w="8076" w:type="dxa"/>
            <w:noWrap w:val="0"/>
            <w:vAlign w:val="center"/>
          </w:tcPr>
          <w:p>
            <w:pPr>
              <w:wordWrap w:val="0"/>
              <w:rPr>
                <w:rFonts w:hint="eastAsia" w:ascii="微软雅黑" w:hAnsi="微软雅黑" w:eastAsia="微软雅黑" w:cs="Arial"/>
                <w:color w:val="auto"/>
                <w:sz w:val="22"/>
                <w:highlight w:val="none"/>
              </w:rPr>
            </w:pPr>
            <w:r>
              <w:rPr>
                <w:rFonts w:ascii="微软雅黑" w:hAnsi="微软雅黑" w:eastAsia="微软雅黑" w:cs="Arial"/>
                <w:color w:val="auto"/>
                <w:sz w:val="22"/>
                <w:highlight w:val="none"/>
              </w:rPr>
              <w:t>CT仿真内窥镜显示</w:t>
            </w:r>
            <w:r>
              <w:rPr>
                <w:rFonts w:hint="eastAsia" w:ascii="微软雅黑" w:hAnsi="微软雅黑" w:eastAsia="微软雅黑" w:cs="Arial"/>
                <w:color w:val="auto"/>
                <w:sz w:val="22"/>
                <w:highlight w:val="none"/>
              </w:rPr>
              <w:t>功能：</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b/>
                <w:color w:val="auto"/>
                <w:sz w:val="22"/>
                <w:highlight w:val="none"/>
              </w:rPr>
            </w:pPr>
            <w:bookmarkStart w:id="543" w:name="_Hlk286072667"/>
            <w:bookmarkStart w:id="544" w:name="OLE_LINK15" w:colFirst="1" w:colLast="1"/>
            <w:r>
              <w:rPr>
                <w:rFonts w:hint="eastAsia" w:ascii="微软雅黑" w:hAnsi="微软雅黑" w:eastAsia="微软雅黑" w:cs="Arial"/>
                <w:b/>
                <w:color w:val="auto"/>
                <w:sz w:val="22"/>
                <w:highlight w:val="none"/>
              </w:rPr>
              <w:t>2.8.17</w:t>
            </w:r>
          </w:p>
        </w:tc>
        <w:tc>
          <w:tcPr>
            <w:tcW w:w="8076" w:type="dxa"/>
            <w:noWrap w:val="0"/>
            <w:vAlign w:val="center"/>
          </w:tcPr>
          <w:p>
            <w:pPr>
              <w:wordWrap w:val="0"/>
              <w:rPr>
                <w:rFonts w:hint="eastAsia" w:ascii="微软雅黑" w:hAnsi="微软雅黑" w:eastAsia="微软雅黑" w:cs="Arial"/>
                <w:b/>
                <w:color w:val="auto"/>
                <w:sz w:val="22"/>
                <w:highlight w:val="none"/>
              </w:rPr>
            </w:pPr>
            <w:r>
              <w:rPr>
                <w:rFonts w:hint="eastAsia" w:ascii="微软雅黑" w:hAnsi="微软雅黑" w:eastAsia="微软雅黑" w:cs="Arial"/>
                <w:b/>
                <w:color w:val="auto"/>
                <w:sz w:val="22"/>
                <w:highlight w:val="none"/>
              </w:rPr>
              <w:t>血管测量软件包：</w:t>
            </w:r>
            <w:r>
              <w:rPr>
                <w:rFonts w:ascii="微软雅黑" w:hAnsi="微软雅黑" w:eastAsia="微软雅黑" w:cs="Arial"/>
                <w:b/>
                <w:color w:val="auto"/>
                <w:sz w:val="22"/>
                <w:highlight w:val="none"/>
              </w:rPr>
              <w:t>提供</w:t>
            </w:r>
          </w:p>
        </w:tc>
      </w:tr>
      <w:bookmarkEnd w:id="543"/>
      <w:bookmarkEnd w:id="5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2.8.17.1</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零减影头颈部血管成像功能：具备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2.8.17.2</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一键自动去除3D重建图像的头颈部骨组织功能：</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2.8.17.3</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头颈部血管追踪功能：</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2.8.17.4</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头颈部血管的自动标记、中心线提取、拉直处理、自动测量功能：</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2.8.17.5</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一键自动去除3D重建图像的体部骨组织：</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2.8.17.6</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体部血管追踪功能：</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2.8.17.7</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体部血管的自动标记、中心线提取、拉直处理、自动测量：</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b/>
                <w:color w:val="auto"/>
                <w:sz w:val="22"/>
                <w:highlight w:val="none"/>
              </w:rPr>
              <w:t>2.8.18</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b/>
                <w:color w:val="auto"/>
                <w:sz w:val="22"/>
                <w:highlight w:val="none"/>
              </w:rPr>
              <w:t>心脏冠脉分析软件包：</w:t>
            </w:r>
            <w:r>
              <w:rPr>
                <w:rFonts w:ascii="微软雅黑" w:hAnsi="微软雅黑" w:eastAsia="微软雅黑" w:cs="Arial"/>
                <w:b/>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2.8.18</w:t>
            </w:r>
            <w:r>
              <w:rPr>
                <w:rFonts w:ascii="微软雅黑" w:hAnsi="微软雅黑" w:eastAsia="微软雅黑" w:cs="Arial"/>
                <w:color w:val="auto"/>
                <w:sz w:val="22"/>
                <w:highlight w:val="none"/>
              </w:rPr>
              <w:t>.1</w:t>
            </w:r>
          </w:p>
        </w:tc>
        <w:tc>
          <w:tcPr>
            <w:tcW w:w="8076" w:type="dxa"/>
            <w:noWrap w:val="0"/>
            <w:vAlign w:val="center"/>
          </w:tcPr>
          <w:p>
            <w:pPr>
              <w:wordWrap w:val="0"/>
              <w:rPr>
                <w:rFonts w:hint="eastAsia" w:ascii="微软雅黑" w:hAnsi="微软雅黑" w:eastAsia="微软雅黑" w:cs="Arial"/>
                <w:color w:val="auto"/>
                <w:highlight w:val="none"/>
              </w:rPr>
            </w:pPr>
            <w:r>
              <w:rPr>
                <w:rFonts w:hint="eastAsia" w:ascii="微软雅黑" w:hAnsi="微软雅黑" w:eastAsia="微软雅黑" w:cs="Arial"/>
                <w:color w:val="auto"/>
                <w:sz w:val="22"/>
                <w:highlight w:val="none"/>
              </w:rPr>
              <w:t>心电门控扫描技术：</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2.8.18</w:t>
            </w:r>
            <w:r>
              <w:rPr>
                <w:rFonts w:ascii="微软雅黑" w:hAnsi="微软雅黑" w:eastAsia="微软雅黑" w:cs="Arial"/>
                <w:color w:val="auto"/>
                <w:sz w:val="22"/>
                <w:highlight w:val="none"/>
              </w:rPr>
              <w:t>.2</w:t>
            </w:r>
          </w:p>
        </w:tc>
        <w:tc>
          <w:tcPr>
            <w:tcW w:w="8076" w:type="dxa"/>
            <w:noWrap w:val="0"/>
            <w:vAlign w:val="center"/>
          </w:tcPr>
          <w:p>
            <w:pPr>
              <w:wordWrap w:val="0"/>
              <w:rPr>
                <w:rFonts w:hint="eastAsia" w:ascii="微软雅黑" w:hAnsi="微软雅黑" w:eastAsia="微软雅黑" w:cs="Arial"/>
                <w:color w:val="auto"/>
                <w:highlight w:val="none"/>
              </w:rPr>
            </w:pPr>
            <w:r>
              <w:rPr>
                <w:rFonts w:hint="eastAsia" w:ascii="微软雅黑" w:hAnsi="微软雅黑" w:eastAsia="微软雅黑" w:cs="Arial"/>
                <w:color w:val="auto"/>
                <w:sz w:val="22"/>
                <w:highlight w:val="none"/>
              </w:rPr>
              <w:t>心脏多扇区扫描技术：</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2.8.18</w:t>
            </w:r>
            <w:r>
              <w:rPr>
                <w:rFonts w:ascii="微软雅黑" w:hAnsi="微软雅黑" w:eastAsia="微软雅黑" w:cs="Arial"/>
                <w:color w:val="auto"/>
                <w:sz w:val="22"/>
                <w:highlight w:val="none"/>
              </w:rPr>
              <w:t>.3</w:t>
            </w:r>
          </w:p>
        </w:tc>
        <w:tc>
          <w:tcPr>
            <w:tcW w:w="8076" w:type="dxa"/>
            <w:noWrap w:val="0"/>
            <w:vAlign w:val="center"/>
          </w:tcPr>
          <w:p>
            <w:pPr>
              <w:wordWrap w:val="0"/>
              <w:rPr>
                <w:rFonts w:hint="eastAsia" w:ascii="微软雅黑" w:hAnsi="微软雅黑" w:eastAsia="微软雅黑" w:cs="Arial"/>
                <w:color w:val="auto"/>
                <w:highlight w:val="none"/>
              </w:rPr>
            </w:pPr>
            <w:r>
              <w:rPr>
                <w:rFonts w:hint="eastAsia" w:ascii="微软雅黑" w:hAnsi="微软雅黑" w:eastAsia="微软雅黑" w:cs="Arial"/>
                <w:color w:val="auto"/>
                <w:sz w:val="22"/>
                <w:highlight w:val="none"/>
              </w:rPr>
              <w:t>一键式自动提取冠状动脉树：</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2.8.18</w:t>
            </w:r>
            <w:r>
              <w:rPr>
                <w:rFonts w:ascii="微软雅黑" w:hAnsi="微软雅黑" w:eastAsia="微软雅黑" w:cs="Arial"/>
                <w:color w:val="auto"/>
                <w:sz w:val="22"/>
                <w:highlight w:val="none"/>
              </w:rPr>
              <w:t>.4</w:t>
            </w:r>
          </w:p>
        </w:tc>
        <w:tc>
          <w:tcPr>
            <w:tcW w:w="8076" w:type="dxa"/>
            <w:noWrap w:val="0"/>
            <w:vAlign w:val="center"/>
          </w:tcPr>
          <w:p>
            <w:pPr>
              <w:pStyle w:val="39"/>
              <w:widowControl w:val="0"/>
              <w:wordWrap w:val="0"/>
              <w:ind w:left="0" w:leftChars="0" w:firstLine="0" w:firstLineChars="0"/>
              <w:rPr>
                <w:rFonts w:hint="eastAsia" w:ascii="微软雅黑" w:hAnsi="微软雅黑" w:eastAsia="微软雅黑" w:cs="Arial"/>
                <w:color w:val="auto"/>
                <w:szCs w:val="24"/>
                <w:highlight w:val="none"/>
              </w:rPr>
            </w:pPr>
            <w:r>
              <w:rPr>
                <w:rFonts w:hint="eastAsia" w:ascii="微软雅黑" w:hAnsi="微软雅黑" w:eastAsia="微软雅黑" w:cs="Arial"/>
                <w:color w:val="auto"/>
                <w:szCs w:val="24"/>
                <w:highlight w:val="none"/>
              </w:rPr>
              <w:t>智能识别特定冠脉分支：</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2.8.18</w:t>
            </w:r>
            <w:r>
              <w:rPr>
                <w:rFonts w:ascii="微软雅黑" w:hAnsi="微软雅黑" w:eastAsia="微软雅黑" w:cs="Arial"/>
                <w:color w:val="auto"/>
                <w:sz w:val="22"/>
                <w:highlight w:val="none"/>
              </w:rPr>
              <w:t>.5</w:t>
            </w:r>
          </w:p>
        </w:tc>
        <w:tc>
          <w:tcPr>
            <w:tcW w:w="8076" w:type="dxa"/>
            <w:noWrap w:val="0"/>
            <w:vAlign w:val="center"/>
          </w:tcPr>
          <w:p>
            <w:pPr>
              <w:pStyle w:val="39"/>
              <w:widowControl w:val="0"/>
              <w:wordWrap w:val="0"/>
              <w:ind w:left="0" w:leftChars="0" w:firstLine="0" w:firstLineChars="0"/>
              <w:rPr>
                <w:rFonts w:hint="eastAsia" w:ascii="微软雅黑" w:hAnsi="微软雅黑" w:eastAsia="微软雅黑" w:cs="Arial"/>
                <w:color w:val="auto"/>
                <w:szCs w:val="24"/>
                <w:highlight w:val="none"/>
              </w:rPr>
            </w:pPr>
            <w:r>
              <w:rPr>
                <w:rFonts w:hint="eastAsia" w:ascii="微软雅黑" w:hAnsi="微软雅黑" w:eastAsia="微软雅黑" w:cs="Arial"/>
                <w:color w:val="auto"/>
                <w:szCs w:val="24"/>
                <w:highlight w:val="none"/>
              </w:rPr>
              <w:t>房室智能提取和分离：</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2.8.18</w:t>
            </w:r>
            <w:r>
              <w:rPr>
                <w:rFonts w:ascii="微软雅黑" w:hAnsi="微软雅黑" w:eastAsia="微软雅黑" w:cs="Arial"/>
                <w:color w:val="auto"/>
                <w:sz w:val="22"/>
                <w:highlight w:val="none"/>
              </w:rPr>
              <w:t>.6</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仿真DSA显示技术，还原冠脉血管高清细节，提供MIP/VR显示技术，提供多个细腻显示模板选择：</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2.8.18</w:t>
            </w:r>
            <w:r>
              <w:rPr>
                <w:rFonts w:ascii="微软雅黑" w:hAnsi="微软雅黑" w:eastAsia="微软雅黑" w:cs="Arial"/>
                <w:color w:val="auto"/>
                <w:sz w:val="22"/>
                <w:highlight w:val="none"/>
              </w:rPr>
              <w:t>.7</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智能心电编辑：</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2.8.18</w:t>
            </w:r>
            <w:r>
              <w:rPr>
                <w:rFonts w:ascii="微软雅黑" w:hAnsi="微软雅黑" w:eastAsia="微软雅黑" w:cs="Arial"/>
                <w:color w:val="auto"/>
                <w:sz w:val="22"/>
                <w:highlight w:val="none"/>
              </w:rPr>
              <w:t>.8</w:t>
            </w:r>
          </w:p>
        </w:tc>
        <w:tc>
          <w:tcPr>
            <w:tcW w:w="8076" w:type="dxa"/>
            <w:noWrap w:val="0"/>
            <w:vAlign w:val="center"/>
          </w:tcPr>
          <w:p>
            <w:pPr>
              <w:wordWrap w:val="0"/>
              <w:rPr>
                <w:rFonts w:hint="eastAsia" w:ascii="微软雅黑" w:hAnsi="微软雅黑" w:eastAsia="微软雅黑" w:cs="Arial"/>
                <w:color w:val="auto"/>
                <w:highlight w:val="none"/>
              </w:rPr>
            </w:pPr>
            <w:r>
              <w:rPr>
                <w:rFonts w:hint="eastAsia" w:ascii="微软雅黑" w:hAnsi="微软雅黑" w:eastAsia="微软雅黑" w:cs="Arial"/>
                <w:color w:val="auto"/>
                <w:sz w:val="22"/>
                <w:highlight w:val="none"/>
              </w:rPr>
              <w:t>标记冠脉狭窄部位：</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2.8.18</w:t>
            </w:r>
            <w:r>
              <w:rPr>
                <w:rFonts w:ascii="微软雅黑" w:hAnsi="微软雅黑" w:eastAsia="微软雅黑" w:cs="Arial"/>
                <w:color w:val="auto"/>
                <w:sz w:val="22"/>
                <w:highlight w:val="none"/>
              </w:rPr>
              <w:t>.9</w:t>
            </w:r>
          </w:p>
        </w:tc>
        <w:tc>
          <w:tcPr>
            <w:tcW w:w="8076" w:type="dxa"/>
            <w:noWrap w:val="0"/>
            <w:vAlign w:val="center"/>
          </w:tcPr>
          <w:p>
            <w:pPr>
              <w:pStyle w:val="39"/>
              <w:widowControl w:val="0"/>
              <w:wordWrap w:val="0"/>
              <w:ind w:left="0" w:leftChars="0" w:firstLine="0" w:firstLineChars="0"/>
              <w:rPr>
                <w:rFonts w:hint="eastAsia" w:ascii="微软雅黑" w:hAnsi="微软雅黑" w:eastAsia="微软雅黑" w:cs="Arial"/>
                <w:color w:val="auto"/>
                <w:highlight w:val="none"/>
              </w:rPr>
            </w:pPr>
            <w:r>
              <w:rPr>
                <w:rFonts w:hint="eastAsia" w:ascii="微软雅黑" w:hAnsi="微软雅黑" w:eastAsia="微软雅黑" w:cs="Arial"/>
                <w:color w:val="auto"/>
                <w:highlight w:val="none"/>
              </w:rPr>
              <w:t>冠脉狭窄分析</w:t>
            </w:r>
            <w:r>
              <w:rPr>
                <w:rFonts w:hint="eastAsia" w:ascii="微软雅黑" w:hAnsi="微软雅黑" w:eastAsia="微软雅黑" w:cs="Arial"/>
                <w:color w:val="auto"/>
                <w:szCs w:val="24"/>
                <w:highlight w:val="none"/>
              </w:rPr>
              <w:t>：</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2.8.18</w:t>
            </w:r>
            <w:r>
              <w:rPr>
                <w:rFonts w:ascii="微软雅黑" w:hAnsi="微软雅黑" w:eastAsia="微软雅黑" w:cs="Arial"/>
                <w:color w:val="auto"/>
                <w:sz w:val="22"/>
                <w:highlight w:val="none"/>
              </w:rPr>
              <w:t>.10</w:t>
            </w:r>
          </w:p>
        </w:tc>
        <w:tc>
          <w:tcPr>
            <w:tcW w:w="8076" w:type="dxa"/>
            <w:noWrap w:val="0"/>
            <w:vAlign w:val="center"/>
          </w:tcPr>
          <w:p>
            <w:pPr>
              <w:pStyle w:val="39"/>
              <w:widowControl w:val="0"/>
              <w:wordWrap w:val="0"/>
              <w:ind w:left="0" w:leftChars="0" w:firstLine="0" w:firstLineChars="0"/>
              <w:rPr>
                <w:rFonts w:hint="eastAsia" w:ascii="微软雅黑" w:hAnsi="微软雅黑" w:eastAsia="微软雅黑" w:cs="Arial"/>
                <w:color w:val="auto"/>
                <w:szCs w:val="24"/>
                <w:highlight w:val="none"/>
              </w:rPr>
            </w:pPr>
            <w:r>
              <w:rPr>
                <w:rFonts w:hint="eastAsia" w:ascii="微软雅黑" w:hAnsi="微软雅黑" w:eastAsia="微软雅黑" w:cs="Arial"/>
                <w:color w:val="auto"/>
                <w:szCs w:val="24"/>
                <w:highlight w:val="none"/>
              </w:rPr>
              <w:t>智能测量冠脉直径、截面积、狭窄程度等：</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2.8.18</w:t>
            </w:r>
            <w:r>
              <w:rPr>
                <w:rFonts w:ascii="微软雅黑" w:hAnsi="微软雅黑" w:eastAsia="微软雅黑" w:cs="Arial"/>
                <w:color w:val="auto"/>
                <w:sz w:val="22"/>
                <w:highlight w:val="none"/>
              </w:rPr>
              <w:t>.11</w:t>
            </w:r>
          </w:p>
        </w:tc>
        <w:tc>
          <w:tcPr>
            <w:tcW w:w="8076" w:type="dxa"/>
            <w:noWrap w:val="0"/>
            <w:vAlign w:val="center"/>
          </w:tcPr>
          <w:p>
            <w:pPr>
              <w:pStyle w:val="39"/>
              <w:widowControl w:val="0"/>
              <w:wordWrap w:val="0"/>
              <w:ind w:left="0" w:leftChars="0" w:firstLine="0" w:firstLineChars="0"/>
              <w:rPr>
                <w:rFonts w:hint="eastAsia" w:ascii="微软雅黑" w:hAnsi="微软雅黑" w:eastAsia="微软雅黑" w:cs="Arial"/>
                <w:color w:val="auto"/>
                <w:szCs w:val="24"/>
                <w:highlight w:val="none"/>
              </w:rPr>
            </w:pPr>
            <w:r>
              <w:rPr>
                <w:rFonts w:hint="eastAsia" w:ascii="微软雅黑" w:hAnsi="微软雅黑" w:eastAsia="微软雅黑" w:cs="Arial"/>
                <w:color w:val="auto"/>
                <w:szCs w:val="24"/>
                <w:highlight w:val="none"/>
              </w:rPr>
              <w:t>多点、两点中心线追踪和中心线校正：</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2.8.18</w:t>
            </w:r>
            <w:r>
              <w:rPr>
                <w:rFonts w:ascii="微软雅黑" w:hAnsi="微软雅黑" w:eastAsia="微软雅黑" w:cs="Arial"/>
                <w:color w:val="auto"/>
                <w:sz w:val="22"/>
                <w:highlight w:val="none"/>
              </w:rPr>
              <w:t>.12</w:t>
            </w:r>
          </w:p>
        </w:tc>
        <w:tc>
          <w:tcPr>
            <w:tcW w:w="8076" w:type="dxa"/>
            <w:noWrap w:val="0"/>
            <w:vAlign w:val="center"/>
          </w:tcPr>
          <w:p>
            <w:pPr>
              <w:pStyle w:val="39"/>
              <w:widowControl w:val="0"/>
              <w:wordWrap w:val="0"/>
              <w:ind w:left="0" w:leftChars="0" w:firstLine="0" w:firstLineChars="0"/>
              <w:rPr>
                <w:rFonts w:ascii="微软雅黑" w:hAnsi="微软雅黑" w:eastAsia="微软雅黑" w:cs="Arial"/>
                <w:color w:val="auto"/>
                <w:highlight w:val="none"/>
              </w:rPr>
            </w:pPr>
            <w:r>
              <w:rPr>
                <w:rFonts w:hint="eastAsia" w:ascii="微软雅黑" w:hAnsi="微软雅黑" w:eastAsia="微软雅黑" w:cs="Arial"/>
                <w:color w:val="auto"/>
                <w:szCs w:val="24"/>
                <w:highlight w:val="none"/>
              </w:rPr>
              <w:t>冠脉钙化分析：</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2.8.18</w:t>
            </w:r>
            <w:r>
              <w:rPr>
                <w:rFonts w:ascii="微软雅黑" w:hAnsi="微软雅黑" w:eastAsia="微软雅黑" w:cs="Arial"/>
                <w:color w:val="auto"/>
                <w:sz w:val="22"/>
                <w:highlight w:val="none"/>
              </w:rPr>
              <w:t>.13</w:t>
            </w:r>
          </w:p>
        </w:tc>
        <w:tc>
          <w:tcPr>
            <w:tcW w:w="8076" w:type="dxa"/>
            <w:noWrap w:val="0"/>
            <w:vAlign w:val="center"/>
          </w:tcPr>
          <w:p>
            <w:pPr>
              <w:pStyle w:val="39"/>
              <w:widowControl w:val="0"/>
              <w:wordWrap w:val="0"/>
              <w:ind w:left="0" w:leftChars="0" w:firstLine="0" w:firstLineChars="0"/>
              <w:rPr>
                <w:rFonts w:hint="eastAsia" w:ascii="微软雅黑" w:hAnsi="微软雅黑" w:eastAsia="微软雅黑" w:cs="Arial"/>
                <w:color w:val="auto"/>
                <w:highlight w:val="none"/>
              </w:rPr>
            </w:pPr>
            <w:r>
              <w:rPr>
                <w:rFonts w:hint="eastAsia" w:ascii="微软雅黑" w:hAnsi="微软雅黑" w:eastAsia="微软雅黑" w:cs="Arial"/>
                <w:color w:val="auto"/>
                <w:szCs w:val="24"/>
                <w:highlight w:val="none"/>
              </w:rPr>
              <w:t>标记并伪彩区分冠脉钙化：</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2.8.18</w:t>
            </w:r>
            <w:r>
              <w:rPr>
                <w:rFonts w:ascii="微软雅黑" w:hAnsi="微软雅黑" w:eastAsia="微软雅黑" w:cs="Arial"/>
                <w:color w:val="auto"/>
                <w:sz w:val="22"/>
                <w:highlight w:val="none"/>
              </w:rPr>
              <w:t>.14</w:t>
            </w:r>
          </w:p>
        </w:tc>
        <w:tc>
          <w:tcPr>
            <w:tcW w:w="8076" w:type="dxa"/>
            <w:noWrap w:val="0"/>
            <w:vAlign w:val="center"/>
          </w:tcPr>
          <w:p>
            <w:pPr>
              <w:pStyle w:val="39"/>
              <w:widowControl w:val="0"/>
              <w:wordWrap w:val="0"/>
              <w:ind w:left="0" w:leftChars="0" w:firstLine="0" w:firstLineChars="0"/>
              <w:rPr>
                <w:rFonts w:ascii="微软雅黑" w:hAnsi="微软雅黑" w:eastAsia="微软雅黑" w:cs="Arial"/>
                <w:color w:val="auto"/>
                <w:highlight w:val="none"/>
              </w:rPr>
            </w:pPr>
            <w:r>
              <w:rPr>
                <w:rFonts w:hint="eastAsia" w:ascii="微软雅黑" w:hAnsi="微软雅黑" w:eastAsia="微软雅黑" w:cs="Arial"/>
                <w:color w:val="auto"/>
                <w:szCs w:val="24"/>
                <w:highlight w:val="none"/>
              </w:rPr>
              <w:t>智能分析冠脉的钙化积分，完成钙化积分的风险评估：</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2.8.18</w:t>
            </w:r>
            <w:r>
              <w:rPr>
                <w:rFonts w:ascii="微软雅黑" w:hAnsi="微软雅黑" w:eastAsia="微软雅黑" w:cs="Arial"/>
                <w:color w:val="auto"/>
                <w:sz w:val="22"/>
                <w:highlight w:val="none"/>
              </w:rPr>
              <w:t>.15</w:t>
            </w:r>
          </w:p>
        </w:tc>
        <w:tc>
          <w:tcPr>
            <w:tcW w:w="8076" w:type="dxa"/>
            <w:noWrap w:val="0"/>
            <w:vAlign w:val="center"/>
          </w:tcPr>
          <w:p>
            <w:pPr>
              <w:pStyle w:val="39"/>
              <w:widowControl w:val="0"/>
              <w:wordWrap w:val="0"/>
              <w:ind w:left="0" w:leftChars="0" w:firstLine="0" w:firstLineChars="0"/>
              <w:rPr>
                <w:rFonts w:ascii="微软雅黑" w:hAnsi="微软雅黑" w:eastAsia="微软雅黑" w:cs="Arial"/>
                <w:color w:val="auto"/>
                <w:highlight w:val="none"/>
              </w:rPr>
            </w:pPr>
            <w:r>
              <w:rPr>
                <w:rFonts w:hint="eastAsia" w:ascii="微软雅黑" w:hAnsi="微软雅黑" w:eastAsia="微软雅黑" w:cs="Arial"/>
                <w:color w:val="auto"/>
                <w:szCs w:val="24"/>
                <w:highlight w:val="none"/>
              </w:rPr>
              <w:t>冠脉斑块分析：</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2.8.18.</w:t>
            </w:r>
            <w:r>
              <w:rPr>
                <w:rFonts w:ascii="微软雅黑" w:hAnsi="微软雅黑" w:eastAsia="微软雅黑" w:cs="Arial"/>
                <w:color w:val="auto"/>
                <w:sz w:val="22"/>
                <w:highlight w:val="none"/>
              </w:rPr>
              <w:t>16</w:t>
            </w:r>
          </w:p>
        </w:tc>
        <w:tc>
          <w:tcPr>
            <w:tcW w:w="8076" w:type="dxa"/>
            <w:noWrap w:val="0"/>
            <w:vAlign w:val="center"/>
          </w:tcPr>
          <w:p>
            <w:pPr>
              <w:pStyle w:val="39"/>
              <w:widowControl w:val="0"/>
              <w:wordWrap w:val="0"/>
              <w:ind w:left="0" w:leftChars="0" w:firstLine="0" w:firstLineChars="0"/>
              <w:rPr>
                <w:rFonts w:hint="eastAsia" w:ascii="微软雅黑" w:hAnsi="微软雅黑" w:eastAsia="微软雅黑" w:cs="Arial"/>
                <w:color w:val="auto"/>
                <w:highlight w:val="none"/>
              </w:rPr>
            </w:pPr>
            <w:r>
              <w:rPr>
                <w:rFonts w:hint="eastAsia" w:ascii="微软雅黑" w:hAnsi="微软雅黑" w:eastAsia="微软雅黑" w:cs="Arial"/>
                <w:color w:val="auto"/>
                <w:szCs w:val="24"/>
                <w:highlight w:val="none"/>
              </w:rPr>
              <w:t>标记并伪彩区分冠脉斑块：</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2.8.18</w:t>
            </w:r>
            <w:r>
              <w:rPr>
                <w:rFonts w:ascii="微软雅黑" w:hAnsi="微软雅黑" w:eastAsia="微软雅黑" w:cs="Arial"/>
                <w:color w:val="auto"/>
                <w:sz w:val="22"/>
                <w:highlight w:val="none"/>
              </w:rPr>
              <w:t>.17</w:t>
            </w:r>
          </w:p>
        </w:tc>
        <w:tc>
          <w:tcPr>
            <w:tcW w:w="8076" w:type="dxa"/>
            <w:noWrap w:val="0"/>
            <w:vAlign w:val="center"/>
          </w:tcPr>
          <w:p>
            <w:pPr>
              <w:pStyle w:val="39"/>
              <w:widowControl w:val="0"/>
              <w:wordWrap w:val="0"/>
              <w:ind w:left="0" w:leftChars="0" w:firstLine="0" w:firstLineChars="0"/>
              <w:rPr>
                <w:rFonts w:hint="eastAsia" w:ascii="微软雅黑" w:hAnsi="微软雅黑" w:eastAsia="微软雅黑" w:cs="Arial"/>
                <w:color w:val="auto"/>
                <w:highlight w:val="none"/>
              </w:rPr>
            </w:pPr>
            <w:r>
              <w:rPr>
                <w:rFonts w:hint="eastAsia" w:ascii="微软雅黑" w:hAnsi="微软雅黑" w:eastAsia="微软雅黑" w:cs="Arial"/>
                <w:color w:val="auto"/>
                <w:szCs w:val="24"/>
                <w:highlight w:val="none"/>
              </w:rPr>
              <w:t>自动进行斑块成分分析（包括钙化、纤维、脂质成分分析）：</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2.8.18</w:t>
            </w:r>
            <w:r>
              <w:rPr>
                <w:rFonts w:ascii="微软雅黑" w:hAnsi="微软雅黑" w:eastAsia="微软雅黑" w:cs="Arial"/>
                <w:color w:val="auto"/>
                <w:sz w:val="22"/>
                <w:highlight w:val="none"/>
              </w:rPr>
              <w:t>.18</w:t>
            </w:r>
          </w:p>
        </w:tc>
        <w:tc>
          <w:tcPr>
            <w:tcW w:w="8076" w:type="dxa"/>
            <w:noWrap w:val="0"/>
            <w:vAlign w:val="center"/>
          </w:tcPr>
          <w:p>
            <w:pPr>
              <w:pStyle w:val="39"/>
              <w:widowControl w:val="0"/>
              <w:wordWrap w:val="0"/>
              <w:ind w:left="0" w:leftChars="0" w:firstLine="0" w:firstLineChars="0"/>
              <w:rPr>
                <w:rFonts w:ascii="微软雅黑" w:hAnsi="微软雅黑" w:eastAsia="微软雅黑" w:cs="Arial"/>
                <w:color w:val="auto"/>
                <w:highlight w:val="none"/>
              </w:rPr>
            </w:pPr>
            <w:r>
              <w:rPr>
                <w:rFonts w:hint="eastAsia" w:ascii="微软雅黑" w:hAnsi="微软雅黑" w:eastAsia="微软雅黑" w:cs="Arial"/>
                <w:color w:val="auto"/>
                <w:szCs w:val="24"/>
                <w:highlight w:val="none"/>
              </w:rPr>
              <w:t>心脏功能评估：</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2.8.18</w:t>
            </w:r>
            <w:r>
              <w:rPr>
                <w:rFonts w:ascii="微软雅黑" w:hAnsi="微软雅黑" w:eastAsia="微软雅黑" w:cs="Arial"/>
                <w:color w:val="auto"/>
                <w:sz w:val="22"/>
                <w:highlight w:val="none"/>
              </w:rPr>
              <w:t>.19</w:t>
            </w:r>
          </w:p>
        </w:tc>
        <w:tc>
          <w:tcPr>
            <w:tcW w:w="8076" w:type="dxa"/>
            <w:noWrap w:val="0"/>
            <w:vAlign w:val="center"/>
          </w:tcPr>
          <w:p>
            <w:pPr>
              <w:pStyle w:val="39"/>
              <w:widowControl w:val="0"/>
              <w:wordWrap w:val="0"/>
              <w:ind w:left="0" w:leftChars="0" w:firstLine="0" w:firstLineChars="0"/>
              <w:rPr>
                <w:rFonts w:hint="eastAsia" w:ascii="微软雅黑" w:hAnsi="微软雅黑" w:eastAsia="微软雅黑" w:cs="Arial"/>
                <w:color w:val="auto"/>
                <w:highlight w:val="none"/>
              </w:rPr>
            </w:pPr>
            <w:r>
              <w:rPr>
                <w:rFonts w:hint="eastAsia" w:ascii="微软雅黑" w:hAnsi="微软雅黑" w:eastAsia="微软雅黑" w:cs="Arial"/>
                <w:color w:val="auto"/>
                <w:szCs w:val="24"/>
                <w:highlight w:val="none"/>
              </w:rPr>
              <w:t>自动计算射血分数、左右室容积、每搏输出量等心功能指标：</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2.8.18</w:t>
            </w:r>
            <w:r>
              <w:rPr>
                <w:rFonts w:ascii="微软雅黑" w:hAnsi="微软雅黑" w:eastAsia="微软雅黑" w:cs="Arial"/>
                <w:color w:val="auto"/>
                <w:sz w:val="22"/>
                <w:highlight w:val="none"/>
              </w:rPr>
              <w:t>.20</w:t>
            </w:r>
          </w:p>
        </w:tc>
        <w:tc>
          <w:tcPr>
            <w:tcW w:w="8076" w:type="dxa"/>
            <w:noWrap w:val="0"/>
            <w:vAlign w:val="center"/>
          </w:tcPr>
          <w:p>
            <w:pPr>
              <w:pStyle w:val="39"/>
              <w:widowControl w:val="0"/>
              <w:wordWrap w:val="0"/>
              <w:ind w:left="0" w:leftChars="0" w:firstLine="0" w:firstLineChars="0"/>
              <w:rPr>
                <w:rFonts w:hint="eastAsia" w:ascii="微软雅黑" w:hAnsi="微软雅黑" w:eastAsia="微软雅黑" w:cs="Arial"/>
                <w:color w:val="auto"/>
                <w:highlight w:val="none"/>
              </w:rPr>
            </w:pPr>
            <w:r>
              <w:rPr>
                <w:rFonts w:hint="eastAsia" w:ascii="微软雅黑" w:hAnsi="微软雅黑" w:eastAsia="微软雅黑" w:cs="Arial"/>
                <w:color w:val="auto"/>
                <w:szCs w:val="24"/>
                <w:highlight w:val="none"/>
              </w:rPr>
              <w:t>提供牛眼图智能显示室壁运动位移、厚度：</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2.8.18</w:t>
            </w:r>
            <w:r>
              <w:rPr>
                <w:rFonts w:ascii="微软雅黑" w:hAnsi="微软雅黑" w:eastAsia="微软雅黑" w:cs="Arial"/>
                <w:color w:val="auto"/>
                <w:sz w:val="22"/>
                <w:highlight w:val="none"/>
              </w:rPr>
              <w:t>.21</w:t>
            </w:r>
          </w:p>
        </w:tc>
        <w:tc>
          <w:tcPr>
            <w:tcW w:w="8076" w:type="dxa"/>
            <w:noWrap w:val="0"/>
            <w:vAlign w:val="center"/>
          </w:tcPr>
          <w:p>
            <w:pPr>
              <w:pStyle w:val="39"/>
              <w:widowControl w:val="0"/>
              <w:wordWrap w:val="0"/>
              <w:ind w:left="0" w:leftChars="0" w:firstLine="0" w:firstLineChars="0"/>
              <w:rPr>
                <w:rFonts w:hint="eastAsia" w:ascii="微软雅黑" w:hAnsi="微软雅黑" w:eastAsia="微软雅黑" w:cs="Arial"/>
                <w:color w:val="auto"/>
                <w:highlight w:val="none"/>
              </w:rPr>
            </w:pPr>
            <w:r>
              <w:rPr>
                <w:rFonts w:hint="eastAsia" w:ascii="微软雅黑" w:hAnsi="微软雅黑" w:eastAsia="微软雅黑" w:cs="Arial"/>
                <w:color w:val="auto"/>
                <w:szCs w:val="24"/>
                <w:highlight w:val="none"/>
              </w:rPr>
              <w:t>电影观察与记录心脏多时相运动：</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2.8.18</w:t>
            </w:r>
            <w:r>
              <w:rPr>
                <w:rFonts w:ascii="微软雅黑" w:hAnsi="微软雅黑" w:eastAsia="微软雅黑" w:cs="Arial"/>
                <w:color w:val="auto"/>
                <w:sz w:val="22"/>
                <w:highlight w:val="none"/>
              </w:rPr>
              <w:t>.2</w:t>
            </w:r>
            <w:r>
              <w:rPr>
                <w:rFonts w:hint="eastAsia" w:ascii="微软雅黑" w:hAnsi="微软雅黑" w:eastAsia="微软雅黑" w:cs="Arial"/>
                <w:color w:val="auto"/>
                <w:sz w:val="22"/>
                <w:highlight w:val="none"/>
              </w:rPr>
              <w:t>2</w:t>
            </w:r>
          </w:p>
        </w:tc>
        <w:tc>
          <w:tcPr>
            <w:tcW w:w="8076" w:type="dxa"/>
            <w:noWrap w:val="0"/>
            <w:vAlign w:val="center"/>
          </w:tcPr>
          <w:p>
            <w:pPr>
              <w:pStyle w:val="39"/>
              <w:widowControl w:val="0"/>
              <w:wordWrap w:val="0"/>
              <w:ind w:left="0" w:leftChars="0" w:firstLine="0" w:firstLineChars="0"/>
              <w:rPr>
                <w:rFonts w:hint="eastAsia" w:ascii="微软雅黑" w:hAnsi="微软雅黑" w:eastAsia="微软雅黑" w:cs="Arial"/>
                <w:color w:val="auto"/>
                <w:szCs w:val="24"/>
                <w:highlight w:val="none"/>
              </w:rPr>
            </w:pPr>
            <w:r>
              <w:rPr>
                <w:rFonts w:hint="eastAsia" w:ascii="微软雅黑" w:hAnsi="微软雅黑" w:eastAsia="微软雅黑" w:cs="Arial"/>
                <w:color w:val="auto"/>
                <w:szCs w:val="24"/>
                <w:highlight w:val="none"/>
              </w:rPr>
              <w:t>一键式快速图像结果保存功能：提供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b/>
                <w:color w:val="auto"/>
                <w:sz w:val="22"/>
                <w:highlight w:val="none"/>
              </w:rPr>
              <w:t>2.8.19</w:t>
            </w:r>
          </w:p>
        </w:tc>
        <w:tc>
          <w:tcPr>
            <w:tcW w:w="8076" w:type="dxa"/>
            <w:noWrap w:val="0"/>
            <w:vAlign w:val="center"/>
          </w:tcPr>
          <w:p>
            <w:pPr>
              <w:wordWrap w:val="0"/>
              <w:rPr>
                <w:rFonts w:hint="eastAsia" w:ascii="微软雅黑" w:hAnsi="微软雅黑" w:eastAsia="微软雅黑" w:cs="Arial"/>
                <w:color w:val="auto"/>
                <w:highlight w:val="none"/>
              </w:rPr>
            </w:pPr>
            <w:r>
              <w:rPr>
                <w:rFonts w:hint="eastAsia" w:ascii="微软雅黑" w:hAnsi="微软雅黑" w:eastAsia="微软雅黑" w:cs="Arial"/>
                <w:b/>
                <w:color w:val="auto"/>
                <w:sz w:val="22"/>
                <w:highlight w:val="none"/>
              </w:rPr>
              <w:t>灌注软件包：</w:t>
            </w:r>
            <w:r>
              <w:rPr>
                <w:rFonts w:ascii="微软雅黑" w:hAnsi="微软雅黑" w:eastAsia="微软雅黑" w:cs="Arial"/>
                <w:b/>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b/>
                <w:color w:val="auto"/>
                <w:sz w:val="22"/>
                <w:highlight w:val="none"/>
              </w:rPr>
              <w:t>2.8.19.1</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b/>
                <w:color w:val="auto"/>
                <w:sz w:val="22"/>
                <w:highlight w:val="none"/>
              </w:rPr>
              <w:t>提供头部灌注软件：</w:t>
            </w:r>
            <w:r>
              <w:rPr>
                <w:rFonts w:ascii="微软雅黑" w:hAnsi="微软雅黑" w:eastAsia="微软雅黑" w:cs="Arial"/>
                <w:b/>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2.8.19.1.1</w:t>
            </w:r>
          </w:p>
        </w:tc>
        <w:tc>
          <w:tcPr>
            <w:tcW w:w="8076" w:type="dxa"/>
            <w:noWrap w:val="0"/>
            <w:vAlign w:val="center"/>
          </w:tcPr>
          <w:p>
            <w:pPr>
              <w:pStyle w:val="39"/>
              <w:widowControl w:val="0"/>
              <w:wordWrap w:val="0"/>
              <w:ind w:left="0" w:leftChars="0" w:firstLine="0" w:firstLineChars="0"/>
              <w:rPr>
                <w:rFonts w:hint="eastAsia" w:ascii="微软雅黑" w:hAnsi="微软雅黑" w:eastAsia="微软雅黑" w:cs="Arial"/>
                <w:color w:val="auto"/>
                <w:highlight w:val="none"/>
              </w:rPr>
            </w:pPr>
            <w:r>
              <w:rPr>
                <w:rFonts w:hint="eastAsia" w:ascii="微软雅黑" w:hAnsi="微软雅黑" w:eastAsia="微软雅黑" w:cs="Arial"/>
                <w:color w:val="auto"/>
                <w:szCs w:val="24"/>
                <w:highlight w:val="none"/>
              </w:rPr>
              <w:t>提供Stroke和Tumor两种计算协议：</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2.8.19.1.2</w:t>
            </w:r>
          </w:p>
        </w:tc>
        <w:tc>
          <w:tcPr>
            <w:tcW w:w="8076" w:type="dxa"/>
            <w:noWrap w:val="0"/>
            <w:vAlign w:val="center"/>
          </w:tcPr>
          <w:p>
            <w:pPr>
              <w:pStyle w:val="39"/>
              <w:widowControl w:val="0"/>
              <w:wordWrap w:val="0"/>
              <w:ind w:left="0" w:leftChars="0" w:firstLine="0" w:firstLineChars="0"/>
              <w:rPr>
                <w:rFonts w:hint="eastAsia" w:ascii="微软雅黑" w:hAnsi="微软雅黑" w:eastAsia="微软雅黑" w:cs="Arial"/>
                <w:color w:val="auto"/>
                <w:highlight w:val="none"/>
              </w:rPr>
            </w:pPr>
            <w:r>
              <w:rPr>
                <w:rFonts w:hint="eastAsia" w:ascii="微软雅黑" w:hAnsi="微软雅黑" w:eastAsia="微软雅黑" w:cs="Arial"/>
                <w:color w:val="auto"/>
                <w:szCs w:val="24"/>
                <w:highlight w:val="none"/>
              </w:rPr>
              <w:t>自动执行软组织分割、动静脉定义：</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2.8.19.1.3</w:t>
            </w:r>
          </w:p>
        </w:tc>
        <w:tc>
          <w:tcPr>
            <w:tcW w:w="8076" w:type="dxa"/>
            <w:noWrap w:val="0"/>
            <w:vAlign w:val="center"/>
          </w:tcPr>
          <w:p>
            <w:pPr>
              <w:pStyle w:val="39"/>
              <w:widowControl w:val="0"/>
              <w:wordWrap w:val="0"/>
              <w:ind w:left="0" w:leftChars="0" w:firstLine="0" w:firstLineChars="0"/>
              <w:rPr>
                <w:rFonts w:hint="eastAsia" w:ascii="微软雅黑" w:hAnsi="微软雅黑" w:eastAsia="微软雅黑" w:cs="Arial"/>
                <w:color w:val="auto"/>
                <w:szCs w:val="24"/>
                <w:highlight w:val="none"/>
              </w:rPr>
            </w:pPr>
            <w:r>
              <w:rPr>
                <w:rFonts w:hint="eastAsia" w:ascii="微软雅黑" w:hAnsi="微软雅黑" w:eastAsia="微软雅黑" w:cs="Arial"/>
                <w:color w:val="auto"/>
                <w:szCs w:val="24"/>
                <w:highlight w:val="none"/>
              </w:rPr>
              <w:t>自动绘制感兴趣区的时间密度曲线：</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2.8.19.1.4</w:t>
            </w:r>
          </w:p>
        </w:tc>
        <w:tc>
          <w:tcPr>
            <w:tcW w:w="8076" w:type="dxa"/>
            <w:noWrap w:val="0"/>
            <w:vAlign w:val="center"/>
          </w:tcPr>
          <w:p>
            <w:pPr>
              <w:pStyle w:val="39"/>
              <w:widowControl w:val="0"/>
              <w:wordWrap w:val="0"/>
              <w:ind w:left="0" w:leftChars="0" w:firstLine="0" w:firstLineChars="0"/>
              <w:rPr>
                <w:rFonts w:hint="eastAsia" w:ascii="微软雅黑" w:hAnsi="微软雅黑" w:eastAsia="微软雅黑" w:cs="Arial"/>
                <w:color w:val="auto"/>
                <w:szCs w:val="24"/>
                <w:highlight w:val="none"/>
              </w:rPr>
            </w:pPr>
            <w:r>
              <w:rPr>
                <w:rFonts w:hint="eastAsia" w:ascii="微软雅黑" w:hAnsi="微软雅黑" w:eastAsia="微软雅黑" w:cs="Arial"/>
                <w:color w:val="auto"/>
                <w:szCs w:val="24"/>
                <w:highlight w:val="none"/>
              </w:rPr>
              <w:t>自动计算CBV，CBF，TTP，MTT、PS和Tmax等灌注参数，并以伪彩标记显示：</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2.8.19.1.5</w:t>
            </w:r>
          </w:p>
        </w:tc>
        <w:tc>
          <w:tcPr>
            <w:tcW w:w="8076" w:type="dxa"/>
            <w:noWrap w:val="0"/>
            <w:vAlign w:val="center"/>
          </w:tcPr>
          <w:p>
            <w:pPr>
              <w:pStyle w:val="39"/>
              <w:widowControl w:val="0"/>
              <w:wordWrap w:val="0"/>
              <w:ind w:left="0" w:leftChars="0" w:firstLine="0" w:firstLineChars="0"/>
              <w:rPr>
                <w:rFonts w:hint="eastAsia" w:ascii="微软雅黑" w:hAnsi="微软雅黑" w:eastAsia="微软雅黑" w:cs="Arial"/>
                <w:color w:val="auto"/>
                <w:szCs w:val="24"/>
                <w:highlight w:val="none"/>
              </w:rPr>
            </w:pPr>
            <w:r>
              <w:rPr>
                <w:rFonts w:hint="eastAsia" w:ascii="微软雅黑" w:hAnsi="微软雅黑" w:eastAsia="微软雅黑" w:cs="Arial"/>
                <w:color w:val="auto"/>
                <w:szCs w:val="24"/>
                <w:highlight w:val="none"/>
              </w:rPr>
              <w:t>自动执行软组织分割、肝动脉和门静脉定义，并以伪彩标记显示：</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2.8.19.1.6</w:t>
            </w:r>
          </w:p>
        </w:tc>
        <w:tc>
          <w:tcPr>
            <w:tcW w:w="8076" w:type="dxa"/>
            <w:noWrap w:val="0"/>
            <w:vAlign w:val="center"/>
          </w:tcPr>
          <w:p>
            <w:pPr>
              <w:wordWrap w:val="0"/>
              <w:rPr>
                <w:rFonts w:hint="eastAsia" w:ascii="微软雅黑" w:hAnsi="微软雅黑" w:eastAsia="微软雅黑" w:cs="Arial"/>
                <w:color w:val="auto"/>
                <w:highlight w:val="none"/>
              </w:rPr>
            </w:pPr>
            <w:r>
              <w:rPr>
                <w:rFonts w:hint="eastAsia" w:ascii="微软雅黑" w:hAnsi="微软雅黑" w:eastAsia="微软雅黑" w:cs="Arial"/>
                <w:color w:val="auto"/>
                <w:sz w:val="22"/>
                <w:highlight w:val="none"/>
              </w:rPr>
              <w:t>缺血半暗带分析：</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b/>
                <w:color w:val="auto"/>
                <w:sz w:val="22"/>
                <w:highlight w:val="none"/>
              </w:rPr>
              <w:t>2.8.19.2</w:t>
            </w:r>
          </w:p>
        </w:tc>
        <w:tc>
          <w:tcPr>
            <w:tcW w:w="8076" w:type="dxa"/>
            <w:noWrap w:val="0"/>
            <w:vAlign w:val="center"/>
          </w:tcPr>
          <w:p>
            <w:pPr>
              <w:wordWrap w:val="0"/>
              <w:rPr>
                <w:rFonts w:hint="eastAsia" w:ascii="微软雅黑" w:hAnsi="微软雅黑" w:eastAsia="微软雅黑" w:cs="Arial"/>
                <w:color w:val="auto"/>
                <w:highlight w:val="none"/>
              </w:rPr>
            </w:pPr>
            <w:r>
              <w:rPr>
                <w:rFonts w:hint="eastAsia" w:ascii="微软雅黑" w:hAnsi="微软雅黑" w:eastAsia="微软雅黑" w:cs="Arial"/>
                <w:b/>
                <w:color w:val="auto"/>
                <w:sz w:val="22"/>
                <w:highlight w:val="none"/>
              </w:rPr>
              <w:t>体部灌注软件：</w:t>
            </w:r>
            <w:r>
              <w:rPr>
                <w:rFonts w:ascii="微软雅黑" w:hAnsi="微软雅黑" w:eastAsia="微软雅黑" w:cs="Arial"/>
                <w:b/>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2.8.19.2.1</w:t>
            </w:r>
          </w:p>
        </w:tc>
        <w:tc>
          <w:tcPr>
            <w:tcW w:w="8076" w:type="dxa"/>
            <w:noWrap w:val="0"/>
            <w:vAlign w:val="center"/>
          </w:tcPr>
          <w:p>
            <w:pPr>
              <w:pStyle w:val="39"/>
              <w:widowControl w:val="0"/>
              <w:wordWrap w:val="0"/>
              <w:ind w:left="0" w:leftChars="0" w:firstLine="0" w:firstLineChars="0"/>
              <w:rPr>
                <w:rFonts w:hint="eastAsia" w:ascii="微软雅黑" w:hAnsi="微软雅黑" w:eastAsia="微软雅黑" w:cs="Arial"/>
                <w:color w:val="auto"/>
                <w:szCs w:val="24"/>
                <w:highlight w:val="none"/>
              </w:rPr>
            </w:pPr>
            <w:r>
              <w:rPr>
                <w:rFonts w:hint="eastAsia" w:ascii="微软雅黑" w:hAnsi="微软雅黑" w:eastAsia="微软雅黑" w:cs="Arial"/>
                <w:color w:val="auto"/>
                <w:szCs w:val="24"/>
                <w:highlight w:val="none"/>
              </w:rPr>
              <w:t>自动/手动执行软组织分割、肝动脉和门静脉定义，并以伪彩标记显示：</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2.8.19.2.2</w:t>
            </w:r>
          </w:p>
        </w:tc>
        <w:tc>
          <w:tcPr>
            <w:tcW w:w="8076" w:type="dxa"/>
            <w:noWrap w:val="0"/>
            <w:vAlign w:val="center"/>
          </w:tcPr>
          <w:p>
            <w:pPr>
              <w:wordWrap w:val="0"/>
              <w:rPr>
                <w:rFonts w:hint="eastAsia" w:ascii="微软雅黑" w:hAnsi="微软雅黑" w:eastAsia="微软雅黑" w:cs="Arial"/>
                <w:color w:val="auto"/>
                <w:highlight w:val="none"/>
              </w:rPr>
            </w:pPr>
            <w:r>
              <w:rPr>
                <w:rFonts w:hint="eastAsia" w:ascii="微软雅黑" w:hAnsi="微软雅黑" w:eastAsia="微软雅黑" w:cs="Arial"/>
                <w:color w:val="auto"/>
                <w:sz w:val="22"/>
                <w:highlight w:val="none"/>
              </w:rPr>
              <w:t>进行运动矫正、定义基线、删除/恢复时间点、血管抑制、融合功能操作：</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2.8.19.2.3</w:t>
            </w:r>
          </w:p>
        </w:tc>
        <w:tc>
          <w:tcPr>
            <w:tcW w:w="8076" w:type="dxa"/>
            <w:noWrap w:val="0"/>
            <w:vAlign w:val="center"/>
          </w:tcPr>
          <w:p>
            <w:pPr>
              <w:pStyle w:val="39"/>
              <w:widowControl w:val="0"/>
              <w:wordWrap w:val="0"/>
              <w:ind w:left="0" w:leftChars="0" w:firstLine="0" w:firstLineChars="0"/>
              <w:rPr>
                <w:rFonts w:hint="eastAsia" w:ascii="微软雅黑" w:hAnsi="微软雅黑" w:eastAsia="微软雅黑" w:cs="Arial"/>
                <w:color w:val="auto"/>
                <w:szCs w:val="24"/>
                <w:highlight w:val="none"/>
              </w:rPr>
            </w:pPr>
            <w:r>
              <w:rPr>
                <w:rFonts w:hint="eastAsia" w:ascii="微软雅黑" w:hAnsi="微软雅黑" w:eastAsia="微软雅黑" w:cs="Arial"/>
                <w:color w:val="auto"/>
                <w:szCs w:val="24"/>
                <w:highlight w:val="none"/>
              </w:rPr>
              <w:t>自动绘制感兴趣区的时间密度曲线：</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2.8.19.2.4</w:t>
            </w:r>
          </w:p>
        </w:tc>
        <w:tc>
          <w:tcPr>
            <w:tcW w:w="8076" w:type="dxa"/>
            <w:noWrap w:val="0"/>
            <w:vAlign w:val="center"/>
          </w:tcPr>
          <w:p>
            <w:pPr>
              <w:pStyle w:val="39"/>
              <w:widowControl w:val="0"/>
              <w:wordWrap w:val="0"/>
              <w:ind w:left="0" w:leftChars="0" w:firstLine="0" w:firstLineChars="0"/>
              <w:rPr>
                <w:rFonts w:hint="eastAsia" w:ascii="微软雅黑" w:hAnsi="微软雅黑" w:eastAsia="微软雅黑" w:cs="Arial"/>
                <w:color w:val="auto"/>
                <w:szCs w:val="24"/>
                <w:highlight w:val="none"/>
              </w:rPr>
            </w:pPr>
            <w:r>
              <w:rPr>
                <w:rFonts w:hint="eastAsia" w:ascii="微软雅黑" w:hAnsi="微软雅黑" w:eastAsia="微软雅黑" w:cs="Arial"/>
                <w:color w:val="auto"/>
                <w:szCs w:val="24"/>
                <w:highlight w:val="none"/>
              </w:rPr>
              <w:t>自动计算BV、BF、HAP、PVP、HPI、MTT、TTP和PS等灌注参数：</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2.8.19.2.5</w:t>
            </w:r>
          </w:p>
        </w:tc>
        <w:tc>
          <w:tcPr>
            <w:tcW w:w="8076" w:type="dxa"/>
            <w:noWrap w:val="0"/>
            <w:vAlign w:val="center"/>
          </w:tcPr>
          <w:p>
            <w:pPr>
              <w:wordWrap w:val="0"/>
              <w:rPr>
                <w:rFonts w:hint="eastAsia" w:ascii="微软雅黑" w:hAnsi="微软雅黑" w:eastAsia="微软雅黑" w:cs="Arial"/>
                <w:color w:val="auto"/>
                <w:highlight w:val="none"/>
              </w:rPr>
            </w:pPr>
            <w:r>
              <w:rPr>
                <w:rFonts w:hint="eastAsia" w:ascii="微软雅黑" w:hAnsi="微软雅黑" w:eastAsia="微软雅黑" w:cs="Arial"/>
                <w:color w:val="auto"/>
                <w:sz w:val="22"/>
                <w:highlight w:val="none"/>
              </w:rPr>
              <w:t>自动计算感兴趣区的面积、最大值、最小值、平均值等：</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b/>
                <w:color w:val="auto"/>
                <w:sz w:val="22"/>
                <w:highlight w:val="none"/>
              </w:rPr>
              <w:t>2.8.20</w:t>
            </w:r>
          </w:p>
        </w:tc>
        <w:tc>
          <w:tcPr>
            <w:tcW w:w="8076" w:type="dxa"/>
            <w:noWrap w:val="0"/>
            <w:vAlign w:val="center"/>
          </w:tcPr>
          <w:p>
            <w:pPr>
              <w:pStyle w:val="39"/>
              <w:widowControl w:val="0"/>
              <w:wordWrap w:val="0"/>
              <w:ind w:left="0" w:leftChars="0" w:firstLine="0" w:firstLineChars="0"/>
              <w:rPr>
                <w:rFonts w:hint="eastAsia" w:ascii="微软雅黑" w:hAnsi="微软雅黑" w:eastAsia="微软雅黑" w:cs="Arial"/>
                <w:color w:val="auto"/>
                <w:szCs w:val="24"/>
                <w:highlight w:val="none"/>
              </w:rPr>
            </w:pPr>
            <w:r>
              <w:rPr>
                <w:rFonts w:hint="eastAsia" w:ascii="微软雅黑" w:hAnsi="微软雅黑" w:eastAsia="微软雅黑" w:cs="Arial"/>
                <w:b/>
                <w:color w:val="auto"/>
                <w:szCs w:val="24"/>
                <w:highlight w:val="none"/>
              </w:rPr>
              <w:t>肺结节评估软件包:提供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2.8.20</w:t>
            </w:r>
            <w:r>
              <w:rPr>
                <w:rFonts w:ascii="微软雅黑" w:hAnsi="微软雅黑" w:eastAsia="微软雅黑" w:cs="Arial"/>
                <w:color w:val="auto"/>
                <w:sz w:val="22"/>
                <w:highlight w:val="none"/>
              </w:rPr>
              <w:t>.1</w:t>
            </w:r>
          </w:p>
        </w:tc>
        <w:tc>
          <w:tcPr>
            <w:tcW w:w="8076" w:type="dxa"/>
            <w:noWrap w:val="0"/>
            <w:vAlign w:val="center"/>
          </w:tcPr>
          <w:p>
            <w:pPr>
              <w:widowControl w:val="0"/>
              <w:wordWrap w:val="0"/>
              <w:rPr>
                <w:rFonts w:hint="eastAsia" w:ascii="微软雅黑" w:hAnsi="微软雅黑" w:eastAsia="微软雅黑" w:cs="Arial"/>
                <w:color w:val="auto"/>
                <w:highlight w:val="none"/>
              </w:rPr>
            </w:pPr>
            <w:r>
              <w:rPr>
                <w:rFonts w:hint="eastAsia" w:ascii="微软雅黑" w:hAnsi="微软雅黑" w:eastAsia="微软雅黑" w:cs="Arial"/>
                <w:color w:val="auto"/>
                <w:sz w:val="22"/>
                <w:highlight w:val="none"/>
              </w:rPr>
              <w:t>支持肺部结节的检测及评估，自动检测、分割、提取可疑结节：</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2.8.20</w:t>
            </w:r>
            <w:r>
              <w:rPr>
                <w:rFonts w:ascii="微软雅黑" w:hAnsi="微软雅黑" w:eastAsia="微软雅黑" w:cs="Arial"/>
                <w:color w:val="auto"/>
                <w:sz w:val="22"/>
                <w:highlight w:val="none"/>
              </w:rPr>
              <w:t>.2</w:t>
            </w:r>
          </w:p>
        </w:tc>
        <w:tc>
          <w:tcPr>
            <w:tcW w:w="8076" w:type="dxa"/>
            <w:noWrap w:val="0"/>
            <w:vAlign w:val="center"/>
          </w:tcPr>
          <w:p>
            <w:pPr>
              <w:widowControl w:val="0"/>
              <w:wordWrap w:val="0"/>
              <w:rPr>
                <w:rFonts w:hint="eastAsia" w:ascii="微软雅黑" w:hAnsi="微软雅黑" w:eastAsia="微软雅黑" w:cs="Arial"/>
                <w:color w:val="auto"/>
                <w:highlight w:val="none"/>
              </w:rPr>
            </w:pPr>
            <w:r>
              <w:rPr>
                <w:rFonts w:hint="eastAsia" w:ascii="微软雅黑" w:hAnsi="微软雅黑" w:eastAsia="微软雅黑" w:cs="Arial"/>
                <w:color w:val="auto"/>
                <w:sz w:val="22"/>
                <w:highlight w:val="none"/>
              </w:rPr>
              <w:t>通过编辑结节轮廓线修改结节大小：</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2.8.20</w:t>
            </w:r>
            <w:r>
              <w:rPr>
                <w:rFonts w:ascii="微软雅黑" w:hAnsi="微软雅黑" w:eastAsia="微软雅黑" w:cs="Arial"/>
                <w:color w:val="auto"/>
                <w:sz w:val="22"/>
                <w:highlight w:val="none"/>
              </w:rPr>
              <w:t>.</w:t>
            </w:r>
            <w:r>
              <w:rPr>
                <w:rFonts w:hint="eastAsia" w:ascii="微软雅黑" w:hAnsi="微软雅黑" w:eastAsia="微软雅黑" w:cs="Arial"/>
                <w:color w:val="auto"/>
                <w:sz w:val="22"/>
                <w:highlight w:val="none"/>
              </w:rPr>
              <w:t>3</w:t>
            </w:r>
          </w:p>
        </w:tc>
        <w:tc>
          <w:tcPr>
            <w:tcW w:w="8076" w:type="dxa"/>
            <w:noWrap w:val="0"/>
            <w:vAlign w:val="center"/>
          </w:tcPr>
          <w:p>
            <w:pPr>
              <w:widowControl w:val="0"/>
              <w:wordWrap w:val="0"/>
              <w:rPr>
                <w:rFonts w:hint="eastAsia" w:ascii="微软雅黑" w:hAnsi="微软雅黑" w:eastAsia="微软雅黑" w:cs="Arial"/>
                <w:color w:val="auto"/>
                <w:highlight w:val="none"/>
              </w:rPr>
            </w:pPr>
            <w:r>
              <w:rPr>
                <w:rFonts w:hint="eastAsia" w:ascii="微软雅黑" w:hAnsi="微软雅黑" w:eastAsia="微软雅黑" w:cs="Arial"/>
                <w:color w:val="auto"/>
                <w:sz w:val="22"/>
                <w:highlight w:val="none"/>
              </w:rPr>
              <w:t>自动测量结节直径、体积、CT值等参数：</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2.8.20</w:t>
            </w:r>
            <w:r>
              <w:rPr>
                <w:rFonts w:ascii="微软雅黑" w:hAnsi="微软雅黑" w:eastAsia="微软雅黑" w:cs="Arial"/>
                <w:color w:val="auto"/>
                <w:sz w:val="22"/>
                <w:highlight w:val="none"/>
              </w:rPr>
              <w:t>.</w:t>
            </w:r>
            <w:r>
              <w:rPr>
                <w:rFonts w:hint="eastAsia" w:ascii="微软雅黑" w:hAnsi="微软雅黑" w:eastAsia="微软雅黑" w:cs="Arial"/>
                <w:color w:val="auto"/>
                <w:sz w:val="22"/>
                <w:highlight w:val="none"/>
              </w:rPr>
              <w:t>4</w:t>
            </w:r>
          </w:p>
        </w:tc>
        <w:tc>
          <w:tcPr>
            <w:tcW w:w="8076" w:type="dxa"/>
            <w:noWrap w:val="0"/>
            <w:vAlign w:val="center"/>
          </w:tcPr>
          <w:p>
            <w:pPr>
              <w:pStyle w:val="39"/>
              <w:widowControl w:val="0"/>
              <w:wordWrap w:val="0"/>
              <w:ind w:left="0" w:leftChars="0" w:firstLine="0" w:firstLineChars="0"/>
              <w:rPr>
                <w:rFonts w:hint="eastAsia" w:ascii="微软雅黑" w:hAnsi="微软雅黑" w:eastAsia="微软雅黑" w:cs="Arial"/>
                <w:color w:val="auto"/>
                <w:szCs w:val="24"/>
                <w:highlight w:val="none"/>
              </w:rPr>
            </w:pPr>
            <w:r>
              <w:rPr>
                <w:rFonts w:hint="eastAsia" w:ascii="微软雅黑" w:hAnsi="微软雅黑" w:eastAsia="微软雅黑" w:cs="Arial"/>
                <w:color w:val="auto"/>
                <w:szCs w:val="24"/>
                <w:highlight w:val="none"/>
              </w:rPr>
              <w:t>支持同一患者在不同时间段的多个序列的图像比较，支持评估结节的变化曲线：</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2.8.20.5</w:t>
            </w:r>
          </w:p>
        </w:tc>
        <w:tc>
          <w:tcPr>
            <w:tcW w:w="8076" w:type="dxa"/>
            <w:noWrap w:val="0"/>
            <w:vAlign w:val="center"/>
          </w:tcPr>
          <w:p>
            <w:pPr>
              <w:pStyle w:val="39"/>
              <w:widowControl w:val="0"/>
              <w:wordWrap w:val="0"/>
              <w:ind w:left="0" w:leftChars="0" w:firstLine="0" w:firstLineChars="0"/>
              <w:rPr>
                <w:rFonts w:hint="eastAsia" w:ascii="微软雅黑" w:hAnsi="微软雅黑" w:eastAsia="微软雅黑" w:cs="Arial"/>
                <w:color w:val="auto"/>
                <w:highlight w:val="none"/>
              </w:rPr>
            </w:pPr>
            <w:r>
              <w:rPr>
                <w:rFonts w:hint="eastAsia" w:ascii="微软雅黑" w:hAnsi="微软雅黑" w:eastAsia="微软雅黑" w:cs="Arial"/>
                <w:color w:val="auto"/>
                <w:szCs w:val="24"/>
                <w:highlight w:val="none"/>
              </w:rPr>
              <w:t>自动计算结节中不同密度成分占比并以图文形式展示：提供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2.8.20.6</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highlight w:val="none"/>
              </w:rPr>
              <w:t>支持不同类型结节的提取、评估分析（如实结节、磨玻璃结节、混合性结节）：提供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2.8.20.7</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highlight w:val="none"/>
              </w:rPr>
              <w:t>肺结节CAD分析功能：提供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b/>
                <w:color w:val="auto"/>
                <w:sz w:val="22"/>
                <w:highlight w:val="none"/>
              </w:rPr>
              <w:t>2.8.21</w:t>
            </w:r>
          </w:p>
        </w:tc>
        <w:tc>
          <w:tcPr>
            <w:tcW w:w="8076" w:type="dxa"/>
            <w:noWrap w:val="0"/>
            <w:vAlign w:val="center"/>
          </w:tcPr>
          <w:p>
            <w:pPr>
              <w:wordWrap w:val="0"/>
              <w:rPr>
                <w:rFonts w:hint="eastAsia" w:ascii="微软雅黑" w:hAnsi="微软雅黑" w:eastAsia="微软雅黑" w:cs="Arial"/>
                <w:color w:val="auto"/>
                <w:highlight w:val="none"/>
              </w:rPr>
            </w:pPr>
            <w:r>
              <w:rPr>
                <w:rFonts w:hint="eastAsia" w:ascii="微软雅黑" w:hAnsi="微软雅黑" w:eastAsia="微软雅黑" w:cs="Arial"/>
                <w:b/>
                <w:color w:val="auto"/>
                <w:sz w:val="22"/>
                <w:highlight w:val="none"/>
              </w:rPr>
              <w:t>肺气肿分析软件包：</w:t>
            </w:r>
            <w:r>
              <w:rPr>
                <w:rFonts w:ascii="微软雅黑" w:hAnsi="微软雅黑" w:eastAsia="微软雅黑" w:cs="Arial"/>
                <w:b/>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2.8.21</w:t>
            </w:r>
            <w:r>
              <w:rPr>
                <w:rFonts w:ascii="微软雅黑" w:hAnsi="微软雅黑" w:eastAsia="微软雅黑" w:cs="Arial"/>
                <w:color w:val="auto"/>
                <w:sz w:val="22"/>
                <w:highlight w:val="none"/>
              </w:rPr>
              <w:t>.1</w:t>
            </w:r>
          </w:p>
        </w:tc>
        <w:tc>
          <w:tcPr>
            <w:tcW w:w="8076" w:type="dxa"/>
            <w:noWrap w:val="0"/>
            <w:vAlign w:val="center"/>
          </w:tcPr>
          <w:p>
            <w:pPr>
              <w:wordWrap w:val="0"/>
              <w:rPr>
                <w:rFonts w:hint="eastAsia" w:ascii="微软雅黑" w:hAnsi="微软雅黑" w:eastAsia="微软雅黑" w:cs="Arial"/>
                <w:color w:val="auto"/>
                <w:highlight w:val="none"/>
              </w:rPr>
            </w:pPr>
            <w:r>
              <w:rPr>
                <w:rFonts w:hint="eastAsia" w:ascii="微软雅黑" w:hAnsi="微软雅黑" w:eastAsia="微软雅黑" w:cs="Arial"/>
                <w:color w:val="auto"/>
                <w:sz w:val="22"/>
                <w:highlight w:val="none"/>
              </w:rPr>
              <w:t>支持肺部气肿的检测及评估，自动检测、标记可疑气肿：</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2.8.21</w:t>
            </w:r>
            <w:r>
              <w:rPr>
                <w:rFonts w:ascii="微软雅黑" w:hAnsi="微软雅黑" w:eastAsia="微软雅黑" w:cs="Arial"/>
                <w:color w:val="auto"/>
                <w:sz w:val="22"/>
                <w:highlight w:val="none"/>
              </w:rPr>
              <w:t>.2</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自动分割提取并显示肺组织和气管，支持左肺、右肺和气管的3D查看：</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2.8.21</w:t>
            </w:r>
            <w:r>
              <w:rPr>
                <w:rFonts w:ascii="微软雅黑" w:hAnsi="微软雅黑" w:eastAsia="微软雅黑" w:cs="Arial"/>
                <w:color w:val="auto"/>
                <w:sz w:val="22"/>
                <w:highlight w:val="none"/>
              </w:rPr>
              <w:t>.3</w:t>
            </w:r>
          </w:p>
        </w:tc>
        <w:tc>
          <w:tcPr>
            <w:tcW w:w="8076" w:type="dxa"/>
            <w:noWrap w:val="0"/>
            <w:vAlign w:val="center"/>
          </w:tcPr>
          <w:p>
            <w:pPr>
              <w:wordWrap w:val="0"/>
              <w:rPr>
                <w:rFonts w:hint="eastAsia" w:ascii="微软雅黑" w:hAnsi="微软雅黑" w:eastAsia="微软雅黑" w:cs="Arial"/>
                <w:b/>
                <w:color w:val="auto"/>
                <w:sz w:val="22"/>
                <w:highlight w:val="none"/>
              </w:rPr>
            </w:pPr>
            <w:r>
              <w:rPr>
                <w:rFonts w:hint="eastAsia" w:ascii="微软雅黑" w:hAnsi="微软雅黑" w:eastAsia="微软雅黑" w:cs="Arial"/>
                <w:color w:val="auto"/>
                <w:sz w:val="22"/>
                <w:highlight w:val="none"/>
              </w:rPr>
              <w:t>自动完成对肺气肿（体积）的量化测量和颜色标记显示：</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2.8.21</w:t>
            </w:r>
            <w:r>
              <w:rPr>
                <w:rFonts w:ascii="微软雅黑" w:hAnsi="微软雅黑" w:eastAsia="微软雅黑" w:cs="Arial"/>
                <w:color w:val="auto"/>
                <w:sz w:val="22"/>
                <w:highlight w:val="none"/>
              </w:rPr>
              <w:t>.4</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自动计算左肺、右肺或双肺的肺气肿所占百分比：</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2.8.21.5</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支持肺气肿体积数值分析和密度曲线图展示：</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b/>
                <w:color w:val="auto"/>
                <w:sz w:val="22"/>
                <w:highlight w:val="none"/>
              </w:rPr>
              <w:t>2.8.22</w:t>
            </w:r>
          </w:p>
        </w:tc>
        <w:tc>
          <w:tcPr>
            <w:tcW w:w="8076" w:type="dxa"/>
            <w:noWrap w:val="0"/>
            <w:vAlign w:val="center"/>
          </w:tcPr>
          <w:p>
            <w:pPr>
              <w:pStyle w:val="39"/>
              <w:widowControl w:val="0"/>
              <w:tabs>
                <w:tab w:val="left" w:pos="312"/>
              </w:tabs>
              <w:wordWrap w:val="0"/>
              <w:ind w:left="0" w:leftChars="0" w:firstLine="0" w:firstLineChars="0"/>
              <w:rPr>
                <w:rFonts w:hint="eastAsia" w:ascii="微软雅黑" w:hAnsi="微软雅黑" w:eastAsia="微软雅黑" w:cs="Arial"/>
                <w:color w:val="auto"/>
                <w:highlight w:val="none"/>
              </w:rPr>
            </w:pPr>
            <w:r>
              <w:rPr>
                <w:rFonts w:hint="eastAsia" w:ascii="微软雅黑" w:hAnsi="微软雅黑" w:eastAsia="微软雅黑" w:cs="Arial"/>
                <w:b/>
                <w:color w:val="auto"/>
                <w:szCs w:val="24"/>
                <w:highlight w:val="none"/>
              </w:rPr>
              <w:t>肿瘤分析软件包：</w:t>
            </w:r>
            <w:r>
              <w:rPr>
                <w:rFonts w:ascii="微软雅黑" w:hAnsi="微软雅黑" w:eastAsia="微软雅黑" w:cs="Arial"/>
                <w:b/>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2.8.22</w:t>
            </w:r>
            <w:r>
              <w:rPr>
                <w:rFonts w:ascii="微软雅黑" w:hAnsi="微软雅黑" w:eastAsia="微软雅黑" w:cs="Arial"/>
                <w:color w:val="auto"/>
                <w:sz w:val="22"/>
                <w:highlight w:val="none"/>
              </w:rPr>
              <w:t>.1</w:t>
            </w:r>
          </w:p>
        </w:tc>
        <w:tc>
          <w:tcPr>
            <w:tcW w:w="8076" w:type="dxa"/>
            <w:noWrap w:val="0"/>
            <w:vAlign w:val="center"/>
          </w:tcPr>
          <w:p>
            <w:pPr>
              <w:pStyle w:val="39"/>
              <w:widowControl w:val="0"/>
              <w:wordWrap w:val="0"/>
              <w:ind w:left="0" w:leftChars="0" w:firstLine="0" w:firstLineChars="0"/>
              <w:rPr>
                <w:rFonts w:hint="eastAsia" w:ascii="微软雅黑" w:hAnsi="微软雅黑" w:eastAsia="微软雅黑" w:cs="Arial"/>
                <w:color w:val="auto"/>
                <w:highlight w:val="none"/>
              </w:rPr>
            </w:pPr>
            <w:r>
              <w:rPr>
                <w:rFonts w:hint="eastAsia" w:ascii="微软雅黑" w:hAnsi="微软雅黑" w:eastAsia="微软雅黑" w:cs="Arial"/>
                <w:color w:val="auto"/>
                <w:szCs w:val="24"/>
                <w:highlight w:val="none"/>
              </w:rPr>
              <w:t>标记可疑病灶：</w:t>
            </w:r>
            <w:r>
              <w:rPr>
                <w:rFonts w:ascii="微软雅黑" w:hAnsi="微软雅黑" w:eastAsia="微软雅黑" w:cs="Arial"/>
                <w:color w:val="auto"/>
                <w:szCs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2.8.22</w:t>
            </w:r>
            <w:r>
              <w:rPr>
                <w:rFonts w:ascii="微软雅黑" w:hAnsi="微软雅黑" w:eastAsia="微软雅黑" w:cs="Arial"/>
                <w:color w:val="auto"/>
                <w:sz w:val="22"/>
                <w:highlight w:val="none"/>
              </w:rPr>
              <w:t>.2</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通过编辑结节轮廓线修正肿瘤大小：</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color w:val="auto"/>
                <w:highlight w:val="none"/>
              </w:rPr>
            </w:pPr>
            <w:r>
              <w:rPr>
                <w:rFonts w:hint="eastAsia" w:ascii="微软雅黑" w:hAnsi="微软雅黑" w:eastAsia="微软雅黑" w:cs="Arial"/>
                <w:color w:val="auto"/>
                <w:sz w:val="22"/>
                <w:highlight w:val="none"/>
              </w:rPr>
              <w:t>2.8.22</w:t>
            </w:r>
            <w:r>
              <w:rPr>
                <w:rFonts w:ascii="微软雅黑" w:hAnsi="微软雅黑" w:eastAsia="微软雅黑" w:cs="Arial"/>
                <w:color w:val="auto"/>
                <w:sz w:val="22"/>
                <w:highlight w:val="none"/>
              </w:rPr>
              <w:t>.3</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自动测量肿瘤直径、体积、CT值等参数：</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2.8.22</w:t>
            </w:r>
            <w:r>
              <w:rPr>
                <w:rFonts w:ascii="微软雅黑" w:hAnsi="微软雅黑" w:eastAsia="微软雅黑" w:cs="Arial"/>
                <w:color w:val="auto"/>
                <w:sz w:val="22"/>
                <w:highlight w:val="none"/>
              </w:rPr>
              <w:t>.4</w:t>
            </w:r>
          </w:p>
        </w:tc>
        <w:tc>
          <w:tcPr>
            <w:tcW w:w="8076" w:type="dxa"/>
            <w:noWrap w:val="0"/>
            <w:vAlign w:val="center"/>
          </w:tcPr>
          <w:p>
            <w:pPr>
              <w:wordWrap w:val="0"/>
              <w:rPr>
                <w:rFonts w:hint="eastAsia" w:ascii="微软雅黑" w:hAnsi="微软雅黑" w:eastAsia="微软雅黑" w:cs="Arial"/>
                <w:color w:val="auto"/>
                <w:highlight w:val="none"/>
              </w:rPr>
            </w:pPr>
            <w:r>
              <w:rPr>
                <w:rFonts w:hint="eastAsia" w:ascii="微软雅黑" w:hAnsi="微软雅黑" w:eastAsia="微软雅黑" w:cs="Arial"/>
                <w:color w:val="auto"/>
                <w:sz w:val="22"/>
                <w:highlight w:val="none"/>
              </w:rPr>
              <w:t>同一患者在不同时间段的多个序列的图像比较，通过曲线查看肿瘤的体积和大小的变化趋势，肿瘤的生长情况评估：</w:t>
            </w:r>
            <w:r>
              <w:rPr>
                <w:rFonts w:ascii="微软雅黑" w:hAnsi="微软雅黑" w:eastAsia="微软雅黑" w:cs="Arial"/>
                <w:color w:val="auto"/>
                <w:sz w:val="22"/>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2.8.22.5</w:t>
            </w:r>
          </w:p>
        </w:tc>
        <w:tc>
          <w:tcPr>
            <w:tcW w:w="8076" w:type="dxa"/>
            <w:noWrap w:val="0"/>
            <w:vAlign w:val="center"/>
          </w:tcPr>
          <w:p>
            <w:pPr>
              <w:wordWrap w:val="0"/>
              <w:rPr>
                <w:rFonts w:hint="eastAsia" w:ascii="微软雅黑" w:hAnsi="微软雅黑" w:eastAsia="微软雅黑" w:cs="Arial"/>
                <w:color w:val="auto"/>
                <w:highlight w:val="none"/>
              </w:rPr>
            </w:pPr>
            <w:r>
              <w:rPr>
                <w:rFonts w:hint="eastAsia" w:ascii="微软雅黑" w:hAnsi="微软雅黑" w:eastAsia="微软雅黑" w:cs="Arial"/>
                <w:color w:val="auto"/>
                <w:sz w:val="22"/>
                <w:highlight w:val="none"/>
              </w:rPr>
              <w:t>RECIST、RECIST 1.1标准评估肿瘤情况：提供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2.8.22.6</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肿瘤疗效评估，如CR、PR、PD、SD：提供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b/>
                <w:color w:val="auto"/>
                <w:sz w:val="22"/>
                <w:highlight w:val="none"/>
              </w:rPr>
              <w:t>2.8.23</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b/>
                <w:color w:val="auto"/>
                <w:sz w:val="22"/>
                <w:highlight w:val="none"/>
              </w:rPr>
              <w:t>结肠高级应用软件包：提供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2.8.23.1</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自动预处理，具备自动结肠分割、自动中心线提取功能：提供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2.8.23.2</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电子清肠，具备自动清除残留造影剂、粪便的功能：提供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2.8.23.3</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自动息肉筛查，具备自动息肉检测和</w:t>
            </w:r>
            <w:r>
              <w:rPr>
                <w:rFonts w:ascii="微软雅黑" w:hAnsi="微软雅黑" w:eastAsia="微软雅黑" w:cs="Arial"/>
                <w:color w:val="auto"/>
                <w:sz w:val="22"/>
                <w:highlight w:val="none"/>
              </w:rPr>
              <w:t>分割</w:t>
            </w:r>
            <w:r>
              <w:rPr>
                <w:rFonts w:hint="eastAsia" w:ascii="微软雅黑" w:hAnsi="微软雅黑" w:eastAsia="微软雅黑" w:cs="Arial"/>
                <w:color w:val="auto"/>
                <w:sz w:val="22"/>
                <w:highlight w:val="none"/>
              </w:rPr>
              <w:t>功能：提供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2.8.23.4</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手动息肉标记，可使用手动标记工具对可疑息肉进行标记、分割：提供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2.8.23.5</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息肉定量计算和分析，提供息肉参数信息如体积，长短径，距离肛门距离：提供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2.8.23.6</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腔内漫游功能，可对结肠内窥视图进行漫游，以发现可疑的息肉组织：提供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2.8.23.7</w:t>
            </w:r>
          </w:p>
        </w:tc>
        <w:tc>
          <w:tcPr>
            <w:tcW w:w="8076"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多视图</w:t>
            </w:r>
            <w:r>
              <w:rPr>
                <w:rFonts w:ascii="微软雅黑" w:hAnsi="微软雅黑" w:eastAsia="微软雅黑" w:cs="Arial"/>
                <w:color w:val="auto"/>
                <w:sz w:val="22"/>
                <w:highlight w:val="none"/>
              </w:rPr>
              <w:t>显示</w:t>
            </w:r>
            <w:r>
              <w:rPr>
                <w:rFonts w:hint="eastAsia" w:ascii="微软雅黑" w:hAnsi="微软雅黑" w:eastAsia="微软雅黑" w:cs="Arial"/>
                <w:color w:val="auto"/>
                <w:sz w:val="22"/>
                <w:highlight w:val="none"/>
              </w:rPr>
              <w:t>功能，可在结肠展开视图、MPR 图像、腔内视图、全VR 图像上查看分割后的息肉组织：提供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b/>
                <w:color w:val="auto"/>
                <w:sz w:val="22"/>
                <w:highlight w:val="none"/>
              </w:rPr>
              <w:t>2.9</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b/>
                <w:color w:val="auto"/>
                <w:sz w:val="22"/>
                <w:highlight w:val="none"/>
              </w:rPr>
              <w:t>低剂量平台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4" w:type="dxa"/>
            <w:noWrap w:val="0"/>
            <w:vAlign w:val="center"/>
          </w:tcPr>
          <w:p>
            <w:pPr>
              <w:wordWrap w:val="0"/>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2.9.1</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提供高端低剂量迭代技术，与同品牌最高端机型保持一致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2.9.2</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提供智能mA调节技术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s="Arial"/>
                <w:color w:val="auto"/>
                <w:sz w:val="22"/>
                <w:highlight w:val="none"/>
              </w:rPr>
              <w:t>2.9.3</w:t>
            </w:r>
          </w:p>
        </w:tc>
        <w:tc>
          <w:tcPr>
            <w:tcW w:w="8076" w:type="dxa"/>
            <w:noWrap w:val="0"/>
            <w:vAlign w:val="center"/>
          </w:tcPr>
          <w:p>
            <w:pPr>
              <w:wordWrap w:val="0"/>
              <w:jc w:val="both"/>
              <w:rPr>
                <w:rFonts w:hint="eastAsia" w:ascii="微软雅黑" w:hAnsi="微软雅黑" w:eastAsia="微软雅黑" w:cs="Arial"/>
                <w:color w:val="auto"/>
                <w:sz w:val="22"/>
                <w:highlight w:val="none"/>
              </w:rPr>
            </w:pPr>
            <w:r>
              <w:rPr>
                <w:rFonts w:hint="eastAsia" w:ascii="微软雅黑" w:hAnsi="微软雅黑" w:eastAsia="微软雅黑"/>
                <w:color w:val="auto"/>
                <w:sz w:val="22"/>
                <w:szCs w:val="20"/>
                <w:highlight w:val="none"/>
              </w:rPr>
              <w:t>提供自动管电压</w:t>
            </w:r>
            <w:r>
              <w:rPr>
                <w:rFonts w:ascii="微软雅黑" w:hAnsi="微软雅黑" w:eastAsia="微软雅黑"/>
                <w:color w:val="auto"/>
                <w:sz w:val="22"/>
                <w:szCs w:val="20"/>
                <w:highlight w:val="none"/>
              </w:rPr>
              <w:t>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jc w:val="both"/>
              <w:rPr>
                <w:rFonts w:hint="default" w:ascii="微软雅黑" w:hAnsi="微软雅黑" w:eastAsia="微软雅黑" w:cs="Arial"/>
                <w:b/>
                <w:bCs/>
                <w:color w:val="auto"/>
                <w:sz w:val="22"/>
                <w:highlight w:val="none"/>
                <w:lang w:val="en-US" w:eastAsia="zh-CN"/>
              </w:rPr>
            </w:pPr>
            <w:r>
              <w:rPr>
                <w:rFonts w:hint="eastAsia" w:ascii="微软雅黑" w:hAnsi="微软雅黑" w:eastAsia="微软雅黑" w:cs="Arial"/>
                <w:b/>
                <w:bCs/>
                <w:color w:val="auto"/>
                <w:sz w:val="22"/>
                <w:highlight w:val="none"/>
                <w:lang w:val="en-US" w:eastAsia="zh-CN"/>
              </w:rPr>
              <w:t>3</w:t>
            </w:r>
          </w:p>
        </w:tc>
        <w:tc>
          <w:tcPr>
            <w:tcW w:w="8076" w:type="dxa"/>
            <w:noWrap w:val="0"/>
            <w:vAlign w:val="center"/>
          </w:tcPr>
          <w:p>
            <w:pPr>
              <w:wordWrap w:val="0"/>
              <w:jc w:val="both"/>
              <w:rPr>
                <w:rFonts w:hint="default" w:ascii="微软雅黑" w:hAnsi="微软雅黑" w:eastAsia="微软雅黑" w:cs="Arial"/>
                <w:color w:val="auto"/>
                <w:sz w:val="22"/>
                <w:highlight w:val="none"/>
                <w:lang w:val="en-US" w:eastAsia="zh-CN"/>
              </w:rPr>
            </w:pPr>
            <w:r>
              <w:rPr>
                <w:rFonts w:hint="eastAsia" w:ascii="微软雅黑" w:hAnsi="微软雅黑" w:eastAsia="微软雅黑" w:cs="Arial"/>
                <w:color w:val="auto"/>
                <w:sz w:val="22"/>
                <w:highlight w:val="none"/>
                <w:lang w:val="en-US" w:eastAsia="zh-CN"/>
              </w:rPr>
              <w:t>配置一台为该CT供电的稳压电源</w:t>
            </w:r>
            <w:r>
              <w:rPr>
                <w:rFonts w:hint="eastAsia" w:ascii="微软雅黑" w:hAnsi="微软雅黑" w:eastAsia="微软雅黑" w:cs="Arial"/>
                <w:color w:val="auto"/>
                <w:sz w:val="22"/>
                <w:highlight w:val="none"/>
              </w:rPr>
              <w:t>≥</w:t>
            </w:r>
            <w:r>
              <w:rPr>
                <w:rFonts w:hint="eastAsia" w:ascii="微软雅黑" w:hAnsi="微软雅黑" w:eastAsia="微软雅黑" w:cs="Arial"/>
                <w:color w:val="auto"/>
                <w:sz w:val="22"/>
                <w:highlight w:val="none"/>
                <w:lang w:val="en-US" w:eastAsia="zh-CN"/>
              </w:rPr>
              <w:t>100kVA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jc w:val="both"/>
              <w:rPr>
                <w:rFonts w:hint="default" w:ascii="微软雅黑" w:hAnsi="微软雅黑" w:eastAsia="微软雅黑" w:cs="Arial"/>
                <w:b/>
                <w:bCs/>
                <w:color w:val="auto"/>
                <w:sz w:val="22"/>
                <w:highlight w:val="none"/>
                <w:lang w:val="en-US" w:eastAsia="zh-CN"/>
              </w:rPr>
            </w:pPr>
            <w:r>
              <w:rPr>
                <w:rFonts w:hint="eastAsia" w:ascii="微软雅黑" w:hAnsi="微软雅黑" w:eastAsia="微软雅黑" w:cs="Arial"/>
                <w:b/>
                <w:bCs/>
                <w:color w:val="auto"/>
                <w:sz w:val="22"/>
                <w:highlight w:val="none"/>
                <w:lang w:val="en-US" w:eastAsia="zh-CN"/>
              </w:rPr>
              <w:t>4</w:t>
            </w:r>
          </w:p>
        </w:tc>
        <w:tc>
          <w:tcPr>
            <w:tcW w:w="8076" w:type="dxa"/>
            <w:noWrap w:val="0"/>
            <w:vAlign w:val="center"/>
          </w:tcPr>
          <w:p>
            <w:pPr>
              <w:wordWrap w:val="0"/>
              <w:jc w:val="both"/>
              <w:rPr>
                <w:rFonts w:hint="default" w:ascii="微软雅黑" w:hAnsi="微软雅黑" w:eastAsia="微软雅黑" w:cs="Arial"/>
                <w:color w:val="auto"/>
                <w:sz w:val="22"/>
                <w:highlight w:val="none"/>
                <w:lang w:val="en-US" w:eastAsia="zh-CN"/>
              </w:rPr>
            </w:pPr>
            <w:r>
              <w:rPr>
                <w:rFonts w:hint="eastAsia" w:ascii="微软雅黑" w:hAnsi="微软雅黑" w:eastAsia="微软雅黑" w:cs="Arial"/>
                <w:color w:val="auto"/>
                <w:sz w:val="22"/>
                <w:highlight w:val="none"/>
                <w:lang w:val="en-US" w:eastAsia="zh-CN"/>
              </w:rPr>
              <w:t>配置一台双筒高压注射器，含5年全机质保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jc w:val="both"/>
              <w:rPr>
                <w:rFonts w:hint="default" w:ascii="微软雅黑" w:hAnsi="微软雅黑" w:eastAsia="微软雅黑" w:cs="Arial"/>
                <w:b/>
                <w:bCs/>
                <w:color w:val="auto"/>
                <w:sz w:val="22"/>
                <w:highlight w:val="none"/>
                <w:lang w:val="en-US" w:eastAsia="zh-CN"/>
              </w:rPr>
            </w:pPr>
            <w:r>
              <w:rPr>
                <w:rFonts w:hint="eastAsia" w:ascii="微软雅黑" w:hAnsi="微软雅黑" w:eastAsia="微软雅黑" w:cs="Arial"/>
                <w:b/>
                <w:bCs/>
                <w:color w:val="auto"/>
                <w:sz w:val="22"/>
                <w:highlight w:val="none"/>
                <w:lang w:val="en-US" w:eastAsia="zh-CN"/>
              </w:rPr>
              <w:t>5</w:t>
            </w:r>
          </w:p>
        </w:tc>
        <w:tc>
          <w:tcPr>
            <w:tcW w:w="8076" w:type="dxa"/>
            <w:noWrap w:val="0"/>
            <w:vAlign w:val="center"/>
          </w:tcPr>
          <w:p>
            <w:pPr>
              <w:wordWrap w:val="0"/>
              <w:jc w:val="both"/>
              <w:rPr>
                <w:rFonts w:hint="default" w:ascii="微软雅黑" w:hAnsi="微软雅黑" w:eastAsia="微软雅黑" w:cs="Arial"/>
                <w:color w:val="auto"/>
                <w:sz w:val="22"/>
                <w:highlight w:val="none"/>
                <w:lang w:val="en-US" w:eastAsia="zh-CN"/>
              </w:rPr>
            </w:pPr>
            <w:r>
              <w:rPr>
                <w:rFonts w:hint="eastAsia" w:ascii="微软雅黑" w:hAnsi="微软雅黑" w:eastAsia="微软雅黑" w:cs="Arial"/>
                <w:color w:val="auto"/>
                <w:sz w:val="22"/>
                <w:highlight w:val="none"/>
                <w:lang w:val="en-US" w:eastAsia="zh-CN"/>
              </w:rPr>
              <w:t>配置两块3M的专业竖屏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jc w:val="both"/>
              <w:rPr>
                <w:rFonts w:hint="default" w:ascii="微软雅黑" w:hAnsi="微软雅黑" w:eastAsia="微软雅黑" w:cs="Arial"/>
                <w:b/>
                <w:bCs/>
                <w:color w:val="auto"/>
                <w:sz w:val="22"/>
                <w:highlight w:val="none"/>
                <w:lang w:val="en-US" w:eastAsia="zh-CN"/>
              </w:rPr>
            </w:pPr>
            <w:r>
              <w:rPr>
                <w:rFonts w:hint="eastAsia" w:ascii="微软雅黑" w:hAnsi="微软雅黑" w:eastAsia="微软雅黑" w:cs="Arial"/>
                <w:b/>
                <w:bCs/>
                <w:color w:val="auto"/>
                <w:sz w:val="22"/>
                <w:highlight w:val="none"/>
                <w:lang w:val="en-US" w:eastAsia="zh-CN"/>
              </w:rPr>
              <w:t>6</w:t>
            </w:r>
          </w:p>
        </w:tc>
        <w:tc>
          <w:tcPr>
            <w:tcW w:w="8076" w:type="dxa"/>
            <w:noWrap w:val="0"/>
            <w:vAlign w:val="center"/>
          </w:tcPr>
          <w:p>
            <w:pPr>
              <w:wordWrap w:val="0"/>
              <w:jc w:val="both"/>
              <w:rPr>
                <w:rFonts w:hint="default" w:ascii="微软雅黑" w:hAnsi="微软雅黑" w:eastAsia="微软雅黑" w:cs="Arial"/>
                <w:color w:val="auto"/>
                <w:sz w:val="22"/>
                <w:highlight w:val="none"/>
                <w:lang w:val="en-US" w:eastAsia="zh-CN"/>
              </w:rPr>
            </w:pPr>
            <w:r>
              <w:rPr>
                <w:rFonts w:hint="eastAsia" w:ascii="微软雅黑" w:hAnsi="微软雅黑" w:eastAsia="微软雅黑" w:cs="Arial"/>
                <w:color w:val="auto"/>
                <w:sz w:val="22"/>
                <w:highlight w:val="none"/>
                <w:lang w:val="en-US" w:eastAsia="zh-CN"/>
              </w:rPr>
              <w:t>提供2套防护用品（铅围脖、铅衣、铅方巾、铅眼镜、铅帽（≥四个铅当量）、一套儿童防护用品（≥五个铅当量））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jc w:val="both"/>
              <w:rPr>
                <w:rFonts w:hint="default" w:ascii="微软雅黑" w:hAnsi="微软雅黑" w:eastAsia="微软雅黑" w:cs="Arial"/>
                <w:b/>
                <w:bCs/>
                <w:color w:val="auto"/>
                <w:sz w:val="22"/>
                <w:highlight w:val="none"/>
                <w:lang w:val="en-US" w:eastAsia="zh-CN"/>
              </w:rPr>
            </w:pPr>
            <w:r>
              <w:rPr>
                <w:rFonts w:hint="eastAsia" w:ascii="微软雅黑" w:hAnsi="微软雅黑" w:eastAsia="微软雅黑" w:cs="Arial"/>
                <w:b/>
                <w:bCs/>
                <w:color w:val="auto"/>
                <w:sz w:val="22"/>
                <w:highlight w:val="none"/>
                <w:lang w:val="en-US" w:eastAsia="zh-CN"/>
              </w:rPr>
              <w:t>7</w:t>
            </w:r>
          </w:p>
        </w:tc>
        <w:tc>
          <w:tcPr>
            <w:tcW w:w="8076" w:type="dxa"/>
            <w:noWrap w:val="0"/>
            <w:vAlign w:val="center"/>
          </w:tcPr>
          <w:p>
            <w:pPr>
              <w:wordWrap w:val="0"/>
              <w:jc w:val="both"/>
              <w:rPr>
                <w:rFonts w:hint="default" w:ascii="微软雅黑" w:hAnsi="微软雅黑" w:eastAsia="微软雅黑" w:cs="Arial"/>
                <w:color w:val="auto"/>
                <w:sz w:val="22"/>
                <w:highlight w:val="none"/>
                <w:lang w:val="en-US" w:eastAsia="zh-CN"/>
              </w:rPr>
            </w:pPr>
            <w:r>
              <w:rPr>
                <w:rFonts w:hint="eastAsia" w:ascii="微软雅黑" w:hAnsi="微软雅黑" w:eastAsia="微软雅黑" w:cs="Arial"/>
                <w:color w:val="auto"/>
                <w:sz w:val="22"/>
                <w:highlight w:val="none"/>
                <w:lang w:val="en-US" w:eastAsia="zh-CN"/>
              </w:rPr>
              <w:t>配置一台不小于3P空调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jc w:val="both"/>
              <w:rPr>
                <w:rFonts w:hint="default" w:ascii="微软雅黑" w:hAnsi="微软雅黑" w:eastAsia="微软雅黑" w:cs="Arial"/>
                <w:b/>
                <w:bCs/>
                <w:color w:val="auto"/>
                <w:sz w:val="22"/>
                <w:highlight w:val="none"/>
                <w:lang w:val="en-US" w:eastAsia="zh-CN"/>
              </w:rPr>
            </w:pPr>
            <w:r>
              <w:rPr>
                <w:rFonts w:hint="eastAsia" w:ascii="微软雅黑" w:hAnsi="微软雅黑" w:eastAsia="微软雅黑" w:cs="Arial"/>
                <w:b/>
                <w:bCs/>
                <w:color w:val="auto"/>
                <w:sz w:val="22"/>
                <w:highlight w:val="none"/>
                <w:lang w:val="en-US" w:eastAsia="zh-CN"/>
              </w:rPr>
              <w:t>8</w:t>
            </w:r>
          </w:p>
        </w:tc>
        <w:tc>
          <w:tcPr>
            <w:tcW w:w="8076" w:type="dxa"/>
            <w:noWrap w:val="0"/>
            <w:vAlign w:val="center"/>
          </w:tcPr>
          <w:p>
            <w:pPr>
              <w:wordWrap w:val="0"/>
              <w:jc w:val="both"/>
              <w:rPr>
                <w:rFonts w:hint="default" w:ascii="微软雅黑" w:hAnsi="微软雅黑" w:eastAsia="微软雅黑" w:cs="Arial"/>
                <w:color w:val="auto"/>
                <w:sz w:val="22"/>
                <w:highlight w:val="none"/>
                <w:lang w:val="en-US" w:eastAsia="zh-CN"/>
              </w:rPr>
            </w:pPr>
            <w:r>
              <w:rPr>
                <w:rFonts w:hint="eastAsia" w:ascii="微软雅黑" w:hAnsi="微软雅黑" w:eastAsia="微软雅黑" w:cs="Arial"/>
                <w:color w:val="auto"/>
                <w:sz w:val="22"/>
                <w:highlight w:val="none"/>
                <w:lang w:val="en-US" w:eastAsia="zh-CN"/>
              </w:rPr>
              <w:t>免费接入医院的PACS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noWrap w:val="0"/>
            <w:vAlign w:val="center"/>
          </w:tcPr>
          <w:p>
            <w:pPr>
              <w:wordWrap w:val="0"/>
              <w:jc w:val="both"/>
              <w:rPr>
                <w:rFonts w:hint="default" w:ascii="微软雅黑" w:hAnsi="微软雅黑" w:eastAsia="微软雅黑" w:cs="Arial"/>
                <w:b/>
                <w:bCs/>
                <w:color w:val="auto"/>
                <w:sz w:val="22"/>
                <w:highlight w:val="none"/>
                <w:lang w:val="en-US" w:eastAsia="zh-CN"/>
              </w:rPr>
            </w:pPr>
            <w:r>
              <w:rPr>
                <w:rFonts w:hint="eastAsia" w:ascii="微软雅黑" w:hAnsi="微软雅黑" w:eastAsia="微软雅黑" w:cs="Arial"/>
                <w:b/>
                <w:bCs/>
                <w:color w:val="auto"/>
                <w:sz w:val="22"/>
                <w:highlight w:val="none"/>
                <w:lang w:val="en-US" w:eastAsia="zh-CN"/>
              </w:rPr>
              <w:t>9</w:t>
            </w:r>
          </w:p>
        </w:tc>
        <w:tc>
          <w:tcPr>
            <w:tcW w:w="8076" w:type="dxa"/>
            <w:noWrap w:val="0"/>
            <w:vAlign w:val="center"/>
          </w:tcPr>
          <w:p>
            <w:pPr>
              <w:wordWrap w:val="0"/>
              <w:jc w:val="both"/>
              <w:rPr>
                <w:rFonts w:hint="default" w:ascii="微软雅黑" w:hAnsi="微软雅黑" w:eastAsia="微软雅黑" w:cs="Arial"/>
                <w:color w:val="auto"/>
                <w:sz w:val="22"/>
                <w:highlight w:val="none"/>
                <w:lang w:val="en-US" w:eastAsia="zh-CN"/>
              </w:rPr>
            </w:pPr>
            <w:r>
              <w:rPr>
                <w:rFonts w:hint="eastAsia" w:ascii="微软雅黑" w:hAnsi="微软雅黑" w:eastAsia="微软雅黑" w:cs="Arial"/>
                <w:color w:val="auto"/>
                <w:sz w:val="22"/>
                <w:highlight w:val="none"/>
                <w:lang w:val="en-US" w:eastAsia="zh-CN"/>
              </w:rPr>
              <w:t>不少于3年的机器全保（含球管，探测器，高压发生器等软、硬件）</w:t>
            </w:r>
          </w:p>
        </w:tc>
      </w:tr>
    </w:tbl>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firstLine="0" w:firstLineChars="0"/>
        <w:jc w:val="center"/>
        <w:textAlignment w:val="baseline"/>
        <w:outlineLvl w:val="9"/>
        <w:rPr>
          <w:rFonts w:hint="default" w:ascii="宋体" w:hAnsi="宋体" w:eastAsia="宋体" w:cs="宋体"/>
          <w:b/>
          <w:bCs/>
          <w:i w:val="0"/>
          <w:caps w:val="0"/>
          <w:color w:val="auto"/>
          <w:spacing w:val="0"/>
          <w:w w:val="100"/>
          <w:kern w:val="0"/>
          <w:sz w:val="24"/>
          <w:szCs w:val="24"/>
          <w:highlight w:val="none"/>
          <w:lang w:val="en-US" w:eastAsia="zh-CN" w:bidi="ar-SA"/>
        </w:rPr>
      </w:pPr>
      <w:bookmarkStart w:id="545" w:name="_Toc13073"/>
      <w:r>
        <w:rPr>
          <w:rFonts w:hint="eastAsia" w:ascii="宋体" w:hAnsi="宋体" w:eastAsia="宋体" w:cs="宋体"/>
          <w:b/>
          <w:bCs/>
          <w:i w:val="0"/>
          <w:caps w:val="0"/>
          <w:color w:val="auto"/>
          <w:spacing w:val="0"/>
          <w:w w:val="100"/>
          <w:kern w:val="0"/>
          <w:sz w:val="24"/>
          <w:szCs w:val="24"/>
          <w:highlight w:val="none"/>
          <w:lang w:val="en-US" w:eastAsia="zh-CN" w:bidi="ar-SA"/>
        </w:rPr>
        <w:t>4.双筒高压注射器参数</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1.交流供电、蓝牙连接、可编程序的双筒注射器</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2.双触摸屏</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3.双筒可同时注射</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4. 有KVO功能（保持静脉血管畅通）</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5.铝合金37度恒温加热装置</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6.自动吸药速度：1-5ml/s</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7.最大注射量：2×200ml</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8.部分注射容量：1-200ml，递增量为1ml</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9.最大压力21bar（304psi），设定范围为5-21bar，递增量为1bar（72.5-304psi，递增量为14.5psi）</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10.2个独立单元注射单元的流速：0.1-10ml，递增量0.1ml/s；</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11.</w:t>
      </w:r>
      <w:r>
        <w:rPr>
          <w:rFonts w:hint="default" w:ascii="宋体" w:hAnsi="宋体" w:eastAsia="宋体" w:cs="宋体"/>
          <w:b w:val="0"/>
          <w:i w:val="0"/>
          <w:caps w:val="0"/>
          <w:color w:val="auto"/>
          <w:spacing w:val="0"/>
          <w:w w:val="100"/>
          <w:sz w:val="24"/>
          <w:szCs w:val="24"/>
          <w:highlight w:val="none"/>
          <w:lang w:val="en-US" w:eastAsia="zh-CN"/>
        </w:rPr>
        <w:t>流速或时相时间可持交替输入</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12.注射延迟时间：0-255s</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13.时相延迟时间：0-255s</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14.CT扫描延迟时间：0-255s</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15.远程控制，注射参数和压力图像可交替显示</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16.可设定、储存</w:t>
      </w:r>
      <w:r>
        <w:rPr>
          <w:rFonts w:hint="eastAsia" w:ascii="宋体" w:hAnsi="宋体" w:eastAsia="宋体" w:cs="宋体"/>
          <w:b w:val="0"/>
          <w:i w:val="0"/>
          <w:caps w:val="0"/>
          <w:color w:val="auto"/>
          <w:spacing w:val="0"/>
          <w:w w:val="100"/>
          <w:sz w:val="24"/>
          <w:szCs w:val="24"/>
          <w:highlight w:val="none"/>
          <w:lang w:val="en-US" w:eastAsia="zh-CN"/>
        </w:rPr>
        <w:t>不少于</w:t>
      </w:r>
      <w:r>
        <w:rPr>
          <w:rFonts w:hint="default" w:ascii="宋体" w:hAnsi="宋体" w:eastAsia="宋体" w:cs="宋体"/>
          <w:b w:val="0"/>
          <w:i w:val="0"/>
          <w:caps w:val="0"/>
          <w:color w:val="auto"/>
          <w:spacing w:val="0"/>
          <w:w w:val="100"/>
          <w:sz w:val="24"/>
          <w:szCs w:val="24"/>
          <w:highlight w:val="none"/>
          <w:lang w:val="en-US" w:eastAsia="zh-CN"/>
        </w:rPr>
        <w:t>80条注射方案</w:t>
      </w:r>
    </w:p>
    <w:p>
      <w:pPr>
        <w:keepNext w:val="0"/>
        <w:keepLines w:val="0"/>
        <w:pageBreakBefore w:val="0"/>
        <w:widowControl w:val="0"/>
        <w:kinsoku/>
        <w:overflowPunct/>
        <w:topLinePunct w:val="0"/>
        <w:autoSpaceDE w:val="0"/>
        <w:autoSpaceDN w:val="0"/>
        <w:bidi w:val="0"/>
        <w:adjustRightInd/>
        <w:snapToGrid/>
        <w:spacing w:before="0" w:line="380" w:lineRule="exact"/>
        <w:ind w:left="0" w:right="0" w:firstLine="240" w:firstLineChars="100"/>
        <w:textAlignment w:val="auto"/>
        <w:outlineLvl w:val="9"/>
        <w:rPr>
          <w:rFonts w:hint="eastAsia" w:ascii="宋体" w:hAnsi="宋体" w:cs="宋体"/>
          <w:sz w:val="24"/>
          <w:szCs w:val="24"/>
          <w:u w:val="none"/>
          <w:lang w:val="en-US" w:eastAsia="zh-CN"/>
        </w:rPr>
      </w:pPr>
      <w:r>
        <w:rPr>
          <w:rFonts w:hint="eastAsia" w:ascii="宋体" w:hAnsi="宋体" w:cs="宋体"/>
          <w:sz w:val="24"/>
          <w:szCs w:val="24"/>
          <w:u w:val="none"/>
          <w:lang w:val="en-US" w:eastAsia="zh-CN"/>
        </w:rPr>
        <w:t>17.</w:t>
      </w:r>
      <w:r>
        <w:rPr>
          <w:rFonts w:hint="eastAsia" w:ascii="宋体" w:hAnsi="宋体" w:cs="宋体"/>
          <w:b/>
          <w:bCs/>
          <w:sz w:val="24"/>
          <w:szCs w:val="24"/>
          <w:u w:val="none"/>
          <w:lang w:val="en-US" w:eastAsia="zh-CN"/>
        </w:rPr>
        <w:t>机器5年免费质保承诺</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18.机器使用的耗材开放，</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19.机器在本地区有一定客户，不少于6家（提供客户名单），出现故障能够及时响应。</w:t>
      </w:r>
    </w:p>
    <w:p>
      <w:pPr>
        <w:keepNext w:val="0"/>
        <w:keepLines w:val="0"/>
        <w:pageBreakBefore w:val="0"/>
        <w:widowControl w:val="0"/>
        <w:kinsoku/>
        <w:overflowPunct/>
        <w:topLinePunct w:val="0"/>
        <w:autoSpaceDE w:val="0"/>
        <w:autoSpaceDN w:val="0"/>
        <w:bidi w:val="0"/>
        <w:adjustRightInd/>
        <w:snapToGrid/>
        <w:spacing w:before="0" w:line="380" w:lineRule="exact"/>
        <w:ind w:left="0" w:right="0" w:firstLine="0" w:firstLineChars="0"/>
        <w:jc w:val="center"/>
        <w:textAlignment w:val="auto"/>
        <w:outlineLvl w:val="9"/>
        <w:rPr>
          <w:rFonts w:hint="default" w:ascii="宋体" w:hAnsi="宋体" w:eastAsia="宋体" w:cs="宋体"/>
          <w:b/>
          <w:bCs/>
          <w:sz w:val="30"/>
          <w:szCs w:val="30"/>
          <w:u w:val="none"/>
          <w:lang w:val="en-US" w:eastAsia="zh-CN"/>
        </w:rPr>
      </w:pPr>
      <w:r>
        <w:rPr>
          <w:rFonts w:hint="eastAsia" w:cs="宋体"/>
          <w:b/>
          <w:bCs/>
          <w:sz w:val="30"/>
          <w:szCs w:val="30"/>
          <w:u w:val="none"/>
          <w:lang w:val="en-US" w:eastAsia="zh-CN"/>
        </w:rPr>
        <w:t xml:space="preserve">5. </w:t>
      </w:r>
      <w:r>
        <w:rPr>
          <w:rFonts w:hint="default" w:ascii="宋体" w:hAnsi="宋体" w:eastAsia="宋体" w:cs="宋体"/>
          <w:b/>
          <w:bCs/>
          <w:sz w:val="30"/>
          <w:szCs w:val="30"/>
          <w:u w:val="none"/>
          <w:lang w:val="en-US" w:eastAsia="zh-CN"/>
        </w:rPr>
        <w:t>3M医用显示器</w:t>
      </w:r>
      <w:r>
        <w:rPr>
          <w:rFonts w:hint="eastAsia" w:cs="宋体"/>
          <w:b/>
          <w:bCs/>
          <w:sz w:val="30"/>
          <w:szCs w:val="30"/>
          <w:u w:val="none"/>
          <w:lang w:val="en-US" w:eastAsia="zh-CN"/>
        </w:rPr>
        <w:t>（3M的专业竖屏）</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技术参数：</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1. 尺寸（对角线）：21.3英寸;</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2. 像素矩阵：2048x1536;</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3. 色彩位深：14bit；</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4. 对比度：≥1700:1;</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5. 像素间距：0.2109x0.2109mm;</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6. 最大亮度：2000cd/㎡;</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7. 响应时间：≤13ms;</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8. 可视角度：178度;</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9. 输入信号接口：HDMI≧2,DVI-D≧1,DP≧1；</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功能特点：</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1. 灰阶曲线校正：完全支持DICOM PART3.14标准；</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2. 亮度恒定技术：通过传感器侦测显示器的亮度变化而自动进行调整，使显示器在使用寿命内能随时保持亮度稳定；</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3. 电源要求：必须为内置一体化电源，不接受外配电源适配器模块；</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4. 超级强诊状态，提供更高的亮度和对比度，使画面更细腻，更易还原肺结节等细微影像特征；</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5.OLED屏幕状态提示系统：机身侧面搭载了OLED屏用于显示整机参数和设置信息，避免调整参数时OSD界面遮挡图像（提供实物实拍照片）；</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6.过压保护功能：显示器支持过压保护功能，提供实用新型专利证书；</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default" w:ascii="宋体" w:hAnsi="宋体" w:eastAsia="宋体" w:cs="宋体"/>
          <w:sz w:val="28"/>
          <w:szCs w:val="28"/>
          <w:u w:val="none"/>
          <w:lang w:val="en-US" w:eastAsia="zh-CN"/>
        </w:rPr>
      </w:pPr>
      <w:r>
        <w:rPr>
          <w:rFonts w:hint="default" w:ascii="宋体" w:hAnsi="宋体" w:eastAsia="宋体" w:cs="宋体"/>
          <w:b w:val="0"/>
          <w:i w:val="0"/>
          <w:caps w:val="0"/>
          <w:color w:val="auto"/>
          <w:spacing w:val="0"/>
          <w:w w:val="100"/>
          <w:sz w:val="24"/>
          <w:szCs w:val="24"/>
          <w:highlight w:val="none"/>
          <w:lang w:val="en-US" w:eastAsia="zh-CN"/>
        </w:rPr>
        <w:t>7.医用显示软件：显示器内置原厂家自主研发得医用显示软件，提供软件产品证书</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cs="宋体"/>
          <w:b/>
          <w:bCs/>
          <w:sz w:val="24"/>
          <w:szCs w:val="24"/>
          <w:u w:val="none"/>
          <w:lang w:val="en-US" w:eastAsia="zh-CN"/>
        </w:rPr>
        <w:t>5年免费质保承诺</w:t>
      </w:r>
      <w:r>
        <w:rPr>
          <w:rFonts w:hint="eastAsia" w:ascii="宋体" w:hAnsi="宋体" w:cs="宋体"/>
          <w:sz w:val="24"/>
          <w:szCs w:val="24"/>
          <w:u w:val="none"/>
          <w:lang w:val="en-US" w:eastAsia="zh-CN"/>
        </w:rPr>
        <w:t>。</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firstLine="0" w:firstLineChars="0"/>
        <w:jc w:val="left"/>
        <w:textAlignment w:val="baseline"/>
        <w:outlineLvl w:val="1"/>
        <w:rPr>
          <w:rFonts w:hint="eastAsia" w:ascii="宋体" w:hAnsi="宋体" w:eastAsia="宋体" w:cs="宋体"/>
          <w:b/>
          <w:bCs/>
          <w:i w:val="0"/>
          <w:caps w:val="0"/>
          <w:color w:val="auto"/>
          <w:spacing w:val="0"/>
          <w:w w:val="100"/>
          <w:kern w:val="0"/>
          <w:sz w:val="24"/>
          <w:szCs w:val="24"/>
          <w:highlight w:val="none"/>
          <w:lang w:val="en-US" w:eastAsia="zh-CN" w:bidi="ar-SA"/>
        </w:rPr>
      </w:pPr>
      <w:r>
        <w:rPr>
          <w:rFonts w:hint="eastAsia" w:ascii="宋体" w:hAnsi="宋体" w:eastAsia="宋体" w:cs="宋体"/>
          <w:b/>
          <w:bCs/>
          <w:i w:val="0"/>
          <w:caps w:val="0"/>
          <w:color w:val="auto"/>
          <w:spacing w:val="0"/>
          <w:w w:val="100"/>
          <w:kern w:val="0"/>
          <w:sz w:val="24"/>
          <w:szCs w:val="24"/>
          <w:highlight w:val="none"/>
          <w:lang w:val="en-US" w:eastAsia="zh-CN" w:bidi="ar-SA"/>
        </w:rPr>
        <w:t>二、项目要求</w:t>
      </w:r>
      <w:bookmarkEnd w:id="531"/>
      <w:bookmarkEnd w:id="532"/>
      <w:bookmarkEnd w:id="533"/>
      <w:bookmarkEnd w:id="534"/>
      <w:bookmarkEnd w:id="535"/>
      <w:bookmarkEnd w:id="536"/>
      <w:bookmarkEnd w:id="545"/>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（一）设备性能要求</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1、</w:t>
      </w:r>
      <w:r>
        <w:rPr>
          <w:rFonts w:hint="eastAsia" w:ascii="宋体" w:hAnsi="宋体" w:eastAsia="宋体" w:cs="宋体"/>
          <w:color w:val="auto"/>
          <w:kern w:val="2"/>
          <w:sz w:val="24"/>
          <w:szCs w:val="24"/>
          <w:highlight w:val="none"/>
          <w:lang w:val="en-US" w:eastAsia="zh-CN" w:bidi="ar-SA"/>
        </w:rPr>
        <w:t>本项目技术参数均为公共参数，无指向性，技术参数中若指向某品牌</w:t>
      </w:r>
      <w:r>
        <w:rPr>
          <w:rFonts w:hint="eastAsia" w:ascii="宋体" w:hAnsi="宋体" w:eastAsia="宋体" w:cs="宋体"/>
          <w:b w:val="0"/>
          <w:i w:val="0"/>
          <w:caps w:val="0"/>
          <w:color w:val="auto"/>
          <w:spacing w:val="0"/>
          <w:w w:val="100"/>
          <w:sz w:val="24"/>
          <w:szCs w:val="24"/>
          <w:highlight w:val="none"/>
          <w:lang w:val="en-US" w:eastAsia="zh-CN"/>
        </w:rPr>
        <w:t>均为参考指标。</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2、凡技术参数指标执行的国家相关标准、行业标准、地方标准或者其他标准、规范。供应商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w:t>
      </w:r>
      <w:r>
        <w:rPr>
          <w:rFonts w:hint="eastAsia" w:ascii="宋体" w:hAnsi="宋体" w:eastAsia="宋体" w:cs="宋体"/>
          <w:b/>
          <w:bCs/>
          <w:i w:val="0"/>
          <w:caps w:val="0"/>
          <w:color w:val="auto"/>
          <w:spacing w:val="0"/>
          <w:w w:val="100"/>
          <w:sz w:val="24"/>
          <w:szCs w:val="24"/>
          <w:highlight w:val="none"/>
          <w:lang w:val="en-US" w:eastAsia="zh-CN"/>
        </w:rPr>
        <w:t>对于技术规格中标注“★”号的技术参数为重要参数，</w:t>
      </w:r>
      <w:r>
        <w:rPr>
          <w:rFonts w:hint="eastAsia" w:ascii="宋体" w:hAnsi="宋体" w:cs="宋体"/>
          <w:b/>
          <w:bCs/>
          <w:i w:val="0"/>
          <w:caps w:val="0"/>
          <w:color w:val="auto"/>
          <w:spacing w:val="0"/>
          <w:w w:val="100"/>
          <w:sz w:val="24"/>
          <w:szCs w:val="24"/>
          <w:highlight w:val="none"/>
          <w:lang w:val="en-US" w:eastAsia="zh-CN"/>
        </w:rPr>
        <w:t>投标供应商</w:t>
      </w:r>
      <w:r>
        <w:rPr>
          <w:rFonts w:hint="eastAsia" w:ascii="宋体" w:hAnsi="宋体" w:eastAsia="宋体" w:cs="宋体"/>
          <w:b/>
          <w:bCs/>
          <w:i w:val="0"/>
          <w:caps w:val="0"/>
          <w:color w:val="auto"/>
          <w:spacing w:val="0"/>
          <w:w w:val="100"/>
          <w:sz w:val="24"/>
          <w:szCs w:val="24"/>
          <w:highlight w:val="none"/>
          <w:lang w:val="en-US" w:eastAsia="zh-CN"/>
        </w:rPr>
        <w:t>须在投标文件中按照招标文件技术规格的要求提供技术应答的证明材料，如技术规格中无特殊要求则应提交本条款规定的技术支持资料。对于</w:t>
      </w:r>
      <w:r>
        <w:rPr>
          <w:rFonts w:hint="eastAsia" w:ascii="宋体" w:hAnsi="宋体" w:cs="宋体"/>
          <w:b/>
          <w:bCs/>
          <w:i w:val="0"/>
          <w:caps w:val="0"/>
          <w:color w:val="auto"/>
          <w:spacing w:val="0"/>
          <w:w w:val="100"/>
          <w:sz w:val="24"/>
          <w:szCs w:val="24"/>
          <w:highlight w:val="none"/>
          <w:lang w:val="en-US" w:eastAsia="zh-CN"/>
        </w:rPr>
        <w:t>投标供应商</w:t>
      </w:r>
      <w:r>
        <w:rPr>
          <w:rFonts w:hint="eastAsia" w:ascii="宋体" w:hAnsi="宋体" w:eastAsia="宋体" w:cs="宋体"/>
          <w:b/>
          <w:bCs/>
          <w:i w:val="0"/>
          <w:caps w:val="0"/>
          <w:color w:val="auto"/>
          <w:spacing w:val="0"/>
          <w:w w:val="100"/>
          <w:sz w:val="24"/>
          <w:szCs w:val="24"/>
          <w:highlight w:val="none"/>
          <w:lang w:val="en-US" w:eastAsia="zh-CN"/>
        </w:rPr>
        <w:t>提供的投标文件技术应答未按本条款要求提供投标产品技术支持资料（或证明材料）的，或提供的投标产品技术支持资料（或证明材料），则以负偏离处理。</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 w:val="0"/>
          <w:i w:val="0"/>
          <w:caps w:val="0"/>
          <w:color w:val="auto"/>
          <w:spacing w:val="0"/>
          <w:w w:val="100"/>
          <w:sz w:val="24"/>
          <w:szCs w:val="24"/>
          <w:highlight w:val="none"/>
          <w:lang w:val="en-US" w:eastAsia="zh-CN"/>
        </w:rPr>
        <w:t>3、技术参数中存</w:t>
      </w:r>
      <w:r>
        <w:rPr>
          <w:rFonts w:hint="eastAsia" w:ascii="宋体" w:hAnsi="宋体" w:eastAsia="宋体" w:cs="宋体"/>
          <w:b w:val="0"/>
          <w:i w:val="0"/>
          <w:caps w:val="0"/>
          <w:color w:val="auto"/>
          <w:spacing w:val="0"/>
          <w:w w:val="100"/>
          <w:kern w:val="2"/>
          <w:sz w:val="24"/>
          <w:szCs w:val="24"/>
          <w:highlight w:val="none"/>
          <w:lang w:val="en-US" w:eastAsia="zh-CN" w:bidi="ar-SA"/>
        </w:rPr>
        <w:t>在“正偏离”需设备真实技术支持资料（或证明材料）。未提供的不得作为正偏离。</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（二）项目的交货期和质保期</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1、交货期：中标后</w:t>
      </w:r>
      <w:r>
        <w:rPr>
          <w:rFonts w:hint="eastAsia" w:ascii="宋体" w:hAnsi="宋体" w:cs="宋体"/>
          <w:b w:val="0"/>
          <w:i w:val="0"/>
          <w:caps w:val="0"/>
          <w:color w:val="auto"/>
          <w:spacing w:val="0"/>
          <w:w w:val="100"/>
          <w:sz w:val="24"/>
          <w:szCs w:val="24"/>
          <w:highlight w:val="none"/>
          <w:lang w:val="en-US" w:eastAsia="zh-CN"/>
        </w:rPr>
        <w:t>30</w:t>
      </w:r>
      <w:r>
        <w:rPr>
          <w:rFonts w:hint="eastAsia" w:ascii="宋体" w:hAnsi="宋体" w:eastAsia="宋体" w:cs="宋体"/>
          <w:b w:val="0"/>
          <w:i w:val="0"/>
          <w:caps w:val="0"/>
          <w:color w:val="auto"/>
          <w:spacing w:val="0"/>
          <w:w w:val="100"/>
          <w:sz w:val="24"/>
          <w:szCs w:val="24"/>
          <w:highlight w:val="none"/>
          <w:lang w:val="en-US" w:eastAsia="zh-CN"/>
        </w:rPr>
        <w:t>天内送货安装调试完毕。</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2、质保期：</w:t>
      </w:r>
      <w:r>
        <w:rPr>
          <w:rFonts w:hint="eastAsia" w:ascii="宋体" w:hAnsi="宋体" w:cs="宋体"/>
          <w:b w:val="0"/>
          <w:i w:val="0"/>
          <w:caps w:val="0"/>
          <w:color w:val="auto"/>
          <w:spacing w:val="0"/>
          <w:w w:val="100"/>
          <w:sz w:val="24"/>
          <w:szCs w:val="24"/>
          <w:highlight w:val="none"/>
          <w:lang w:val="en-US" w:eastAsia="zh-CN"/>
        </w:rPr>
        <w:t>以设备质保为准。</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3、</w:t>
      </w:r>
      <w:r>
        <w:rPr>
          <w:rFonts w:hint="eastAsia" w:ascii="宋体" w:hAnsi="宋体" w:cs="宋体"/>
          <w:b w:val="0"/>
          <w:i w:val="0"/>
          <w:caps w:val="0"/>
          <w:color w:val="auto"/>
          <w:spacing w:val="0"/>
          <w:w w:val="100"/>
          <w:sz w:val="24"/>
          <w:szCs w:val="24"/>
          <w:highlight w:val="none"/>
          <w:lang w:val="en-US" w:eastAsia="zh-CN"/>
        </w:rPr>
        <w:t>供应商</w:t>
      </w:r>
      <w:r>
        <w:rPr>
          <w:rFonts w:hint="eastAsia" w:ascii="宋体" w:hAnsi="宋体" w:eastAsia="宋体" w:cs="宋体"/>
          <w:b w:val="0"/>
          <w:i w:val="0"/>
          <w:caps w:val="0"/>
          <w:color w:val="auto"/>
          <w:spacing w:val="0"/>
          <w:w w:val="100"/>
          <w:sz w:val="24"/>
          <w:szCs w:val="24"/>
          <w:highlight w:val="none"/>
          <w:lang w:val="en-US" w:eastAsia="zh-CN"/>
        </w:rPr>
        <w:t>在制作响应文件时，根据自己所投</w:t>
      </w:r>
      <w:r>
        <w:rPr>
          <w:rFonts w:hint="eastAsia" w:ascii="宋体" w:hAnsi="宋体" w:cs="宋体"/>
          <w:b w:val="0"/>
          <w:i w:val="0"/>
          <w:caps w:val="0"/>
          <w:color w:val="auto"/>
          <w:spacing w:val="0"/>
          <w:w w:val="100"/>
          <w:sz w:val="24"/>
          <w:szCs w:val="24"/>
          <w:highlight w:val="none"/>
          <w:lang w:val="en-US" w:eastAsia="zh-CN"/>
        </w:rPr>
        <w:t>货物</w:t>
      </w:r>
      <w:r>
        <w:rPr>
          <w:rFonts w:hint="eastAsia" w:ascii="宋体" w:hAnsi="宋体" w:eastAsia="宋体" w:cs="宋体"/>
          <w:b w:val="0"/>
          <w:i w:val="0"/>
          <w:caps w:val="0"/>
          <w:color w:val="auto"/>
          <w:spacing w:val="0"/>
          <w:w w:val="100"/>
          <w:sz w:val="24"/>
          <w:szCs w:val="24"/>
          <w:highlight w:val="none"/>
          <w:lang w:val="en-US" w:eastAsia="zh-CN"/>
        </w:rPr>
        <w:t>实际指标来撰写响应于招标文件要求的指标。</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（三）付款方式和交货地点</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1、付款方式：设备安装调试验收合格后付50%</w:t>
      </w:r>
      <w:r>
        <w:rPr>
          <w:rFonts w:hint="eastAsia" w:ascii="宋体" w:hAnsi="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lang w:val="en-US" w:eastAsia="zh-CN"/>
        </w:rPr>
        <w:t>一年以后付45%</w:t>
      </w:r>
      <w:r>
        <w:rPr>
          <w:rFonts w:hint="eastAsia" w:ascii="宋体" w:hAnsi="宋体" w:cs="宋体"/>
          <w:b w:val="0"/>
          <w:i w:val="0"/>
          <w:caps w:val="0"/>
          <w:color w:val="auto"/>
          <w:spacing w:val="0"/>
          <w:w w:val="100"/>
          <w:sz w:val="24"/>
          <w:szCs w:val="24"/>
          <w:highlight w:val="none"/>
          <w:lang w:val="en-US" w:eastAsia="zh-CN"/>
        </w:rPr>
        <w:t>，三年</w:t>
      </w:r>
      <w:r>
        <w:rPr>
          <w:rFonts w:hint="eastAsia" w:ascii="宋体" w:hAnsi="宋体" w:eastAsia="宋体" w:cs="宋体"/>
          <w:b w:val="0"/>
          <w:i w:val="0"/>
          <w:caps w:val="0"/>
          <w:color w:val="auto"/>
          <w:spacing w:val="0"/>
          <w:w w:val="100"/>
          <w:sz w:val="24"/>
          <w:szCs w:val="24"/>
          <w:highlight w:val="none"/>
          <w:lang w:val="en-US" w:eastAsia="zh-CN"/>
        </w:rPr>
        <w:t>质保期结束后付5%。</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2、交货地点：采购人指定地点</w:t>
      </w:r>
      <w:r>
        <w:rPr>
          <w:rFonts w:hint="eastAsia" w:ascii="宋体" w:hAnsi="宋体" w:cs="宋体"/>
          <w:b w:val="0"/>
          <w:i w:val="0"/>
          <w:caps w:val="0"/>
          <w:color w:val="auto"/>
          <w:spacing w:val="0"/>
          <w:w w:val="100"/>
          <w:sz w:val="24"/>
          <w:szCs w:val="24"/>
          <w:highlight w:val="none"/>
          <w:lang w:val="en-US" w:eastAsia="zh-CN"/>
        </w:rPr>
        <w:t>。</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（四）售后服务</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1、卖方须到买方提供的现场免费安装、调试设备，进行操作试验，直至运行正常，为仪器操作人员提供免费的操作及维护培训。维修响应4小时响应，在质保期内出现故障中标单位在接到故障报修电话后，48小时内必须赶到现场解决故障，如当日无法修复，安装备品备件供甲方使用（具体服务可参考各设备技术参数的相关要求）。</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2、为保证项目的正常运行，</w:t>
      </w:r>
      <w:r>
        <w:rPr>
          <w:rFonts w:hint="eastAsia" w:ascii="宋体" w:hAnsi="宋体" w:cs="宋体"/>
          <w:b w:val="0"/>
          <w:i w:val="0"/>
          <w:caps w:val="0"/>
          <w:color w:val="auto"/>
          <w:spacing w:val="0"/>
          <w:w w:val="100"/>
          <w:sz w:val="24"/>
          <w:szCs w:val="24"/>
          <w:highlight w:val="none"/>
          <w:lang w:val="en-US" w:eastAsia="zh-CN"/>
        </w:rPr>
        <w:t>须在疆内有固定</w:t>
      </w:r>
      <w:r>
        <w:rPr>
          <w:rFonts w:hint="eastAsia" w:ascii="宋体" w:hAnsi="宋体" w:eastAsia="宋体" w:cs="宋体"/>
          <w:b w:val="0"/>
          <w:i w:val="0"/>
          <w:caps w:val="0"/>
          <w:color w:val="auto"/>
          <w:spacing w:val="0"/>
          <w:w w:val="100"/>
          <w:sz w:val="24"/>
          <w:szCs w:val="24"/>
          <w:highlight w:val="none"/>
          <w:lang w:val="en-US" w:eastAsia="zh-CN"/>
        </w:rPr>
        <w:t>CT维修工程师，随时排除设备故障</w:t>
      </w:r>
      <w:r>
        <w:rPr>
          <w:rFonts w:hint="eastAsia" w:ascii="宋体" w:hAnsi="宋体" w:cs="宋体"/>
          <w:b w:val="0"/>
          <w:i w:val="0"/>
          <w:caps w:val="0"/>
          <w:color w:val="auto"/>
          <w:spacing w:val="0"/>
          <w:w w:val="100"/>
          <w:sz w:val="24"/>
          <w:szCs w:val="24"/>
          <w:highlight w:val="none"/>
          <w:lang w:val="en-US" w:eastAsia="zh-CN"/>
        </w:rPr>
        <w:t>。</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3、在质保期内，派遣维修或技术人员巡访设备使用单位，协助并指导运维人员进行日常维护保养工作，并与直接使用人交流设备使用相关事宜。</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4、供应商必须积极配合采购人共同参与项目验收。主动向采购方有关技术人员在使用现场提供全套技术指导及培训。</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0" w:leftChars="0" w:firstLine="240" w:firstLineChars="100"/>
        <w:jc w:val="left"/>
        <w:textAlignment w:val="baseline"/>
        <w:rPr>
          <w:rFonts w:hint="eastAsia" w:ascii="宋体" w:hAnsi="宋体" w:cs="宋体"/>
          <w:b w:val="0"/>
          <w:i w:val="0"/>
          <w:caps w:val="0"/>
          <w:color w:val="auto"/>
          <w:spacing w:val="0"/>
          <w:w w:val="100"/>
          <w:sz w:val="24"/>
          <w:szCs w:val="24"/>
          <w:highlight w:val="yellow"/>
          <w:lang w:val="en-US" w:eastAsia="zh-CN"/>
        </w:rPr>
      </w:pPr>
      <w:r>
        <w:rPr>
          <w:rFonts w:hint="eastAsia" w:ascii="宋体" w:hAnsi="宋体" w:eastAsia="宋体" w:cs="宋体"/>
          <w:b w:val="0"/>
          <w:i w:val="0"/>
          <w:caps w:val="0"/>
          <w:color w:val="auto"/>
          <w:spacing w:val="0"/>
          <w:w w:val="100"/>
          <w:sz w:val="24"/>
          <w:szCs w:val="24"/>
          <w:highlight w:val="none"/>
          <w:lang w:val="en-US" w:eastAsia="zh-CN"/>
        </w:rPr>
        <w:t>5、售后服务承诺：供应商应对质保期内及其以后的服务做出承诺，并具有切实可行的措施,不能及时兑现服务承诺内容而影响使用方使用，供应商应</w:t>
      </w:r>
      <w:r>
        <w:rPr>
          <w:rFonts w:hint="eastAsia" w:ascii="宋体" w:hAnsi="宋体" w:cs="宋体"/>
          <w:b w:val="0"/>
          <w:i w:val="0"/>
          <w:caps w:val="0"/>
          <w:color w:val="auto"/>
          <w:spacing w:val="0"/>
          <w:w w:val="100"/>
          <w:sz w:val="24"/>
          <w:szCs w:val="24"/>
          <w:highlight w:val="none"/>
          <w:lang w:val="en-US" w:eastAsia="zh-CN"/>
        </w:rPr>
        <w:t>当</w:t>
      </w:r>
      <w:r>
        <w:rPr>
          <w:rFonts w:hint="eastAsia" w:ascii="宋体" w:hAnsi="宋体" w:eastAsia="宋体" w:cs="宋体"/>
          <w:b w:val="0"/>
          <w:i w:val="0"/>
          <w:caps w:val="0"/>
          <w:color w:val="auto"/>
          <w:spacing w:val="0"/>
          <w:w w:val="100"/>
          <w:sz w:val="24"/>
          <w:szCs w:val="24"/>
          <w:highlight w:val="none"/>
          <w:lang w:val="en-US" w:eastAsia="zh-CN"/>
        </w:rPr>
        <w:t>给予补偿；供应商在疆内应设有或指派的售后服务机构，维修人员应是供应商派出的具有一定专业技术水平的人员，并具有供应商的法人授权委托，并在投标书中均应明确说明。</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0" w:leftChars="0" w:firstLine="240" w:firstLineChars="100"/>
        <w:jc w:val="left"/>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、备品备件：</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根据自身所投产品提供相对应的部件之间及设备之间的连线或接插件等，均视为备品备件的种类。</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0" w:leftChars="0" w:firstLine="240" w:firstLineChars="100"/>
        <w:jc w:val="left"/>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、如有未尽事宜或收到货物需求不合要求情况，可双方协商决定，但决定权在购买方，购买方有权利退回所购买产品。</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0" w:leftChars="0" w:firstLine="240" w:firstLineChars="100"/>
        <w:jc w:val="left"/>
        <w:textAlignment w:val="baseline"/>
        <w:rPr>
          <w:rFonts w:hint="eastAsia" w:ascii="宋体" w:hAnsi="宋体" w:eastAsia="宋体" w:cs="宋体"/>
          <w:color w:val="auto"/>
          <w:sz w:val="24"/>
          <w:szCs w:val="24"/>
          <w:highlight w:val="none"/>
          <w:lang w:val="en-US" w:eastAsia="zh-CN"/>
        </w:rPr>
      </w:pPr>
      <w:r>
        <w:rPr>
          <w:rFonts w:hint="eastAsia" w:ascii="宋体" w:hAnsi="宋体" w:cs="宋体"/>
          <w:b w:val="0"/>
          <w:i w:val="0"/>
          <w:caps w:val="0"/>
          <w:color w:val="auto"/>
          <w:spacing w:val="0"/>
          <w:w w:val="100"/>
          <w:sz w:val="24"/>
          <w:szCs w:val="24"/>
          <w:highlight w:val="none"/>
          <w:lang w:val="en-US" w:eastAsia="zh-CN"/>
        </w:rPr>
        <w:t>8、在质保期内三年的年检费用及出具检测报告都由投标供应商承担。</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（五）实施方案及培训方案</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0" w:leftChars="0" w:firstLine="240" w:firstLineChars="1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应保证供货设备在项目实施过程中的实施方案、设备质量、供货安装、项目安全措施、应急处理、进度安排等五方面进行拓展，本包属于医疗设备</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供应商能够在设备运输中保障设备的功能不被破坏，在发货前保证对货物的质量、规格、性能、数量和重量等进行准确而全面的检验，并出具一份产品检验合格证书。在项目供货安装时进行核对，本次购买设备如若发生设备不能正常运行，供应商必须在突发应急时给予响应并在最快时间内处理。</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0" w:leftChars="0" w:firstLine="240" w:firstLineChars="1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2、该项目属于医疗设备，须提供培训，培训是指涉及产品基本原理、安装、调试、操作使用和保养维修等有关内容的学习。在质保期内常驻 2 名工程师，并为采购人提供至少三人的培训服务，确保用户方至少两名操作人员可熟悉使用，</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应保证在采购人指定交货地点对每包（品目）最终用户设备操作人员提供不少于 1 天的免费培训。</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投标时应提供详细的培训方案。培训教员的差旅费、食宿费、培训教材等费用，应计入投标报价， 随时排除所有设备故障进行明确的计划阐述，并对所有设备保修期过后维保进行阐述。</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（六）验收</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0" w:leftChars="0" w:firstLine="240" w:firstLineChars="1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1、项目业主按标准、技术要求在现场验收，货物验收按照国家最新标准及招标文件中所提出的要求，如供方实际执行的标准高于国家标准和机械行业标准则按买方标准验收。</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0" w:leftChars="0" w:firstLine="240" w:firstLineChars="1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2、项目业主在货物抵达交货地点之日起3日内完成初步验收，这种验收只是数量上的和外观感觉上的，最终验收依据国家标准。</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0" w:leftChars="0" w:firstLine="240" w:firstLineChars="1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3、项目所有内容实施并完工后，双方共同派员参加验收，如承包方在接到项目业主通知之日起三日内无法派员抵达现场，则视为同意买方自行验收的结果。</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left="0" w:leftChars="0" w:firstLine="240" w:firstLineChars="1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4、上述检验和验收不能代替质保期内设备制造性能质量考核。</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0" w:firstLine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（七）其他要求</w:t>
      </w:r>
    </w:p>
    <w:p>
      <w:pPr>
        <w:pStyle w:val="43"/>
        <w:keepNext w:val="0"/>
        <w:keepLines w:val="0"/>
        <w:pageBreakBefore w:val="0"/>
        <w:widowControl/>
        <w:kinsoku/>
        <w:wordWrap/>
        <w:overflowPunct/>
        <w:topLinePunct w:val="0"/>
        <w:autoSpaceDE/>
        <w:autoSpaceDN/>
        <w:bidi w:val="0"/>
        <w:adjustRightInd/>
        <w:snapToGrid w:val="0"/>
        <w:spacing w:before="0" w:beforeAutospacing="0" w:after="0" w:afterAutospacing="0" w:line="480" w:lineRule="exact"/>
        <w:ind w:firstLine="240" w:firstLineChars="100"/>
        <w:jc w:val="left"/>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1、提供近三年内类似业绩证明材料中标通知书或合同。</w:t>
      </w:r>
    </w:p>
    <w:p>
      <w:pPr>
        <w:pStyle w:val="2"/>
        <w:keepNext w:val="0"/>
        <w:keepLines w:val="0"/>
        <w:pageBreakBefore w:val="0"/>
        <w:kinsoku/>
        <w:wordWrap/>
        <w:overflowPunct/>
        <w:topLinePunct w:val="0"/>
        <w:autoSpaceDE/>
        <w:autoSpaceDN/>
        <w:bidi w:val="0"/>
        <w:adjustRightInd/>
        <w:snapToGrid w:val="0"/>
        <w:spacing w:line="480" w:lineRule="exact"/>
        <w:ind w:firstLine="240" w:firstLineChars="100"/>
        <w:outlineLvl w:val="9"/>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2、为保证质量须提供国家认可的检测报告。</w:t>
      </w:r>
    </w:p>
    <w:p>
      <w:pPr>
        <w:keepNext w:val="0"/>
        <w:keepLines w:val="0"/>
        <w:pageBreakBefore w:val="0"/>
        <w:kinsoku/>
        <w:wordWrap/>
        <w:overflowPunct/>
        <w:topLinePunct w:val="0"/>
        <w:autoSpaceDE/>
        <w:autoSpaceDN/>
        <w:bidi w:val="0"/>
        <w:adjustRightInd/>
        <w:spacing w:line="480" w:lineRule="exact"/>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、投标文件目录清晰、页码连续、目录与页码对应准确，评审内容便于查找，正副本内容一样清晰可辨。</w:t>
      </w:r>
    </w:p>
    <w:p>
      <w:pPr>
        <w:pStyle w:val="2"/>
        <w:rPr>
          <w:rFonts w:hint="eastAsia" w:ascii="宋体" w:hAnsi="宋体" w:eastAsia="宋体" w:cs="宋体"/>
          <w:color w:val="auto"/>
          <w:sz w:val="24"/>
          <w:szCs w:val="24"/>
          <w:highlight w:val="none"/>
          <w:lang w:val="en-US" w:eastAsia="zh-CN"/>
        </w:rPr>
      </w:pPr>
    </w:p>
    <w:p>
      <w:pPr>
        <w:pStyle w:val="2"/>
        <w:rPr>
          <w:rFonts w:hint="eastAsia" w:ascii="宋体" w:hAnsi="宋体" w:eastAsia="宋体" w:cs="宋体"/>
          <w:color w:val="auto"/>
          <w:sz w:val="24"/>
          <w:szCs w:val="24"/>
          <w:highlight w:val="none"/>
          <w:lang w:val="en-US" w:eastAsia="zh-CN"/>
        </w:rPr>
      </w:pPr>
    </w:p>
    <w:p>
      <w:pPr>
        <w:jc w:val="center"/>
        <w:outlineLvl w:val="0"/>
        <w:rPr>
          <w:rFonts w:hint="eastAsia" w:ascii="宋体" w:hAnsi="宋体" w:eastAsia="宋体" w:cs="宋体"/>
          <w:color w:val="auto"/>
          <w:highlight w:val="none"/>
        </w:rPr>
      </w:pPr>
      <w:bookmarkStart w:id="546" w:name="_Toc27603"/>
      <w:r>
        <w:rPr>
          <w:rStyle w:val="27"/>
          <w:rFonts w:hint="eastAsia" w:ascii="宋体" w:hAnsi="宋体" w:eastAsia="宋体" w:cs="宋体"/>
          <w:color w:val="auto"/>
          <w:highlight w:val="none"/>
        </w:rPr>
        <w:t>第6章  评标方法和标准</w:t>
      </w:r>
      <w:bookmarkEnd w:id="518"/>
      <w:bookmarkEnd w:id="519"/>
      <w:bookmarkEnd w:id="520"/>
      <w:bookmarkEnd w:id="521"/>
      <w:bookmarkEnd w:id="522"/>
      <w:bookmarkEnd w:id="523"/>
      <w:bookmarkEnd w:id="524"/>
      <w:bookmarkEnd w:id="537"/>
      <w:bookmarkEnd w:id="546"/>
    </w:p>
    <w:p>
      <w:pPr>
        <w:pStyle w:val="9"/>
        <w:keepNext w:val="0"/>
        <w:keepLines w:val="0"/>
        <w:pageBreakBefore w:val="0"/>
        <w:widowControl w:val="0"/>
        <w:tabs>
          <w:tab w:val="clear" w:pos="567"/>
        </w:tabs>
        <w:kinsoku/>
        <w:wordWrap/>
        <w:overflowPunct/>
        <w:topLinePunct w:val="0"/>
        <w:bidi w:val="0"/>
        <w:snapToGrid/>
        <w:spacing w:before="0" w:line="400" w:lineRule="exact"/>
        <w:ind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本项目将按照招标文件第一章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须知中“五 开标及评标”、“六 确定中标”及本章的规定评标。</w:t>
      </w:r>
    </w:p>
    <w:p>
      <w:pPr>
        <w:pStyle w:val="9"/>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注：1.投标无效的情形：</w:t>
      </w:r>
    </w:p>
    <w:p>
      <w:pPr>
        <w:pStyle w:val="9"/>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（1）单位负责人为同一人或者存在直接控股、管理关系的不同供应商，其相关投标将被认定为投标无效。</w:t>
      </w:r>
    </w:p>
    <w:p>
      <w:pPr>
        <w:pStyle w:val="9"/>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（2）若供应商须知资料表中未写明允许采购进口产品，如供应商所投产品为进口产品，其投标将被认定为投标无效。</w:t>
      </w:r>
    </w:p>
    <w:p>
      <w:pPr>
        <w:pStyle w:val="9"/>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（3）为本项目提供过整体设计、规范编制或者项目管理、监理、检测等服务的供应商，不得再参加本项目上述服务以外的其他采购活动。否则其投标将被认定为投标无效。</w:t>
      </w:r>
    </w:p>
    <w:p>
      <w:pPr>
        <w:pStyle w:val="9"/>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供应商在投标过程中不得向采购人提供、给予任何有价值的物品，影响其正常决策行为。一经发现，其将被认定为投标无效。</w:t>
      </w:r>
    </w:p>
    <w:p>
      <w:pPr>
        <w:pStyle w:val="9"/>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（4）供应商报价超过招标文件规定的预算金额或者分项、分包最高限价的，其投标将被认定为投标无效。</w:t>
      </w:r>
    </w:p>
    <w:p>
      <w:pPr>
        <w:pStyle w:val="9"/>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应认真阅读招标文件所有的事项、格式、条款和技术规范等。如供应商没有按照招标文件要求提交全部资料，或者投标文件没有对招标文件在各方面都做出实质性响应，可能导致其投标将被认定为投标无效。</w:t>
      </w:r>
    </w:p>
    <w:p>
      <w:pPr>
        <w:pStyle w:val="9"/>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（6）供应商应当对所投分包招标文件中“货物需求”所列的所有内容进行投标，如仅响应某一包中的部分内容，其该包投标将被认定为投标无效。</w:t>
      </w:r>
    </w:p>
    <w:p>
      <w:pPr>
        <w:pStyle w:val="9"/>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（7）供应商未按本须知第12.1和12.3条规定提交投标保证金的，其投标将被认定为投标无效。</w:t>
      </w:r>
    </w:p>
    <w:p>
      <w:pPr>
        <w:pStyle w:val="9"/>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pPr>
        <w:pStyle w:val="9"/>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（9）供应商所报的各分项投标单价在合同履行过程中是固定不变的，不得以任何理由予以变更。任何包含价格调整要求的投标，其投标将被认定为投标无效。</w:t>
      </w:r>
    </w:p>
    <w:p>
      <w:pPr>
        <w:pStyle w:val="9"/>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（10）投标应在供应商须知资料表中规定时间内保持有效。投标有效期不满足要求的投标，其投标将被认定为投标无效。</w:t>
      </w:r>
    </w:p>
    <w:p>
      <w:pPr>
        <w:pStyle w:val="9"/>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（11）所有投标文件采用不可拆装的胶订方式装订，否则其投标将被认定为投标无效。</w:t>
      </w:r>
    </w:p>
    <w:p>
      <w:pPr>
        <w:pStyle w:val="9"/>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（12）采购人或采购代理机构将在开标前1个工作日至投标截止后1小时的期间内查询供应商的信用记录。供应商存在不良信用记录的，其投标将被认定为投标无效。</w:t>
      </w:r>
    </w:p>
    <w:p>
      <w:pPr>
        <w:pStyle w:val="9"/>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pPr>
        <w:pStyle w:val="9"/>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投标无效。</w:t>
      </w:r>
    </w:p>
    <w:p>
      <w:pPr>
        <w:pStyle w:val="9"/>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（15）如发现下列情况之一的，其投标将被认定为投标无效：</w:t>
      </w:r>
    </w:p>
    <w:p>
      <w:pPr>
        <w:pStyle w:val="9"/>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未按招标文件规定的形式和金额提交投标保证金的；未按照招标文件规定要求签署、盖章的；未满足招标文件中技术条款的实质性要求；与其他供应商串通投标，或者与</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串通投标；属于招标文件规定的其他投标无效情形；评标委员会认为供应商的报价明显低于其他通过符合性检查供应商的报价，有可能影响履约的，且供应商未按照规定证明其报价合理性的；投标文件含有采购人不能接受的附加条件的；不符合法规和招标文件中规定的其他实质性要求的。</w:t>
      </w:r>
    </w:p>
    <w:p>
      <w:pPr>
        <w:pStyle w:val="9"/>
        <w:tabs>
          <w:tab w:val="clear" w:pos="567"/>
        </w:tabs>
        <w:spacing w:before="0" w:line="400" w:lineRule="exact"/>
        <w:ind w:firstLine="540" w:firstLineChars="225"/>
        <w:rPr>
          <w:rFonts w:hint="eastAsia" w:ascii="宋体" w:hAnsi="宋体" w:eastAsia="宋体" w:cs="宋体"/>
          <w:b/>
          <w:bCs/>
          <w:color w:val="auto"/>
          <w:highlight w:val="none"/>
        </w:rPr>
      </w:pPr>
      <w:r>
        <w:rPr>
          <w:rFonts w:hint="eastAsia" w:ascii="宋体" w:hAnsi="宋体" w:eastAsia="宋体" w:cs="宋体"/>
          <w:color w:val="auto"/>
          <w:highlight w:val="none"/>
        </w:rPr>
        <w:t>2.</w:t>
      </w:r>
      <w:r>
        <w:rPr>
          <w:rFonts w:hint="eastAsia" w:ascii="宋体" w:hAnsi="宋体" w:eastAsia="宋体" w:cs="宋体"/>
          <w:b/>
          <w:bCs/>
          <w:color w:val="auto"/>
          <w:highlight w:val="none"/>
        </w:rPr>
        <w:t>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供应商，其投标报价扣除</w:t>
      </w:r>
      <w:r>
        <w:rPr>
          <w:rFonts w:hint="eastAsia" w:cs="宋体"/>
          <w:b/>
          <w:bCs/>
          <w:color w:val="auto"/>
          <w:highlight w:val="none"/>
          <w:lang w:val="en-US" w:eastAsia="zh-CN"/>
        </w:rPr>
        <w:t>10</w:t>
      </w:r>
      <w:r>
        <w:rPr>
          <w:rFonts w:hint="eastAsia" w:ascii="宋体" w:hAnsi="宋体" w:eastAsia="宋体" w:cs="宋体"/>
          <w:b/>
          <w:bCs/>
          <w:color w:val="auto"/>
          <w:highlight w:val="none"/>
        </w:rPr>
        <w:t>%后参与评审。对于同时属于小微企业、监狱企业或残疾人福利性单位的，不重复进行投标报价扣除。</w:t>
      </w:r>
    </w:p>
    <w:p>
      <w:pPr>
        <w:pStyle w:val="9"/>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3.联合协议中约定，小型、微型企业和监狱企业的协议合同金额占到联合体协议合同总金额30%以上的，可给予联合体2-3%的价格扣除。（本项目不适用）</w:t>
      </w:r>
    </w:p>
    <w:p>
      <w:pPr>
        <w:pStyle w:val="9"/>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联合体各方均为小型、微型企业和监狱企业的，联合体视同为小型、微型企业和监狱企业。</w:t>
      </w:r>
    </w:p>
    <w:p>
      <w:pPr>
        <w:pStyle w:val="9"/>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4.供应商所投产品如被列入财政部与国家主管部门颁发的节能产品目录或环境标志产品目录或无线局域网产品目录，应提供相关证明，在评标时予以优先采购，具体优惠措施为： 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p>
    <w:p>
      <w:pPr>
        <w:pStyle w:val="9"/>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5.如采购人所采购产品为政府强制采购的节能产品，供应商所投产品的品牌及型号必须为清单中有效期内产品并提供证明文件，否则其投标将被认定为投标无效。</w:t>
      </w:r>
    </w:p>
    <w:p>
      <w:pPr>
        <w:pStyle w:val="9"/>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 xml:space="preserve">6.对创新产品或创新性企业的优惠措施为：    /       </w:t>
      </w:r>
    </w:p>
    <w:p>
      <w:pPr>
        <w:pStyle w:val="9"/>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7.开标：</w:t>
      </w:r>
    </w:p>
    <w:p>
      <w:pPr>
        <w:pStyle w:val="9"/>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（1）采购人和采购代理机构将按</w:t>
      </w:r>
      <w:r>
        <w:rPr>
          <w:rFonts w:hint="eastAsia" w:cs="宋体"/>
          <w:color w:val="auto"/>
          <w:highlight w:val="none"/>
          <w:lang w:eastAsia="zh-CN"/>
        </w:rPr>
        <w:t>供应商</w:t>
      </w:r>
      <w:r>
        <w:rPr>
          <w:rFonts w:hint="eastAsia" w:ascii="宋体" w:hAnsi="宋体" w:eastAsia="宋体" w:cs="宋体"/>
          <w:color w:val="auto"/>
          <w:highlight w:val="none"/>
        </w:rPr>
        <w:t>须知资料表中规定的开标时间和地点组织公开开标并邀请所有</w:t>
      </w:r>
      <w:r>
        <w:rPr>
          <w:rFonts w:hint="eastAsia" w:cs="宋体"/>
          <w:color w:val="auto"/>
          <w:highlight w:val="none"/>
          <w:lang w:eastAsia="zh-CN"/>
        </w:rPr>
        <w:t>供应商</w:t>
      </w:r>
      <w:r>
        <w:rPr>
          <w:rFonts w:hint="eastAsia" w:ascii="宋体" w:hAnsi="宋体" w:eastAsia="宋体" w:cs="宋体"/>
          <w:color w:val="auto"/>
          <w:highlight w:val="none"/>
        </w:rPr>
        <w:t>代表参加。</w:t>
      </w:r>
    </w:p>
    <w:p>
      <w:pPr>
        <w:pStyle w:val="9"/>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（2）开标前，工作人员收走所有参会人员的手机，主持人宣布开标纪律.</w:t>
      </w:r>
    </w:p>
    <w:p>
      <w:pPr>
        <w:pStyle w:val="9"/>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（3）开标时，由采购人或采购代理机构依据法律法规和招标文件中规定的内容，对</w:t>
      </w:r>
      <w:r>
        <w:rPr>
          <w:rFonts w:hint="eastAsia" w:cs="宋体"/>
          <w:color w:val="auto"/>
          <w:highlight w:val="none"/>
          <w:lang w:eastAsia="zh-CN"/>
        </w:rPr>
        <w:t>供应商</w:t>
      </w:r>
      <w:r>
        <w:rPr>
          <w:rFonts w:hint="eastAsia" w:ascii="宋体" w:hAnsi="宋体" w:eastAsia="宋体" w:cs="宋体"/>
          <w:color w:val="auto"/>
          <w:highlight w:val="none"/>
        </w:rPr>
        <w:t>的资格进行审查，并让</w:t>
      </w:r>
      <w:r>
        <w:rPr>
          <w:rFonts w:hint="eastAsia" w:cs="宋体"/>
          <w:color w:val="auto"/>
          <w:highlight w:val="none"/>
          <w:lang w:eastAsia="zh-CN"/>
        </w:rPr>
        <w:t>供应商</w:t>
      </w:r>
      <w:r>
        <w:rPr>
          <w:rFonts w:hint="eastAsia" w:ascii="宋体" w:hAnsi="宋体" w:eastAsia="宋体" w:cs="宋体"/>
          <w:color w:val="auto"/>
          <w:highlight w:val="none"/>
        </w:rPr>
        <w:t>对资格审查结果签字确认。</w:t>
      </w:r>
    </w:p>
    <w:p>
      <w:pPr>
        <w:pStyle w:val="9"/>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cs="宋体"/>
          <w:color w:val="auto"/>
          <w:highlight w:val="none"/>
          <w:lang w:eastAsia="zh-CN"/>
        </w:rPr>
        <w:t>供应商</w:t>
      </w:r>
      <w:r>
        <w:rPr>
          <w:rFonts w:hint="eastAsia" w:ascii="宋体" w:hAnsi="宋体" w:eastAsia="宋体" w:cs="宋体"/>
          <w:color w:val="auto"/>
          <w:highlight w:val="none"/>
        </w:rPr>
        <w:t>或其推选的代表检查自己或所有投标供应商的投标文件的密封情况，并对密封情况签字确认。经记录后，由采购人或采购代理机构当众拆封投标文件第一部分，宣读</w:t>
      </w:r>
      <w:r>
        <w:rPr>
          <w:rFonts w:hint="eastAsia" w:cs="宋体"/>
          <w:color w:val="auto"/>
          <w:highlight w:val="none"/>
          <w:lang w:eastAsia="zh-CN"/>
        </w:rPr>
        <w:t>供应商</w:t>
      </w:r>
      <w:r>
        <w:rPr>
          <w:rFonts w:hint="eastAsia" w:ascii="宋体" w:hAnsi="宋体" w:eastAsia="宋体" w:cs="宋体"/>
          <w:color w:val="auto"/>
          <w:highlight w:val="none"/>
        </w:rPr>
        <w:t>名称、投标价格及招标文件规定的内容。对于</w:t>
      </w:r>
      <w:r>
        <w:rPr>
          <w:rFonts w:hint="eastAsia" w:cs="宋体"/>
          <w:color w:val="auto"/>
          <w:highlight w:val="none"/>
          <w:lang w:eastAsia="zh-CN"/>
        </w:rPr>
        <w:t>供应商</w:t>
      </w:r>
      <w:r>
        <w:rPr>
          <w:rFonts w:hint="eastAsia" w:ascii="宋体" w:hAnsi="宋体" w:eastAsia="宋体" w:cs="宋体"/>
          <w:color w:val="auto"/>
          <w:highlight w:val="none"/>
        </w:rPr>
        <w:t>在投标截止期前递交的投标声明，在开标时当众宣读，评标时有效。</w:t>
      </w:r>
    </w:p>
    <w:p>
      <w:pPr>
        <w:pStyle w:val="9"/>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（5）未宣读投标价格、价格折扣等实质内容，评标时不予承认。</w:t>
      </w:r>
    </w:p>
    <w:p>
      <w:pPr>
        <w:pStyle w:val="9"/>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（6）采购人或采购代理机构将对开标过程进行记录，由参加开标的各</w:t>
      </w:r>
      <w:r>
        <w:rPr>
          <w:rFonts w:hint="eastAsia" w:cs="宋体"/>
          <w:color w:val="auto"/>
          <w:highlight w:val="none"/>
          <w:lang w:eastAsia="zh-CN"/>
        </w:rPr>
        <w:t>供应商</w:t>
      </w:r>
      <w:r>
        <w:rPr>
          <w:rFonts w:hint="eastAsia" w:ascii="宋体" w:hAnsi="宋体" w:eastAsia="宋体" w:cs="宋体"/>
          <w:color w:val="auto"/>
          <w:highlight w:val="none"/>
        </w:rPr>
        <w:t>代表和相关工作人员签字确认，并存档备查。</w:t>
      </w:r>
    </w:p>
    <w:p>
      <w:pPr>
        <w:pStyle w:val="9"/>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cs="宋体"/>
          <w:color w:val="auto"/>
          <w:highlight w:val="none"/>
          <w:lang w:eastAsia="zh-CN"/>
        </w:rPr>
        <w:t>供应商</w:t>
      </w:r>
      <w:r>
        <w:rPr>
          <w:rFonts w:hint="eastAsia" w:ascii="宋体" w:hAnsi="宋体" w:eastAsia="宋体" w:cs="宋体"/>
          <w:color w:val="auto"/>
          <w:highlight w:val="none"/>
        </w:rPr>
        <w:t>代表对开标过程和开标记录有疑义，以及认为采购人、采购代理机构相关工作人员有需要回避的情形的，应当场提出询问或者回避申请。</w:t>
      </w:r>
    </w:p>
    <w:p>
      <w:pPr>
        <w:pStyle w:val="9"/>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8.评标：</w:t>
      </w:r>
    </w:p>
    <w:p>
      <w:pPr>
        <w:pStyle w:val="9"/>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（1）采购人或采购代理机构依据法律法规和招标文件中规定的内容，对</w:t>
      </w:r>
      <w:r>
        <w:rPr>
          <w:rFonts w:hint="eastAsia" w:cs="宋体"/>
          <w:color w:val="auto"/>
          <w:highlight w:val="none"/>
          <w:lang w:eastAsia="zh-CN"/>
        </w:rPr>
        <w:t>供应商</w:t>
      </w:r>
      <w:r>
        <w:rPr>
          <w:rFonts w:hint="eastAsia" w:ascii="宋体" w:hAnsi="宋体" w:eastAsia="宋体" w:cs="宋体"/>
          <w:color w:val="auto"/>
          <w:highlight w:val="none"/>
        </w:rPr>
        <w:t>的投标文件进行资格性审查。</w:t>
      </w:r>
    </w:p>
    <w:p>
      <w:pPr>
        <w:pStyle w:val="9"/>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（2）未通过资格审查的</w:t>
      </w:r>
      <w:r>
        <w:rPr>
          <w:rFonts w:hint="eastAsia" w:cs="宋体"/>
          <w:color w:val="auto"/>
          <w:highlight w:val="none"/>
          <w:lang w:eastAsia="zh-CN"/>
        </w:rPr>
        <w:t>供应商</w:t>
      </w:r>
      <w:r>
        <w:rPr>
          <w:rFonts w:hint="eastAsia" w:ascii="宋体" w:hAnsi="宋体" w:eastAsia="宋体" w:cs="宋体"/>
          <w:color w:val="auto"/>
          <w:highlight w:val="none"/>
        </w:rPr>
        <w:t>不进入评标；通过资格审查的</w:t>
      </w:r>
      <w:r>
        <w:rPr>
          <w:rFonts w:hint="eastAsia" w:cs="宋体"/>
          <w:color w:val="auto"/>
          <w:highlight w:val="none"/>
          <w:lang w:eastAsia="zh-CN"/>
        </w:rPr>
        <w:t>供应商</w:t>
      </w:r>
      <w:r>
        <w:rPr>
          <w:rFonts w:hint="eastAsia" w:ascii="宋体" w:hAnsi="宋体" w:eastAsia="宋体" w:cs="宋体"/>
          <w:color w:val="auto"/>
          <w:highlight w:val="none"/>
        </w:rPr>
        <w:t>少于不足三家的，不得评标。</w:t>
      </w:r>
    </w:p>
    <w:p>
      <w:pPr>
        <w:pStyle w:val="9"/>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（3）符合性审查是指依据招标文件的规定，从投标文件的有效性和完整性对招标文件的响应程度进行审查，以确定是否对招标文件的实质性要求做出响应。</w:t>
      </w:r>
    </w:p>
    <w:p>
      <w:pPr>
        <w:pStyle w:val="9"/>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（4）经符合性审查合格的投标文件，评标委员会将根据招标文件确定的评标方法和标准，对其技术部分和商务部分作进一步的比较和评价。</w:t>
      </w:r>
    </w:p>
    <w:p>
      <w:pPr>
        <w:pStyle w:val="9"/>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（5）评标严格按照招标文件的要求和条件进行：综合评分法，是指投标文件满足招标文件全部实质性要求，且按照评审因素的量化指标评审得分最高的</w:t>
      </w:r>
      <w:r>
        <w:rPr>
          <w:rFonts w:hint="eastAsia" w:cs="宋体"/>
          <w:color w:val="auto"/>
          <w:highlight w:val="none"/>
          <w:lang w:eastAsia="zh-CN"/>
        </w:rPr>
        <w:t>供应商</w:t>
      </w:r>
      <w:r>
        <w:rPr>
          <w:rFonts w:hint="eastAsia" w:ascii="宋体" w:hAnsi="宋体" w:eastAsia="宋体" w:cs="宋体"/>
          <w:color w:val="auto"/>
          <w:highlight w:val="none"/>
        </w:rPr>
        <w:t>为中标候选人的评标方法。</w:t>
      </w:r>
    </w:p>
    <w:p>
      <w:pPr>
        <w:pStyle w:val="9"/>
        <w:tabs>
          <w:tab w:val="clear" w:pos="567"/>
        </w:tabs>
        <w:spacing w:before="0" w:line="400" w:lineRule="exact"/>
        <w:ind w:firstLine="540" w:firstLineChars="225"/>
        <w:rPr>
          <w:rFonts w:hint="eastAsia" w:ascii="宋体" w:hAnsi="宋体" w:eastAsia="宋体" w:cs="宋体"/>
          <w:color w:val="auto"/>
          <w:highlight w:val="none"/>
        </w:rPr>
      </w:pPr>
      <w:r>
        <w:rPr>
          <w:rFonts w:hint="eastAsia" w:ascii="宋体" w:hAnsi="宋体" w:eastAsia="宋体" w:cs="宋体"/>
          <w:color w:val="auto"/>
          <w:highlight w:val="none"/>
        </w:rPr>
        <w:t>同品牌处理办法：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pStyle w:val="9"/>
        <w:tabs>
          <w:tab w:val="clear" w:pos="567"/>
        </w:tabs>
        <w:spacing w:before="0" w:line="400" w:lineRule="exact"/>
        <w:ind w:firstLine="540" w:firstLineChars="225"/>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pacing w:line="300" w:lineRule="auto"/>
        <w:jc w:val="center"/>
        <w:outlineLvl w:val="0"/>
        <w:rPr>
          <w:rFonts w:hint="eastAsia" w:ascii="宋体" w:hAnsi="宋体" w:eastAsia="宋体" w:cs="宋体"/>
          <w:b/>
          <w:bCs/>
          <w:color w:val="auto"/>
          <w:szCs w:val="21"/>
          <w:highlight w:val="none"/>
        </w:rPr>
      </w:pPr>
      <w:bookmarkStart w:id="547" w:name="_Toc1545"/>
      <w:bookmarkStart w:id="548" w:name="_Toc8137"/>
      <w:bookmarkStart w:id="549" w:name="_Toc13711"/>
      <w:bookmarkStart w:id="550" w:name="_Toc18687"/>
      <w:bookmarkStart w:id="551" w:name="_Toc3470"/>
      <w:bookmarkStart w:id="552" w:name="_Toc1126"/>
      <w:bookmarkStart w:id="553" w:name="_Toc12716"/>
      <w:bookmarkStart w:id="554" w:name="_Toc12438"/>
      <w:bookmarkStart w:id="555" w:name="_Toc27829"/>
      <w:bookmarkStart w:id="556" w:name="_Toc32167"/>
      <w:bookmarkStart w:id="557" w:name="_Toc26572"/>
      <w:bookmarkStart w:id="558" w:name="_Toc19540"/>
      <w:bookmarkStart w:id="559" w:name="_Toc13647"/>
      <w:bookmarkStart w:id="560" w:name="_Toc7781"/>
      <w:bookmarkStart w:id="561" w:name="_Toc19633"/>
      <w:bookmarkStart w:id="562" w:name="_Toc26971"/>
      <w:r>
        <w:rPr>
          <w:rFonts w:hint="eastAsia" w:ascii="宋体" w:hAnsi="宋体" w:eastAsia="宋体" w:cs="宋体"/>
          <w:b/>
          <w:bCs/>
          <w:color w:val="auto"/>
          <w:szCs w:val="21"/>
          <w:highlight w:val="none"/>
        </w:rPr>
        <w:t>初步评审—资格性审查表</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tbl>
      <w:tblPr>
        <w:tblStyle w:val="20"/>
        <w:tblpPr w:leftFromText="180" w:rightFromText="180" w:vertAnchor="text" w:horzAnchor="page" w:tblpXSpec="center" w:tblpY="234"/>
        <w:tblOverlap w:val="never"/>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6136"/>
        <w:gridCol w:w="1125"/>
        <w:gridCol w:w="114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9" w:type="dxa"/>
            <w:vMerge w:val="restart"/>
            <w:vAlign w:val="center"/>
          </w:tcPr>
          <w:p>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6136" w:type="dxa"/>
            <w:vMerge w:val="restart"/>
            <w:vAlign w:val="center"/>
          </w:tcPr>
          <w:p>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评审内容</w:t>
            </w:r>
          </w:p>
        </w:tc>
        <w:tc>
          <w:tcPr>
            <w:tcW w:w="3355" w:type="dxa"/>
            <w:gridSpan w:val="3"/>
            <w:vAlign w:val="center"/>
          </w:tcPr>
          <w:p>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9" w:type="dxa"/>
            <w:vMerge w:val="continue"/>
            <w:vAlign w:val="center"/>
          </w:tcPr>
          <w:p>
            <w:pPr>
              <w:spacing w:line="400" w:lineRule="exact"/>
              <w:rPr>
                <w:rFonts w:hint="eastAsia" w:ascii="宋体" w:hAnsi="宋体" w:eastAsia="宋体" w:cs="宋体"/>
                <w:b/>
                <w:bCs/>
                <w:color w:val="auto"/>
                <w:szCs w:val="21"/>
                <w:highlight w:val="none"/>
              </w:rPr>
            </w:pPr>
          </w:p>
        </w:tc>
        <w:tc>
          <w:tcPr>
            <w:tcW w:w="6136" w:type="dxa"/>
            <w:vMerge w:val="continue"/>
            <w:vAlign w:val="center"/>
          </w:tcPr>
          <w:p>
            <w:pPr>
              <w:spacing w:line="400" w:lineRule="exact"/>
              <w:rPr>
                <w:rFonts w:hint="eastAsia" w:ascii="宋体" w:hAnsi="宋体" w:eastAsia="宋体" w:cs="宋体"/>
                <w:b/>
                <w:bCs/>
                <w:color w:val="auto"/>
                <w:szCs w:val="21"/>
                <w:highlight w:val="none"/>
              </w:rPr>
            </w:pPr>
          </w:p>
        </w:tc>
        <w:tc>
          <w:tcPr>
            <w:tcW w:w="1125" w:type="dxa"/>
            <w:vAlign w:val="center"/>
          </w:tcPr>
          <w:p>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是否合格</w:t>
            </w:r>
          </w:p>
        </w:tc>
        <w:tc>
          <w:tcPr>
            <w:tcW w:w="1140" w:type="dxa"/>
            <w:vAlign w:val="center"/>
          </w:tcPr>
          <w:p>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是否合格</w:t>
            </w:r>
          </w:p>
        </w:tc>
        <w:tc>
          <w:tcPr>
            <w:tcW w:w="1090" w:type="dxa"/>
            <w:vAlign w:val="center"/>
          </w:tcPr>
          <w:p>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vAlign w:val="center"/>
          </w:tcPr>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136" w:type="dxa"/>
            <w:vAlign w:val="center"/>
          </w:tcPr>
          <w:p>
            <w:pPr>
              <w:pStyle w:val="6"/>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具有有效的独立法人营业执照；</w:t>
            </w:r>
          </w:p>
        </w:tc>
        <w:tc>
          <w:tcPr>
            <w:tcW w:w="1125" w:type="dxa"/>
            <w:vAlign w:val="center"/>
          </w:tcPr>
          <w:p>
            <w:pPr>
              <w:spacing w:line="400" w:lineRule="exact"/>
              <w:rPr>
                <w:rFonts w:hint="eastAsia" w:ascii="宋体" w:hAnsi="宋体" w:eastAsia="宋体" w:cs="宋体"/>
                <w:color w:val="auto"/>
                <w:szCs w:val="21"/>
                <w:highlight w:val="none"/>
              </w:rPr>
            </w:pPr>
          </w:p>
        </w:tc>
        <w:tc>
          <w:tcPr>
            <w:tcW w:w="1140" w:type="dxa"/>
            <w:vAlign w:val="center"/>
          </w:tcPr>
          <w:p>
            <w:pPr>
              <w:spacing w:line="400" w:lineRule="exact"/>
              <w:rPr>
                <w:rFonts w:hint="eastAsia" w:ascii="宋体" w:hAnsi="宋体" w:eastAsia="宋体" w:cs="宋体"/>
                <w:color w:val="auto"/>
                <w:szCs w:val="21"/>
                <w:highlight w:val="none"/>
              </w:rPr>
            </w:pPr>
          </w:p>
        </w:tc>
        <w:tc>
          <w:tcPr>
            <w:tcW w:w="1090" w:type="dxa"/>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vAlign w:val="center"/>
          </w:tcPr>
          <w:p>
            <w:pPr>
              <w:spacing w:line="3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6136" w:type="dxa"/>
            <w:vAlign w:val="center"/>
          </w:tcPr>
          <w:p>
            <w:pPr>
              <w:pStyle w:val="6"/>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hAnsi="宋体" w:cs="宋体"/>
                <w:b w:val="0"/>
                <w:bCs w:val="0"/>
                <w:color w:val="auto"/>
                <w:kern w:val="2"/>
                <w:sz w:val="21"/>
                <w:szCs w:val="21"/>
                <w:highlight w:val="none"/>
                <w:lang w:val="en-US" w:eastAsia="zh-CN" w:bidi="ar-SA"/>
              </w:rPr>
              <w:t>提供有效的《医疗器械生产许可证》及《医疗器械经营许可证》（二类医疗器械须提供医疗器械备案凭证及医疗器械注册证）</w:t>
            </w:r>
            <w:r>
              <w:rPr>
                <w:rFonts w:hint="eastAsia" w:ascii="宋体" w:hAnsi="宋体" w:eastAsia="宋体" w:cs="宋体"/>
                <w:b w:val="0"/>
                <w:bCs w:val="0"/>
                <w:color w:val="auto"/>
                <w:kern w:val="2"/>
                <w:sz w:val="21"/>
                <w:szCs w:val="21"/>
                <w:highlight w:val="none"/>
                <w:lang w:val="en-US" w:eastAsia="zh-CN" w:bidi="ar-SA"/>
              </w:rPr>
              <w:t>；</w:t>
            </w:r>
          </w:p>
        </w:tc>
        <w:tc>
          <w:tcPr>
            <w:tcW w:w="1125" w:type="dxa"/>
            <w:vAlign w:val="center"/>
          </w:tcPr>
          <w:p>
            <w:pPr>
              <w:spacing w:line="400" w:lineRule="exact"/>
              <w:rPr>
                <w:rFonts w:hint="eastAsia" w:ascii="宋体" w:hAnsi="宋体" w:eastAsia="宋体" w:cs="宋体"/>
                <w:color w:val="auto"/>
                <w:szCs w:val="21"/>
                <w:highlight w:val="none"/>
              </w:rPr>
            </w:pPr>
          </w:p>
        </w:tc>
        <w:tc>
          <w:tcPr>
            <w:tcW w:w="1140" w:type="dxa"/>
            <w:vAlign w:val="center"/>
          </w:tcPr>
          <w:p>
            <w:pPr>
              <w:spacing w:line="400" w:lineRule="exact"/>
              <w:rPr>
                <w:rFonts w:hint="eastAsia" w:ascii="宋体" w:hAnsi="宋体" w:eastAsia="宋体" w:cs="宋体"/>
                <w:color w:val="auto"/>
                <w:szCs w:val="21"/>
                <w:highlight w:val="none"/>
              </w:rPr>
            </w:pPr>
          </w:p>
        </w:tc>
        <w:tc>
          <w:tcPr>
            <w:tcW w:w="1090" w:type="dxa"/>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69" w:type="dxa"/>
            <w:vAlign w:val="center"/>
          </w:tcPr>
          <w:p>
            <w:pPr>
              <w:spacing w:line="38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6136" w:type="dxa"/>
            <w:vAlign w:val="center"/>
          </w:tcPr>
          <w:p>
            <w:pPr>
              <w:pStyle w:val="6"/>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法人代表身份证明及授权书、被授权人身份证；(法人投标需提供法人身份证复印件)；</w:t>
            </w:r>
          </w:p>
        </w:tc>
        <w:tc>
          <w:tcPr>
            <w:tcW w:w="1125" w:type="dxa"/>
            <w:vAlign w:val="center"/>
          </w:tcPr>
          <w:p>
            <w:pPr>
              <w:spacing w:line="400" w:lineRule="exact"/>
              <w:rPr>
                <w:rFonts w:hint="eastAsia" w:ascii="宋体" w:hAnsi="宋体" w:eastAsia="宋体" w:cs="宋体"/>
                <w:color w:val="auto"/>
                <w:szCs w:val="21"/>
                <w:highlight w:val="none"/>
              </w:rPr>
            </w:pPr>
          </w:p>
        </w:tc>
        <w:tc>
          <w:tcPr>
            <w:tcW w:w="1140" w:type="dxa"/>
            <w:vAlign w:val="center"/>
          </w:tcPr>
          <w:p>
            <w:pPr>
              <w:spacing w:line="400" w:lineRule="exact"/>
              <w:rPr>
                <w:rFonts w:hint="eastAsia" w:ascii="宋体" w:hAnsi="宋体" w:eastAsia="宋体" w:cs="宋体"/>
                <w:color w:val="auto"/>
                <w:szCs w:val="21"/>
                <w:highlight w:val="none"/>
              </w:rPr>
            </w:pPr>
          </w:p>
        </w:tc>
        <w:tc>
          <w:tcPr>
            <w:tcW w:w="1090" w:type="dxa"/>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69" w:type="dxa"/>
            <w:vAlign w:val="center"/>
          </w:tcPr>
          <w:p>
            <w:pPr>
              <w:spacing w:line="38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6136" w:type="dxa"/>
            <w:vAlign w:val="center"/>
          </w:tcPr>
          <w:p>
            <w:pPr>
              <w:pStyle w:val="6"/>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依法缴纳最近6个月中任意1个月的社会保险的凭据；</w:t>
            </w:r>
          </w:p>
        </w:tc>
        <w:tc>
          <w:tcPr>
            <w:tcW w:w="1125" w:type="dxa"/>
            <w:vAlign w:val="center"/>
          </w:tcPr>
          <w:p>
            <w:pPr>
              <w:spacing w:line="400" w:lineRule="exact"/>
              <w:rPr>
                <w:rFonts w:hint="eastAsia" w:ascii="宋体" w:hAnsi="宋体" w:eastAsia="宋体" w:cs="宋体"/>
                <w:color w:val="auto"/>
                <w:szCs w:val="21"/>
                <w:highlight w:val="none"/>
              </w:rPr>
            </w:pPr>
          </w:p>
        </w:tc>
        <w:tc>
          <w:tcPr>
            <w:tcW w:w="1140" w:type="dxa"/>
            <w:vAlign w:val="center"/>
          </w:tcPr>
          <w:p>
            <w:pPr>
              <w:spacing w:line="400" w:lineRule="exact"/>
              <w:rPr>
                <w:rFonts w:hint="eastAsia" w:ascii="宋体" w:hAnsi="宋体" w:eastAsia="宋体" w:cs="宋体"/>
                <w:color w:val="auto"/>
                <w:szCs w:val="21"/>
                <w:highlight w:val="none"/>
              </w:rPr>
            </w:pPr>
          </w:p>
        </w:tc>
        <w:tc>
          <w:tcPr>
            <w:tcW w:w="1090" w:type="dxa"/>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9" w:type="dxa"/>
            <w:vAlign w:val="center"/>
          </w:tcPr>
          <w:p>
            <w:pPr>
              <w:spacing w:line="38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6136" w:type="dxa"/>
            <w:vAlign w:val="center"/>
          </w:tcPr>
          <w:p>
            <w:pPr>
              <w:pStyle w:val="6"/>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税务部门出具的最近6个月中任意1个月的完税证明；</w:t>
            </w:r>
          </w:p>
        </w:tc>
        <w:tc>
          <w:tcPr>
            <w:tcW w:w="1125" w:type="dxa"/>
            <w:vAlign w:val="center"/>
          </w:tcPr>
          <w:p>
            <w:pPr>
              <w:spacing w:line="400" w:lineRule="exact"/>
              <w:rPr>
                <w:rFonts w:hint="eastAsia" w:ascii="宋体" w:hAnsi="宋体" w:eastAsia="宋体" w:cs="宋体"/>
                <w:color w:val="auto"/>
                <w:szCs w:val="21"/>
                <w:highlight w:val="none"/>
              </w:rPr>
            </w:pPr>
          </w:p>
        </w:tc>
        <w:tc>
          <w:tcPr>
            <w:tcW w:w="1140" w:type="dxa"/>
            <w:vAlign w:val="center"/>
          </w:tcPr>
          <w:p>
            <w:pPr>
              <w:spacing w:line="400" w:lineRule="exact"/>
              <w:rPr>
                <w:rFonts w:hint="eastAsia" w:ascii="宋体" w:hAnsi="宋体" w:eastAsia="宋体" w:cs="宋体"/>
                <w:color w:val="auto"/>
                <w:szCs w:val="21"/>
                <w:highlight w:val="none"/>
              </w:rPr>
            </w:pPr>
          </w:p>
        </w:tc>
        <w:tc>
          <w:tcPr>
            <w:tcW w:w="1090" w:type="dxa"/>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69" w:type="dxa"/>
            <w:vAlign w:val="center"/>
          </w:tcPr>
          <w:p>
            <w:pPr>
              <w:spacing w:line="38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6136" w:type="dxa"/>
            <w:vAlign w:val="center"/>
          </w:tcPr>
          <w:p>
            <w:pPr>
              <w:pStyle w:val="6"/>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近两年任意一年的财务审计报告；</w:t>
            </w:r>
          </w:p>
        </w:tc>
        <w:tc>
          <w:tcPr>
            <w:tcW w:w="1125" w:type="dxa"/>
            <w:vAlign w:val="center"/>
          </w:tcPr>
          <w:p>
            <w:pPr>
              <w:spacing w:line="400" w:lineRule="exact"/>
              <w:rPr>
                <w:rFonts w:hint="eastAsia" w:ascii="宋体" w:hAnsi="宋体" w:eastAsia="宋体" w:cs="宋体"/>
                <w:color w:val="auto"/>
                <w:szCs w:val="21"/>
                <w:highlight w:val="none"/>
              </w:rPr>
            </w:pPr>
          </w:p>
        </w:tc>
        <w:tc>
          <w:tcPr>
            <w:tcW w:w="1140" w:type="dxa"/>
            <w:vAlign w:val="center"/>
          </w:tcPr>
          <w:p>
            <w:pPr>
              <w:spacing w:line="400" w:lineRule="exact"/>
              <w:rPr>
                <w:rFonts w:hint="eastAsia" w:ascii="宋体" w:hAnsi="宋体" w:eastAsia="宋体" w:cs="宋体"/>
                <w:color w:val="auto"/>
                <w:szCs w:val="21"/>
                <w:highlight w:val="none"/>
              </w:rPr>
            </w:pPr>
          </w:p>
        </w:tc>
        <w:tc>
          <w:tcPr>
            <w:tcW w:w="1090" w:type="dxa"/>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9" w:type="dxa"/>
            <w:vAlign w:val="center"/>
          </w:tcPr>
          <w:p>
            <w:pPr>
              <w:spacing w:line="38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6136" w:type="dxa"/>
            <w:vAlign w:val="center"/>
          </w:tcPr>
          <w:p>
            <w:pPr>
              <w:pStyle w:val="6"/>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w:t>
            </w:r>
            <w:r>
              <w:rPr>
                <w:rFonts w:hint="eastAsia" w:hAnsi="宋体" w:cs="宋体"/>
                <w:b w:val="0"/>
                <w:bCs w:val="0"/>
                <w:color w:val="auto"/>
                <w:kern w:val="2"/>
                <w:sz w:val="21"/>
                <w:szCs w:val="21"/>
                <w:highlight w:val="none"/>
                <w:lang w:val="en-US" w:eastAsia="zh-CN" w:bidi="ar-SA"/>
              </w:rPr>
              <w:t>采购人</w:t>
            </w:r>
            <w:r>
              <w:rPr>
                <w:rFonts w:hint="eastAsia" w:ascii="宋体" w:hAnsi="宋体" w:eastAsia="宋体" w:cs="宋体"/>
                <w:b w:val="0"/>
                <w:bCs w:val="0"/>
                <w:color w:val="auto"/>
                <w:kern w:val="2"/>
                <w:sz w:val="21"/>
                <w:szCs w:val="21"/>
                <w:highlight w:val="none"/>
                <w:lang w:val="en-US" w:eastAsia="zh-CN" w:bidi="ar-SA"/>
              </w:rPr>
              <w:t>查询为准）</w:t>
            </w:r>
          </w:p>
        </w:tc>
        <w:tc>
          <w:tcPr>
            <w:tcW w:w="1125" w:type="dxa"/>
            <w:vAlign w:val="center"/>
          </w:tcPr>
          <w:p>
            <w:pPr>
              <w:spacing w:line="400" w:lineRule="exact"/>
              <w:rPr>
                <w:rFonts w:hint="eastAsia" w:ascii="宋体" w:hAnsi="宋体" w:eastAsia="宋体" w:cs="宋体"/>
                <w:color w:val="auto"/>
                <w:szCs w:val="21"/>
                <w:highlight w:val="none"/>
              </w:rPr>
            </w:pPr>
          </w:p>
        </w:tc>
        <w:tc>
          <w:tcPr>
            <w:tcW w:w="1140" w:type="dxa"/>
            <w:vAlign w:val="center"/>
          </w:tcPr>
          <w:p>
            <w:pPr>
              <w:spacing w:line="400" w:lineRule="exact"/>
              <w:rPr>
                <w:rFonts w:hint="eastAsia" w:ascii="宋体" w:hAnsi="宋体" w:eastAsia="宋体" w:cs="宋体"/>
                <w:color w:val="auto"/>
                <w:szCs w:val="21"/>
                <w:highlight w:val="none"/>
              </w:rPr>
            </w:pPr>
          </w:p>
        </w:tc>
        <w:tc>
          <w:tcPr>
            <w:tcW w:w="1090" w:type="dxa"/>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9" w:type="dxa"/>
            <w:vAlign w:val="center"/>
          </w:tcPr>
          <w:p>
            <w:pPr>
              <w:spacing w:line="3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6136" w:type="dxa"/>
            <w:vAlign w:val="center"/>
          </w:tcPr>
          <w:p>
            <w:pPr>
              <w:pStyle w:val="6"/>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参与政府采购活动前3年内未被列入失信、重大税收违法案件、财政部门禁止参加政府采购活动的承诺书；</w:t>
            </w:r>
          </w:p>
        </w:tc>
        <w:tc>
          <w:tcPr>
            <w:tcW w:w="1125" w:type="dxa"/>
            <w:vAlign w:val="center"/>
          </w:tcPr>
          <w:p>
            <w:pPr>
              <w:spacing w:line="400" w:lineRule="exact"/>
              <w:rPr>
                <w:rFonts w:hint="eastAsia" w:ascii="宋体" w:hAnsi="宋体" w:eastAsia="宋体" w:cs="宋体"/>
                <w:color w:val="auto"/>
                <w:szCs w:val="21"/>
                <w:highlight w:val="none"/>
              </w:rPr>
            </w:pPr>
          </w:p>
        </w:tc>
        <w:tc>
          <w:tcPr>
            <w:tcW w:w="1140" w:type="dxa"/>
            <w:vAlign w:val="center"/>
          </w:tcPr>
          <w:p>
            <w:pPr>
              <w:spacing w:line="400" w:lineRule="exact"/>
              <w:rPr>
                <w:rFonts w:hint="eastAsia" w:ascii="宋体" w:hAnsi="宋体" w:eastAsia="宋体" w:cs="宋体"/>
                <w:color w:val="auto"/>
                <w:szCs w:val="21"/>
                <w:highlight w:val="none"/>
              </w:rPr>
            </w:pPr>
          </w:p>
        </w:tc>
        <w:tc>
          <w:tcPr>
            <w:tcW w:w="1090" w:type="dxa"/>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9" w:type="dxa"/>
            <w:vAlign w:val="center"/>
          </w:tcPr>
          <w:p>
            <w:pPr>
              <w:spacing w:line="3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6136" w:type="dxa"/>
            <w:vAlign w:val="center"/>
          </w:tcPr>
          <w:p>
            <w:pPr>
              <w:pStyle w:val="6"/>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提供针对本次项目《反商业贿赂承诺书》；</w:t>
            </w:r>
          </w:p>
        </w:tc>
        <w:tc>
          <w:tcPr>
            <w:tcW w:w="1125" w:type="dxa"/>
            <w:vAlign w:val="center"/>
          </w:tcPr>
          <w:p>
            <w:pPr>
              <w:spacing w:line="400" w:lineRule="exact"/>
              <w:rPr>
                <w:rFonts w:hint="eastAsia" w:ascii="宋体" w:hAnsi="宋体" w:eastAsia="宋体" w:cs="宋体"/>
                <w:color w:val="auto"/>
                <w:szCs w:val="21"/>
                <w:highlight w:val="none"/>
              </w:rPr>
            </w:pPr>
          </w:p>
        </w:tc>
        <w:tc>
          <w:tcPr>
            <w:tcW w:w="1140" w:type="dxa"/>
            <w:vAlign w:val="center"/>
          </w:tcPr>
          <w:p>
            <w:pPr>
              <w:spacing w:line="400" w:lineRule="exact"/>
              <w:rPr>
                <w:rFonts w:hint="eastAsia" w:ascii="宋体" w:hAnsi="宋体" w:eastAsia="宋体" w:cs="宋体"/>
                <w:color w:val="auto"/>
                <w:szCs w:val="21"/>
                <w:highlight w:val="none"/>
              </w:rPr>
            </w:pPr>
          </w:p>
        </w:tc>
        <w:tc>
          <w:tcPr>
            <w:tcW w:w="1090" w:type="dxa"/>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9" w:type="dxa"/>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6136" w:type="dxa"/>
            <w:vAlign w:val="center"/>
          </w:tcPr>
          <w:p>
            <w:pPr>
              <w:spacing w:line="40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提供缴纳投标保证金的银行转账回执单。</w:t>
            </w:r>
          </w:p>
        </w:tc>
        <w:tc>
          <w:tcPr>
            <w:tcW w:w="1125" w:type="dxa"/>
            <w:vAlign w:val="center"/>
          </w:tcPr>
          <w:p>
            <w:pPr>
              <w:spacing w:line="400" w:lineRule="exact"/>
              <w:rPr>
                <w:rFonts w:hint="eastAsia" w:ascii="宋体" w:hAnsi="宋体" w:eastAsia="宋体" w:cs="宋体"/>
                <w:color w:val="auto"/>
                <w:szCs w:val="21"/>
                <w:highlight w:val="none"/>
              </w:rPr>
            </w:pPr>
          </w:p>
        </w:tc>
        <w:tc>
          <w:tcPr>
            <w:tcW w:w="1140" w:type="dxa"/>
            <w:vAlign w:val="center"/>
          </w:tcPr>
          <w:p>
            <w:pPr>
              <w:spacing w:line="400" w:lineRule="exact"/>
              <w:rPr>
                <w:rFonts w:hint="eastAsia" w:ascii="宋体" w:hAnsi="宋体" w:eastAsia="宋体" w:cs="宋体"/>
                <w:color w:val="auto"/>
                <w:szCs w:val="21"/>
                <w:highlight w:val="none"/>
              </w:rPr>
            </w:pPr>
          </w:p>
        </w:tc>
        <w:tc>
          <w:tcPr>
            <w:tcW w:w="1090" w:type="dxa"/>
            <w:vAlign w:val="center"/>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9" w:type="dxa"/>
            <w:vAlign w:val="center"/>
          </w:tcPr>
          <w:p>
            <w:pPr>
              <w:spacing w:line="400" w:lineRule="exact"/>
              <w:rPr>
                <w:rFonts w:hint="eastAsia" w:ascii="宋体" w:hAnsi="宋体" w:eastAsia="宋体" w:cs="宋体"/>
                <w:color w:val="auto"/>
                <w:szCs w:val="21"/>
                <w:highlight w:val="none"/>
              </w:rPr>
            </w:pPr>
          </w:p>
        </w:tc>
        <w:tc>
          <w:tcPr>
            <w:tcW w:w="6136" w:type="dxa"/>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结论</w:t>
            </w:r>
          </w:p>
        </w:tc>
        <w:tc>
          <w:tcPr>
            <w:tcW w:w="1125" w:type="dxa"/>
            <w:vAlign w:val="center"/>
          </w:tcPr>
          <w:p>
            <w:pPr>
              <w:spacing w:line="400" w:lineRule="exact"/>
              <w:rPr>
                <w:rFonts w:hint="eastAsia" w:ascii="宋体" w:hAnsi="宋体" w:eastAsia="宋体" w:cs="宋体"/>
                <w:color w:val="auto"/>
                <w:szCs w:val="21"/>
                <w:highlight w:val="none"/>
              </w:rPr>
            </w:pPr>
          </w:p>
        </w:tc>
        <w:tc>
          <w:tcPr>
            <w:tcW w:w="1140" w:type="dxa"/>
            <w:vAlign w:val="center"/>
          </w:tcPr>
          <w:p>
            <w:pPr>
              <w:spacing w:line="400" w:lineRule="exact"/>
              <w:rPr>
                <w:rFonts w:hint="eastAsia" w:ascii="宋体" w:hAnsi="宋体" w:eastAsia="宋体" w:cs="宋体"/>
                <w:color w:val="auto"/>
                <w:szCs w:val="21"/>
                <w:highlight w:val="none"/>
              </w:rPr>
            </w:pPr>
          </w:p>
        </w:tc>
        <w:tc>
          <w:tcPr>
            <w:tcW w:w="1090" w:type="dxa"/>
            <w:vAlign w:val="center"/>
          </w:tcPr>
          <w:p>
            <w:pPr>
              <w:spacing w:line="400" w:lineRule="exact"/>
              <w:rPr>
                <w:rFonts w:hint="eastAsia" w:ascii="宋体" w:hAnsi="宋体" w:eastAsia="宋体" w:cs="宋体"/>
                <w:color w:val="auto"/>
                <w:szCs w:val="21"/>
                <w:highlight w:val="none"/>
              </w:rPr>
            </w:pPr>
          </w:p>
        </w:tc>
      </w:tr>
    </w:tbl>
    <w:p>
      <w:pPr>
        <w:pStyle w:val="6"/>
        <w:ind w:firstLine="0"/>
        <w:rPr>
          <w:rFonts w:hint="eastAsia" w:ascii="宋体" w:hAnsi="宋体" w:eastAsia="宋体" w:cs="宋体"/>
          <w:b/>
          <w:bCs/>
          <w:color w:val="auto"/>
          <w:sz w:val="21"/>
          <w:szCs w:val="21"/>
          <w:highlight w:val="none"/>
        </w:rPr>
      </w:pPr>
    </w:p>
    <w:p>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说明：（1）上述各项中用“√”表示通过，“×”表示不通过；</w:t>
      </w:r>
    </w:p>
    <w:p>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（2）上述各项中如有一项为“×”，则结论为“×”，表示该投标文件中存在重大偏差，不能通过初步评审；评委对某一分项评审认为不合格时，必须要写明原因。</w:t>
      </w:r>
    </w:p>
    <w:p>
      <w:pPr>
        <w:spacing w:line="300" w:lineRule="auto"/>
        <w:ind w:left="6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（3）投标文件最终合格与否，以所有评委的评审意见中少数服从多数为原则定论。</w:t>
      </w:r>
    </w:p>
    <w:p>
      <w:pPr>
        <w:spacing w:line="240" w:lineRule="atLeas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未通过资格审查的</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不进入评标；通过资格审查的</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少于不足三家的，不得评标。</w:t>
      </w:r>
    </w:p>
    <w:p>
      <w:pPr>
        <w:pStyle w:val="6"/>
        <w:spacing w:line="300" w:lineRule="auto"/>
        <w:ind w:firstLine="0"/>
        <w:jc w:val="both"/>
        <w:rPr>
          <w:rFonts w:hint="eastAsia" w:ascii="宋体" w:hAnsi="宋体" w:eastAsia="宋体" w:cs="宋体"/>
          <w:b/>
          <w:bCs/>
          <w:color w:val="auto"/>
          <w:sz w:val="21"/>
          <w:szCs w:val="21"/>
          <w:highlight w:val="none"/>
        </w:rPr>
      </w:pPr>
    </w:p>
    <w:p>
      <w:pPr>
        <w:pStyle w:val="6"/>
        <w:spacing w:line="300" w:lineRule="auto"/>
        <w:ind w:firstLine="0"/>
        <w:jc w:val="center"/>
        <w:outlineLvl w:val="0"/>
        <w:rPr>
          <w:rFonts w:hint="eastAsia" w:ascii="宋体" w:hAnsi="宋体" w:eastAsia="宋体" w:cs="宋体"/>
          <w:b/>
          <w:bCs/>
          <w:color w:val="auto"/>
          <w:sz w:val="21"/>
          <w:szCs w:val="21"/>
          <w:highlight w:val="none"/>
        </w:rPr>
      </w:pPr>
      <w:bookmarkStart w:id="563" w:name="_Toc12276"/>
      <w:bookmarkStart w:id="564" w:name="_Toc22718"/>
      <w:bookmarkStart w:id="565" w:name="_Toc11241"/>
      <w:bookmarkStart w:id="566" w:name="_Toc946"/>
      <w:bookmarkStart w:id="567" w:name="_Toc12096"/>
      <w:bookmarkStart w:id="568" w:name="_Toc19523"/>
      <w:bookmarkStart w:id="569" w:name="_Toc7343"/>
      <w:bookmarkStart w:id="570" w:name="_Toc28345"/>
      <w:bookmarkStart w:id="571" w:name="_Toc8771"/>
      <w:bookmarkStart w:id="572" w:name="_Toc23770"/>
      <w:bookmarkStart w:id="573" w:name="_Toc2556"/>
      <w:bookmarkStart w:id="574" w:name="_Toc8628"/>
      <w:bookmarkStart w:id="575" w:name="_Toc20613"/>
      <w:bookmarkStart w:id="576" w:name="_Toc29061"/>
      <w:bookmarkStart w:id="577" w:name="_Toc70"/>
      <w:bookmarkStart w:id="578" w:name="_Toc28681"/>
      <w:r>
        <w:rPr>
          <w:rFonts w:hint="eastAsia" w:ascii="宋体" w:hAnsi="宋体" w:eastAsia="宋体" w:cs="宋体"/>
          <w:b/>
          <w:bCs/>
          <w:color w:val="auto"/>
          <w:sz w:val="21"/>
          <w:szCs w:val="21"/>
          <w:highlight w:val="none"/>
        </w:rPr>
        <w:t>初步评审—符合性审查表</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tbl>
      <w:tblPr>
        <w:tblStyle w:val="20"/>
        <w:tblpPr w:leftFromText="180" w:rightFromText="180" w:vertAnchor="text" w:horzAnchor="page" w:tblpXSpec="center" w:tblpY="262"/>
        <w:tblOverlap w:val="never"/>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6887"/>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51" w:type="dxa"/>
            <w:gridSpan w:val="2"/>
            <w:vAlign w:val="center"/>
          </w:tcPr>
          <w:p>
            <w:pPr>
              <w:spacing w:line="300" w:lineRule="auto"/>
              <w:jc w:val="center"/>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评审内容</w:t>
            </w:r>
          </w:p>
        </w:tc>
        <w:tc>
          <w:tcPr>
            <w:tcW w:w="1668" w:type="dxa"/>
            <w:vAlign w:val="center"/>
          </w:tcPr>
          <w:p>
            <w:pPr>
              <w:spacing w:line="300" w:lineRule="auto"/>
              <w:jc w:val="center"/>
              <w:rPr>
                <w:rFonts w:hint="eastAsia" w:ascii="宋体" w:hAnsi="宋体" w:eastAsia="宋体" w:cs="宋体"/>
                <w:color w:val="auto"/>
                <w:spacing w:val="-2"/>
                <w:sz w:val="24"/>
                <w:highlight w:val="none"/>
              </w:rPr>
            </w:pPr>
            <w:r>
              <w:rPr>
                <w:rFonts w:hint="eastAsia" w:ascii="宋体" w:hAnsi="宋体" w:eastAsia="宋体" w:cs="宋体"/>
                <w:b/>
                <w:color w:val="auto"/>
                <w:sz w:val="24"/>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vAlign w:val="center"/>
          </w:tcPr>
          <w:p>
            <w:pPr>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887" w:type="dxa"/>
            <w:vAlign w:val="center"/>
          </w:tcPr>
          <w:p>
            <w:pPr>
              <w:spacing w:line="300" w:lineRule="auto"/>
              <w:rPr>
                <w:rFonts w:hint="eastAsia" w:ascii="宋体" w:hAnsi="宋体" w:eastAsia="宋体" w:cs="宋体"/>
                <w:color w:val="auto"/>
                <w:spacing w:val="-2"/>
                <w:sz w:val="24"/>
                <w:highlight w:val="none"/>
              </w:rPr>
            </w:pPr>
          </w:p>
        </w:tc>
        <w:tc>
          <w:tcPr>
            <w:tcW w:w="1668" w:type="dxa"/>
            <w:vAlign w:val="center"/>
          </w:tcPr>
          <w:p>
            <w:pPr>
              <w:spacing w:line="300" w:lineRule="auto"/>
              <w:jc w:val="center"/>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887" w:type="dxa"/>
            <w:vAlign w:val="center"/>
          </w:tcPr>
          <w:p>
            <w:pPr>
              <w:spacing w:line="300" w:lineRule="auto"/>
              <w:jc w:val="left"/>
              <w:rPr>
                <w:rFonts w:hint="eastAsia" w:ascii="宋体" w:hAnsi="宋体" w:eastAsia="宋体" w:cs="宋体"/>
                <w:color w:val="auto"/>
                <w:spacing w:val="-2"/>
                <w:sz w:val="24"/>
                <w:highlight w:val="none"/>
                <w:lang w:eastAsia="zh-CN"/>
              </w:rPr>
            </w:pPr>
            <w:r>
              <w:rPr>
                <w:rFonts w:hint="eastAsia" w:ascii="宋体" w:hAnsi="宋体" w:eastAsia="宋体" w:cs="宋体"/>
                <w:color w:val="auto"/>
                <w:spacing w:val="-2"/>
                <w:sz w:val="24"/>
                <w:highlight w:val="none"/>
              </w:rPr>
              <w:t>各</w:t>
            </w:r>
            <w:r>
              <w:rPr>
                <w:rFonts w:hint="eastAsia" w:ascii="宋体" w:hAnsi="宋体" w:eastAsia="宋体" w:cs="宋体"/>
                <w:color w:val="auto"/>
                <w:spacing w:val="-2"/>
                <w:sz w:val="24"/>
                <w:highlight w:val="none"/>
                <w:lang w:eastAsia="zh-CN"/>
              </w:rPr>
              <w:t>供应商</w:t>
            </w:r>
            <w:r>
              <w:rPr>
                <w:rFonts w:hint="eastAsia" w:ascii="宋体" w:hAnsi="宋体" w:eastAsia="宋体" w:cs="宋体"/>
                <w:color w:val="auto"/>
                <w:spacing w:val="-2"/>
                <w:sz w:val="24"/>
                <w:highlight w:val="none"/>
              </w:rPr>
              <w:t>投标报价未高于预算金额</w:t>
            </w:r>
            <w:r>
              <w:rPr>
                <w:rFonts w:hint="eastAsia" w:ascii="宋体" w:hAnsi="宋体" w:cs="宋体"/>
                <w:color w:val="auto"/>
                <w:spacing w:val="-2"/>
                <w:sz w:val="24"/>
                <w:highlight w:val="none"/>
                <w:lang w:eastAsia="zh-CN"/>
              </w:rPr>
              <w:t>；</w:t>
            </w:r>
          </w:p>
        </w:tc>
        <w:tc>
          <w:tcPr>
            <w:tcW w:w="1668" w:type="dxa"/>
            <w:vAlign w:val="center"/>
          </w:tcPr>
          <w:p>
            <w:pPr>
              <w:spacing w:line="300" w:lineRule="auto"/>
              <w:rPr>
                <w:rFonts w:hint="eastAsia" w:ascii="宋体" w:hAnsi="宋体" w:eastAsia="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6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6887" w:type="dxa"/>
            <w:vAlign w:val="center"/>
          </w:tcPr>
          <w:p>
            <w:pPr>
              <w:spacing w:line="300" w:lineRule="auto"/>
              <w:jc w:val="left"/>
              <w:rPr>
                <w:rFonts w:hint="eastAsia" w:ascii="宋体" w:hAnsi="宋体" w:eastAsia="宋体" w:cs="宋体"/>
                <w:color w:val="auto"/>
                <w:spacing w:val="-2"/>
                <w:sz w:val="24"/>
                <w:highlight w:val="none"/>
                <w:lang w:eastAsia="zh-CN"/>
              </w:rPr>
            </w:pPr>
            <w:r>
              <w:rPr>
                <w:rFonts w:hint="eastAsia" w:ascii="宋体" w:hAnsi="宋体" w:eastAsia="宋体" w:cs="宋体"/>
                <w:color w:val="auto"/>
                <w:spacing w:val="-2"/>
                <w:sz w:val="24"/>
                <w:highlight w:val="none"/>
              </w:rPr>
              <w:t>评标委员会认为</w:t>
            </w:r>
            <w:r>
              <w:rPr>
                <w:rFonts w:hint="eastAsia" w:ascii="宋体" w:hAnsi="宋体" w:eastAsia="宋体" w:cs="宋体"/>
                <w:color w:val="auto"/>
                <w:spacing w:val="-2"/>
                <w:sz w:val="24"/>
                <w:highlight w:val="none"/>
                <w:lang w:eastAsia="zh-CN"/>
              </w:rPr>
              <w:t>供应商</w:t>
            </w:r>
            <w:r>
              <w:rPr>
                <w:rFonts w:hint="eastAsia" w:ascii="宋体" w:hAnsi="宋体" w:eastAsia="宋体" w:cs="宋体"/>
                <w:color w:val="auto"/>
                <w:spacing w:val="-2"/>
                <w:sz w:val="24"/>
                <w:highlight w:val="none"/>
              </w:rPr>
              <w:t>的报价无明显低于其他通过</w:t>
            </w:r>
            <w:r>
              <w:rPr>
                <w:rFonts w:hint="eastAsia" w:ascii="宋体" w:hAnsi="宋体" w:eastAsia="宋体" w:cs="宋体"/>
                <w:color w:val="auto"/>
                <w:spacing w:val="-2"/>
                <w:sz w:val="24"/>
                <w:highlight w:val="none"/>
                <w:lang w:val="en-US" w:eastAsia="zh-CN"/>
              </w:rPr>
              <w:t>资格性</w:t>
            </w:r>
            <w:r>
              <w:rPr>
                <w:rFonts w:hint="eastAsia" w:ascii="宋体" w:hAnsi="宋体" w:eastAsia="宋体" w:cs="宋体"/>
                <w:color w:val="auto"/>
                <w:spacing w:val="-2"/>
                <w:sz w:val="24"/>
                <w:highlight w:val="none"/>
              </w:rPr>
              <w:t>审查</w:t>
            </w:r>
            <w:r>
              <w:rPr>
                <w:rFonts w:hint="eastAsia" w:ascii="宋体" w:hAnsi="宋体" w:eastAsia="宋体" w:cs="宋体"/>
                <w:color w:val="auto"/>
                <w:spacing w:val="-2"/>
                <w:sz w:val="24"/>
                <w:highlight w:val="none"/>
                <w:lang w:eastAsia="zh-CN"/>
              </w:rPr>
              <w:t>供应商</w:t>
            </w:r>
            <w:r>
              <w:rPr>
                <w:rFonts w:hint="eastAsia" w:ascii="宋体" w:hAnsi="宋体" w:eastAsia="宋体" w:cs="宋体"/>
                <w:color w:val="auto"/>
                <w:spacing w:val="-2"/>
                <w:sz w:val="24"/>
                <w:highlight w:val="none"/>
              </w:rPr>
              <w:t>的报价的，</w:t>
            </w:r>
            <w:r>
              <w:rPr>
                <w:rFonts w:hint="eastAsia" w:ascii="宋体" w:hAnsi="宋体" w:eastAsia="宋体" w:cs="宋体"/>
                <w:color w:val="auto"/>
                <w:spacing w:val="-2"/>
                <w:sz w:val="24"/>
                <w:highlight w:val="none"/>
                <w:lang w:eastAsia="zh-CN"/>
              </w:rPr>
              <w:t>供应商</w:t>
            </w:r>
            <w:r>
              <w:rPr>
                <w:rFonts w:hint="eastAsia" w:ascii="宋体" w:hAnsi="宋体" w:eastAsia="宋体" w:cs="宋体"/>
                <w:color w:val="auto"/>
                <w:spacing w:val="-2"/>
                <w:sz w:val="24"/>
                <w:highlight w:val="none"/>
              </w:rPr>
              <w:t>的报价不存在异常一致并成规律性的，其报价合理</w:t>
            </w:r>
            <w:r>
              <w:rPr>
                <w:rFonts w:hint="eastAsia" w:ascii="宋体" w:hAnsi="宋体" w:cs="宋体"/>
                <w:color w:val="auto"/>
                <w:spacing w:val="-2"/>
                <w:sz w:val="24"/>
                <w:highlight w:val="none"/>
                <w:lang w:eastAsia="zh-CN"/>
              </w:rPr>
              <w:t>；</w:t>
            </w:r>
          </w:p>
        </w:tc>
        <w:tc>
          <w:tcPr>
            <w:tcW w:w="1668" w:type="dxa"/>
            <w:vAlign w:val="center"/>
          </w:tcPr>
          <w:p>
            <w:pPr>
              <w:spacing w:line="300" w:lineRule="auto"/>
              <w:rPr>
                <w:rFonts w:hint="eastAsia" w:ascii="宋体" w:hAnsi="宋体" w:eastAsia="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64"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6887" w:type="dxa"/>
            <w:vAlign w:val="center"/>
          </w:tcPr>
          <w:p>
            <w:pPr>
              <w:spacing w:line="300" w:lineRule="auto"/>
              <w:jc w:val="left"/>
              <w:rPr>
                <w:rFonts w:hint="eastAsia" w:ascii="宋体" w:hAnsi="宋体" w:eastAsia="宋体" w:cs="宋体"/>
                <w:color w:val="auto"/>
                <w:spacing w:val="-2"/>
                <w:sz w:val="24"/>
                <w:highlight w:val="none"/>
                <w:lang w:eastAsia="zh-CN"/>
              </w:rPr>
            </w:pPr>
            <w:r>
              <w:rPr>
                <w:rFonts w:hint="eastAsia" w:ascii="宋体" w:hAnsi="宋体" w:eastAsia="宋体" w:cs="宋体"/>
                <w:color w:val="auto"/>
                <w:spacing w:val="-2"/>
                <w:sz w:val="24"/>
                <w:highlight w:val="none"/>
              </w:rPr>
              <w:t>投标文件按照招标文件的规定编制、标记及签署盖章的，法定代表人或其授权代表签字（章）和加盖</w:t>
            </w:r>
            <w:r>
              <w:rPr>
                <w:rFonts w:hint="eastAsia" w:ascii="宋体" w:hAnsi="宋体" w:eastAsia="宋体" w:cs="宋体"/>
                <w:color w:val="auto"/>
                <w:spacing w:val="-2"/>
                <w:sz w:val="24"/>
                <w:highlight w:val="none"/>
                <w:lang w:eastAsia="zh-CN"/>
              </w:rPr>
              <w:t>供应商</w:t>
            </w:r>
            <w:r>
              <w:rPr>
                <w:rFonts w:hint="eastAsia" w:ascii="宋体" w:hAnsi="宋体" w:eastAsia="宋体" w:cs="宋体"/>
                <w:color w:val="auto"/>
                <w:spacing w:val="-2"/>
                <w:sz w:val="24"/>
                <w:highlight w:val="none"/>
              </w:rPr>
              <w:t>公章的（投标文件正本的印章和签字不能为复印件）</w:t>
            </w:r>
            <w:r>
              <w:rPr>
                <w:rFonts w:hint="eastAsia" w:ascii="宋体" w:hAnsi="宋体" w:cs="宋体"/>
                <w:color w:val="auto"/>
                <w:spacing w:val="-2"/>
                <w:sz w:val="24"/>
                <w:highlight w:val="none"/>
                <w:lang w:eastAsia="zh-CN"/>
              </w:rPr>
              <w:t>；</w:t>
            </w:r>
          </w:p>
        </w:tc>
        <w:tc>
          <w:tcPr>
            <w:tcW w:w="1668" w:type="dxa"/>
            <w:vAlign w:val="center"/>
          </w:tcPr>
          <w:p>
            <w:pPr>
              <w:spacing w:line="300" w:lineRule="auto"/>
              <w:rPr>
                <w:rFonts w:hint="eastAsia" w:ascii="宋体" w:hAnsi="宋体" w:eastAsia="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6887" w:type="dxa"/>
            <w:vAlign w:val="center"/>
          </w:tcPr>
          <w:p>
            <w:pPr>
              <w:spacing w:line="300" w:lineRule="auto"/>
              <w:jc w:val="left"/>
              <w:rPr>
                <w:rFonts w:hint="eastAsia" w:ascii="宋体" w:hAnsi="宋体" w:eastAsia="宋体" w:cs="宋体"/>
                <w:color w:val="auto"/>
                <w:spacing w:val="-2"/>
                <w:sz w:val="24"/>
                <w:highlight w:val="none"/>
                <w:lang w:val="en-US" w:eastAsia="zh-CN"/>
              </w:rPr>
            </w:pPr>
            <w:r>
              <w:rPr>
                <w:rFonts w:hint="eastAsia" w:ascii="宋体" w:hAnsi="宋体" w:eastAsia="宋体" w:cs="宋体"/>
                <w:color w:val="auto"/>
                <w:spacing w:val="-2"/>
                <w:sz w:val="24"/>
                <w:highlight w:val="none"/>
                <w:lang w:val="en-US" w:eastAsia="zh-CN"/>
              </w:rPr>
              <w:t>按招标文件规定的格式填写，内容全或关键字迹清晰、数量等齐全的；</w:t>
            </w:r>
          </w:p>
        </w:tc>
        <w:tc>
          <w:tcPr>
            <w:tcW w:w="1668" w:type="dxa"/>
            <w:vAlign w:val="center"/>
          </w:tcPr>
          <w:p>
            <w:pPr>
              <w:spacing w:line="300" w:lineRule="auto"/>
              <w:rPr>
                <w:rFonts w:hint="eastAsia" w:ascii="宋体" w:hAnsi="宋体" w:eastAsia="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6887" w:type="dxa"/>
            <w:vAlign w:val="center"/>
          </w:tcPr>
          <w:p>
            <w:pPr>
              <w:spacing w:line="300" w:lineRule="auto"/>
              <w:jc w:val="left"/>
              <w:rPr>
                <w:rFonts w:hint="eastAsia" w:ascii="宋体" w:hAnsi="宋体" w:eastAsia="宋体" w:cs="宋体"/>
                <w:color w:val="auto"/>
                <w:spacing w:val="-2"/>
                <w:sz w:val="24"/>
                <w:highlight w:val="none"/>
                <w:lang w:eastAsia="zh-CN"/>
              </w:rPr>
            </w:pPr>
            <w:r>
              <w:rPr>
                <w:rFonts w:hint="eastAsia" w:ascii="宋体" w:hAnsi="宋体" w:eastAsia="宋体" w:cs="宋体"/>
                <w:color w:val="auto"/>
                <w:spacing w:val="-2"/>
                <w:sz w:val="24"/>
                <w:highlight w:val="none"/>
              </w:rPr>
              <w:t>符合招标文件中规定的实质性要求</w:t>
            </w:r>
            <w:r>
              <w:rPr>
                <w:rFonts w:hint="eastAsia" w:ascii="宋体" w:hAnsi="宋体" w:eastAsia="宋体" w:cs="宋体"/>
                <w:b/>
                <w:bCs/>
                <w:color w:val="auto"/>
                <w:spacing w:val="-2"/>
                <w:sz w:val="24"/>
                <w:highlight w:val="none"/>
                <w:lang w:eastAsia="zh-CN"/>
              </w:rPr>
              <w:t>（</w:t>
            </w:r>
            <w:r>
              <w:rPr>
                <w:rFonts w:hint="eastAsia" w:ascii="宋体" w:hAnsi="宋体" w:eastAsia="宋体" w:cs="宋体"/>
                <w:b/>
                <w:bCs/>
                <w:color w:val="auto"/>
                <w:spacing w:val="-2"/>
                <w:sz w:val="24"/>
                <w:highlight w:val="none"/>
                <w:lang w:val="en-US" w:eastAsia="zh-CN"/>
              </w:rPr>
              <w:t>交货期、质保期</w:t>
            </w:r>
            <w:r>
              <w:rPr>
                <w:rFonts w:hint="eastAsia" w:ascii="宋体" w:hAnsi="宋体" w:eastAsia="宋体" w:cs="宋体"/>
                <w:b/>
                <w:bCs/>
                <w:color w:val="auto"/>
                <w:spacing w:val="-2"/>
                <w:sz w:val="24"/>
                <w:highlight w:val="none"/>
                <w:lang w:eastAsia="zh-CN"/>
              </w:rPr>
              <w:t>）</w:t>
            </w:r>
            <w:r>
              <w:rPr>
                <w:rFonts w:hint="eastAsia" w:ascii="宋体" w:hAnsi="宋体" w:cs="宋体"/>
                <w:b/>
                <w:bCs/>
                <w:color w:val="auto"/>
                <w:spacing w:val="-2"/>
                <w:sz w:val="24"/>
                <w:highlight w:val="none"/>
                <w:lang w:eastAsia="zh-CN"/>
              </w:rPr>
              <w:t>；</w:t>
            </w:r>
          </w:p>
        </w:tc>
        <w:tc>
          <w:tcPr>
            <w:tcW w:w="1668" w:type="dxa"/>
            <w:vAlign w:val="center"/>
          </w:tcPr>
          <w:p>
            <w:pPr>
              <w:spacing w:line="300" w:lineRule="auto"/>
              <w:rPr>
                <w:rFonts w:hint="eastAsia" w:ascii="宋体" w:hAnsi="宋体" w:eastAsia="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6887" w:type="dxa"/>
            <w:vAlign w:val="center"/>
          </w:tcPr>
          <w:p>
            <w:pPr>
              <w:spacing w:line="300" w:lineRule="auto"/>
              <w:jc w:val="left"/>
              <w:rPr>
                <w:rFonts w:hint="eastAsia" w:ascii="宋体" w:hAnsi="宋体" w:eastAsia="宋体" w:cs="宋体"/>
                <w:color w:val="auto"/>
                <w:spacing w:val="-2"/>
                <w:sz w:val="24"/>
                <w:highlight w:val="none"/>
                <w:lang w:eastAsia="zh-CN"/>
              </w:rPr>
            </w:pPr>
            <w:r>
              <w:rPr>
                <w:rFonts w:hint="eastAsia" w:ascii="宋体" w:hAnsi="宋体" w:eastAsia="宋体" w:cs="宋体"/>
                <w:color w:val="auto"/>
                <w:spacing w:val="-2"/>
                <w:sz w:val="24"/>
                <w:highlight w:val="none"/>
              </w:rPr>
              <w:t>没有采购人不能接受的附加条件的</w:t>
            </w:r>
            <w:r>
              <w:rPr>
                <w:rFonts w:hint="eastAsia" w:ascii="宋体" w:hAnsi="宋体" w:cs="宋体"/>
                <w:color w:val="auto"/>
                <w:spacing w:val="-2"/>
                <w:sz w:val="24"/>
                <w:highlight w:val="none"/>
                <w:lang w:eastAsia="zh-CN"/>
              </w:rPr>
              <w:t>；</w:t>
            </w:r>
          </w:p>
        </w:tc>
        <w:tc>
          <w:tcPr>
            <w:tcW w:w="1668" w:type="dxa"/>
            <w:vAlign w:val="center"/>
          </w:tcPr>
          <w:p>
            <w:pPr>
              <w:spacing w:line="300" w:lineRule="auto"/>
              <w:rPr>
                <w:rFonts w:hint="eastAsia" w:ascii="宋体" w:hAnsi="宋体" w:eastAsia="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p>
        </w:tc>
        <w:tc>
          <w:tcPr>
            <w:tcW w:w="6887" w:type="dxa"/>
            <w:vAlign w:val="center"/>
          </w:tcPr>
          <w:p>
            <w:pPr>
              <w:spacing w:line="300" w:lineRule="auto"/>
              <w:jc w:val="left"/>
              <w:rPr>
                <w:rFonts w:hint="eastAsia" w:ascii="宋体" w:hAnsi="宋体" w:eastAsia="宋体" w:cs="宋体"/>
                <w:color w:val="auto"/>
                <w:spacing w:val="-2"/>
                <w:sz w:val="24"/>
                <w:highlight w:val="none"/>
                <w:lang w:eastAsia="zh-CN"/>
              </w:rPr>
            </w:pPr>
            <w:r>
              <w:rPr>
                <w:rFonts w:hint="eastAsia" w:ascii="宋体" w:hAnsi="宋体" w:eastAsia="宋体" w:cs="宋体"/>
                <w:color w:val="auto"/>
                <w:spacing w:val="-2"/>
                <w:sz w:val="24"/>
                <w:highlight w:val="none"/>
              </w:rPr>
              <w:t>不同</w:t>
            </w:r>
            <w:r>
              <w:rPr>
                <w:rFonts w:hint="eastAsia" w:ascii="宋体" w:hAnsi="宋体" w:eastAsia="宋体" w:cs="宋体"/>
                <w:color w:val="auto"/>
                <w:spacing w:val="-2"/>
                <w:sz w:val="24"/>
                <w:highlight w:val="none"/>
                <w:lang w:eastAsia="zh-CN"/>
              </w:rPr>
              <w:t>供应商</w:t>
            </w:r>
            <w:r>
              <w:rPr>
                <w:rFonts w:hint="eastAsia" w:ascii="宋体" w:hAnsi="宋体" w:eastAsia="宋体" w:cs="宋体"/>
                <w:color w:val="auto"/>
                <w:spacing w:val="-2"/>
                <w:sz w:val="24"/>
                <w:highlight w:val="none"/>
              </w:rPr>
              <w:t>的投标文件没有错漏一致的情况</w:t>
            </w:r>
            <w:r>
              <w:rPr>
                <w:rFonts w:hint="eastAsia" w:ascii="宋体" w:hAnsi="宋体" w:cs="宋体"/>
                <w:color w:val="auto"/>
                <w:spacing w:val="-2"/>
                <w:sz w:val="24"/>
                <w:highlight w:val="none"/>
                <w:lang w:eastAsia="zh-CN"/>
              </w:rPr>
              <w:t>；</w:t>
            </w:r>
          </w:p>
        </w:tc>
        <w:tc>
          <w:tcPr>
            <w:tcW w:w="1668" w:type="dxa"/>
            <w:vAlign w:val="center"/>
          </w:tcPr>
          <w:p>
            <w:pPr>
              <w:spacing w:line="300" w:lineRule="auto"/>
              <w:rPr>
                <w:rFonts w:hint="eastAsia" w:ascii="宋体" w:hAnsi="宋体" w:eastAsia="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4"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6887" w:type="dxa"/>
            <w:vAlign w:val="center"/>
          </w:tcPr>
          <w:p>
            <w:pPr>
              <w:spacing w:line="300" w:lineRule="auto"/>
              <w:jc w:val="left"/>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lang w:eastAsia="zh-CN"/>
              </w:rPr>
              <w:t>供应商</w:t>
            </w:r>
            <w:r>
              <w:rPr>
                <w:rFonts w:hint="eastAsia" w:ascii="宋体" w:hAnsi="宋体" w:eastAsia="宋体" w:cs="宋体"/>
                <w:color w:val="auto"/>
                <w:spacing w:val="-2"/>
                <w:sz w:val="24"/>
                <w:highlight w:val="none"/>
              </w:rPr>
              <w:t>附有详细地址、联系人、电话标明的。</w:t>
            </w:r>
          </w:p>
        </w:tc>
        <w:tc>
          <w:tcPr>
            <w:tcW w:w="1668" w:type="dxa"/>
            <w:vAlign w:val="center"/>
          </w:tcPr>
          <w:p>
            <w:pPr>
              <w:spacing w:line="300" w:lineRule="auto"/>
              <w:rPr>
                <w:rFonts w:hint="eastAsia" w:ascii="宋体" w:hAnsi="宋体" w:eastAsia="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751" w:type="dxa"/>
            <w:gridSpan w:val="2"/>
            <w:vAlign w:val="center"/>
          </w:tcPr>
          <w:p>
            <w:pPr>
              <w:spacing w:line="300" w:lineRule="auto"/>
              <w:ind w:firstLine="424" w:firstLineChars="18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结论：通过评审打“√”，未通过评审打“×”</w:t>
            </w:r>
          </w:p>
        </w:tc>
        <w:tc>
          <w:tcPr>
            <w:tcW w:w="1668" w:type="dxa"/>
            <w:vAlign w:val="center"/>
          </w:tcPr>
          <w:p>
            <w:pPr>
              <w:spacing w:line="300" w:lineRule="auto"/>
              <w:ind w:firstLine="424" w:firstLineChars="180"/>
              <w:rPr>
                <w:rFonts w:hint="eastAsia" w:ascii="宋体" w:hAnsi="宋体" w:eastAsia="宋体" w:cs="宋体"/>
                <w:color w:val="auto"/>
                <w:spacing w:val="-2"/>
                <w:sz w:val="24"/>
                <w:highlight w:val="none"/>
              </w:rPr>
            </w:pPr>
          </w:p>
        </w:tc>
      </w:tr>
    </w:tbl>
    <w:p>
      <w:pPr>
        <w:spacing w:line="300" w:lineRule="auto"/>
        <w:ind w:left="6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pPr>
        <w:spacing w:line="300" w:lineRule="auto"/>
        <w:ind w:left="6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（1）上述各项中用“√”表示合格，“×”表示不合格；</w:t>
      </w:r>
    </w:p>
    <w:p>
      <w:pPr>
        <w:spacing w:line="300" w:lineRule="auto"/>
        <w:ind w:left="689" w:leftChars="28"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（2）上述各项中如有一项为“×”，则结论为“×”，表示该投标文件中存在重大偏差，不能通过初步评审；评委对某一分项评审认为不合格时，必须要写明原因。</w:t>
      </w:r>
    </w:p>
    <w:p>
      <w:pPr>
        <w:pStyle w:val="6"/>
        <w:spacing w:line="30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（3）投标文件最终合格与否，以所有评委的评审意见中少数服从多数为原则定论。</w:t>
      </w:r>
    </w:p>
    <w:p>
      <w:pPr>
        <w:spacing w:line="240" w:lineRule="atLeas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未通过</w:t>
      </w:r>
      <w:r>
        <w:rPr>
          <w:rFonts w:hint="eastAsia" w:ascii="宋体" w:hAnsi="宋体" w:eastAsia="宋体" w:cs="宋体"/>
          <w:b/>
          <w:bCs/>
          <w:color w:val="auto"/>
          <w:sz w:val="21"/>
          <w:szCs w:val="21"/>
          <w:highlight w:val="none"/>
        </w:rPr>
        <w:t>符合性审查</w:t>
      </w:r>
      <w:r>
        <w:rPr>
          <w:rFonts w:hint="eastAsia" w:ascii="宋体" w:hAnsi="宋体" w:eastAsia="宋体" w:cs="宋体"/>
          <w:b/>
          <w:bCs/>
          <w:color w:val="auto"/>
          <w:szCs w:val="21"/>
          <w:highlight w:val="none"/>
        </w:rPr>
        <w:t>的</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不进入评标；通过</w:t>
      </w:r>
      <w:r>
        <w:rPr>
          <w:rFonts w:hint="eastAsia" w:ascii="宋体" w:hAnsi="宋体" w:eastAsia="宋体" w:cs="宋体"/>
          <w:b/>
          <w:bCs/>
          <w:color w:val="auto"/>
          <w:sz w:val="21"/>
          <w:szCs w:val="21"/>
          <w:highlight w:val="none"/>
        </w:rPr>
        <w:t>符合性审查</w:t>
      </w:r>
      <w:r>
        <w:rPr>
          <w:rFonts w:hint="eastAsia" w:ascii="宋体" w:hAnsi="宋体" w:eastAsia="宋体" w:cs="宋体"/>
          <w:b/>
          <w:bCs/>
          <w:color w:val="auto"/>
          <w:szCs w:val="21"/>
          <w:highlight w:val="none"/>
        </w:rPr>
        <w:t>的</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少于不足三家的，不得评标。</w:t>
      </w:r>
    </w:p>
    <w:p>
      <w:pPr>
        <w:pStyle w:val="2"/>
        <w:rPr>
          <w:rFonts w:hint="eastAsia" w:ascii="宋体" w:hAnsi="宋体" w:eastAsia="宋体" w:cs="宋体"/>
          <w:b/>
          <w:bCs/>
          <w:color w:val="auto"/>
          <w:szCs w:val="21"/>
          <w:highlight w:val="none"/>
        </w:rPr>
      </w:pPr>
    </w:p>
    <w:p>
      <w:pPr>
        <w:pStyle w:val="2"/>
        <w:rPr>
          <w:rFonts w:hint="eastAsia" w:ascii="宋体" w:hAnsi="宋体" w:eastAsia="宋体" w:cs="宋体"/>
          <w:b/>
          <w:bCs/>
          <w:color w:val="auto"/>
          <w:szCs w:val="21"/>
          <w:highlight w:val="none"/>
        </w:rPr>
      </w:pPr>
    </w:p>
    <w:p>
      <w:pPr>
        <w:pStyle w:val="2"/>
        <w:rPr>
          <w:rFonts w:hint="eastAsia" w:ascii="宋体" w:hAnsi="宋体" w:eastAsia="宋体" w:cs="宋体"/>
          <w:b/>
          <w:bCs/>
          <w:color w:val="auto"/>
          <w:szCs w:val="21"/>
          <w:highlight w:val="none"/>
        </w:rPr>
      </w:pPr>
    </w:p>
    <w:p>
      <w:pPr>
        <w:pStyle w:val="2"/>
        <w:rPr>
          <w:rFonts w:hint="eastAsia" w:ascii="宋体" w:hAnsi="宋体" w:eastAsia="宋体" w:cs="宋体"/>
          <w:b/>
          <w:bCs/>
          <w:color w:val="auto"/>
          <w:szCs w:val="21"/>
          <w:highlight w:val="none"/>
        </w:rPr>
      </w:pPr>
    </w:p>
    <w:p>
      <w:pPr>
        <w:pStyle w:val="2"/>
        <w:rPr>
          <w:rFonts w:hint="eastAsia" w:ascii="宋体" w:hAnsi="宋体" w:eastAsia="宋体" w:cs="宋体"/>
          <w:b/>
          <w:bCs/>
          <w:color w:val="auto"/>
          <w:szCs w:val="21"/>
          <w:highlight w:val="none"/>
        </w:rPr>
      </w:pPr>
    </w:p>
    <w:p>
      <w:pPr>
        <w:pStyle w:val="2"/>
        <w:rPr>
          <w:rFonts w:hint="eastAsia" w:ascii="宋体" w:hAnsi="宋体" w:eastAsia="宋体" w:cs="宋体"/>
          <w:b/>
          <w:bCs/>
          <w:color w:val="auto"/>
          <w:szCs w:val="21"/>
          <w:highlight w:val="none"/>
        </w:rPr>
      </w:pPr>
    </w:p>
    <w:p>
      <w:pPr>
        <w:pStyle w:val="2"/>
        <w:rPr>
          <w:rFonts w:hint="eastAsia" w:ascii="宋体" w:hAnsi="宋体" w:eastAsia="宋体" w:cs="宋体"/>
          <w:b/>
          <w:bCs/>
          <w:color w:val="auto"/>
          <w:szCs w:val="21"/>
          <w:highlight w:val="none"/>
        </w:rPr>
      </w:pPr>
    </w:p>
    <w:p>
      <w:pPr>
        <w:pStyle w:val="2"/>
        <w:rPr>
          <w:rFonts w:hint="eastAsia" w:ascii="宋体" w:hAnsi="宋体" w:eastAsia="宋体" w:cs="宋体"/>
          <w:b/>
          <w:bCs/>
          <w:color w:val="auto"/>
          <w:szCs w:val="21"/>
          <w:highlight w:val="none"/>
        </w:rPr>
      </w:pPr>
    </w:p>
    <w:p>
      <w:pPr>
        <w:pStyle w:val="2"/>
        <w:rPr>
          <w:rFonts w:hint="eastAsia" w:ascii="宋体" w:hAnsi="宋体" w:eastAsia="宋体" w:cs="宋体"/>
          <w:b/>
          <w:bCs/>
          <w:color w:val="auto"/>
          <w:szCs w:val="21"/>
          <w:highlight w:val="none"/>
        </w:rPr>
      </w:pPr>
    </w:p>
    <w:p>
      <w:pPr>
        <w:pStyle w:val="2"/>
        <w:rPr>
          <w:rFonts w:hint="eastAsia" w:ascii="宋体" w:hAnsi="宋体" w:eastAsia="宋体" w:cs="宋体"/>
          <w:b/>
          <w:bCs/>
          <w:color w:val="auto"/>
          <w:szCs w:val="21"/>
          <w:highlight w:val="none"/>
        </w:rPr>
      </w:pPr>
    </w:p>
    <w:p>
      <w:pPr>
        <w:pStyle w:val="2"/>
        <w:rPr>
          <w:rFonts w:hint="eastAsia" w:ascii="宋体" w:hAnsi="宋体" w:eastAsia="宋体" w:cs="宋体"/>
          <w:b/>
          <w:bCs/>
          <w:color w:val="auto"/>
          <w:szCs w:val="21"/>
          <w:highlight w:val="none"/>
        </w:rPr>
      </w:pPr>
    </w:p>
    <w:p>
      <w:pPr>
        <w:pStyle w:val="2"/>
        <w:rPr>
          <w:rFonts w:hint="eastAsia" w:ascii="宋体" w:hAnsi="宋体" w:eastAsia="宋体" w:cs="宋体"/>
          <w:b/>
          <w:bCs/>
          <w:color w:val="auto"/>
          <w:szCs w:val="21"/>
          <w:highlight w:val="none"/>
        </w:rPr>
      </w:pPr>
    </w:p>
    <w:tbl>
      <w:tblPr>
        <w:tblStyle w:val="20"/>
        <w:tblW w:w="8700" w:type="dxa"/>
        <w:tblInd w:w="108" w:type="dxa"/>
        <w:tblLayout w:type="fixed"/>
        <w:tblCellMar>
          <w:top w:w="0" w:type="dxa"/>
          <w:left w:w="108" w:type="dxa"/>
          <w:bottom w:w="0" w:type="dxa"/>
          <w:right w:w="108" w:type="dxa"/>
        </w:tblCellMar>
      </w:tblPr>
      <w:tblGrid>
        <w:gridCol w:w="2126"/>
        <w:gridCol w:w="4137"/>
        <w:gridCol w:w="765"/>
        <w:gridCol w:w="855"/>
        <w:gridCol w:w="817"/>
      </w:tblGrid>
      <w:tr>
        <w:tblPrEx>
          <w:tblCellMar>
            <w:top w:w="0" w:type="dxa"/>
            <w:left w:w="108" w:type="dxa"/>
            <w:bottom w:w="0" w:type="dxa"/>
            <w:right w:w="108" w:type="dxa"/>
          </w:tblCellMar>
        </w:tblPrEx>
        <w:trPr>
          <w:trHeight w:val="585" w:hRule="atLeast"/>
        </w:trPr>
        <w:tc>
          <w:tcPr>
            <w:tcW w:w="8700" w:type="dxa"/>
            <w:gridSpan w:val="5"/>
            <w:tcBorders>
              <w:top w:val="nil"/>
              <w:left w:val="nil"/>
              <w:bottom w:val="single" w:color="auto" w:sz="4" w:space="0"/>
              <w:right w:val="nil"/>
            </w:tcBorders>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一、商务符合性审查表</w:t>
            </w:r>
          </w:p>
        </w:tc>
      </w:tr>
      <w:tr>
        <w:tblPrEx>
          <w:tblCellMar>
            <w:top w:w="0" w:type="dxa"/>
            <w:left w:w="108" w:type="dxa"/>
            <w:bottom w:w="0" w:type="dxa"/>
            <w:right w:w="108" w:type="dxa"/>
          </w:tblCellMar>
        </w:tblPrEx>
        <w:trPr>
          <w:trHeight w:val="754" w:hRule="atLeast"/>
        </w:trPr>
        <w:tc>
          <w:tcPr>
            <w:tcW w:w="6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审查事项</w:t>
            </w:r>
          </w:p>
        </w:tc>
        <w:tc>
          <w:tcPr>
            <w:tcW w:w="243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供应商</w:t>
            </w:r>
            <w:r>
              <w:rPr>
                <w:rFonts w:hint="eastAsia" w:ascii="宋体" w:hAnsi="宋体" w:eastAsia="宋体" w:cs="宋体"/>
                <w:b/>
                <w:color w:val="auto"/>
                <w:kern w:val="0"/>
                <w:sz w:val="24"/>
                <w:szCs w:val="24"/>
                <w:highlight w:val="none"/>
              </w:rPr>
              <w:t>名称及审查情况</w:t>
            </w:r>
          </w:p>
        </w:tc>
      </w:tr>
      <w:tr>
        <w:tblPrEx>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招标文件条款（</w:t>
            </w:r>
            <w:r>
              <w:rPr>
                <w:rFonts w:hint="eastAsia" w:ascii="宋体" w:hAnsi="宋体" w:eastAsia="宋体" w:cs="宋体"/>
                <w:b/>
                <w:color w:val="auto"/>
                <w:kern w:val="0"/>
                <w:sz w:val="24"/>
                <w:szCs w:val="24"/>
                <w:highlight w:val="none"/>
                <w:lang w:eastAsia="zh-CN"/>
              </w:rPr>
              <w:t>供应商</w:t>
            </w:r>
            <w:r>
              <w:rPr>
                <w:rFonts w:hint="eastAsia" w:ascii="宋体" w:hAnsi="宋体" w:eastAsia="宋体" w:cs="宋体"/>
                <w:b/>
                <w:color w:val="auto"/>
                <w:kern w:val="0"/>
                <w:sz w:val="24"/>
                <w:szCs w:val="24"/>
                <w:highlight w:val="none"/>
              </w:rPr>
              <w:t>须知、</w:t>
            </w:r>
            <w:r>
              <w:rPr>
                <w:rFonts w:hint="eastAsia" w:ascii="宋体" w:hAnsi="宋体" w:eastAsia="宋体" w:cs="宋体"/>
                <w:b/>
                <w:color w:val="auto"/>
                <w:kern w:val="0"/>
                <w:sz w:val="24"/>
                <w:szCs w:val="24"/>
                <w:highlight w:val="none"/>
                <w:lang w:eastAsia="zh-CN"/>
              </w:rPr>
              <w:t>供应商</w:t>
            </w:r>
            <w:r>
              <w:rPr>
                <w:rFonts w:hint="eastAsia" w:ascii="宋体" w:hAnsi="宋体" w:eastAsia="宋体" w:cs="宋体"/>
                <w:b/>
                <w:color w:val="auto"/>
                <w:kern w:val="0"/>
                <w:sz w:val="24"/>
                <w:szCs w:val="24"/>
                <w:highlight w:val="none"/>
              </w:rPr>
              <w:t>须知资料表条款号）</w:t>
            </w:r>
          </w:p>
        </w:tc>
        <w:tc>
          <w:tcPr>
            <w:tcW w:w="41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本项目要求</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9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中小企业投标要求（1.3.6）</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w:t>
            </w:r>
            <w:r>
              <w:rPr>
                <w:rFonts w:hint="eastAsia" w:ascii="宋体" w:hAnsi="宋体" w:eastAsia="宋体" w:cs="宋体"/>
                <w:i/>
                <w:iCs/>
                <w:color w:val="auto"/>
                <w:kern w:val="0"/>
                <w:sz w:val="24"/>
                <w:szCs w:val="24"/>
                <w:highlight w:val="none"/>
                <w:u w:val="single"/>
              </w:rPr>
              <w:t>适用</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联合体投标规定</w:t>
            </w:r>
          </w:p>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w:t>
            </w:r>
            <w:r>
              <w:rPr>
                <w:rFonts w:hint="eastAsia" w:ascii="宋体" w:hAnsi="宋体" w:eastAsia="宋体" w:cs="宋体"/>
                <w:i/>
                <w:iCs/>
                <w:color w:val="auto"/>
                <w:kern w:val="0"/>
                <w:sz w:val="24"/>
                <w:szCs w:val="24"/>
                <w:highlight w:val="none"/>
                <w:u w:val="single"/>
              </w:rPr>
              <w:t>不接受</w:t>
            </w:r>
            <w:r>
              <w:rPr>
                <w:rFonts w:hint="eastAsia" w:ascii="宋体" w:hAnsi="宋体" w:eastAsia="宋体" w:cs="宋体"/>
                <w:color w:val="auto"/>
                <w:kern w:val="0"/>
                <w:sz w:val="24"/>
                <w:szCs w:val="24"/>
                <w:highlight w:val="none"/>
              </w:rPr>
              <w:t>联合体投标</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9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的关联性</w:t>
            </w:r>
          </w:p>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在同一标包内，单位负责人为非同一人或者不存在直接控股、管理关系的不同供应商。</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未发现影响采购人决策行为（1.5）</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在投标过程中未向采购人提供、给予任何有价值的物品，影响其正常决策行为。</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满足投标范围的完整性要求（8.1）</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对所投分包招标文件中所列的所有内容进行投标。</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未包含价格调整要求（11.4）</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所报的各分项投标报价在合同履行过程中是固定不变的，不得以任何理由予以变更。</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投标保证金（12.1）</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符合招标文件要求</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投标有效期满足要求（13.1）</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自提交投标文件截止之日起</w:t>
            </w:r>
            <w:r>
              <w:rPr>
                <w:rFonts w:hint="eastAsia" w:ascii="宋体" w:hAnsi="宋体" w:eastAsia="宋体" w:cs="宋体"/>
                <w:color w:val="auto"/>
                <w:sz w:val="24"/>
                <w:szCs w:val="24"/>
                <w:highlight w:val="none"/>
                <w:u w:val="single"/>
              </w:rPr>
              <w:t xml:space="preserve"> 60  日</w:t>
            </w:r>
            <w:r>
              <w:rPr>
                <w:rFonts w:hint="eastAsia" w:ascii="宋体" w:hAnsi="宋体" w:eastAsia="宋体" w:cs="宋体"/>
                <w:color w:val="auto"/>
                <w:sz w:val="24"/>
                <w:szCs w:val="24"/>
                <w:highlight w:val="none"/>
              </w:rPr>
              <w:t>历日内</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投标文件的装订方式（14.3）</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所有投标文件采用不可拆装的胶订方式装订</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投标文件的签署和盖章符合要求</w:t>
            </w:r>
          </w:p>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（14.2、14.4）</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按照招标文件规定要求签署、盖章。</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接受价格的算术修正（20.3）</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投标文件报价出现前后不一致的，应按照招标文件规定的顺序修正。修正后的报价经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确认后产生约束力。</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符合强制采购节能产品要求（20.6）</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w:t>
            </w:r>
            <w:r>
              <w:rPr>
                <w:rFonts w:hint="eastAsia" w:ascii="宋体" w:hAnsi="宋体" w:eastAsia="宋体" w:cs="宋体"/>
                <w:i/>
                <w:iCs/>
                <w:color w:val="auto"/>
                <w:kern w:val="0"/>
                <w:sz w:val="24"/>
                <w:szCs w:val="24"/>
                <w:highlight w:val="none"/>
                <w:u w:val="single"/>
              </w:rPr>
              <w:t>适用</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未发现串通投标（22.2）</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未与其他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串通投标，或者与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串通投标。</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报价说明可以接受（22.2）</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的报价明显低于其他通过符合性检查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的报价，有可能影响履约的，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能按照规定证明其报价合理性。</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无采购人不能接受的附加条件（22.2）</w:t>
            </w:r>
          </w:p>
        </w:tc>
        <w:tc>
          <w:tcPr>
            <w:tcW w:w="41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投标文件未含有采购人不能接受的附加条件。</w:t>
            </w:r>
          </w:p>
        </w:tc>
        <w:tc>
          <w:tcPr>
            <w:tcW w:w="76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85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8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774" w:hRule="atLeast"/>
        </w:trPr>
        <w:tc>
          <w:tcPr>
            <w:tcW w:w="6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结论</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p>
        </w:tc>
        <w:tc>
          <w:tcPr>
            <w:tcW w:w="8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p>
        </w:tc>
        <w:tc>
          <w:tcPr>
            <w:tcW w:w="81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rPr>
            </w:pPr>
          </w:p>
        </w:tc>
      </w:tr>
    </w:tbl>
    <w:p>
      <w:pPr>
        <w:pStyle w:val="9"/>
        <w:tabs>
          <w:tab w:val="clear" w:pos="567"/>
        </w:tabs>
        <w:spacing w:before="0" w:line="360" w:lineRule="auto"/>
        <w:ind w:left="-181" w:leftChars="-86" w:firstLine="577" w:firstLineChars="2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tbl>
      <w:tblPr>
        <w:tblStyle w:val="20"/>
        <w:tblW w:w="8700" w:type="dxa"/>
        <w:tblInd w:w="108" w:type="dxa"/>
        <w:tblLayout w:type="fixed"/>
        <w:tblCellMar>
          <w:top w:w="0" w:type="dxa"/>
          <w:left w:w="108" w:type="dxa"/>
          <w:bottom w:w="0" w:type="dxa"/>
          <w:right w:w="108" w:type="dxa"/>
        </w:tblCellMar>
      </w:tblPr>
      <w:tblGrid>
        <w:gridCol w:w="2820"/>
        <w:gridCol w:w="920"/>
        <w:gridCol w:w="1505"/>
        <w:gridCol w:w="1843"/>
        <w:gridCol w:w="1612"/>
      </w:tblGrid>
      <w:tr>
        <w:tblPrEx>
          <w:tblCellMar>
            <w:top w:w="0" w:type="dxa"/>
            <w:left w:w="108" w:type="dxa"/>
            <w:bottom w:w="0" w:type="dxa"/>
            <w:right w:w="108" w:type="dxa"/>
          </w:tblCellMar>
        </w:tblPrEx>
        <w:trPr>
          <w:trHeight w:val="585" w:hRule="atLeast"/>
        </w:trPr>
        <w:tc>
          <w:tcPr>
            <w:tcW w:w="8700" w:type="dxa"/>
            <w:gridSpan w:val="5"/>
            <w:tcBorders>
              <w:top w:val="nil"/>
              <w:left w:val="nil"/>
              <w:bottom w:val="single" w:color="auto" w:sz="4" w:space="0"/>
              <w:right w:val="nil"/>
            </w:tcBorders>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技术符合性审查表</w:t>
            </w:r>
          </w:p>
        </w:tc>
      </w:tr>
      <w:tr>
        <w:tblPrEx>
          <w:tblCellMar>
            <w:top w:w="0" w:type="dxa"/>
            <w:left w:w="108" w:type="dxa"/>
            <w:bottom w:w="0" w:type="dxa"/>
            <w:right w:w="108" w:type="dxa"/>
          </w:tblCellMar>
        </w:tblPrEx>
        <w:trPr>
          <w:trHeight w:val="390" w:hRule="atLeast"/>
        </w:trPr>
        <w:tc>
          <w:tcPr>
            <w:tcW w:w="374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审查事项</w:t>
            </w:r>
          </w:p>
        </w:tc>
        <w:tc>
          <w:tcPr>
            <w:tcW w:w="15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18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161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r>
      <w:tr>
        <w:tblPrEx>
          <w:tblCellMar>
            <w:top w:w="0" w:type="dxa"/>
            <w:left w:w="108" w:type="dxa"/>
            <w:bottom w:w="0" w:type="dxa"/>
            <w:right w:w="108" w:type="dxa"/>
          </w:tblCellMar>
        </w:tblPrEx>
        <w:trPr>
          <w:trHeight w:val="570" w:hRule="atLeast"/>
        </w:trPr>
        <w:tc>
          <w:tcPr>
            <w:tcW w:w="374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宋体" w:hAnsi="宋体" w:eastAsia="宋体" w:cs="宋体"/>
                <w:color w:val="auto"/>
                <w:kern w:val="0"/>
                <w:szCs w:val="21"/>
                <w:highlight w:val="none"/>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货物需求一览表</w:t>
            </w: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第5章</w:t>
            </w: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nil"/>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nil"/>
              <w:left w:val="nil"/>
              <w:bottom w:val="nil"/>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nil"/>
              <w:left w:val="nil"/>
              <w:bottom w:val="nil"/>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nil"/>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nil"/>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rPr>
          <w:trHeight w:val="570" w:hRule="atLeast"/>
        </w:trPr>
        <w:tc>
          <w:tcPr>
            <w:tcW w:w="28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50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rPr>
          <w:trHeight w:val="570" w:hRule="atLeast"/>
        </w:trPr>
        <w:tc>
          <w:tcPr>
            <w:tcW w:w="37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结论</w:t>
            </w:r>
          </w:p>
        </w:tc>
        <w:tc>
          <w:tcPr>
            <w:tcW w:w="15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1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1264" w:hRule="atLeast"/>
        </w:trPr>
        <w:tc>
          <w:tcPr>
            <w:tcW w:w="2820" w:type="dxa"/>
            <w:tcBorders>
              <w:top w:val="nil"/>
              <w:left w:val="nil"/>
              <w:bottom w:val="nil"/>
              <w:right w:val="nil"/>
            </w:tcBorders>
            <w:vAlign w:val="center"/>
          </w:tcPr>
          <w:p>
            <w:pPr>
              <w:widowControl/>
              <w:jc w:val="center"/>
              <w:rPr>
                <w:rFonts w:hint="eastAsia" w:ascii="宋体" w:hAnsi="宋体" w:eastAsia="宋体" w:cs="宋体"/>
                <w:color w:val="auto"/>
                <w:highlight w:val="none"/>
              </w:rPr>
            </w:pPr>
          </w:p>
          <w:p>
            <w:pPr>
              <w:pStyle w:val="6"/>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p>
        </w:tc>
        <w:tc>
          <w:tcPr>
            <w:tcW w:w="920" w:type="dxa"/>
            <w:tcBorders>
              <w:top w:val="nil"/>
              <w:left w:val="nil"/>
              <w:bottom w:val="nil"/>
              <w:right w:val="nil"/>
            </w:tcBorders>
            <w:vAlign w:val="center"/>
          </w:tcPr>
          <w:p>
            <w:pPr>
              <w:widowControl/>
              <w:jc w:val="center"/>
              <w:rPr>
                <w:rFonts w:hint="eastAsia" w:ascii="宋体" w:hAnsi="宋体" w:eastAsia="宋体" w:cs="宋体"/>
                <w:color w:val="auto"/>
                <w:highlight w:val="none"/>
              </w:rPr>
            </w:pPr>
          </w:p>
          <w:p>
            <w:pPr>
              <w:pStyle w:val="6"/>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p>
        </w:tc>
        <w:tc>
          <w:tcPr>
            <w:tcW w:w="1505" w:type="dxa"/>
            <w:tcBorders>
              <w:top w:val="nil"/>
              <w:left w:val="nil"/>
              <w:bottom w:val="nil"/>
              <w:right w:val="nil"/>
            </w:tcBorders>
            <w:vAlign w:val="center"/>
          </w:tcPr>
          <w:p>
            <w:pPr>
              <w:widowControl/>
              <w:jc w:val="center"/>
              <w:rPr>
                <w:rFonts w:hint="eastAsia" w:ascii="宋体" w:hAnsi="宋体" w:eastAsia="宋体" w:cs="宋体"/>
                <w:color w:val="auto"/>
                <w:kern w:val="0"/>
                <w:szCs w:val="21"/>
                <w:highlight w:val="none"/>
              </w:rPr>
            </w:pPr>
          </w:p>
        </w:tc>
        <w:tc>
          <w:tcPr>
            <w:tcW w:w="1843" w:type="dxa"/>
            <w:tcBorders>
              <w:top w:val="nil"/>
              <w:left w:val="nil"/>
              <w:bottom w:val="nil"/>
              <w:right w:val="nil"/>
            </w:tcBorders>
            <w:vAlign w:val="center"/>
          </w:tcPr>
          <w:p>
            <w:pPr>
              <w:widowControl/>
              <w:jc w:val="left"/>
              <w:rPr>
                <w:rFonts w:hint="eastAsia" w:ascii="宋体" w:hAnsi="宋体" w:eastAsia="宋体" w:cs="宋体"/>
                <w:color w:val="auto"/>
                <w:kern w:val="0"/>
                <w:szCs w:val="21"/>
                <w:highlight w:val="none"/>
              </w:rPr>
            </w:pPr>
          </w:p>
        </w:tc>
        <w:tc>
          <w:tcPr>
            <w:tcW w:w="1612" w:type="dxa"/>
            <w:tcBorders>
              <w:top w:val="nil"/>
              <w:left w:val="nil"/>
              <w:bottom w:val="nil"/>
              <w:right w:val="nil"/>
            </w:tcBorders>
            <w:vAlign w:val="center"/>
          </w:tcPr>
          <w:p>
            <w:pPr>
              <w:widowControl/>
              <w:jc w:val="left"/>
              <w:rPr>
                <w:rFonts w:hint="eastAsia" w:ascii="宋体" w:hAnsi="宋体" w:eastAsia="宋体" w:cs="宋体"/>
                <w:color w:val="auto"/>
                <w:kern w:val="0"/>
                <w:szCs w:val="21"/>
                <w:highlight w:val="none"/>
              </w:rPr>
            </w:pPr>
          </w:p>
        </w:tc>
      </w:tr>
    </w:tbl>
    <w:p>
      <w:pPr>
        <w:spacing w:line="300" w:lineRule="auto"/>
        <w:jc w:val="center"/>
        <w:rPr>
          <w:rFonts w:hint="eastAsia" w:ascii="宋体" w:hAnsi="宋体" w:eastAsia="宋体" w:cs="宋体"/>
          <w:b/>
          <w:bCs/>
          <w:color w:val="auto"/>
          <w:szCs w:val="21"/>
          <w:highlight w:val="none"/>
        </w:rPr>
      </w:pPr>
    </w:p>
    <w:p>
      <w:pPr>
        <w:pStyle w:val="6"/>
        <w:ind w:firstLine="0"/>
        <w:rPr>
          <w:rFonts w:hint="eastAsia" w:ascii="宋体" w:hAnsi="宋体" w:eastAsia="宋体" w:cs="宋体"/>
          <w:color w:val="auto"/>
          <w:highlight w:val="none"/>
        </w:rPr>
      </w:pPr>
    </w:p>
    <w:p>
      <w:pPr>
        <w:pStyle w:val="6"/>
        <w:ind w:firstLine="0"/>
        <w:jc w:val="center"/>
        <w:outlineLvl w:val="1"/>
        <w:rPr>
          <w:rFonts w:hint="eastAsia" w:ascii="宋体" w:hAnsi="宋体" w:eastAsia="宋体" w:cs="宋体"/>
          <w:b/>
          <w:bCs/>
          <w:color w:val="auto"/>
          <w:sz w:val="21"/>
          <w:szCs w:val="21"/>
          <w:highlight w:val="none"/>
        </w:rPr>
      </w:pPr>
      <w:bookmarkStart w:id="579" w:name="_Toc29006"/>
      <w:bookmarkStart w:id="580" w:name="_Toc21350"/>
      <w:bookmarkStart w:id="581" w:name="_Toc3812"/>
      <w:bookmarkStart w:id="582" w:name="_Toc31737"/>
      <w:bookmarkStart w:id="583" w:name="_Toc4034"/>
      <w:bookmarkStart w:id="584" w:name="_Toc11449"/>
      <w:bookmarkStart w:id="585" w:name="_Toc4748"/>
      <w:bookmarkStart w:id="586" w:name="_Toc26924"/>
      <w:bookmarkStart w:id="587" w:name="_Toc17586"/>
      <w:bookmarkStart w:id="588" w:name="_Toc19967"/>
      <w:bookmarkStart w:id="589" w:name="_Toc21392"/>
      <w:bookmarkStart w:id="590" w:name="_Toc31042"/>
      <w:bookmarkStart w:id="591" w:name="_Toc20505"/>
      <w:bookmarkStart w:id="592" w:name="_Toc5375"/>
      <w:bookmarkStart w:id="593" w:name="_Toc359"/>
      <w:bookmarkStart w:id="594" w:name="_Toc28087"/>
      <w:r>
        <w:rPr>
          <w:rFonts w:hint="eastAsia" w:ascii="宋体" w:hAnsi="宋体" w:eastAsia="宋体" w:cs="宋体"/>
          <w:b/>
          <w:color w:val="auto"/>
          <w:sz w:val="32"/>
          <w:highlight w:val="none"/>
        </w:rPr>
        <w:t>综合评分表</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Start w:id="595" w:name="_Toc507399904"/>
    </w:p>
    <w:tbl>
      <w:tblPr>
        <w:tblStyle w:val="20"/>
        <w:tblpPr w:leftFromText="180" w:rightFromText="180" w:vertAnchor="text" w:horzAnchor="page" w:tblpX="1004" w:tblpY="317"/>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80"/>
        <w:gridCol w:w="752"/>
        <w:gridCol w:w="6077"/>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846" w:type="dxa"/>
            <w:noWrap w:val="0"/>
            <w:vAlign w:val="center"/>
          </w:tcPr>
          <w:p>
            <w:pPr>
              <w:spacing w:line="300" w:lineRule="exact"/>
              <w:ind w:firstLine="28"/>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080" w:type="dxa"/>
            <w:noWrap w:val="0"/>
            <w:vAlign w:val="center"/>
          </w:tcPr>
          <w:p>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评分因素及权重</w:t>
            </w:r>
          </w:p>
        </w:tc>
        <w:tc>
          <w:tcPr>
            <w:tcW w:w="752" w:type="dxa"/>
            <w:noWrap w:val="0"/>
            <w:vAlign w:val="center"/>
          </w:tcPr>
          <w:p>
            <w:pPr>
              <w:spacing w:line="300" w:lineRule="exact"/>
              <w:ind w:firstLine="28"/>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w:t>
            </w:r>
          </w:p>
        </w:tc>
        <w:tc>
          <w:tcPr>
            <w:tcW w:w="6077" w:type="dxa"/>
            <w:noWrap w:val="0"/>
            <w:vAlign w:val="center"/>
          </w:tcPr>
          <w:p>
            <w:pPr>
              <w:spacing w:line="300" w:lineRule="exact"/>
              <w:ind w:firstLine="28"/>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评分标准</w:t>
            </w:r>
          </w:p>
          <w:p>
            <w:pPr>
              <w:spacing w:line="300" w:lineRule="exact"/>
              <w:ind w:firstLine="28"/>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价   格：30分  商   务：</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   技   术：</w:t>
            </w:r>
            <w:r>
              <w:rPr>
                <w:rFonts w:hint="eastAsia" w:ascii="宋体" w:hAnsi="宋体" w:eastAsia="宋体" w:cs="宋体"/>
                <w:color w:val="auto"/>
                <w:szCs w:val="21"/>
                <w:highlight w:val="none"/>
                <w:lang w:val="en-US" w:eastAsia="zh-CN"/>
              </w:rPr>
              <w:t>6</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 xml:space="preserve">分              </w:t>
            </w:r>
          </w:p>
        </w:tc>
        <w:tc>
          <w:tcPr>
            <w:tcW w:w="1343" w:type="dxa"/>
            <w:noWrap w:val="0"/>
            <w:vAlign w:val="center"/>
          </w:tcPr>
          <w:p>
            <w:pPr>
              <w:pStyle w:val="34"/>
              <w:spacing w:before="0" w:after="0"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 w:hRule="atLeast"/>
        </w:trPr>
        <w:tc>
          <w:tcPr>
            <w:tcW w:w="846" w:type="dxa"/>
            <w:noWrap w:val="0"/>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价格评分标准</w:t>
            </w:r>
          </w:p>
        </w:tc>
        <w:tc>
          <w:tcPr>
            <w:tcW w:w="1080" w:type="dxa"/>
            <w:noWrap w:val="0"/>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752" w:type="dxa"/>
            <w:noWrap w:val="0"/>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6077" w:type="dxa"/>
            <w:noWrap w:val="0"/>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完全满足招标文件参数的投标报价中的最低价为评标基准价，按照下列公式计算每个</w:t>
            </w:r>
            <w:r>
              <w:rPr>
                <w:rFonts w:hint="eastAsia" w:ascii="宋体" w:hAnsi="宋体" w:cs="宋体"/>
                <w:color w:val="auto"/>
                <w:szCs w:val="21"/>
                <w:highlight w:val="none"/>
                <w:lang w:eastAsia="zh-CN"/>
              </w:rPr>
              <w:t>投标供应商</w:t>
            </w:r>
            <w:r>
              <w:rPr>
                <w:rFonts w:hint="eastAsia" w:ascii="宋体" w:hAnsi="宋体" w:eastAsia="宋体" w:cs="宋体"/>
                <w:color w:val="auto"/>
                <w:szCs w:val="21"/>
                <w:highlight w:val="none"/>
              </w:rPr>
              <w:t>的投标价格得分。投标报价得分＝（基准价/投标报价）×价格权重×100。</w:t>
            </w:r>
          </w:p>
        </w:tc>
        <w:tc>
          <w:tcPr>
            <w:tcW w:w="1343" w:type="dxa"/>
            <w:noWrap w:val="0"/>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投标报价超过采购预算价的按废标处理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846" w:type="dxa"/>
            <w:noWrap w:val="0"/>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商务评分标准</w:t>
            </w:r>
          </w:p>
        </w:tc>
        <w:tc>
          <w:tcPr>
            <w:tcW w:w="1080" w:type="dxa"/>
            <w:noWrap w:val="0"/>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w:t>
            </w:r>
          </w:p>
        </w:tc>
        <w:tc>
          <w:tcPr>
            <w:tcW w:w="752" w:type="dxa"/>
            <w:noWrap w:val="0"/>
            <w:vAlign w:val="center"/>
          </w:tcPr>
          <w:p>
            <w:pPr>
              <w:spacing w:line="3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6077" w:type="dxa"/>
            <w:noWrap w:val="0"/>
            <w:vAlign w:val="center"/>
          </w:tcPr>
          <w:p>
            <w:pPr>
              <w:spacing w:line="3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提供近三年相关设备类似业绩证明材料中标</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r>
              <w:rPr>
                <w:rFonts w:hint="eastAsia" w:ascii="宋体" w:hAnsi="宋体" w:cs="宋体"/>
                <w:color w:val="auto"/>
                <w:szCs w:val="21"/>
                <w:highlight w:val="none"/>
                <w:lang w:val="en-US" w:eastAsia="zh-CN"/>
              </w:rPr>
              <w:t>和</w:t>
            </w:r>
            <w:r>
              <w:rPr>
                <w:rFonts w:hint="eastAsia" w:ascii="宋体" w:hAnsi="宋体" w:eastAsia="宋体" w:cs="宋体"/>
                <w:color w:val="auto"/>
                <w:szCs w:val="21"/>
                <w:highlight w:val="none"/>
              </w:rPr>
              <w:t>合同，每提供一个得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分，共</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不提供</w:t>
            </w:r>
            <w:r>
              <w:rPr>
                <w:rFonts w:hint="eastAsia" w:ascii="宋体" w:hAnsi="宋体" w:eastAsia="宋体" w:cs="宋体"/>
                <w:color w:val="auto"/>
                <w:szCs w:val="21"/>
                <w:highlight w:val="none"/>
              </w:rPr>
              <w:t>此项不得分</w:t>
            </w:r>
            <w:r>
              <w:rPr>
                <w:rFonts w:hint="eastAsia" w:ascii="宋体" w:hAnsi="宋体" w:eastAsia="宋体" w:cs="宋体"/>
                <w:color w:val="auto"/>
                <w:szCs w:val="21"/>
                <w:highlight w:val="none"/>
                <w:lang w:eastAsia="zh-CN"/>
              </w:rPr>
              <w:t>。</w:t>
            </w:r>
          </w:p>
        </w:tc>
        <w:tc>
          <w:tcPr>
            <w:tcW w:w="1343" w:type="dxa"/>
            <w:noWrap w:val="0"/>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根据需求提供必要的证明资料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846" w:type="dxa"/>
            <w:vMerge w:val="restart"/>
            <w:noWrap w:val="0"/>
            <w:vAlign w:val="center"/>
          </w:tcPr>
          <w:p>
            <w:pPr>
              <w:spacing w:line="300" w:lineRule="exact"/>
              <w:rPr>
                <w:rFonts w:hint="eastAsia" w:ascii="宋体" w:hAnsi="宋体" w:eastAsia="宋体" w:cs="宋体"/>
                <w:color w:val="auto"/>
                <w:szCs w:val="21"/>
                <w:highlight w:val="none"/>
              </w:rPr>
            </w:pPr>
          </w:p>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技术评分标准</w:t>
            </w:r>
          </w:p>
        </w:tc>
        <w:tc>
          <w:tcPr>
            <w:tcW w:w="1080" w:type="dxa"/>
            <w:noWrap w:val="0"/>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配置及性能指标</w:t>
            </w:r>
          </w:p>
        </w:tc>
        <w:tc>
          <w:tcPr>
            <w:tcW w:w="752" w:type="dxa"/>
            <w:noWrap w:val="0"/>
            <w:vAlign w:val="center"/>
          </w:tcPr>
          <w:p>
            <w:pPr>
              <w:spacing w:line="3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c>
          <w:tcPr>
            <w:tcW w:w="6077" w:type="dxa"/>
            <w:noWrap w:val="0"/>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根据所投产品的技术参数配置与性能指标的响应程度打分，全部响应招标文件的得</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分。每有一项</w:t>
            </w:r>
            <w:r>
              <w:rPr>
                <w:rFonts w:hint="eastAsia" w:ascii="宋体" w:hAnsi="宋体" w:eastAsia="宋体" w:cs="宋体"/>
                <w:color w:val="auto"/>
                <w:szCs w:val="21"/>
                <w:highlight w:val="none"/>
                <w:lang w:eastAsia="zh-CN"/>
              </w:rPr>
              <w:t>带“</w:t>
            </w:r>
            <w:r>
              <w:rPr>
                <w:rFonts w:hint="eastAsia" w:ascii="宋体" w:hAnsi="宋体" w:eastAsia="微软雅黑" w:cs="宋体"/>
                <w:color w:val="auto"/>
                <w:sz w:val="24"/>
                <w:highlight w:val="none"/>
                <w:lang w:eastAsia="zh-CN"/>
              </w:rPr>
              <w:t>★</w:t>
            </w:r>
            <w:r>
              <w:rPr>
                <w:rFonts w:hint="eastAsia" w:ascii="宋体" w:hAnsi="宋体" w:eastAsia="宋体" w:cs="宋体"/>
                <w:color w:val="auto"/>
                <w:szCs w:val="21"/>
                <w:highlight w:val="none"/>
                <w:lang w:eastAsia="zh-CN"/>
              </w:rPr>
              <w:t>”参数</w:t>
            </w:r>
            <w:r>
              <w:rPr>
                <w:rFonts w:hint="eastAsia" w:ascii="宋体" w:hAnsi="宋体" w:eastAsia="宋体" w:cs="宋体"/>
                <w:color w:val="auto"/>
                <w:szCs w:val="21"/>
                <w:highlight w:val="none"/>
              </w:rPr>
              <w:t>指标未满足招标参数的扣5分；</w:t>
            </w:r>
            <w:r>
              <w:rPr>
                <w:rFonts w:hint="eastAsia" w:ascii="宋体" w:hAnsi="宋体" w:eastAsia="宋体" w:cs="宋体"/>
                <w:color w:val="auto"/>
                <w:szCs w:val="21"/>
                <w:highlight w:val="none"/>
                <w:lang w:eastAsia="zh-CN"/>
              </w:rPr>
              <w:t>其余</w:t>
            </w:r>
            <w:r>
              <w:rPr>
                <w:rFonts w:hint="eastAsia" w:ascii="宋体" w:hAnsi="宋体" w:eastAsia="宋体" w:cs="宋体"/>
                <w:color w:val="auto"/>
                <w:szCs w:val="21"/>
                <w:highlight w:val="none"/>
              </w:rPr>
              <w:t>参数</w:t>
            </w:r>
            <w:r>
              <w:rPr>
                <w:rFonts w:hint="eastAsia" w:ascii="宋体" w:hAnsi="宋体" w:eastAsia="宋体" w:cs="宋体"/>
                <w:color w:val="auto"/>
                <w:szCs w:val="21"/>
                <w:highlight w:val="none"/>
                <w:lang w:eastAsia="zh-CN"/>
              </w:rPr>
              <w:t>指标</w:t>
            </w:r>
            <w:r>
              <w:rPr>
                <w:rFonts w:hint="eastAsia" w:ascii="宋体" w:hAnsi="宋体" w:eastAsia="宋体" w:cs="宋体"/>
                <w:color w:val="auto"/>
                <w:szCs w:val="21"/>
                <w:highlight w:val="none"/>
              </w:rPr>
              <w:t>每</w:t>
            </w:r>
            <w:r>
              <w:rPr>
                <w:rFonts w:hint="eastAsia" w:ascii="宋体" w:hAnsi="宋体" w:eastAsia="宋体" w:cs="宋体"/>
                <w:color w:val="auto"/>
                <w:szCs w:val="21"/>
                <w:highlight w:val="none"/>
                <w:lang w:eastAsia="zh-CN"/>
              </w:rPr>
              <w:t>有一</w:t>
            </w:r>
            <w:r>
              <w:rPr>
                <w:rFonts w:hint="eastAsia" w:ascii="宋体" w:hAnsi="宋体" w:eastAsia="宋体" w:cs="宋体"/>
                <w:color w:val="auto"/>
                <w:szCs w:val="21"/>
                <w:highlight w:val="none"/>
              </w:rPr>
              <w:t>项负偏离扣3分，直至扣完为止。</w:t>
            </w:r>
          </w:p>
        </w:tc>
        <w:tc>
          <w:tcPr>
            <w:tcW w:w="1343" w:type="dxa"/>
            <w:vMerge w:val="restart"/>
            <w:noWrap w:val="0"/>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根据需求提供必要的证明资料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846" w:type="dxa"/>
            <w:vMerge w:val="continue"/>
            <w:noWrap w:val="0"/>
            <w:vAlign w:val="center"/>
          </w:tcPr>
          <w:p>
            <w:pPr>
              <w:spacing w:line="300" w:lineRule="exact"/>
              <w:rPr>
                <w:rFonts w:hint="eastAsia" w:ascii="宋体" w:hAnsi="宋体" w:eastAsia="宋体" w:cs="宋体"/>
                <w:color w:val="auto"/>
                <w:szCs w:val="21"/>
                <w:highlight w:val="none"/>
              </w:rPr>
            </w:pPr>
          </w:p>
        </w:tc>
        <w:tc>
          <w:tcPr>
            <w:tcW w:w="1080" w:type="dxa"/>
            <w:noWrap w:val="0"/>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检测报告</w:t>
            </w:r>
          </w:p>
        </w:tc>
        <w:tc>
          <w:tcPr>
            <w:tcW w:w="752" w:type="dxa"/>
            <w:noWrap w:val="0"/>
            <w:vAlign w:val="center"/>
          </w:tcPr>
          <w:p>
            <w:pPr>
              <w:spacing w:line="3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6077" w:type="dxa"/>
            <w:noWrap w:val="0"/>
            <w:vAlign w:val="center"/>
          </w:tcPr>
          <w:p>
            <w:pPr>
              <w:spacing w:line="3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提供所有所投设备的国家</w:t>
            </w:r>
            <w:r>
              <w:rPr>
                <w:rFonts w:hint="eastAsia" w:ascii="宋体" w:hAnsi="宋体" w:cs="宋体"/>
                <w:color w:val="auto"/>
                <w:szCs w:val="21"/>
                <w:highlight w:val="none"/>
                <w:lang w:val="en-US" w:eastAsia="zh-Hans"/>
              </w:rPr>
              <w:t>质检部门</w:t>
            </w:r>
            <w:r>
              <w:rPr>
                <w:rFonts w:hint="eastAsia" w:ascii="宋体" w:hAnsi="宋体" w:eastAsia="宋体" w:cs="宋体"/>
                <w:color w:val="auto"/>
                <w:szCs w:val="21"/>
                <w:highlight w:val="none"/>
              </w:rPr>
              <w:t>出具</w:t>
            </w:r>
            <w:r>
              <w:rPr>
                <w:rFonts w:hint="eastAsia" w:ascii="宋体" w:hAnsi="宋体" w:cs="宋体"/>
                <w:color w:val="auto"/>
                <w:szCs w:val="21"/>
                <w:highlight w:val="none"/>
                <w:lang w:val="en-US" w:eastAsia="zh-CN"/>
              </w:rPr>
              <w:t>完整</w:t>
            </w:r>
            <w:r>
              <w:rPr>
                <w:rFonts w:hint="eastAsia" w:ascii="宋体" w:hAnsi="宋体" w:eastAsia="宋体" w:cs="宋体"/>
                <w:color w:val="auto"/>
                <w:szCs w:val="21"/>
                <w:highlight w:val="none"/>
              </w:rPr>
              <w:t>的检验检测报告得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分，不提供或提供不全不得分。</w:t>
            </w:r>
          </w:p>
        </w:tc>
        <w:tc>
          <w:tcPr>
            <w:tcW w:w="1343" w:type="dxa"/>
            <w:vMerge w:val="continue"/>
            <w:noWrap w:val="0"/>
            <w:vAlign w:val="center"/>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trPr>
        <w:tc>
          <w:tcPr>
            <w:tcW w:w="846" w:type="dxa"/>
            <w:vMerge w:val="continue"/>
            <w:noWrap w:val="0"/>
            <w:vAlign w:val="center"/>
          </w:tcPr>
          <w:p>
            <w:pPr>
              <w:spacing w:line="300" w:lineRule="exact"/>
              <w:rPr>
                <w:rFonts w:hint="eastAsia" w:ascii="宋体" w:hAnsi="宋体" w:eastAsia="宋体" w:cs="宋体"/>
                <w:color w:val="auto"/>
                <w:szCs w:val="21"/>
                <w:highlight w:val="none"/>
              </w:rPr>
            </w:pPr>
          </w:p>
        </w:tc>
        <w:tc>
          <w:tcPr>
            <w:tcW w:w="1080" w:type="dxa"/>
            <w:vMerge w:val="restart"/>
            <w:noWrap w:val="0"/>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实施方案</w:t>
            </w:r>
          </w:p>
        </w:tc>
        <w:tc>
          <w:tcPr>
            <w:tcW w:w="752" w:type="dxa"/>
            <w:noWrap w:val="0"/>
            <w:vAlign w:val="center"/>
          </w:tcPr>
          <w:p>
            <w:pPr>
              <w:spacing w:line="3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6077" w:type="dxa"/>
            <w:noWrap w:val="0"/>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根据供应商针对本项目的设备质量保证措施、项目实施安全措施、突发事件处理措施、各个阶段时间安排进行评议并打分，</w:t>
            </w:r>
            <w:r>
              <w:rPr>
                <w:rFonts w:hint="eastAsia" w:ascii="宋体" w:hAnsi="宋体" w:eastAsia="宋体" w:cs="宋体"/>
                <w:color w:val="auto"/>
                <w:szCs w:val="21"/>
                <w:highlight w:val="none"/>
                <w:lang w:eastAsia="zh-CN"/>
              </w:rPr>
              <w:t>完全满足招标要求</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基本满足招标要求</w:t>
            </w:r>
            <w:r>
              <w:rPr>
                <w:rFonts w:hint="eastAsia" w:ascii="宋体" w:hAnsi="宋体" w:eastAsia="宋体" w:cs="宋体"/>
                <w:color w:val="auto"/>
                <w:szCs w:val="21"/>
                <w:highlight w:val="none"/>
              </w:rPr>
              <w:t>得6分，</w:t>
            </w:r>
            <w:r>
              <w:rPr>
                <w:rFonts w:hint="eastAsia" w:ascii="宋体" w:hAnsi="宋体" w:eastAsia="宋体" w:cs="宋体"/>
                <w:color w:val="auto"/>
                <w:szCs w:val="21"/>
                <w:highlight w:val="none"/>
                <w:lang w:eastAsia="zh-CN"/>
              </w:rPr>
              <w:t>提供方案不全面不能满足招标要求</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不提供不得分</w:t>
            </w:r>
            <w:r>
              <w:rPr>
                <w:rFonts w:hint="eastAsia" w:ascii="宋体" w:hAnsi="宋体" w:eastAsia="宋体" w:cs="宋体"/>
                <w:color w:val="auto"/>
                <w:szCs w:val="21"/>
                <w:highlight w:val="none"/>
              </w:rPr>
              <w:t>。</w:t>
            </w:r>
          </w:p>
        </w:tc>
        <w:tc>
          <w:tcPr>
            <w:tcW w:w="1343" w:type="dxa"/>
            <w:vMerge w:val="continue"/>
            <w:noWrap w:val="0"/>
            <w:vAlign w:val="center"/>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846" w:type="dxa"/>
            <w:vMerge w:val="continue"/>
            <w:noWrap w:val="0"/>
            <w:vAlign w:val="center"/>
          </w:tcPr>
          <w:p>
            <w:pPr>
              <w:spacing w:line="300" w:lineRule="exact"/>
              <w:rPr>
                <w:rFonts w:hint="eastAsia" w:ascii="宋体" w:hAnsi="宋体" w:eastAsia="宋体" w:cs="宋体"/>
                <w:color w:val="auto"/>
                <w:szCs w:val="21"/>
                <w:highlight w:val="none"/>
              </w:rPr>
            </w:pPr>
          </w:p>
        </w:tc>
        <w:tc>
          <w:tcPr>
            <w:tcW w:w="1080" w:type="dxa"/>
            <w:vMerge w:val="continue"/>
            <w:noWrap w:val="0"/>
            <w:vAlign w:val="center"/>
          </w:tcPr>
          <w:p>
            <w:pPr>
              <w:spacing w:line="300" w:lineRule="exact"/>
              <w:rPr>
                <w:rFonts w:hint="eastAsia" w:ascii="宋体" w:hAnsi="宋体" w:eastAsia="宋体" w:cs="宋体"/>
                <w:color w:val="auto"/>
                <w:szCs w:val="21"/>
                <w:highlight w:val="none"/>
              </w:rPr>
            </w:pPr>
          </w:p>
        </w:tc>
        <w:tc>
          <w:tcPr>
            <w:tcW w:w="752" w:type="dxa"/>
            <w:noWrap w:val="0"/>
            <w:vAlign w:val="center"/>
          </w:tcPr>
          <w:p>
            <w:pPr>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6077" w:type="dxa"/>
            <w:noWrap w:val="0"/>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根据供应商提供的人员培训计划</w:t>
            </w:r>
            <w:r>
              <w:rPr>
                <w:rFonts w:hint="eastAsia" w:ascii="宋体" w:hAnsi="宋体" w:eastAsia="宋体" w:cs="宋体"/>
                <w:color w:val="auto"/>
                <w:szCs w:val="21"/>
                <w:highlight w:val="none"/>
                <w:lang w:eastAsia="zh-CN"/>
              </w:rPr>
              <w:t>、培训讲师、培训内容</w:t>
            </w:r>
            <w:r>
              <w:rPr>
                <w:rFonts w:hint="eastAsia" w:ascii="宋体" w:hAnsi="宋体" w:eastAsia="宋体" w:cs="宋体"/>
                <w:color w:val="auto"/>
                <w:szCs w:val="21"/>
                <w:highlight w:val="none"/>
              </w:rPr>
              <w:t>及方案进行评议并打分，</w:t>
            </w:r>
            <w:r>
              <w:rPr>
                <w:rFonts w:hint="eastAsia" w:ascii="宋体" w:hAnsi="宋体" w:eastAsia="宋体" w:cs="宋体"/>
                <w:color w:val="auto"/>
                <w:szCs w:val="21"/>
                <w:highlight w:val="none"/>
                <w:lang w:eastAsia="zh-CN"/>
              </w:rPr>
              <w:t>完全满足招标要求得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基本满足招标要求</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提供方案不全面不能满足招标要求</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不提供不得分</w:t>
            </w:r>
            <w:r>
              <w:rPr>
                <w:rFonts w:hint="eastAsia" w:ascii="宋体" w:hAnsi="宋体" w:eastAsia="宋体" w:cs="宋体"/>
                <w:color w:val="auto"/>
                <w:szCs w:val="21"/>
                <w:highlight w:val="none"/>
              </w:rPr>
              <w:t>。</w:t>
            </w:r>
          </w:p>
        </w:tc>
        <w:tc>
          <w:tcPr>
            <w:tcW w:w="1343" w:type="dxa"/>
            <w:vMerge w:val="continue"/>
            <w:noWrap w:val="0"/>
            <w:vAlign w:val="center"/>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trPr>
        <w:tc>
          <w:tcPr>
            <w:tcW w:w="846" w:type="dxa"/>
            <w:vMerge w:val="continue"/>
            <w:noWrap w:val="0"/>
            <w:vAlign w:val="center"/>
          </w:tcPr>
          <w:p>
            <w:pPr>
              <w:spacing w:line="300" w:lineRule="exact"/>
              <w:rPr>
                <w:rFonts w:hint="eastAsia" w:ascii="宋体" w:hAnsi="宋体" w:eastAsia="宋体" w:cs="宋体"/>
                <w:color w:val="auto"/>
                <w:szCs w:val="21"/>
                <w:highlight w:val="none"/>
              </w:rPr>
            </w:pPr>
          </w:p>
        </w:tc>
        <w:tc>
          <w:tcPr>
            <w:tcW w:w="1080" w:type="dxa"/>
            <w:vMerge w:val="restart"/>
            <w:noWrap w:val="0"/>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质量保证及售后服务</w:t>
            </w:r>
          </w:p>
        </w:tc>
        <w:tc>
          <w:tcPr>
            <w:tcW w:w="752" w:type="dxa"/>
            <w:noWrap w:val="0"/>
            <w:vAlign w:val="center"/>
          </w:tcPr>
          <w:p>
            <w:pPr>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6077" w:type="dxa"/>
            <w:noWrap w:val="0"/>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根据供应商提供的服务要求承诺（含设备维修）、质保期限、故障响应时间情况进行横向对比：优于其他方案的得</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分，方案满足招标文件要求</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分，服务方案不全面、不具体、可行性低得2分，无内容不得分。</w:t>
            </w:r>
          </w:p>
        </w:tc>
        <w:tc>
          <w:tcPr>
            <w:tcW w:w="1343" w:type="dxa"/>
            <w:vMerge w:val="continue"/>
            <w:noWrap w:val="0"/>
            <w:vAlign w:val="center"/>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trPr>
        <w:tc>
          <w:tcPr>
            <w:tcW w:w="846" w:type="dxa"/>
            <w:vMerge w:val="continue"/>
            <w:noWrap w:val="0"/>
            <w:vAlign w:val="center"/>
          </w:tcPr>
          <w:p>
            <w:pPr>
              <w:spacing w:line="300" w:lineRule="exact"/>
              <w:rPr>
                <w:rFonts w:hint="eastAsia" w:ascii="宋体" w:hAnsi="宋体" w:eastAsia="宋体" w:cs="宋体"/>
                <w:color w:val="auto"/>
                <w:szCs w:val="21"/>
                <w:highlight w:val="none"/>
              </w:rPr>
            </w:pPr>
          </w:p>
        </w:tc>
        <w:tc>
          <w:tcPr>
            <w:tcW w:w="1080" w:type="dxa"/>
            <w:vMerge w:val="continue"/>
            <w:noWrap w:val="0"/>
            <w:vAlign w:val="center"/>
          </w:tcPr>
          <w:p>
            <w:pPr>
              <w:spacing w:line="300" w:lineRule="exact"/>
              <w:rPr>
                <w:rFonts w:hint="eastAsia" w:ascii="宋体" w:hAnsi="宋体" w:eastAsia="宋体" w:cs="宋体"/>
                <w:color w:val="auto"/>
                <w:szCs w:val="21"/>
                <w:highlight w:val="none"/>
              </w:rPr>
            </w:pPr>
          </w:p>
        </w:tc>
        <w:tc>
          <w:tcPr>
            <w:tcW w:w="752" w:type="dxa"/>
            <w:noWrap w:val="0"/>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077" w:type="dxa"/>
            <w:noWrap w:val="0"/>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根据供应商在项目实施地点所提供的易损零部件配备的种类、数量、价格进行评议及打分，</w:t>
            </w:r>
            <w:r>
              <w:rPr>
                <w:rFonts w:hint="eastAsia" w:ascii="宋体" w:hAnsi="宋体" w:cs="宋体"/>
                <w:color w:val="auto"/>
                <w:szCs w:val="21"/>
                <w:highlight w:val="none"/>
                <w:lang w:eastAsia="zh-CN"/>
              </w:rPr>
              <w:t>种类多且价格优惠力度大</w:t>
            </w:r>
            <w:r>
              <w:rPr>
                <w:rFonts w:hint="eastAsia" w:ascii="宋体" w:hAnsi="宋体" w:eastAsia="宋体" w:cs="宋体"/>
                <w:color w:val="auto"/>
                <w:szCs w:val="21"/>
                <w:highlight w:val="none"/>
              </w:rPr>
              <w:t>得3分，</w:t>
            </w:r>
            <w:r>
              <w:rPr>
                <w:rFonts w:hint="eastAsia" w:ascii="宋体" w:hAnsi="宋体" w:cs="宋体"/>
                <w:color w:val="auto"/>
                <w:szCs w:val="21"/>
                <w:highlight w:val="none"/>
                <w:lang w:eastAsia="zh-CN"/>
              </w:rPr>
              <w:t>种类能满足采购需求价格</w:t>
            </w:r>
            <w:r>
              <w:rPr>
                <w:rFonts w:hint="eastAsia" w:ascii="宋体" w:hAnsi="宋体" w:eastAsia="宋体" w:cs="宋体"/>
                <w:color w:val="auto"/>
                <w:szCs w:val="21"/>
                <w:highlight w:val="none"/>
              </w:rPr>
              <w:t>2分，</w:t>
            </w:r>
            <w:r>
              <w:rPr>
                <w:rFonts w:hint="eastAsia" w:ascii="宋体" w:hAnsi="宋体" w:cs="宋体"/>
                <w:color w:val="auto"/>
                <w:szCs w:val="21"/>
                <w:highlight w:val="none"/>
                <w:lang w:eastAsia="zh-CN"/>
              </w:rPr>
              <w:t>不提供不</w:t>
            </w:r>
            <w:r>
              <w:rPr>
                <w:rFonts w:hint="eastAsia" w:ascii="宋体" w:hAnsi="宋体" w:eastAsia="宋体" w:cs="宋体"/>
                <w:color w:val="auto"/>
                <w:szCs w:val="21"/>
                <w:highlight w:val="none"/>
              </w:rPr>
              <w:t>得分。</w:t>
            </w:r>
          </w:p>
        </w:tc>
        <w:tc>
          <w:tcPr>
            <w:tcW w:w="1343" w:type="dxa"/>
            <w:vMerge w:val="continue"/>
            <w:noWrap w:val="0"/>
            <w:vAlign w:val="center"/>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846" w:type="dxa"/>
            <w:vMerge w:val="continue"/>
            <w:noWrap w:val="0"/>
            <w:vAlign w:val="center"/>
          </w:tcPr>
          <w:p>
            <w:pPr>
              <w:spacing w:line="300" w:lineRule="exact"/>
              <w:rPr>
                <w:rFonts w:hint="eastAsia" w:ascii="宋体" w:hAnsi="宋体" w:eastAsia="宋体" w:cs="宋体"/>
                <w:color w:val="auto"/>
                <w:szCs w:val="21"/>
                <w:highlight w:val="none"/>
              </w:rPr>
            </w:pPr>
          </w:p>
        </w:tc>
        <w:tc>
          <w:tcPr>
            <w:tcW w:w="1080" w:type="dxa"/>
            <w:vMerge w:val="continue"/>
            <w:noWrap w:val="0"/>
            <w:vAlign w:val="center"/>
          </w:tcPr>
          <w:p>
            <w:pPr>
              <w:spacing w:line="300" w:lineRule="exact"/>
              <w:rPr>
                <w:rFonts w:hint="eastAsia" w:ascii="宋体" w:hAnsi="宋体" w:eastAsia="宋体" w:cs="宋体"/>
                <w:color w:val="auto"/>
                <w:szCs w:val="21"/>
                <w:highlight w:val="none"/>
              </w:rPr>
            </w:pPr>
          </w:p>
        </w:tc>
        <w:tc>
          <w:tcPr>
            <w:tcW w:w="752" w:type="dxa"/>
            <w:noWrap w:val="0"/>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077" w:type="dxa"/>
            <w:noWrap w:val="0"/>
            <w:vAlign w:val="center"/>
          </w:tcPr>
          <w:p>
            <w:pPr>
              <w:spacing w:line="3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承诺中标后</w:t>
            </w:r>
            <w:r>
              <w:rPr>
                <w:rFonts w:hint="eastAsia" w:ascii="宋体" w:hAnsi="宋体" w:eastAsia="宋体" w:cs="宋体"/>
                <w:color w:val="auto"/>
                <w:szCs w:val="21"/>
                <w:highlight w:val="none"/>
                <w:lang w:val="en-US" w:eastAsia="zh-CN"/>
              </w:rPr>
              <w:t>在疆内有固定的CT维修工程师，</w:t>
            </w:r>
            <w:r>
              <w:rPr>
                <w:rFonts w:hint="eastAsia" w:ascii="宋体" w:hAnsi="宋体" w:eastAsia="宋体" w:cs="宋体"/>
                <w:color w:val="auto"/>
                <w:szCs w:val="21"/>
                <w:highlight w:val="none"/>
              </w:rPr>
              <w:t>随时排除设备故障得3分（如不按承诺兑现，每有一次未按要求及时排除故障扣除3%质保金，扣完为止）。</w:t>
            </w:r>
          </w:p>
        </w:tc>
        <w:tc>
          <w:tcPr>
            <w:tcW w:w="1343" w:type="dxa"/>
            <w:noWrap w:val="0"/>
            <w:vAlign w:val="center"/>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46" w:type="dxa"/>
            <w:vMerge w:val="continue"/>
            <w:noWrap w:val="0"/>
            <w:vAlign w:val="center"/>
          </w:tcPr>
          <w:p>
            <w:pPr>
              <w:spacing w:line="300" w:lineRule="exact"/>
              <w:rPr>
                <w:rFonts w:hint="eastAsia" w:ascii="宋体" w:hAnsi="宋体" w:eastAsia="宋体" w:cs="宋体"/>
                <w:color w:val="auto"/>
                <w:szCs w:val="21"/>
                <w:highlight w:val="none"/>
              </w:rPr>
            </w:pPr>
          </w:p>
        </w:tc>
        <w:tc>
          <w:tcPr>
            <w:tcW w:w="1080" w:type="dxa"/>
            <w:noWrap w:val="0"/>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标书制作</w:t>
            </w:r>
          </w:p>
        </w:tc>
        <w:tc>
          <w:tcPr>
            <w:tcW w:w="752" w:type="dxa"/>
            <w:noWrap w:val="0"/>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077" w:type="dxa"/>
            <w:noWrap w:val="0"/>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投标文件目录清晰、页码连续、目录与页码对应准确，评审内容便于查找，正副本内容一样清晰可辨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没有与评审内容无关的资料及文件</w:t>
            </w:r>
            <w:r>
              <w:rPr>
                <w:rFonts w:hint="eastAsia" w:ascii="宋体" w:hAnsi="宋体" w:eastAsia="宋体" w:cs="宋体"/>
                <w:color w:val="auto"/>
                <w:szCs w:val="21"/>
                <w:highlight w:val="none"/>
              </w:rPr>
              <w:t>得2分，否则不得分。</w:t>
            </w:r>
          </w:p>
        </w:tc>
        <w:tc>
          <w:tcPr>
            <w:tcW w:w="1343" w:type="dxa"/>
            <w:noWrap w:val="0"/>
            <w:vAlign w:val="center"/>
          </w:tcPr>
          <w:p>
            <w:pPr>
              <w:spacing w:line="300" w:lineRule="exact"/>
              <w:rPr>
                <w:rFonts w:hint="eastAsia" w:ascii="宋体" w:hAnsi="宋体" w:eastAsia="宋体" w:cs="宋体"/>
                <w:color w:val="auto"/>
                <w:szCs w:val="21"/>
                <w:highlight w:val="none"/>
              </w:rPr>
            </w:pPr>
          </w:p>
        </w:tc>
      </w:tr>
    </w:tbl>
    <w:p>
      <w:pPr>
        <w:pStyle w:val="6"/>
        <w:ind w:left="0" w:leftChars="0" w:firstLine="0" w:firstLineChars="0"/>
        <w:rPr>
          <w:rFonts w:hint="eastAsia" w:ascii="宋体" w:hAnsi="宋体" w:eastAsia="宋体" w:cs="宋体"/>
          <w:b/>
          <w:color w:val="auto"/>
          <w:sz w:val="32"/>
          <w:highlight w:val="none"/>
        </w:rPr>
      </w:pPr>
    </w:p>
    <w:p>
      <w:pPr>
        <w:rPr>
          <w:rFonts w:hint="eastAsia" w:ascii="宋体" w:hAnsi="宋体" w:eastAsia="宋体" w:cs="宋体"/>
          <w:color w:val="auto"/>
          <w:highlight w:val="none"/>
        </w:rPr>
      </w:pPr>
    </w:p>
    <w:p>
      <w:pPr>
        <w:pStyle w:val="6"/>
        <w:ind w:firstLine="0"/>
        <w:rPr>
          <w:rFonts w:hint="eastAsia" w:ascii="宋体" w:hAnsi="宋体" w:eastAsia="宋体" w:cs="宋体"/>
          <w:b/>
          <w:color w:val="auto"/>
          <w:sz w:val="32"/>
          <w:highlight w:val="none"/>
        </w:rPr>
      </w:pPr>
    </w:p>
    <w:p>
      <w:pPr>
        <w:pStyle w:val="6"/>
        <w:rPr>
          <w:rFonts w:hint="eastAsia" w:ascii="宋体" w:hAnsi="宋体" w:eastAsia="宋体" w:cs="宋体"/>
          <w:b/>
          <w:color w:val="auto"/>
          <w:sz w:val="32"/>
          <w:highlight w:val="none"/>
        </w:rPr>
      </w:pPr>
    </w:p>
    <w:p>
      <w:pPr>
        <w:pStyle w:val="6"/>
        <w:rPr>
          <w:rFonts w:hint="eastAsia" w:ascii="宋体" w:hAnsi="宋体" w:eastAsia="宋体" w:cs="宋体"/>
          <w:b/>
          <w:color w:val="auto"/>
          <w:sz w:val="32"/>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pacing w:line="240" w:lineRule="atLeast"/>
        <w:jc w:val="center"/>
        <w:rPr>
          <w:rFonts w:hint="eastAsia" w:ascii="宋体" w:hAnsi="宋体" w:eastAsia="宋体" w:cs="宋体"/>
          <w:b/>
          <w:color w:val="auto"/>
          <w:sz w:val="44"/>
          <w:szCs w:val="44"/>
          <w:highlight w:val="none"/>
        </w:rPr>
      </w:pPr>
    </w:p>
    <w:p>
      <w:pPr>
        <w:spacing w:line="240" w:lineRule="atLeas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招 标 文 件</w:t>
      </w:r>
    </w:p>
    <w:p>
      <w:pPr>
        <w:spacing w:line="240" w:lineRule="atLeast"/>
        <w:jc w:val="center"/>
        <w:rPr>
          <w:rFonts w:hint="eastAsia" w:ascii="宋体" w:hAnsi="宋体" w:eastAsia="宋体" w:cs="宋体"/>
          <w:b/>
          <w:color w:val="auto"/>
          <w:sz w:val="40"/>
          <w:szCs w:val="40"/>
          <w:highlight w:val="none"/>
        </w:rPr>
      </w:pPr>
    </w:p>
    <w:p>
      <w:pPr>
        <w:spacing w:line="240" w:lineRule="atLeast"/>
        <w:jc w:val="center"/>
        <w:rPr>
          <w:rFonts w:hint="eastAsia" w:ascii="宋体" w:hAnsi="宋体" w:eastAsia="宋体" w:cs="宋体"/>
          <w:b/>
          <w:color w:val="auto"/>
          <w:sz w:val="40"/>
          <w:szCs w:val="40"/>
          <w:highlight w:val="none"/>
          <w:lang w:val="en-US" w:eastAsia="zh-CN"/>
        </w:rPr>
      </w:pPr>
      <w:r>
        <w:rPr>
          <w:rFonts w:hint="eastAsia" w:ascii="宋体" w:hAnsi="宋体" w:eastAsia="宋体" w:cs="宋体"/>
          <w:b/>
          <w:color w:val="auto"/>
          <w:sz w:val="40"/>
          <w:szCs w:val="40"/>
          <w:highlight w:val="none"/>
        </w:rPr>
        <w:t>项目编号：</w:t>
      </w:r>
      <w:r>
        <w:rPr>
          <w:rFonts w:hint="eastAsia" w:ascii="宋体" w:hAnsi="宋体" w:cs="宋体"/>
          <w:b/>
          <w:color w:val="auto"/>
          <w:sz w:val="40"/>
          <w:szCs w:val="40"/>
          <w:highlight w:val="none"/>
          <w:lang w:eastAsia="zh-CN"/>
        </w:rPr>
        <w:t>ZPDL(2022)022</w:t>
      </w:r>
    </w:p>
    <w:p>
      <w:pPr>
        <w:pStyle w:val="6"/>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spacing w:line="240" w:lineRule="atLeast"/>
        <w:jc w:val="center"/>
        <w:outlineLvl w:val="0"/>
        <w:rPr>
          <w:rFonts w:hint="eastAsia" w:ascii="宋体" w:hAnsi="宋体" w:eastAsia="宋体" w:cs="宋体"/>
          <w:b/>
          <w:color w:val="auto"/>
          <w:sz w:val="40"/>
          <w:szCs w:val="40"/>
          <w:highlight w:val="none"/>
        </w:rPr>
      </w:pPr>
      <w:bookmarkStart w:id="596" w:name="_Toc997"/>
      <w:bookmarkStart w:id="597" w:name="_Toc25543"/>
      <w:bookmarkStart w:id="598" w:name="_Toc10296"/>
      <w:bookmarkStart w:id="599" w:name="_Toc8709"/>
      <w:bookmarkStart w:id="600" w:name="_Toc16427"/>
      <w:bookmarkStart w:id="601" w:name="_Toc11428"/>
      <w:bookmarkStart w:id="602" w:name="_Toc8381"/>
      <w:bookmarkStart w:id="603" w:name="_Toc25236"/>
      <w:bookmarkStart w:id="604" w:name="_Toc29605"/>
      <w:bookmarkStart w:id="605" w:name="_Toc5580"/>
      <w:bookmarkStart w:id="606" w:name="_Toc20854"/>
      <w:bookmarkStart w:id="607" w:name="_Toc30135"/>
      <w:bookmarkStart w:id="608" w:name="_Toc7062"/>
      <w:bookmarkStart w:id="609" w:name="_Toc17537"/>
      <w:bookmarkStart w:id="610" w:name="_Toc22739"/>
      <w:r>
        <w:rPr>
          <w:rFonts w:hint="eastAsia" w:ascii="宋体" w:hAnsi="宋体" w:eastAsia="宋体" w:cs="宋体"/>
          <w:b/>
          <w:color w:val="auto"/>
          <w:sz w:val="40"/>
          <w:szCs w:val="40"/>
          <w:highlight w:val="none"/>
        </w:rPr>
        <w:t>第 三 册</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pPr>
        <w:spacing w:line="240" w:lineRule="atLeast"/>
        <w:jc w:val="center"/>
        <w:rPr>
          <w:rFonts w:hint="eastAsia" w:ascii="宋体" w:hAnsi="宋体" w:eastAsia="宋体" w:cs="宋体"/>
          <w:b/>
          <w:color w:val="auto"/>
          <w:sz w:val="32"/>
          <w:highlight w:val="none"/>
        </w:rPr>
      </w:pPr>
    </w:p>
    <w:p>
      <w:pPr>
        <w:spacing w:line="240" w:lineRule="atLeast"/>
        <w:ind w:left="1080" w:leftChars="257" w:hanging="540"/>
        <w:jc w:val="center"/>
        <w:rPr>
          <w:rFonts w:hint="eastAsia" w:ascii="宋体" w:hAnsi="宋体" w:eastAsia="宋体" w:cs="宋体"/>
          <w:b/>
          <w:color w:val="auto"/>
          <w:sz w:val="52"/>
          <w:highlight w:val="none"/>
        </w:rPr>
      </w:pPr>
    </w:p>
    <w:p>
      <w:pPr>
        <w:spacing w:line="240" w:lineRule="atLeast"/>
        <w:ind w:left="1080" w:leftChars="257" w:hanging="540"/>
        <w:jc w:val="center"/>
        <w:rPr>
          <w:rFonts w:hint="eastAsia" w:ascii="宋体" w:hAnsi="宋体" w:eastAsia="宋体" w:cs="宋体"/>
          <w:b/>
          <w:color w:val="auto"/>
          <w:sz w:val="52"/>
          <w:highlight w:val="none"/>
        </w:rPr>
      </w:pPr>
    </w:p>
    <w:p>
      <w:pPr>
        <w:spacing w:line="240" w:lineRule="atLeast"/>
        <w:ind w:left="1080" w:leftChars="257" w:hanging="540"/>
        <w:jc w:val="center"/>
        <w:rPr>
          <w:rFonts w:hint="eastAsia" w:ascii="宋体" w:hAnsi="宋体" w:eastAsia="宋体" w:cs="宋体"/>
          <w:b/>
          <w:color w:val="auto"/>
          <w:sz w:val="52"/>
          <w:highlight w:val="none"/>
        </w:rPr>
      </w:pPr>
    </w:p>
    <w:p>
      <w:pPr>
        <w:pStyle w:val="6"/>
        <w:rPr>
          <w:rFonts w:hint="eastAsia" w:ascii="宋体" w:hAnsi="宋体" w:eastAsia="宋体" w:cs="宋体"/>
          <w:b/>
          <w:color w:val="auto"/>
          <w:sz w:val="52"/>
          <w:highlight w:val="none"/>
        </w:rPr>
      </w:pPr>
    </w:p>
    <w:p>
      <w:pPr>
        <w:pStyle w:val="6"/>
        <w:rPr>
          <w:rFonts w:hint="eastAsia" w:ascii="宋体" w:hAnsi="宋体" w:eastAsia="宋体" w:cs="宋体"/>
          <w:b/>
          <w:color w:val="auto"/>
          <w:sz w:val="52"/>
          <w:highlight w:val="none"/>
        </w:rPr>
      </w:pPr>
    </w:p>
    <w:p>
      <w:pPr>
        <w:pStyle w:val="6"/>
        <w:rPr>
          <w:rFonts w:hint="eastAsia" w:ascii="宋体" w:hAnsi="宋体" w:eastAsia="宋体" w:cs="宋体"/>
          <w:b/>
          <w:color w:val="auto"/>
          <w:sz w:val="52"/>
          <w:highlight w:val="none"/>
        </w:rPr>
      </w:pPr>
    </w:p>
    <w:p>
      <w:pPr>
        <w:spacing w:line="240" w:lineRule="atLeast"/>
        <w:jc w:val="both"/>
        <w:rPr>
          <w:rFonts w:hint="eastAsia" w:ascii="宋体" w:hAnsi="宋体" w:eastAsia="宋体" w:cs="宋体"/>
          <w:b/>
          <w:color w:val="auto"/>
          <w:sz w:val="52"/>
          <w:highlight w:val="none"/>
        </w:rPr>
        <w:sectPr>
          <w:headerReference r:id="rId9" w:type="default"/>
          <w:pgSz w:w="11907" w:h="16840"/>
          <w:pgMar w:top="1474" w:right="1814" w:bottom="1474" w:left="1814" w:header="851" w:footer="851" w:gutter="0"/>
          <w:pgNumType w:fmt="decimal"/>
          <w:cols w:space="720" w:num="1"/>
          <w:docGrid w:linePitch="462" w:charSpace="0"/>
        </w:sectPr>
      </w:pPr>
    </w:p>
    <w:bookmarkEnd w:id="595"/>
    <w:p>
      <w:pPr>
        <w:pStyle w:val="3"/>
        <w:rPr>
          <w:rFonts w:hint="eastAsia" w:ascii="宋体" w:hAnsi="宋体" w:eastAsia="宋体" w:cs="宋体"/>
          <w:color w:val="auto"/>
          <w:highlight w:val="none"/>
        </w:rPr>
      </w:pPr>
      <w:bookmarkStart w:id="611" w:name="_Toc1680"/>
      <w:bookmarkStart w:id="612" w:name="_Toc32068"/>
      <w:bookmarkStart w:id="613" w:name="_Toc6865"/>
      <w:bookmarkStart w:id="614" w:name="_Toc515647833"/>
      <w:bookmarkStart w:id="615" w:name="_Toc12089"/>
      <w:bookmarkStart w:id="616" w:name="_Toc4796"/>
      <w:r>
        <w:rPr>
          <w:rFonts w:hint="eastAsia" w:ascii="宋体" w:hAnsi="宋体" w:eastAsia="宋体" w:cs="宋体"/>
          <w:color w:val="auto"/>
          <w:highlight w:val="none"/>
        </w:rPr>
        <w:t>第7章 政府采购合同</w:t>
      </w:r>
      <w:bookmarkEnd w:id="611"/>
      <w:bookmarkEnd w:id="612"/>
      <w:bookmarkEnd w:id="613"/>
      <w:bookmarkEnd w:id="614"/>
      <w:bookmarkEnd w:id="615"/>
      <w:bookmarkEnd w:id="616"/>
      <w:bookmarkStart w:id="617" w:name="_Hlt487972895"/>
      <w:bookmarkEnd w:id="617"/>
      <w:bookmarkStart w:id="618" w:name="_Toc216513788"/>
      <w:bookmarkStart w:id="619" w:name="_Toc487900382"/>
    </w:p>
    <w:bookmarkEnd w:id="618"/>
    <w:bookmarkEnd w:id="619"/>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合同编号：   </w:t>
      </w:r>
      <w:r>
        <w:rPr>
          <w:rFonts w:hint="eastAsia" w:ascii="宋体" w:hAnsi="宋体" w:eastAsia="宋体" w:cs="宋体"/>
          <w:color w:val="auto"/>
          <w:highlight w:val="none"/>
        </w:rPr>
        <w:t xml:space="preserve">        </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500" w:lineRule="exact"/>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政府采购合同参考范本</w:t>
      </w:r>
    </w:p>
    <w:p>
      <w:pPr>
        <w:spacing w:line="5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（货物类）</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8"/>
        <w:spacing w:line="360" w:lineRule="exact"/>
        <w:ind w:firstLine="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第一部分 合同书</w:t>
      </w:r>
    </w:p>
    <w:p>
      <w:pPr>
        <w:rPr>
          <w:rFonts w:hint="eastAsia" w:ascii="宋体" w:hAnsi="宋体" w:eastAsia="宋体" w:cs="宋体"/>
          <w:color w:val="auto"/>
          <w:highlight w:val="none"/>
        </w:rPr>
      </w:pPr>
    </w:p>
    <w:p>
      <w:pPr>
        <w:spacing w:before="120" w:line="360" w:lineRule="exact"/>
        <w:ind w:left="9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pStyle w:val="29"/>
        <w:spacing w:before="120" w:line="360" w:lineRule="exact"/>
        <w:rPr>
          <w:rFonts w:hint="eastAsia" w:ascii="宋体" w:hAnsi="宋体" w:eastAsia="宋体" w:cs="宋体"/>
          <w:color w:val="auto"/>
          <w:highlight w:val="none"/>
        </w:rPr>
      </w:pPr>
    </w:p>
    <w:p>
      <w:pPr>
        <w:pStyle w:val="29"/>
        <w:spacing w:before="120" w:line="360" w:lineRule="exact"/>
        <w:rPr>
          <w:rFonts w:hint="eastAsia" w:ascii="宋体" w:hAnsi="宋体" w:eastAsia="宋体" w:cs="宋体"/>
          <w:color w:val="auto"/>
          <w:highlight w:val="none"/>
        </w:rPr>
      </w:pPr>
    </w:p>
    <w:p>
      <w:pPr>
        <w:spacing w:line="360" w:lineRule="exact"/>
        <w:rPr>
          <w:rFonts w:hint="eastAsia" w:ascii="宋体" w:hAnsi="宋体" w:eastAsia="宋体" w:cs="宋体"/>
          <w:color w:val="auto"/>
          <w:highlight w:val="none"/>
        </w:rPr>
      </w:pPr>
    </w:p>
    <w:p>
      <w:pPr>
        <w:spacing w:before="120" w:line="360" w:lineRule="exact"/>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p>
    <w:p>
      <w:pPr>
        <w:spacing w:before="120" w:line="360" w:lineRule="exact"/>
        <w:rPr>
          <w:rFonts w:hint="eastAsia" w:ascii="宋体" w:hAnsi="宋体" w:eastAsia="宋体" w:cs="宋体"/>
          <w:color w:val="auto"/>
          <w:sz w:val="24"/>
          <w:szCs w:val="24"/>
          <w:highlight w:val="none"/>
        </w:rPr>
      </w:pPr>
    </w:p>
    <w:p>
      <w:pPr>
        <w:spacing w:before="120" w:line="360" w:lineRule="exact"/>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p>
    <w:p>
      <w:pPr>
        <w:spacing w:before="120" w:line="360" w:lineRule="exact"/>
        <w:rPr>
          <w:rFonts w:hint="eastAsia" w:ascii="宋体" w:hAnsi="宋体" w:eastAsia="宋体" w:cs="宋体"/>
          <w:color w:val="auto"/>
          <w:sz w:val="24"/>
          <w:szCs w:val="24"/>
          <w:highlight w:val="none"/>
        </w:rPr>
      </w:pPr>
    </w:p>
    <w:p>
      <w:pPr>
        <w:spacing w:before="120" w:line="360" w:lineRule="exact"/>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签订地：</w:t>
      </w:r>
      <w:r>
        <w:rPr>
          <w:rFonts w:hint="eastAsia" w:ascii="宋体" w:hAnsi="宋体" w:eastAsia="宋体" w:cs="宋体"/>
          <w:color w:val="auto"/>
          <w:sz w:val="24"/>
          <w:szCs w:val="24"/>
          <w:highlight w:val="none"/>
          <w:u w:val="single"/>
        </w:rPr>
        <w:t xml:space="preserve">                                     </w:t>
      </w:r>
    </w:p>
    <w:p>
      <w:pPr>
        <w:spacing w:before="120" w:line="360" w:lineRule="exact"/>
        <w:rPr>
          <w:rFonts w:hint="eastAsia" w:ascii="宋体" w:hAnsi="宋体" w:eastAsia="宋体" w:cs="宋体"/>
          <w:color w:val="auto"/>
          <w:sz w:val="24"/>
          <w:szCs w:val="24"/>
          <w:highlight w:val="none"/>
        </w:rPr>
      </w:pPr>
    </w:p>
    <w:p>
      <w:pPr>
        <w:spacing w:before="120" w:line="360" w:lineRule="exact"/>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autoSpaceDE w:val="0"/>
        <w:autoSpaceDN w:val="0"/>
        <w:adjustRightInd w:val="0"/>
        <w:spacing w:line="360" w:lineRule="exact"/>
        <w:ind w:firstLine="640"/>
        <w:jc w:val="center"/>
        <w:rPr>
          <w:rFonts w:hint="eastAsia" w:ascii="宋体" w:hAnsi="宋体" w:eastAsia="宋体" w:cs="宋体"/>
          <w:color w:val="auto"/>
          <w:sz w:val="24"/>
          <w:szCs w:val="24"/>
          <w:highlight w:val="none"/>
        </w:rPr>
        <w:sectPr>
          <w:footerReference r:id="rId10" w:type="default"/>
          <w:pgSz w:w="11905" w:h="16838"/>
          <w:pgMar w:top="1440" w:right="1797" w:bottom="1440" w:left="1797" w:header="851" w:footer="992" w:gutter="0"/>
          <w:pgNumType w:fmt="decimal"/>
          <w:cols w:space="0" w:num="1"/>
          <w:rtlGutter w:val="0"/>
          <w:docGrid w:linePitch="462" w:charSpace="0"/>
        </w:sectPr>
      </w:pPr>
    </w:p>
    <w:p>
      <w:pPr>
        <w:spacing w:line="360" w:lineRule="exact"/>
        <w:ind w:firstLine="480" w:firstLineChars="200"/>
        <w:rPr>
          <w:rFonts w:hint="eastAsia" w:ascii="宋体" w:hAnsi="宋体" w:eastAsia="宋体" w:cs="宋体"/>
          <w:color w:val="auto"/>
          <w:sz w:val="24"/>
          <w:szCs w:val="24"/>
          <w:highlight w:val="none"/>
        </w:rPr>
      </w:pPr>
      <w:bookmarkStart w:id="620" w:name="_Toc1846"/>
      <w:bookmarkStart w:id="621" w:name="_Toc24059"/>
      <w:bookmarkStart w:id="622" w:name="_Toc2659"/>
      <w:bookmarkStart w:id="623" w:name="_Toc26721"/>
      <w:bookmarkStart w:id="624" w:name="_Toc2232"/>
      <w:bookmarkStart w:id="625" w:name="_Toc3029"/>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（采购人名称）   </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rPr>
        <w:t xml:space="preserve">   （政府采购方式）  </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u w:val="single"/>
        </w:rPr>
        <w:t xml:space="preserve">   （同前页项目名称）   </w:t>
      </w:r>
      <w:r>
        <w:rPr>
          <w:rFonts w:hint="eastAsia" w:ascii="宋体" w:hAnsi="宋体" w:eastAsia="宋体" w:cs="宋体"/>
          <w:color w:val="auto"/>
          <w:sz w:val="24"/>
          <w:szCs w:val="24"/>
          <w:highlight w:val="none"/>
        </w:rPr>
        <w:t>项目进行了采购。经</w:t>
      </w:r>
      <w:r>
        <w:rPr>
          <w:rFonts w:hint="eastAsia" w:ascii="宋体" w:hAnsi="宋体" w:eastAsia="宋体" w:cs="宋体"/>
          <w:color w:val="auto"/>
          <w:sz w:val="24"/>
          <w:szCs w:val="24"/>
          <w:highlight w:val="none"/>
          <w:u w:val="single"/>
        </w:rPr>
        <w:t xml:space="preserve">   （相关评定主体名称）   </w:t>
      </w:r>
      <w:r>
        <w:rPr>
          <w:rFonts w:hint="eastAsia" w:ascii="宋体" w:hAnsi="宋体" w:eastAsia="宋体" w:cs="宋体"/>
          <w:color w:val="auto"/>
          <w:sz w:val="24"/>
          <w:szCs w:val="24"/>
          <w:highlight w:val="none"/>
        </w:rPr>
        <w:t>评定，</w:t>
      </w:r>
      <w:r>
        <w:rPr>
          <w:rFonts w:hint="eastAsia" w:ascii="宋体" w:hAnsi="宋体" w:eastAsia="宋体" w:cs="宋体"/>
          <w:color w:val="auto"/>
          <w:sz w:val="24"/>
          <w:szCs w:val="24"/>
          <w:highlight w:val="none"/>
          <w:u w:val="single"/>
        </w:rPr>
        <w:t xml:space="preserve">   （中标供应商名称）</w:t>
      </w:r>
      <w:r>
        <w:rPr>
          <w:rFonts w:hint="eastAsia" w:ascii="宋体" w:hAnsi="宋体" w:eastAsia="宋体" w:cs="宋体"/>
          <w:color w:val="auto"/>
          <w:sz w:val="24"/>
          <w:szCs w:val="24"/>
          <w:highlight w:val="none"/>
        </w:rPr>
        <w:t>为该项目中标供应商。现于中标通知书发出之日起三十日内，按照采购文件确定的事项签订本合同。</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根据《中华人民共和国合同法》、《中华人民共和国政府采购法》等相关法律法规之规定，按照平等、自愿、公平和诚实信用的原则，经</w:t>
      </w:r>
      <w:r>
        <w:rPr>
          <w:rFonts w:hint="eastAsia" w:ascii="宋体" w:hAnsi="宋体" w:eastAsia="宋体" w:cs="宋体"/>
          <w:color w:val="auto"/>
          <w:sz w:val="24"/>
          <w:szCs w:val="24"/>
          <w:highlight w:val="none"/>
          <w:u w:val="single"/>
        </w:rPr>
        <w:t xml:space="preserve">   （采购人名称）   </w:t>
      </w:r>
      <w:r>
        <w:rPr>
          <w:rFonts w:hint="eastAsia" w:ascii="宋体" w:hAnsi="宋体" w:eastAsia="宋体" w:cs="宋体"/>
          <w:color w:val="auto"/>
          <w:sz w:val="24"/>
          <w:szCs w:val="24"/>
          <w:highlight w:val="none"/>
          <w:lang w:val="zh-CN"/>
        </w:rPr>
        <w:t>(以下简称：甲方)和</w:t>
      </w:r>
      <w:r>
        <w:rPr>
          <w:rFonts w:hint="eastAsia" w:ascii="宋体" w:hAnsi="宋体" w:eastAsia="宋体" w:cs="宋体"/>
          <w:color w:val="auto"/>
          <w:sz w:val="24"/>
          <w:szCs w:val="24"/>
          <w:highlight w:val="none"/>
          <w:u w:val="single"/>
        </w:rPr>
        <w:t xml:space="preserve">   （中标供应商名称）   </w:t>
      </w:r>
      <w:r>
        <w:rPr>
          <w:rFonts w:hint="eastAsia" w:ascii="宋体" w:hAnsi="宋体" w:eastAsia="宋体" w:cs="宋体"/>
          <w:color w:val="auto"/>
          <w:sz w:val="24"/>
          <w:szCs w:val="24"/>
          <w:highlight w:val="none"/>
          <w:lang w:val="zh-CN"/>
        </w:rPr>
        <w:t>(以下简称：乙方)协商一致，约定以下合同</w:t>
      </w:r>
      <w:r>
        <w:rPr>
          <w:rFonts w:hint="eastAsia" w:ascii="宋体" w:hAnsi="宋体" w:eastAsia="宋体" w:cs="宋体"/>
          <w:color w:val="auto"/>
          <w:sz w:val="24"/>
          <w:szCs w:val="24"/>
          <w:highlight w:val="none"/>
        </w:rPr>
        <w:t>条款，以兹共同遵守、全面履行。</w:t>
      </w:r>
    </w:p>
    <w:bookmarkEnd w:id="620"/>
    <w:bookmarkEnd w:id="621"/>
    <w:bookmarkEnd w:id="622"/>
    <w:bookmarkEnd w:id="623"/>
    <w:bookmarkEnd w:id="624"/>
    <w:bookmarkEnd w:id="625"/>
    <w:p>
      <w:pPr>
        <w:spacing w:line="360" w:lineRule="exact"/>
        <w:ind w:firstLine="482" w:firstLineChars="200"/>
        <w:outlineLvl w:val="0"/>
        <w:rPr>
          <w:rFonts w:hint="eastAsia" w:ascii="宋体" w:hAnsi="宋体" w:eastAsia="宋体" w:cs="宋体"/>
          <w:b/>
          <w:bCs/>
          <w:color w:val="auto"/>
          <w:sz w:val="24"/>
          <w:szCs w:val="24"/>
          <w:highlight w:val="none"/>
        </w:rPr>
      </w:pPr>
      <w:bookmarkStart w:id="626" w:name="_Toc16230"/>
      <w:bookmarkStart w:id="627" w:name="_Toc7850"/>
      <w:bookmarkStart w:id="628" w:name="_Toc2616"/>
      <w:bookmarkStart w:id="629" w:name="_Toc18534"/>
      <w:bookmarkStart w:id="630" w:name="_Toc27428"/>
      <w:bookmarkStart w:id="631" w:name="_Toc28090"/>
      <w:bookmarkStart w:id="632" w:name="_Toc4498"/>
      <w:bookmarkStart w:id="633" w:name="_Toc416"/>
      <w:bookmarkStart w:id="634" w:name="_Toc21386"/>
      <w:bookmarkStart w:id="635" w:name="_Toc17622"/>
      <w:bookmarkStart w:id="636" w:name="_Toc6038"/>
      <w:bookmarkStart w:id="637" w:name="_Toc29481"/>
      <w:bookmarkStart w:id="638" w:name="_Toc15305"/>
      <w:bookmarkStart w:id="639" w:name="_Toc14766"/>
      <w:bookmarkStart w:id="640" w:name="_Toc26943"/>
      <w:bookmarkStart w:id="641" w:name="_Toc967"/>
      <w:bookmarkStart w:id="642" w:name="_Toc18247"/>
      <w:bookmarkStart w:id="643" w:name="_Toc27963"/>
      <w:bookmarkStart w:id="644" w:name="_Toc2048"/>
      <w:bookmarkStart w:id="645" w:name="_Toc30575"/>
      <w:bookmarkStart w:id="646" w:name="_Toc25352"/>
      <w:bookmarkStart w:id="647" w:name="_Toc2992"/>
      <w:bookmarkStart w:id="648" w:name="_Toc8683"/>
      <w:bookmarkStart w:id="649" w:name="_Toc4751"/>
      <w:bookmarkStart w:id="650" w:name="_Toc14493"/>
      <w:bookmarkStart w:id="651" w:name="_Toc29751"/>
      <w:bookmarkStart w:id="652" w:name="_Toc24186"/>
      <w:r>
        <w:rPr>
          <w:rFonts w:hint="eastAsia" w:ascii="宋体" w:hAnsi="宋体" w:eastAsia="宋体" w:cs="宋体"/>
          <w:b/>
          <w:bCs/>
          <w:color w:val="auto"/>
          <w:sz w:val="24"/>
          <w:szCs w:val="24"/>
          <w:highlight w:val="none"/>
        </w:rPr>
        <w:t>1.1 合同组成部分</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本合同及其补充合同、变更协议；</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中标通知书；</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投标文件（含澄清或者说明文件）；</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招标文件（含澄清或者修改文件）；</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其他相关采购文件。</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653" w:name="_Toc12394"/>
      <w:bookmarkStart w:id="654" w:name="_Toc1446"/>
      <w:bookmarkStart w:id="655" w:name="_Toc15345"/>
      <w:bookmarkStart w:id="656" w:name="_Toc25665"/>
      <w:bookmarkStart w:id="657" w:name="_Toc25735"/>
      <w:bookmarkStart w:id="658" w:name="_Toc25402"/>
      <w:bookmarkStart w:id="659" w:name="_Toc7541"/>
      <w:bookmarkStart w:id="660" w:name="_Toc27126"/>
      <w:bookmarkStart w:id="661" w:name="_Toc16583"/>
      <w:bookmarkStart w:id="662" w:name="_Toc4735"/>
      <w:bookmarkStart w:id="663" w:name="_Toc9006"/>
      <w:bookmarkStart w:id="664" w:name="_Toc22461"/>
      <w:bookmarkStart w:id="665" w:name="_Toc21295"/>
      <w:bookmarkStart w:id="666" w:name="_Toc14235"/>
      <w:bookmarkStart w:id="667" w:name="_Toc21217"/>
      <w:bookmarkStart w:id="668" w:name="_Toc8631"/>
      <w:bookmarkStart w:id="669" w:name="_Toc27318"/>
      <w:bookmarkStart w:id="670" w:name="_Toc11238"/>
      <w:bookmarkStart w:id="671" w:name="_Toc13138"/>
      <w:bookmarkStart w:id="672" w:name="_Toc31632"/>
      <w:bookmarkStart w:id="673" w:name="_Toc24003"/>
      <w:bookmarkStart w:id="674" w:name="_Toc2579"/>
      <w:bookmarkStart w:id="675" w:name="_Toc7977"/>
      <w:bookmarkStart w:id="676" w:name="_Toc32674"/>
      <w:bookmarkStart w:id="677" w:name="_Toc20136"/>
      <w:bookmarkStart w:id="678" w:name="_Toc24300"/>
      <w:bookmarkStart w:id="679" w:name="_Toc31638"/>
      <w:bookmarkStart w:id="680" w:name="_Toc19432"/>
      <w:bookmarkStart w:id="681" w:name="_Toc5906"/>
      <w:bookmarkStart w:id="682" w:name="_Toc24413"/>
      <w:bookmarkStart w:id="683" w:name="_Toc21690"/>
      <w:bookmarkStart w:id="684" w:name="_Toc11506"/>
      <w:r>
        <w:rPr>
          <w:rFonts w:hint="eastAsia" w:ascii="宋体" w:hAnsi="宋体" w:eastAsia="宋体" w:cs="宋体"/>
          <w:b/>
          <w:bCs/>
          <w:color w:val="auto"/>
          <w:sz w:val="24"/>
          <w:szCs w:val="24"/>
          <w:highlight w:val="none"/>
        </w:rPr>
        <w:t>1.2 货物</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1.2.1 货物名称：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 货物数量：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货物质量：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685" w:name="_Toc2897"/>
      <w:bookmarkStart w:id="686" w:name="_Toc13898"/>
      <w:bookmarkStart w:id="687" w:name="_Toc21040"/>
      <w:bookmarkStart w:id="688" w:name="_Toc6581"/>
      <w:bookmarkStart w:id="689" w:name="_Toc21631"/>
      <w:bookmarkStart w:id="690" w:name="_Toc19682"/>
      <w:bookmarkStart w:id="691" w:name="_Toc8386"/>
      <w:bookmarkStart w:id="692" w:name="_Toc29540"/>
      <w:bookmarkStart w:id="693" w:name="_Toc21551"/>
      <w:bookmarkStart w:id="694" w:name="_Toc1267"/>
      <w:bookmarkStart w:id="695" w:name="_Toc9364"/>
      <w:bookmarkStart w:id="696" w:name="_Toc633"/>
      <w:bookmarkStart w:id="697" w:name="_Toc30755"/>
      <w:bookmarkStart w:id="698" w:name="_Toc23292"/>
      <w:bookmarkStart w:id="699" w:name="_Toc27282"/>
      <w:bookmarkStart w:id="700" w:name="_Toc26807"/>
      <w:bookmarkStart w:id="701" w:name="_Toc10942"/>
      <w:bookmarkStart w:id="702" w:name="_Toc11045"/>
      <w:bookmarkStart w:id="703" w:name="_Toc25368"/>
      <w:bookmarkStart w:id="704" w:name="_Toc1528"/>
      <w:bookmarkStart w:id="705" w:name="_Toc16487"/>
      <w:bookmarkStart w:id="706" w:name="_Toc31994"/>
      <w:bookmarkStart w:id="707" w:name="_Toc9271"/>
      <w:bookmarkStart w:id="708" w:name="_Toc6258"/>
      <w:bookmarkStart w:id="709" w:name="_Toc31650"/>
      <w:bookmarkStart w:id="710" w:name="_Toc29469"/>
      <w:bookmarkStart w:id="711" w:name="_Toc9579"/>
      <w:bookmarkStart w:id="712" w:name="_Toc8798"/>
      <w:bookmarkStart w:id="713" w:name="_Toc30667"/>
      <w:bookmarkStart w:id="714" w:name="_Toc12266"/>
      <w:bookmarkStart w:id="715" w:name="_Toc25180"/>
      <w:bookmarkStart w:id="716" w:name="_Toc28886"/>
      <w:r>
        <w:rPr>
          <w:rFonts w:hint="eastAsia" w:ascii="宋体" w:hAnsi="宋体" w:eastAsia="宋体" w:cs="宋体"/>
          <w:b/>
          <w:bCs/>
          <w:color w:val="auto"/>
          <w:sz w:val="24"/>
          <w:szCs w:val="24"/>
          <w:highlight w:val="none"/>
        </w:rPr>
        <w:t>1.3 价款</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分项价格：</w:t>
      </w:r>
    </w:p>
    <w:tbl>
      <w:tblPr>
        <w:tblStyle w:val="20"/>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30"/>
              <w:spacing w:line="3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3738" w:type="dxa"/>
            <w:vAlign w:val="center"/>
          </w:tcPr>
          <w:p>
            <w:pPr>
              <w:pStyle w:val="30"/>
              <w:spacing w:line="360" w:lineRule="exact"/>
              <w:ind w:firstLine="20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分项名称</w:t>
            </w:r>
          </w:p>
        </w:tc>
        <w:tc>
          <w:tcPr>
            <w:tcW w:w="2803" w:type="dxa"/>
            <w:vAlign w:val="center"/>
          </w:tcPr>
          <w:p>
            <w:pPr>
              <w:pStyle w:val="30"/>
              <w:spacing w:line="36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30"/>
              <w:spacing w:line="360" w:lineRule="exact"/>
              <w:ind w:firstLine="200"/>
              <w:jc w:val="center"/>
              <w:rPr>
                <w:rFonts w:hint="eastAsia" w:ascii="宋体" w:hAnsi="宋体" w:eastAsia="宋体" w:cs="宋体"/>
                <w:color w:val="auto"/>
                <w:kern w:val="2"/>
                <w:sz w:val="24"/>
                <w:szCs w:val="24"/>
                <w:highlight w:val="none"/>
              </w:rPr>
            </w:pPr>
          </w:p>
        </w:tc>
        <w:tc>
          <w:tcPr>
            <w:tcW w:w="3738" w:type="dxa"/>
            <w:vAlign w:val="center"/>
          </w:tcPr>
          <w:p>
            <w:pPr>
              <w:pStyle w:val="30"/>
              <w:spacing w:line="360" w:lineRule="exact"/>
              <w:ind w:firstLine="200"/>
              <w:jc w:val="center"/>
              <w:rPr>
                <w:rFonts w:hint="eastAsia" w:ascii="宋体" w:hAnsi="宋体" w:eastAsia="宋体" w:cs="宋体"/>
                <w:color w:val="auto"/>
                <w:kern w:val="2"/>
                <w:sz w:val="24"/>
                <w:szCs w:val="24"/>
                <w:highlight w:val="none"/>
              </w:rPr>
            </w:pPr>
          </w:p>
        </w:tc>
        <w:tc>
          <w:tcPr>
            <w:tcW w:w="2803" w:type="dxa"/>
            <w:vAlign w:val="center"/>
          </w:tcPr>
          <w:p>
            <w:pPr>
              <w:pStyle w:val="30"/>
              <w:spacing w:line="360" w:lineRule="exact"/>
              <w:ind w:firstLine="20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30"/>
              <w:spacing w:line="360" w:lineRule="exact"/>
              <w:ind w:firstLine="200"/>
              <w:jc w:val="center"/>
              <w:rPr>
                <w:rFonts w:hint="eastAsia" w:ascii="宋体" w:hAnsi="宋体" w:eastAsia="宋体" w:cs="宋体"/>
                <w:color w:val="auto"/>
                <w:kern w:val="2"/>
                <w:sz w:val="24"/>
                <w:szCs w:val="24"/>
                <w:highlight w:val="none"/>
              </w:rPr>
            </w:pPr>
          </w:p>
        </w:tc>
        <w:tc>
          <w:tcPr>
            <w:tcW w:w="3738" w:type="dxa"/>
            <w:vAlign w:val="center"/>
          </w:tcPr>
          <w:p>
            <w:pPr>
              <w:pStyle w:val="30"/>
              <w:spacing w:line="360" w:lineRule="exact"/>
              <w:ind w:firstLine="200"/>
              <w:jc w:val="center"/>
              <w:rPr>
                <w:rFonts w:hint="eastAsia" w:ascii="宋体" w:hAnsi="宋体" w:eastAsia="宋体" w:cs="宋体"/>
                <w:color w:val="auto"/>
                <w:kern w:val="2"/>
                <w:sz w:val="24"/>
                <w:szCs w:val="24"/>
                <w:highlight w:val="none"/>
              </w:rPr>
            </w:pPr>
          </w:p>
        </w:tc>
        <w:tc>
          <w:tcPr>
            <w:tcW w:w="2803" w:type="dxa"/>
            <w:vAlign w:val="center"/>
          </w:tcPr>
          <w:p>
            <w:pPr>
              <w:pStyle w:val="30"/>
              <w:spacing w:line="360" w:lineRule="exact"/>
              <w:ind w:firstLine="200"/>
              <w:jc w:val="cente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vAlign w:val="center"/>
          </w:tcPr>
          <w:p>
            <w:pPr>
              <w:pStyle w:val="30"/>
              <w:spacing w:line="360" w:lineRule="exact"/>
              <w:ind w:firstLine="20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总价</w:t>
            </w:r>
          </w:p>
        </w:tc>
        <w:tc>
          <w:tcPr>
            <w:tcW w:w="2803" w:type="dxa"/>
            <w:vAlign w:val="center"/>
          </w:tcPr>
          <w:p>
            <w:pPr>
              <w:pStyle w:val="30"/>
              <w:spacing w:line="360" w:lineRule="exact"/>
              <w:ind w:firstLine="200"/>
              <w:jc w:val="center"/>
              <w:rPr>
                <w:rFonts w:hint="eastAsia" w:ascii="宋体" w:hAnsi="宋体" w:eastAsia="宋体" w:cs="宋体"/>
                <w:color w:val="auto"/>
                <w:kern w:val="2"/>
                <w:sz w:val="24"/>
                <w:szCs w:val="24"/>
                <w:highlight w:val="none"/>
              </w:rPr>
            </w:pPr>
          </w:p>
        </w:tc>
      </w:tr>
    </w:tbl>
    <w:p>
      <w:pPr>
        <w:spacing w:line="360" w:lineRule="exact"/>
        <w:ind w:firstLine="482" w:firstLineChars="200"/>
        <w:outlineLvl w:val="0"/>
        <w:rPr>
          <w:rFonts w:hint="eastAsia" w:ascii="宋体" w:hAnsi="宋体" w:eastAsia="宋体" w:cs="宋体"/>
          <w:b/>
          <w:bCs/>
          <w:color w:val="auto"/>
          <w:sz w:val="24"/>
          <w:szCs w:val="24"/>
          <w:highlight w:val="none"/>
        </w:rPr>
      </w:pPr>
      <w:bookmarkStart w:id="717" w:name="_Toc27817"/>
      <w:bookmarkStart w:id="718" w:name="_Toc8276"/>
      <w:bookmarkStart w:id="719" w:name="_Toc44"/>
      <w:bookmarkStart w:id="720" w:name="_Toc5736"/>
      <w:bookmarkStart w:id="721" w:name="_Toc10086"/>
      <w:bookmarkStart w:id="722" w:name="_Toc6274"/>
      <w:bookmarkStart w:id="723" w:name="_Toc673"/>
      <w:bookmarkStart w:id="724" w:name="_Toc11775"/>
      <w:bookmarkStart w:id="725" w:name="_Toc28499"/>
      <w:bookmarkStart w:id="726" w:name="_Toc1814"/>
      <w:bookmarkStart w:id="727" w:name="_Toc7801"/>
      <w:bookmarkStart w:id="728" w:name="_Toc28773"/>
      <w:bookmarkStart w:id="729" w:name="_Toc27654"/>
      <w:bookmarkStart w:id="730" w:name="_Toc26112"/>
      <w:bookmarkStart w:id="731" w:name="_Toc6614"/>
      <w:bookmarkStart w:id="732" w:name="_Toc21349"/>
      <w:bookmarkStart w:id="733" w:name="_Toc2285"/>
      <w:bookmarkStart w:id="734" w:name="_Toc24781"/>
      <w:bookmarkStart w:id="735" w:name="_Toc8933"/>
      <w:bookmarkStart w:id="736" w:name="_Toc27908"/>
      <w:bookmarkStart w:id="737" w:name="_Toc26470"/>
      <w:bookmarkStart w:id="738" w:name="_Toc30643"/>
      <w:bookmarkStart w:id="739" w:name="_Toc5065"/>
      <w:bookmarkStart w:id="740" w:name="_Toc22618"/>
      <w:bookmarkStart w:id="741" w:name="_Toc7458"/>
      <w:bookmarkStart w:id="742" w:name="_Toc4585"/>
      <w:bookmarkStart w:id="743" w:name="_Toc25914"/>
      <w:bookmarkStart w:id="744" w:name="_Toc21104"/>
      <w:bookmarkStart w:id="745" w:name="_Toc30507"/>
      <w:bookmarkStart w:id="746" w:name="_Toc10340"/>
      <w:bookmarkStart w:id="747" w:name="_Toc27811"/>
      <w:bookmarkStart w:id="748" w:name="_Toc16769"/>
      <w:r>
        <w:rPr>
          <w:rFonts w:hint="eastAsia" w:ascii="宋体" w:hAnsi="宋体" w:eastAsia="宋体" w:cs="宋体"/>
          <w:b/>
          <w:bCs/>
          <w:color w:val="auto"/>
          <w:sz w:val="24"/>
          <w:szCs w:val="24"/>
          <w:highlight w:val="none"/>
        </w:rPr>
        <w:t>1.4 付款方式和发票开具方式</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付款方式：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发票开具方式：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749" w:name="_Toc30563"/>
      <w:bookmarkStart w:id="750" w:name="_Toc11682"/>
      <w:bookmarkStart w:id="751" w:name="_Toc30447"/>
      <w:bookmarkStart w:id="752" w:name="_Toc25427"/>
      <w:bookmarkStart w:id="753" w:name="_Toc32071"/>
      <w:bookmarkStart w:id="754" w:name="_Toc2846"/>
      <w:bookmarkStart w:id="755" w:name="_Toc15376"/>
      <w:bookmarkStart w:id="756" w:name="_Toc17179"/>
      <w:bookmarkStart w:id="757" w:name="_Toc25278"/>
      <w:bookmarkStart w:id="758" w:name="_Toc22861"/>
      <w:bookmarkStart w:id="759" w:name="_Toc26187"/>
      <w:bookmarkStart w:id="760" w:name="_Toc29557"/>
      <w:bookmarkStart w:id="761" w:name="_Toc23862"/>
      <w:bookmarkStart w:id="762" w:name="_Toc4377"/>
      <w:bookmarkStart w:id="763" w:name="_Toc30894"/>
      <w:bookmarkStart w:id="764" w:name="_Toc9478"/>
      <w:bookmarkStart w:id="765" w:name="_Toc19304"/>
      <w:bookmarkStart w:id="766" w:name="_Toc28343"/>
      <w:bookmarkStart w:id="767" w:name="_Toc2852"/>
      <w:bookmarkStart w:id="768" w:name="_Toc4501"/>
      <w:bookmarkStart w:id="769" w:name="_Toc26681"/>
      <w:bookmarkStart w:id="770" w:name="_Toc2083"/>
      <w:bookmarkStart w:id="771" w:name="_Toc6106"/>
      <w:bookmarkStart w:id="772" w:name="_Toc2750"/>
      <w:bookmarkStart w:id="773" w:name="_Toc4058"/>
      <w:bookmarkStart w:id="774" w:name="_Toc4651"/>
      <w:bookmarkStart w:id="775" w:name="_Toc17448"/>
      <w:bookmarkStart w:id="776" w:name="_Toc10276"/>
      <w:bookmarkStart w:id="777" w:name="_Toc16823"/>
      <w:bookmarkStart w:id="778" w:name="_Toc17060"/>
      <w:bookmarkStart w:id="779" w:name="_Toc32641"/>
      <w:bookmarkStart w:id="780" w:name="_Toc8997"/>
      <w:bookmarkStart w:id="781" w:name="_Toc29863"/>
      <w:r>
        <w:rPr>
          <w:rFonts w:hint="eastAsia" w:ascii="宋体" w:hAnsi="宋体" w:eastAsia="宋体" w:cs="宋体"/>
          <w:b/>
          <w:bCs/>
          <w:color w:val="auto"/>
          <w:sz w:val="24"/>
          <w:szCs w:val="24"/>
          <w:highlight w:val="none"/>
        </w:rPr>
        <w:t>1.5 货物交付期限、地点和方式</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pPr>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1.5.1 交付期限：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交付地点：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交付方式：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782" w:name="_Toc12753"/>
      <w:bookmarkStart w:id="783" w:name="_Toc13569"/>
      <w:bookmarkStart w:id="784" w:name="_Toc8754"/>
      <w:bookmarkStart w:id="785" w:name="_Toc23854"/>
      <w:bookmarkStart w:id="786" w:name="_Toc10320"/>
      <w:bookmarkStart w:id="787" w:name="_Toc19554"/>
      <w:bookmarkStart w:id="788" w:name="_Toc13799"/>
      <w:bookmarkStart w:id="789" w:name="_Toc12679"/>
      <w:bookmarkStart w:id="790" w:name="_Toc13854"/>
      <w:bookmarkStart w:id="791" w:name="_Toc12988"/>
      <w:bookmarkStart w:id="792" w:name="_Toc29965"/>
      <w:bookmarkStart w:id="793" w:name="_Toc26850"/>
      <w:bookmarkStart w:id="794" w:name="_Toc3320"/>
      <w:bookmarkStart w:id="795" w:name="_Toc21423"/>
      <w:bookmarkStart w:id="796" w:name="_Toc27247"/>
      <w:bookmarkStart w:id="797" w:name="_Toc22802"/>
      <w:bookmarkStart w:id="798" w:name="_Toc10321"/>
      <w:bookmarkStart w:id="799" w:name="_Toc25694"/>
      <w:bookmarkStart w:id="800" w:name="_Toc15865"/>
      <w:bookmarkStart w:id="801" w:name="_Toc28455"/>
      <w:bookmarkStart w:id="802" w:name="_Toc12424"/>
      <w:bookmarkStart w:id="803" w:name="_Toc4190"/>
      <w:bookmarkStart w:id="804" w:name="_Toc21406"/>
      <w:bookmarkStart w:id="805" w:name="_Toc27250"/>
      <w:bookmarkStart w:id="806" w:name="_Toc6841"/>
      <w:bookmarkStart w:id="807" w:name="_Toc29769"/>
      <w:bookmarkStart w:id="808" w:name="_Toc32387"/>
      <w:bookmarkStart w:id="809" w:name="_Toc7978"/>
      <w:bookmarkStart w:id="810" w:name="_Toc11237"/>
      <w:bookmarkStart w:id="811" w:name="_Toc1835"/>
      <w:bookmarkStart w:id="812" w:name="_Toc8569"/>
      <w:bookmarkStart w:id="813" w:name="_Toc12629"/>
      <w:bookmarkStart w:id="814" w:name="_Toc15668"/>
      <w:r>
        <w:rPr>
          <w:rFonts w:hint="eastAsia" w:ascii="宋体" w:hAnsi="宋体" w:eastAsia="宋体" w:cs="宋体"/>
          <w:b/>
          <w:bCs/>
          <w:color w:val="auto"/>
          <w:sz w:val="24"/>
          <w:szCs w:val="24"/>
          <w:highlight w:val="none"/>
        </w:rPr>
        <w:t>1.6 违约责任</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%；迟延交付货物的违约金计算数额达到前述最高限额之日起，甲方有权在要求乙方支付违约金的同时，书面通知乙方解除本合同；</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815" w:name="_Toc22341"/>
      <w:bookmarkStart w:id="816" w:name="_Toc28375"/>
      <w:bookmarkStart w:id="817" w:name="_Toc8914"/>
      <w:bookmarkStart w:id="818" w:name="_Toc12178"/>
      <w:bookmarkStart w:id="819" w:name="_Toc5482"/>
      <w:bookmarkStart w:id="820" w:name="_Toc6344"/>
      <w:bookmarkStart w:id="821" w:name="_Toc2053"/>
      <w:bookmarkStart w:id="822" w:name="_Toc30551"/>
      <w:bookmarkStart w:id="823" w:name="_Toc23654"/>
      <w:bookmarkStart w:id="824" w:name="_Toc21643"/>
      <w:bookmarkStart w:id="825" w:name="_Toc29338"/>
      <w:bookmarkStart w:id="826" w:name="_Toc27762"/>
      <w:bookmarkStart w:id="827" w:name="_Toc3403"/>
      <w:bookmarkStart w:id="828" w:name="_Toc16341"/>
      <w:bookmarkStart w:id="829" w:name="_Toc1244"/>
      <w:bookmarkStart w:id="830" w:name="_Toc17508"/>
      <w:bookmarkStart w:id="831" w:name="_Toc12021"/>
      <w:bookmarkStart w:id="832" w:name="_Toc7216"/>
      <w:bookmarkStart w:id="833" w:name="_Toc15583"/>
      <w:bookmarkStart w:id="834" w:name="_Toc13284"/>
      <w:bookmarkStart w:id="835" w:name="_Toc16021"/>
      <w:bookmarkStart w:id="836" w:name="_Toc29447"/>
      <w:bookmarkStart w:id="837" w:name="_Toc19011"/>
      <w:bookmarkStart w:id="838" w:name="_Toc20497"/>
      <w:bookmarkStart w:id="839" w:name="_Toc24393"/>
      <w:bookmarkStart w:id="840" w:name="_Toc27927"/>
      <w:bookmarkStart w:id="841" w:name="_Toc25915"/>
      <w:bookmarkStart w:id="842" w:name="_Toc30512"/>
      <w:bookmarkStart w:id="843" w:name="_Toc20610"/>
      <w:bookmarkStart w:id="844" w:name="_Toc9202"/>
      <w:bookmarkStart w:id="845" w:name="_Toc31145"/>
      <w:bookmarkStart w:id="846" w:name="_Toc9069"/>
      <w:bookmarkStart w:id="847" w:name="_Toc2369"/>
      <w:r>
        <w:rPr>
          <w:rFonts w:hint="eastAsia" w:ascii="宋体" w:hAnsi="宋体" w:eastAsia="宋体" w:cs="宋体"/>
          <w:b/>
          <w:bCs/>
          <w:color w:val="auto"/>
          <w:sz w:val="24"/>
          <w:szCs w:val="24"/>
          <w:highlight w:val="none"/>
        </w:rPr>
        <w:t>1.7 合同争议的解决</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将争议提交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仲裁委员会依申请仲裁时其现行有效的仲裁规则裁决；</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向</w:t>
      </w:r>
      <w:r>
        <w:rPr>
          <w:rFonts w:hint="eastAsia" w:ascii="宋体" w:hAnsi="宋体" w:eastAsia="宋体" w:cs="宋体"/>
          <w:color w:val="auto"/>
          <w:sz w:val="24"/>
          <w:szCs w:val="24"/>
          <w:highlight w:val="none"/>
          <w:u w:val="single"/>
        </w:rPr>
        <w:t xml:space="preserve">   （被告住所地、合同履行地、合同签订地、原告住所地、标的物所在地等与争议有实际联系的地点中选出的人民法院名称）    </w:t>
      </w:r>
      <w:r>
        <w:rPr>
          <w:rFonts w:hint="eastAsia" w:ascii="宋体" w:hAnsi="宋体" w:eastAsia="宋体" w:cs="宋体"/>
          <w:color w:val="auto"/>
          <w:sz w:val="24"/>
          <w:szCs w:val="24"/>
          <w:highlight w:val="none"/>
        </w:rPr>
        <w:t>人民法院起诉。</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848" w:name="_Toc17113"/>
      <w:bookmarkStart w:id="849" w:name="_Toc30260"/>
      <w:bookmarkStart w:id="850" w:name="_Toc16410"/>
      <w:bookmarkStart w:id="851" w:name="_Toc29292"/>
      <w:bookmarkStart w:id="852" w:name="_Toc31964"/>
      <w:bookmarkStart w:id="853" w:name="_Toc12946"/>
      <w:bookmarkStart w:id="854" w:name="_Toc11173"/>
      <w:bookmarkStart w:id="855" w:name="_Toc17196"/>
      <w:bookmarkStart w:id="856" w:name="_Toc1647"/>
      <w:bookmarkStart w:id="857" w:name="_Toc20501"/>
      <w:bookmarkStart w:id="858" w:name="_Toc7245"/>
      <w:bookmarkStart w:id="859" w:name="_Toc5077"/>
      <w:bookmarkStart w:id="860" w:name="_Toc10043"/>
      <w:bookmarkStart w:id="861" w:name="_Toc19138"/>
      <w:bookmarkStart w:id="862" w:name="_Toc10429"/>
      <w:bookmarkStart w:id="863" w:name="_Toc8975"/>
      <w:bookmarkStart w:id="864" w:name="_Toc6411"/>
      <w:bookmarkStart w:id="865" w:name="_Toc9329"/>
      <w:bookmarkStart w:id="866" w:name="_Toc28492"/>
      <w:bookmarkStart w:id="867" w:name="_Toc20305"/>
      <w:bookmarkStart w:id="868" w:name="_Toc32578"/>
      <w:bookmarkStart w:id="869" w:name="_Toc518"/>
      <w:bookmarkStart w:id="870" w:name="_Toc2901"/>
      <w:bookmarkStart w:id="871" w:name="_Toc10255"/>
      <w:bookmarkStart w:id="872" w:name="_Toc12054"/>
      <w:bookmarkStart w:id="873" w:name="_Toc15322"/>
      <w:bookmarkStart w:id="874" w:name="_Toc32374"/>
      <w:bookmarkStart w:id="875" w:name="_Toc20192"/>
      <w:bookmarkStart w:id="876" w:name="_Toc4516"/>
      <w:bookmarkStart w:id="877" w:name="_Toc2894"/>
      <w:bookmarkStart w:id="878" w:name="_Toc21408"/>
      <w:bookmarkStart w:id="879" w:name="_Toc14796"/>
      <w:bookmarkStart w:id="880" w:name="_Toc4338"/>
      <w:r>
        <w:rPr>
          <w:rFonts w:hint="eastAsia" w:ascii="宋体" w:hAnsi="宋体" w:eastAsia="宋体" w:cs="宋体"/>
          <w:b/>
          <w:bCs/>
          <w:color w:val="auto"/>
          <w:sz w:val="24"/>
          <w:szCs w:val="24"/>
          <w:highlight w:val="none"/>
        </w:rPr>
        <w:t>1.8 合同生效</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pPr>
        <w:spacing w:line="36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本合同自双方当事人盖章或者签字时生效。</w:t>
      </w:r>
    </w:p>
    <w:p>
      <w:pPr>
        <w:autoSpaceDE w:val="0"/>
        <w:autoSpaceDN w:val="0"/>
        <w:adjustRightInd w:val="0"/>
        <w:spacing w:line="360" w:lineRule="exact"/>
        <w:rPr>
          <w:rFonts w:hint="eastAsia" w:ascii="宋体" w:hAnsi="宋体" w:eastAsia="宋体" w:cs="宋体"/>
          <w:color w:val="auto"/>
          <w:sz w:val="24"/>
          <w:szCs w:val="24"/>
          <w:highlight w:val="none"/>
          <w:lang w:val="zh-CN"/>
        </w:rPr>
      </w:pPr>
    </w:p>
    <w:p>
      <w:pPr>
        <w:autoSpaceDE w:val="0"/>
        <w:autoSpaceDN w:val="0"/>
        <w:adjustRightInd w:val="0"/>
        <w:spacing w:line="360" w:lineRule="exact"/>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甲方</w:t>
      </w:r>
      <w:r>
        <w:rPr>
          <w:rFonts w:hint="eastAsia" w:ascii="宋体" w:hAnsi="宋体" w:eastAsia="宋体" w:cs="宋体"/>
          <w:color w:val="auto"/>
          <w:sz w:val="24"/>
          <w:szCs w:val="24"/>
          <w:highlight w:val="none"/>
          <w:lang w:val="zh-CN"/>
        </w:rPr>
        <w:t xml:space="preserve">：                             </w:t>
      </w:r>
      <w:r>
        <w:rPr>
          <w:rFonts w:hint="eastAsia" w:ascii="宋体" w:hAnsi="宋体" w:eastAsia="宋体" w:cs="宋体"/>
          <w:b/>
          <w:bCs/>
          <w:color w:val="auto"/>
          <w:sz w:val="24"/>
          <w:szCs w:val="24"/>
          <w:highlight w:val="none"/>
          <w:lang w:val="zh-CN"/>
        </w:rPr>
        <w:t xml:space="preserve">      乙方</w:t>
      </w:r>
      <w:r>
        <w:rPr>
          <w:rFonts w:hint="eastAsia" w:ascii="宋体" w:hAnsi="宋体" w:eastAsia="宋体" w:cs="宋体"/>
          <w:color w:val="auto"/>
          <w:sz w:val="24"/>
          <w:szCs w:val="24"/>
          <w:highlight w:val="none"/>
          <w:lang w:val="zh-CN"/>
        </w:rPr>
        <w:t>：</w:t>
      </w:r>
    </w:p>
    <w:p>
      <w:pPr>
        <w:autoSpaceDE w:val="0"/>
        <w:autoSpaceDN w:val="0"/>
        <w:adjustRightInd w:val="0"/>
        <w:spacing w:line="3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统一社会信用代码：                        统一社会信用代码或身份证号码：</w:t>
      </w:r>
    </w:p>
    <w:p>
      <w:pPr>
        <w:autoSpaceDE w:val="0"/>
        <w:autoSpaceDN w:val="0"/>
        <w:adjustRightInd w:val="0"/>
        <w:spacing w:line="360" w:lineRule="exact"/>
        <w:rPr>
          <w:rFonts w:hint="eastAsia" w:ascii="宋体" w:hAnsi="宋体" w:eastAsia="宋体" w:cs="宋体"/>
          <w:color w:val="auto"/>
          <w:sz w:val="24"/>
          <w:szCs w:val="24"/>
          <w:highlight w:val="none"/>
          <w:lang w:val="zh-CN"/>
        </w:rPr>
      </w:pPr>
    </w:p>
    <w:p>
      <w:pPr>
        <w:autoSpaceDE w:val="0"/>
        <w:autoSpaceDN w:val="0"/>
        <w:adjustRightInd w:val="0"/>
        <w:spacing w:line="3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住所：                                   住所：</w:t>
      </w:r>
    </w:p>
    <w:p>
      <w:pPr>
        <w:autoSpaceDE w:val="0"/>
        <w:autoSpaceDN w:val="0"/>
        <w:adjustRightInd w:val="0"/>
        <w:spacing w:line="3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                             法定代表人</w:t>
      </w:r>
    </w:p>
    <w:p>
      <w:pPr>
        <w:autoSpaceDE w:val="0"/>
        <w:autoSpaceDN w:val="0"/>
        <w:adjustRightInd w:val="0"/>
        <w:spacing w:line="3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授权代表（签字）：                       或授权代表（签字）: </w:t>
      </w:r>
    </w:p>
    <w:p>
      <w:pPr>
        <w:autoSpaceDE w:val="0"/>
        <w:autoSpaceDN w:val="0"/>
        <w:adjustRightInd w:val="0"/>
        <w:spacing w:line="3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                                 联系人：</w:t>
      </w:r>
    </w:p>
    <w:p>
      <w:pPr>
        <w:autoSpaceDE w:val="0"/>
        <w:autoSpaceDN w:val="0"/>
        <w:adjustRightInd w:val="0"/>
        <w:spacing w:line="3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约定送达地址：                           约定送达地址：</w:t>
      </w:r>
    </w:p>
    <w:p>
      <w:pPr>
        <w:autoSpaceDE w:val="0"/>
        <w:autoSpaceDN w:val="0"/>
        <w:adjustRightInd w:val="0"/>
        <w:spacing w:line="3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                               邮政编码：</w:t>
      </w:r>
    </w:p>
    <w:p>
      <w:pPr>
        <w:autoSpaceDE w:val="0"/>
        <w:autoSpaceDN w:val="0"/>
        <w:adjustRightInd w:val="0"/>
        <w:spacing w:line="3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电话:                                    电话: </w:t>
      </w:r>
    </w:p>
    <w:p>
      <w:pPr>
        <w:autoSpaceDE w:val="0"/>
        <w:autoSpaceDN w:val="0"/>
        <w:adjustRightInd w:val="0"/>
        <w:spacing w:line="3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传真:                                    传真:</w:t>
      </w:r>
    </w:p>
    <w:p>
      <w:pPr>
        <w:autoSpaceDE w:val="0"/>
        <w:autoSpaceDN w:val="0"/>
        <w:adjustRightIn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电子邮箱：                               电子邮箱：</w:t>
      </w:r>
    </w:p>
    <w:p>
      <w:pPr>
        <w:autoSpaceDE w:val="0"/>
        <w:autoSpaceDN w:val="0"/>
        <w:adjustRightIn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pPr>
        <w:autoSpaceDE w:val="0"/>
        <w:autoSpaceDN w:val="0"/>
        <w:adjustRightIn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开户名称：                               开户名称： </w:t>
      </w:r>
    </w:p>
    <w:p>
      <w:pPr>
        <w:autoSpaceDE w:val="0"/>
        <w:autoSpaceDN w:val="0"/>
        <w:adjustRightIn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开户账号：</w:t>
      </w:r>
    </w:p>
    <w:p>
      <w:pPr>
        <w:widowControl/>
        <w:spacing w:line="360" w:lineRule="exact"/>
        <w:jc w:val="left"/>
        <w:rPr>
          <w:rFonts w:hint="eastAsia" w:ascii="宋体" w:hAnsi="宋体" w:eastAsia="宋体" w:cs="宋体"/>
          <w:b/>
          <w:bCs/>
          <w:color w:val="auto"/>
          <w:highlight w:val="none"/>
        </w:rPr>
      </w:pPr>
      <w:bookmarkStart w:id="881" w:name="_Toc331685783"/>
    </w:p>
    <w:p>
      <w:pPr>
        <w:widowControl/>
        <w:spacing w:line="360" w:lineRule="exact"/>
        <w:jc w:val="left"/>
        <w:rPr>
          <w:rFonts w:hint="eastAsia" w:ascii="宋体" w:hAnsi="宋体" w:eastAsia="宋体" w:cs="宋体"/>
          <w:b/>
          <w:bCs/>
          <w:color w:val="auto"/>
          <w:highlight w:val="none"/>
        </w:rPr>
      </w:pPr>
    </w:p>
    <w:p>
      <w:pPr>
        <w:pStyle w:val="28"/>
        <w:spacing w:line="360" w:lineRule="exact"/>
        <w:ind w:firstLine="20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第二部分 合同一般条款</w:t>
      </w:r>
      <w:bookmarkEnd w:id="881"/>
    </w:p>
    <w:p>
      <w:pPr>
        <w:spacing w:line="360" w:lineRule="exact"/>
        <w:ind w:firstLine="482" w:firstLineChars="200"/>
        <w:outlineLvl w:val="0"/>
        <w:rPr>
          <w:rFonts w:hint="eastAsia" w:ascii="宋体" w:hAnsi="宋体" w:eastAsia="宋体" w:cs="宋体"/>
          <w:b/>
          <w:bCs/>
          <w:color w:val="auto"/>
          <w:sz w:val="24"/>
          <w:szCs w:val="24"/>
          <w:highlight w:val="none"/>
        </w:rPr>
      </w:pPr>
      <w:bookmarkStart w:id="882" w:name="_Toc16917"/>
      <w:bookmarkStart w:id="883" w:name="_Toc26936"/>
      <w:bookmarkStart w:id="884" w:name="_Toc279701240"/>
      <w:bookmarkStart w:id="885" w:name="_Toc28763"/>
      <w:bookmarkStart w:id="886" w:name="_Toc29659"/>
      <w:bookmarkStart w:id="887" w:name="_Toc18089"/>
      <w:bookmarkStart w:id="888" w:name="_Ref467378463"/>
      <w:bookmarkStart w:id="889" w:name="_Toc14827"/>
      <w:bookmarkStart w:id="890" w:name="_Toc6788"/>
      <w:bookmarkStart w:id="891" w:name="_Toc15647"/>
      <w:bookmarkStart w:id="892" w:name="_Ref467379101"/>
      <w:bookmarkStart w:id="893" w:name="_Toc26015"/>
      <w:bookmarkStart w:id="894" w:name="_Ref467379225"/>
      <w:bookmarkStart w:id="895" w:name="_Toc2854"/>
      <w:bookmarkStart w:id="896" w:name="_Toc28865"/>
      <w:bookmarkStart w:id="897" w:name="_Toc25554"/>
      <w:bookmarkStart w:id="898" w:name="_Toc17718"/>
      <w:bookmarkStart w:id="899" w:name="_Ref467379094"/>
      <w:bookmarkStart w:id="900" w:name="_Toc20709"/>
      <w:bookmarkStart w:id="901" w:name="_Toc23094"/>
      <w:bookmarkStart w:id="902" w:name="_Toc5579"/>
      <w:bookmarkStart w:id="903" w:name="_Toc23427"/>
      <w:bookmarkStart w:id="904" w:name="_Toc259093669"/>
      <w:bookmarkStart w:id="905" w:name="_Ref467379205"/>
      <w:bookmarkStart w:id="906" w:name="_Toc17226"/>
      <w:bookmarkStart w:id="907" w:name="_Toc19614"/>
      <w:bookmarkStart w:id="908" w:name="_Toc31417"/>
      <w:bookmarkStart w:id="909" w:name="_Toc24879"/>
      <w:bookmarkStart w:id="910" w:name="_Toc3091"/>
      <w:bookmarkStart w:id="911" w:name="_Ref467378404"/>
      <w:bookmarkStart w:id="912" w:name="_Toc2034"/>
      <w:bookmarkStart w:id="913" w:name="_Toc32624"/>
      <w:bookmarkStart w:id="914" w:name="_Toc510"/>
      <w:bookmarkStart w:id="915" w:name="_Toc24046"/>
      <w:bookmarkStart w:id="916" w:name="_Toc28547"/>
      <w:bookmarkStart w:id="917" w:name="_Toc18085"/>
      <w:bookmarkStart w:id="918" w:name="_Toc10245"/>
      <w:bookmarkStart w:id="919" w:name="_Ref467378499"/>
      <w:bookmarkStart w:id="920" w:name="_Toc26415"/>
      <w:bookmarkStart w:id="921" w:name="_Toc7464"/>
      <w:bookmarkStart w:id="922" w:name="_Toc25035"/>
      <w:bookmarkStart w:id="923" w:name="_Ref467379109"/>
      <w:bookmarkStart w:id="924" w:name="_Toc487900349"/>
      <w:bookmarkStart w:id="925" w:name="_Ref467379195"/>
      <w:bookmarkStart w:id="926" w:name="_Ref467379214"/>
      <w:bookmarkStart w:id="927" w:name="_Toc24453"/>
      <w:r>
        <w:rPr>
          <w:rFonts w:hint="eastAsia" w:ascii="宋体" w:hAnsi="宋体" w:eastAsia="宋体" w:cs="宋体"/>
          <w:b/>
          <w:bCs/>
          <w:color w:val="auto"/>
          <w:sz w:val="24"/>
          <w:szCs w:val="24"/>
          <w:highlight w:val="none"/>
        </w:rPr>
        <w:t>2.1 定义</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本合同中的下列词语应按以下内容进行解释：</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“合同”系指采购人和中标供应商签订的载明双方当事人所达成的协议，并包括所有的附件、附录和构成合同的其他文件。</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“合同价”系指根据合同约定，中标供应商在完全履行合同义务后，采购人应支付给中标供应商的价格。</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“货物”系指中标供应商根据合同约定应向采购人交付的一切各种形态和种类的物品，包括原材料、燃料、设备、机械、仪表、备件、计算机软件、产品等，并包括工具、手册等其他相关资料。</w:t>
      </w:r>
    </w:p>
    <w:p>
      <w:pPr>
        <w:spacing w:line="360" w:lineRule="exact"/>
        <w:ind w:firstLine="480" w:firstLineChars="200"/>
        <w:rPr>
          <w:rFonts w:hint="eastAsia" w:ascii="宋体" w:hAnsi="宋体" w:eastAsia="宋体" w:cs="宋体"/>
          <w:color w:val="auto"/>
          <w:sz w:val="24"/>
          <w:szCs w:val="24"/>
          <w:highlight w:val="none"/>
        </w:rPr>
      </w:pPr>
      <w:bookmarkStart w:id="928" w:name="_Ref467378840"/>
      <w:r>
        <w:rPr>
          <w:rFonts w:hint="eastAsia" w:ascii="宋体" w:hAnsi="宋体" w:eastAsia="宋体" w:cs="宋体"/>
          <w:color w:val="auto"/>
          <w:sz w:val="24"/>
          <w:szCs w:val="24"/>
          <w:highlight w:val="none"/>
        </w:rPr>
        <w:t>2.1.4 “甲方”系指与中标供应商签署合同的采购人</w:t>
      </w:r>
      <w:bookmarkEnd w:id="928"/>
      <w:r>
        <w:rPr>
          <w:rFonts w:hint="eastAsia" w:ascii="宋体" w:hAnsi="宋体" w:eastAsia="宋体" w:cs="宋体"/>
          <w:color w:val="auto"/>
          <w:sz w:val="24"/>
          <w:szCs w:val="24"/>
          <w:highlight w:val="none"/>
        </w:rPr>
        <w:t>；采购人委托采购代理机构代表其与乙方签订合同的，采购人的授权委托书作为合同附件。</w:t>
      </w:r>
    </w:p>
    <w:p>
      <w:pPr>
        <w:spacing w:line="360" w:lineRule="exact"/>
        <w:ind w:firstLine="480" w:firstLineChars="200"/>
        <w:rPr>
          <w:rFonts w:hint="eastAsia" w:ascii="宋体" w:hAnsi="宋体" w:eastAsia="宋体" w:cs="宋体"/>
          <w:color w:val="auto"/>
          <w:sz w:val="24"/>
          <w:szCs w:val="24"/>
          <w:highlight w:val="none"/>
        </w:rPr>
      </w:pPr>
      <w:bookmarkStart w:id="929" w:name="_Ref467379400"/>
      <w:r>
        <w:rPr>
          <w:rFonts w:hint="eastAsia" w:ascii="宋体" w:hAnsi="宋体" w:eastAsia="宋体" w:cs="宋体"/>
          <w:color w:val="auto"/>
          <w:sz w:val="24"/>
          <w:szCs w:val="24"/>
          <w:highlight w:val="none"/>
        </w:rPr>
        <w:t>2.1.5 “乙方”系指根据合同约定交付货物的中标供应商</w:t>
      </w:r>
      <w:bookmarkEnd w:id="929"/>
      <w:r>
        <w:rPr>
          <w:rFonts w:hint="eastAsia" w:ascii="宋体" w:hAnsi="宋体" w:eastAsia="宋体" w:cs="宋体"/>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exact"/>
        <w:ind w:firstLine="480" w:firstLineChars="200"/>
        <w:rPr>
          <w:rFonts w:hint="eastAsia" w:ascii="宋体" w:hAnsi="宋体" w:eastAsia="宋体" w:cs="宋体"/>
          <w:color w:val="auto"/>
          <w:sz w:val="24"/>
          <w:szCs w:val="24"/>
          <w:highlight w:val="none"/>
        </w:rPr>
      </w:pPr>
      <w:bookmarkStart w:id="930" w:name="_Ref467379436"/>
      <w:r>
        <w:rPr>
          <w:rFonts w:hint="eastAsia" w:ascii="宋体" w:hAnsi="宋体" w:eastAsia="宋体" w:cs="宋体"/>
          <w:color w:val="auto"/>
          <w:sz w:val="24"/>
          <w:szCs w:val="24"/>
          <w:highlight w:val="none"/>
        </w:rPr>
        <w:t>2.1.6 “现场”系指合同约定货物将要运至或者安装的地点。</w:t>
      </w:r>
      <w:bookmarkEnd w:id="930"/>
    </w:p>
    <w:p>
      <w:pPr>
        <w:spacing w:line="360" w:lineRule="exact"/>
        <w:ind w:firstLine="482" w:firstLineChars="200"/>
        <w:outlineLvl w:val="0"/>
        <w:rPr>
          <w:rFonts w:hint="eastAsia" w:ascii="宋体" w:hAnsi="宋体" w:eastAsia="宋体" w:cs="宋体"/>
          <w:b/>
          <w:bCs/>
          <w:color w:val="auto"/>
          <w:sz w:val="24"/>
          <w:szCs w:val="24"/>
          <w:highlight w:val="none"/>
        </w:rPr>
      </w:pPr>
      <w:bookmarkStart w:id="931" w:name="_Toc32570"/>
      <w:bookmarkStart w:id="932" w:name="_Toc30246"/>
      <w:bookmarkStart w:id="933" w:name="_Toc25266"/>
      <w:bookmarkStart w:id="934" w:name="_Toc1352"/>
      <w:bookmarkStart w:id="935" w:name="_Toc10950"/>
      <w:bookmarkStart w:id="936" w:name="_Toc22769"/>
      <w:bookmarkStart w:id="937" w:name="_Toc7048"/>
      <w:bookmarkStart w:id="938" w:name="_Toc259093670"/>
      <w:bookmarkStart w:id="939" w:name="_Toc17151"/>
      <w:bookmarkStart w:id="940" w:name="_Toc25958"/>
      <w:bookmarkStart w:id="941" w:name="_Toc22104"/>
      <w:bookmarkStart w:id="942" w:name="_Toc22122"/>
      <w:bookmarkStart w:id="943" w:name="_Toc6595"/>
      <w:bookmarkStart w:id="944" w:name="_Toc1221"/>
      <w:bookmarkStart w:id="945" w:name="_Toc487900350"/>
      <w:bookmarkStart w:id="946" w:name="_Toc18471"/>
      <w:bookmarkStart w:id="947" w:name="_Toc19892"/>
      <w:bookmarkStart w:id="948" w:name="_Toc13336"/>
      <w:bookmarkStart w:id="949" w:name="_Toc3949"/>
      <w:bookmarkStart w:id="950" w:name="_Toc7416"/>
      <w:bookmarkStart w:id="951" w:name="_Toc1183"/>
      <w:bookmarkStart w:id="952" w:name="_Toc24792"/>
      <w:bookmarkStart w:id="953" w:name="_Toc24322"/>
      <w:bookmarkStart w:id="954" w:name="_Toc25269"/>
      <w:bookmarkStart w:id="955" w:name="_Toc22131"/>
      <w:bookmarkStart w:id="956" w:name="_Toc24523"/>
      <w:bookmarkStart w:id="957" w:name="_Toc1447"/>
      <w:bookmarkStart w:id="958" w:name="_Toc279701241"/>
      <w:bookmarkStart w:id="959" w:name="_Toc27635"/>
      <w:bookmarkStart w:id="960" w:name="_Toc23689"/>
      <w:bookmarkStart w:id="961" w:name="_Toc11142"/>
      <w:bookmarkStart w:id="962" w:name="_Toc3193"/>
      <w:bookmarkStart w:id="963" w:name="_Toc32504"/>
      <w:bookmarkStart w:id="964" w:name="_Toc5592"/>
      <w:bookmarkStart w:id="965" w:name="_Toc18137"/>
      <w:bookmarkStart w:id="966" w:name="_Toc1865"/>
      <w:r>
        <w:rPr>
          <w:rFonts w:hint="eastAsia" w:ascii="宋体" w:hAnsi="宋体" w:eastAsia="宋体" w:cs="宋体"/>
          <w:b/>
          <w:bCs/>
          <w:color w:val="auto"/>
          <w:sz w:val="24"/>
          <w:szCs w:val="24"/>
          <w:highlight w:val="none"/>
        </w:rPr>
        <w:t>2.2 技术规范</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967" w:name="_Toc10461"/>
      <w:bookmarkStart w:id="968" w:name="_Toc259093671"/>
      <w:bookmarkStart w:id="969" w:name="_Toc10999"/>
      <w:bookmarkStart w:id="970" w:name="_Toc28946"/>
      <w:bookmarkStart w:id="971" w:name="_Toc23791"/>
      <w:bookmarkStart w:id="972" w:name="_Toc4029"/>
      <w:bookmarkStart w:id="973" w:name="_Toc31634"/>
      <w:bookmarkStart w:id="974" w:name="_Toc20130"/>
      <w:bookmarkStart w:id="975" w:name="_Toc3879"/>
      <w:bookmarkStart w:id="976" w:name="_Toc23649"/>
      <w:bookmarkStart w:id="977" w:name="_Toc30700"/>
      <w:bookmarkStart w:id="978" w:name="_Toc18092"/>
      <w:bookmarkStart w:id="979" w:name="_Toc17383"/>
      <w:bookmarkStart w:id="980" w:name="_Toc27853"/>
      <w:bookmarkStart w:id="981" w:name="_Toc30552"/>
      <w:bookmarkStart w:id="982" w:name="_Toc2878"/>
      <w:bookmarkStart w:id="983" w:name="_Toc1649"/>
      <w:bookmarkStart w:id="984" w:name="_Toc13750"/>
      <w:bookmarkStart w:id="985" w:name="_Toc7722"/>
      <w:bookmarkStart w:id="986" w:name="_Toc4916"/>
      <w:bookmarkStart w:id="987" w:name="_Toc11837"/>
      <w:bookmarkStart w:id="988" w:name="_Toc14632"/>
      <w:bookmarkStart w:id="989" w:name="_Toc6121"/>
      <w:bookmarkStart w:id="990" w:name="_Toc18332"/>
      <w:bookmarkStart w:id="991" w:name="_Toc24537"/>
      <w:bookmarkStart w:id="992" w:name="_Toc9829"/>
      <w:bookmarkStart w:id="993" w:name="_Toc24588"/>
      <w:bookmarkStart w:id="994" w:name="_Toc3854"/>
      <w:bookmarkStart w:id="995" w:name="_Toc487900351"/>
      <w:bookmarkStart w:id="996" w:name="_Toc279701242"/>
      <w:bookmarkStart w:id="997" w:name="_Toc975"/>
      <w:bookmarkStart w:id="998" w:name="_Toc28662"/>
      <w:bookmarkStart w:id="999" w:name="_Toc32048"/>
      <w:bookmarkStart w:id="1000" w:name="_Toc6835"/>
      <w:bookmarkStart w:id="1001" w:name="_Toc15733"/>
      <w:bookmarkStart w:id="1002" w:name="_Toc18486"/>
      <w:r>
        <w:rPr>
          <w:rFonts w:hint="eastAsia" w:ascii="宋体" w:hAnsi="宋体" w:eastAsia="宋体" w:cs="宋体"/>
          <w:b/>
          <w:bCs/>
          <w:color w:val="auto"/>
          <w:sz w:val="24"/>
          <w:szCs w:val="24"/>
          <w:highlight w:val="none"/>
        </w:rPr>
        <w:t>2.3 知识产权</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2.3.2具有知识产权的计算机软件等货物的知识产权归属，详见</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003" w:name="_Toc10546"/>
      <w:bookmarkStart w:id="1004" w:name="_Toc18554"/>
      <w:bookmarkStart w:id="1005" w:name="_Toc10970"/>
      <w:bookmarkStart w:id="1006" w:name="_Toc27108"/>
      <w:bookmarkStart w:id="1007" w:name="_Toc19842"/>
      <w:bookmarkStart w:id="1008" w:name="_Toc9741"/>
      <w:bookmarkStart w:id="1009" w:name="_Toc23105"/>
      <w:bookmarkStart w:id="1010" w:name="_Toc15409"/>
      <w:bookmarkStart w:id="1011" w:name="_Toc26731"/>
      <w:bookmarkStart w:id="1012" w:name="_Toc19638"/>
      <w:bookmarkStart w:id="1013" w:name="_Toc455"/>
      <w:bookmarkStart w:id="1014" w:name="_Toc836"/>
      <w:bookmarkStart w:id="1015" w:name="_Toc24384"/>
      <w:bookmarkStart w:id="1016" w:name="_Toc28170"/>
      <w:bookmarkStart w:id="1017" w:name="_Toc5395"/>
      <w:bookmarkStart w:id="1018" w:name="_Toc29149"/>
      <w:bookmarkStart w:id="1019" w:name="_Toc2585"/>
      <w:bookmarkStart w:id="1020" w:name="_Toc12219"/>
      <w:bookmarkStart w:id="1021" w:name="_Toc8795"/>
      <w:bookmarkStart w:id="1022" w:name="_Toc4194"/>
      <w:bookmarkStart w:id="1023" w:name="_Toc684"/>
      <w:bookmarkStart w:id="1024" w:name="_Toc3486"/>
      <w:bookmarkStart w:id="1025" w:name="_Toc6781"/>
      <w:bookmarkStart w:id="1026" w:name="_Toc30542"/>
      <w:bookmarkStart w:id="1027" w:name="_Toc18533"/>
      <w:bookmarkStart w:id="1028" w:name="_Toc25767"/>
      <w:bookmarkStart w:id="1029" w:name="_Toc28714"/>
      <w:bookmarkStart w:id="1030" w:name="_Toc1877"/>
      <w:bookmarkStart w:id="1031" w:name="_Toc9470"/>
      <w:bookmarkStart w:id="1032" w:name="_Toc11932"/>
      <w:bookmarkStart w:id="1033" w:name="_Toc20620"/>
      <w:bookmarkStart w:id="1034" w:name="_Toc17080"/>
      <w:bookmarkStart w:id="1035" w:name="_Toc6562"/>
      <w:r>
        <w:rPr>
          <w:rFonts w:hint="eastAsia" w:ascii="宋体" w:hAnsi="宋体" w:eastAsia="宋体" w:cs="宋体"/>
          <w:b/>
          <w:bCs/>
          <w:color w:val="auto"/>
          <w:sz w:val="24"/>
          <w:szCs w:val="24"/>
          <w:highlight w:val="none"/>
        </w:rPr>
        <w:t>2.4 包装和装运</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2.4.1除</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装运货物的要求和通知，详见</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036" w:name="_Ref467379527"/>
      <w:bookmarkStart w:id="1037" w:name="_Ref467379542"/>
      <w:bookmarkStart w:id="1038" w:name="_Toc279701245"/>
      <w:bookmarkStart w:id="1039" w:name="_Toc259093674"/>
      <w:bookmarkStart w:id="1040" w:name="_Toc487900354"/>
      <w:bookmarkStart w:id="1041" w:name="_Ref467378591"/>
      <w:bookmarkStart w:id="1042" w:name="_Ref467378541"/>
      <w:bookmarkStart w:id="1043" w:name="_Ref467379536"/>
      <w:bookmarkStart w:id="1044" w:name="_Toc24935"/>
      <w:bookmarkStart w:id="1045" w:name="_Toc30516"/>
      <w:bookmarkStart w:id="1046" w:name="_Toc26182"/>
      <w:bookmarkStart w:id="1047" w:name="_Toc18307"/>
      <w:bookmarkStart w:id="1048" w:name="_Toc28658"/>
      <w:bookmarkStart w:id="1049" w:name="_Toc4831"/>
      <w:bookmarkStart w:id="1050" w:name="_Toc21410"/>
      <w:bookmarkStart w:id="1051" w:name="_Toc5927"/>
      <w:bookmarkStart w:id="1052" w:name="_Toc10071"/>
      <w:bookmarkStart w:id="1053" w:name="_Toc15512"/>
      <w:bookmarkStart w:id="1054" w:name="_Toc18515"/>
      <w:bookmarkStart w:id="1055" w:name="_Toc24299"/>
      <w:bookmarkStart w:id="1056" w:name="_Toc4396"/>
      <w:bookmarkStart w:id="1057" w:name="_Toc12428"/>
      <w:bookmarkStart w:id="1058" w:name="_Toc4182"/>
      <w:bookmarkStart w:id="1059" w:name="_Toc2174"/>
      <w:bookmarkStart w:id="1060" w:name="_Toc21198"/>
      <w:bookmarkStart w:id="1061" w:name="_Toc3408"/>
      <w:bookmarkStart w:id="1062" w:name="_Toc19074"/>
      <w:bookmarkStart w:id="1063" w:name="_Toc28582"/>
      <w:bookmarkStart w:id="1064" w:name="_Toc23561"/>
      <w:bookmarkStart w:id="1065" w:name="_Toc28937"/>
      <w:bookmarkStart w:id="1066" w:name="_Toc7299"/>
      <w:bookmarkStart w:id="1067" w:name="_Toc1580"/>
      <w:bookmarkStart w:id="1068" w:name="_Toc31437"/>
      <w:bookmarkStart w:id="1069" w:name="_Toc14100"/>
      <w:bookmarkStart w:id="1070" w:name="_Toc7379"/>
      <w:bookmarkStart w:id="1071" w:name="_Toc2815"/>
      <w:bookmarkStart w:id="1072" w:name="_Toc30272"/>
      <w:bookmarkStart w:id="1073" w:name="_Toc30291"/>
      <w:bookmarkStart w:id="1074" w:name="_Toc10209"/>
      <w:bookmarkStart w:id="1075" w:name="_Toc28324"/>
      <w:bookmarkStart w:id="1076" w:name="_Toc30610"/>
      <w:r>
        <w:rPr>
          <w:rFonts w:hint="eastAsia" w:ascii="宋体" w:hAnsi="宋体" w:eastAsia="宋体" w:cs="宋体"/>
          <w:b/>
          <w:bCs/>
          <w:color w:val="auto"/>
          <w:sz w:val="24"/>
          <w:szCs w:val="24"/>
          <w:highlight w:val="none"/>
        </w:rPr>
        <w:t>2.</w:t>
      </w:r>
      <w:bookmarkEnd w:id="1036"/>
      <w:bookmarkEnd w:id="1037"/>
      <w:bookmarkEnd w:id="1038"/>
      <w:bookmarkEnd w:id="1039"/>
      <w:bookmarkEnd w:id="1040"/>
      <w:bookmarkEnd w:id="1041"/>
      <w:bookmarkEnd w:id="1042"/>
      <w:bookmarkEnd w:id="1043"/>
      <w:r>
        <w:rPr>
          <w:rFonts w:hint="eastAsia" w:ascii="宋体" w:hAnsi="宋体" w:eastAsia="宋体" w:cs="宋体"/>
          <w:b/>
          <w:bCs/>
          <w:color w:val="auto"/>
          <w:sz w:val="24"/>
          <w:szCs w:val="24"/>
          <w:highlight w:val="none"/>
        </w:rPr>
        <w:t>5 履约检查和问题反馈</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pPr>
        <w:spacing w:line="360" w:lineRule="exact"/>
        <w:ind w:firstLine="480" w:firstLineChars="200"/>
        <w:rPr>
          <w:rFonts w:hint="eastAsia" w:ascii="宋体" w:hAnsi="宋体" w:eastAsia="宋体" w:cs="宋体"/>
          <w:color w:val="auto"/>
          <w:sz w:val="24"/>
          <w:szCs w:val="24"/>
          <w:highlight w:val="none"/>
        </w:rPr>
      </w:pPr>
      <w:bookmarkStart w:id="1077" w:name="_Ref467379657"/>
      <w:r>
        <w:rPr>
          <w:rFonts w:hint="eastAsia" w:ascii="宋体" w:hAnsi="宋体" w:eastAsia="宋体" w:cs="宋体"/>
          <w:color w:val="auto"/>
          <w:sz w:val="24"/>
          <w:szCs w:val="24"/>
          <w:highlight w:val="none"/>
        </w:rPr>
        <w:t>2.5.1</w:t>
      </w:r>
      <w:bookmarkEnd w:id="1077"/>
      <w:bookmarkStart w:id="1078" w:name="_Toc186431854"/>
      <w:bookmarkStart w:id="1079" w:name="_Ref467379793"/>
      <w:bookmarkStart w:id="1080" w:name="_Toc279701247"/>
      <w:bookmarkStart w:id="1081" w:name="_Ref467379807"/>
      <w:bookmarkStart w:id="1082" w:name="_Toc259093676"/>
      <w:bookmarkStart w:id="1083" w:name="_Toc487900357"/>
      <w:r>
        <w:rPr>
          <w:rFonts w:hint="eastAsia" w:ascii="宋体" w:hAnsi="宋体" w:eastAsia="宋体" w:cs="宋体"/>
          <w:color w:val="auto"/>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 合同履行期间，甲方有权将履行过程中出现的问题反馈给乙方，双方当事人应以书面形式约定需要完善和改进的内容</w:t>
      </w:r>
      <w:bookmarkEnd w:id="1078"/>
      <w:bookmarkStart w:id="1084" w:name="_Toc186431855"/>
      <w:r>
        <w:rPr>
          <w:rFonts w:hint="eastAsia" w:ascii="宋体" w:hAnsi="宋体" w:eastAsia="宋体" w:cs="宋体"/>
          <w:color w:val="auto"/>
          <w:sz w:val="24"/>
          <w:szCs w:val="24"/>
          <w:highlight w:val="none"/>
        </w:rPr>
        <w:t>。</w:t>
      </w:r>
    </w:p>
    <w:bookmarkEnd w:id="1084"/>
    <w:p>
      <w:pPr>
        <w:spacing w:line="360" w:lineRule="exact"/>
        <w:ind w:firstLine="482" w:firstLineChars="200"/>
        <w:outlineLvl w:val="0"/>
        <w:rPr>
          <w:rFonts w:hint="eastAsia" w:ascii="宋体" w:hAnsi="宋体" w:eastAsia="宋体" w:cs="宋体"/>
          <w:b/>
          <w:bCs/>
          <w:color w:val="auto"/>
          <w:sz w:val="24"/>
          <w:szCs w:val="24"/>
          <w:highlight w:val="none"/>
        </w:rPr>
      </w:pPr>
      <w:bookmarkStart w:id="1085" w:name="_Toc9092"/>
      <w:bookmarkStart w:id="1086" w:name="_Toc17283"/>
      <w:bookmarkStart w:id="1087" w:name="_Toc9241"/>
      <w:bookmarkStart w:id="1088" w:name="_Toc12360"/>
      <w:bookmarkStart w:id="1089" w:name="_Toc3057"/>
      <w:bookmarkStart w:id="1090" w:name="_Toc28083"/>
      <w:bookmarkStart w:id="1091" w:name="_Toc31520"/>
      <w:bookmarkStart w:id="1092" w:name="_Toc26298"/>
      <w:bookmarkStart w:id="1093" w:name="_Toc31636"/>
      <w:bookmarkStart w:id="1094" w:name="_Toc7752"/>
      <w:bookmarkStart w:id="1095" w:name="_Toc19219"/>
      <w:bookmarkStart w:id="1096" w:name="_Toc23261"/>
      <w:bookmarkStart w:id="1097" w:name="_Toc795"/>
      <w:bookmarkStart w:id="1098" w:name="_Toc234"/>
      <w:bookmarkStart w:id="1099" w:name="_Toc26245"/>
      <w:bookmarkStart w:id="1100" w:name="_Toc10470"/>
      <w:bookmarkStart w:id="1101" w:name="_Toc2067"/>
      <w:bookmarkStart w:id="1102" w:name="_Toc22032"/>
      <w:bookmarkStart w:id="1103" w:name="_Toc7836"/>
      <w:bookmarkStart w:id="1104" w:name="_Toc11522"/>
      <w:bookmarkStart w:id="1105" w:name="_Toc8058"/>
      <w:bookmarkStart w:id="1106" w:name="_Toc22499"/>
      <w:bookmarkStart w:id="1107" w:name="_Toc582"/>
      <w:bookmarkStart w:id="1108" w:name="_Toc26232"/>
      <w:bookmarkStart w:id="1109" w:name="_Toc5304"/>
      <w:bookmarkStart w:id="1110" w:name="_Toc12377"/>
      <w:bookmarkStart w:id="1111" w:name="_Toc27251"/>
      <w:bookmarkStart w:id="1112" w:name="_Toc30354"/>
      <w:bookmarkStart w:id="1113" w:name="_Toc5363"/>
      <w:bookmarkStart w:id="1114" w:name="_Toc10980"/>
      <w:bookmarkStart w:id="1115" w:name="_Toc28451"/>
      <w:bookmarkStart w:id="1116" w:name="_Toc15854"/>
      <w:bookmarkStart w:id="1117" w:name="_Toc14286"/>
      <w:r>
        <w:rPr>
          <w:rFonts w:hint="eastAsia" w:ascii="宋体" w:hAnsi="宋体" w:eastAsia="宋体" w:cs="宋体"/>
          <w:b/>
          <w:bCs/>
          <w:color w:val="auto"/>
          <w:sz w:val="24"/>
          <w:szCs w:val="24"/>
          <w:highlight w:val="none"/>
        </w:rPr>
        <w:t>2.6 结算方式和付款条件</w:t>
      </w:r>
      <w:bookmarkEnd w:id="1079"/>
      <w:bookmarkEnd w:id="1080"/>
      <w:bookmarkEnd w:id="1081"/>
      <w:bookmarkEnd w:id="1082"/>
      <w:bookmarkEnd w:id="1083"/>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118" w:name="_Toc279701248"/>
      <w:bookmarkStart w:id="1119" w:name="_Ref467379852"/>
      <w:bookmarkStart w:id="1120" w:name="_Ref467379923"/>
      <w:bookmarkStart w:id="1121" w:name="_Ref467379863"/>
      <w:bookmarkStart w:id="1122" w:name="_Toc259093677"/>
      <w:bookmarkStart w:id="1123" w:name="_Toc487900358"/>
      <w:bookmarkStart w:id="1124" w:name="_Toc11236"/>
      <w:bookmarkStart w:id="1125" w:name="_Toc12537"/>
      <w:bookmarkStart w:id="1126" w:name="_Toc16303"/>
      <w:bookmarkStart w:id="1127" w:name="_Toc31305"/>
      <w:bookmarkStart w:id="1128" w:name="_Toc13023"/>
      <w:bookmarkStart w:id="1129" w:name="_Toc14432"/>
      <w:bookmarkStart w:id="1130" w:name="_Toc14491"/>
      <w:bookmarkStart w:id="1131" w:name="_Toc26147"/>
      <w:bookmarkStart w:id="1132" w:name="_Toc7000"/>
      <w:bookmarkStart w:id="1133" w:name="_Toc8272"/>
      <w:bookmarkStart w:id="1134" w:name="_Toc9845"/>
      <w:bookmarkStart w:id="1135" w:name="_Toc6635"/>
      <w:bookmarkStart w:id="1136" w:name="_Toc29030"/>
      <w:bookmarkStart w:id="1137" w:name="_Toc25277"/>
      <w:bookmarkStart w:id="1138" w:name="_Toc1200"/>
      <w:bookmarkStart w:id="1139" w:name="_Toc5846"/>
      <w:bookmarkStart w:id="1140" w:name="_Toc11615"/>
      <w:bookmarkStart w:id="1141" w:name="_Toc15067"/>
      <w:bookmarkStart w:id="1142" w:name="_Toc10114"/>
      <w:bookmarkStart w:id="1143" w:name="_Toc774"/>
      <w:bookmarkStart w:id="1144" w:name="_Toc17136"/>
      <w:bookmarkStart w:id="1145" w:name="_Toc11937"/>
      <w:bookmarkStart w:id="1146" w:name="_Toc28781"/>
      <w:bookmarkStart w:id="1147" w:name="_Toc17607"/>
      <w:bookmarkStart w:id="1148" w:name="_Toc20160"/>
      <w:bookmarkStart w:id="1149" w:name="_Toc14801"/>
      <w:bookmarkStart w:id="1150" w:name="_Toc29616"/>
      <w:bookmarkStart w:id="1151" w:name="_Toc24083"/>
      <w:bookmarkStart w:id="1152" w:name="_Toc16110"/>
      <w:bookmarkStart w:id="1153" w:name="_Toc17051"/>
      <w:bookmarkStart w:id="1154" w:name="_Toc31971"/>
      <w:bookmarkStart w:id="1155" w:name="_Toc3225"/>
      <w:bookmarkStart w:id="1156" w:name="_Toc14341"/>
      <w:r>
        <w:rPr>
          <w:rFonts w:hint="eastAsia" w:ascii="宋体" w:hAnsi="宋体" w:eastAsia="宋体" w:cs="宋体"/>
          <w:b/>
          <w:bCs/>
          <w:color w:val="auto"/>
          <w:sz w:val="24"/>
          <w:szCs w:val="24"/>
          <w:highlight w:val="none"/>
        </w:rPr>
        <w:t>2.7 技术资料</w:t>
      </w:r>
      <w:bookmarkEnd w:id="1118"/>
      <w:bookmarkEnd w:id="1119"/>
      <w:bookmarkEnd w:id="1120"/>
      <w:bookmarkEnd w:id="1121"/>
      <w:bookmarkEnd w:id="1122"/>
      <w:bookmarkEnd w:id="1123"/>
      <w:r>
        <w:rPr>
          <w:rFonts w:hint="eastAsia" w:ascii="宋体" w:hAnsi="宋体" w:eastAsia="宋体" w:cs="宋体"/>
          <w:b/>
          <w:bCs/>
          <w:color w:val="auto"/>
          <w:sz w:val="24"/>
          <w:szCs w:val="24"/>
          <w:highlight w:val="none"/>
        </w:rPr>
        <w:t>和保密义务</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 乙方有权依据合同约定和项目需要，向甲方了解有关情况，调阅有关资料等，甲方应予积极配合；</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 乙方有义务妥善保管和保护由甲方提供的前款信息和资料等；</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157" w:name="_Toc27453"/>
      <w:bookmarkStart w:id="1158" w:name="_Toc29383"/>
      <w:bookmarkStart w:id="1159" w:name="_Toc4873"/>
      <w:bookmarkStart w:id="1160" w:name="_Toc4779"/>
      <w:bookmarkStart w:id="1161" w:name="_Toc23081"/>
      <w:bookmarkStart w:id="1162" w:name="_Toc16827"/>
      <w:bookmarkStart w:id="1163" w:name="_Toc122"/>
      <w:bookmarkStart w:id="1164" w:name="_Toc25999"/>
      <w:bookmarkStart w:id="1165" w:name="_Toc16190"/>
      <w:bookmarkStart w:id="1166" w:name="_Toc11530"/>
      <w:bookmarkStart w:id="1167" w:name="_Toc7860"/>
      <w:bookmarkStart w:id="1168" w:name="_Toc18231"/>
      <w:bookmarkStart w:id="1169" w:name="_Toc26425"/>
      <w:bookmarkStart w:id="1170" w:name="_Toc8288"/>
      <w:bookmarkStart w:id="1171" w:name="_Toc21267"/>
      <w:bookmarkStart w:id="1172" w:name="_Toc3156"/>
      <w:bookmarkStart w:id="1173" w:name="_Toc30167"/>
      <w:bookmarkStart w:id="1174" w:name="_Toc13819"/>
      <w:bookmarkStart w:id="1175" w:name="_Toc14045"/>
      <w:bookmarkStart w:id="1176" w:name="_Toc5200"/>
      <w:bookmarkStart w:id="1177" w:name="_Toc5556"/>
      <w:bookmarkStart w:id="1178" w:name="_Toc25751"/>
      <w:bookmarkStart w:id="1179" w:name="_Toc25676"/>
      <w:bookmarkStart w:id="1180" w:name="_Toc11328"/>
      <w:bookmarkStart w:id="1181" w:name="_Toc30477"/>
      <w:bookmarkStart w:id="1182" w:name="_Toc31224"/>
      <w:bookmarkStart w:id="1183" w:name="_Toc18551"/>
      <w:bookmarkStart w:id="1184" w:name="_Toc10326"/>
      <w:bookmarkStart w:id="1185" w:name="_Toc30503"/>
      <w:bookmarkStart w:id="1186" w:name="_Toc28998"/>
      <w:bookmarkStart w:id="1187" w:name="_Toc12220"/>
      <w:r>
        <w:rPr>
          <w:rFonts w:hint="eastAsia" w:ascii="宋体" w:hAnsi="宋体" w:eastAsia="宋体" w:cs="宋体"/>
          <w:b/>
          <w:bCs/>
          <w:color w:val="auto"/>
          <w:sz w:val="24"/>
          <w:szCs w:val="24"/>
          <w:highlight w:val="none"/>
        </w:rPr>
        <w:t>2.8 质量保证</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 乙方应建立和完善履行合同的内部质量保证体系，并提供相关内部规章制度给甲方，以便甲方进行监督检查；</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 乙方应保证履行合同的人员数量和素质、软件和硬件设备的配置、场地、环境和设施等满足全面履行合同的要求，并应接受甲方的监督检查。</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188" w:name="_Toc812"/>
      <w:bookmarkStart w:id="1189" w:name="_Toc25529"/>
      <w:bookmarkStart w:id="1190" w:name="_Toc22016"/>
      <w:bookmarkStart w:id="1191" w:name="_Toc20506"/>
      <w:bookmarkStart w:id="1192" w:name="_Toc28147"/>
      <w:bookmarkStart w:id="1193" w:name="_Toc18046"/>
      <w:bookmarkStart w:id="1194" w:name="_Toc14663"/>
      <w:bookmarkStart w:id="1195" w:name="_Toc28753"/>
      <w:bookmarkStart w:id="1196" w:name="_Toc17244"/>
      <w:bookmarkStart w:id="1197" w:name="_Toc15929"/>
      <w:bookmarkStart w:id="1198" w:name="_Toc3300"/>
      <w:bookmarkStart w:id="1199" w:name="_Toc27381"/>
      <w:bookmarkStart w:id="1200" w:name="_Toc27238"/>
      <w:bookmarkStart w:id="1201" w:name="_Toc12010"/>
      <w:bookmarkStart w:id="1202" w:name="_Toc18729"/>
      <w:bookmarkStart w:id="1203" w:name="_Toc25101"/>
      <w:bookmarkStart w:id="1204" w:name="_Toc13812"/>
      <w:bookmarkStart w:id="1205" w:name="_Toc20021"/>
      <w:bookmarkStart w:id="1206" w:name="_Toc17497"/>
      <w:bookmarkStart w:id="1207" w:name="_Toc26555"/>
      <w:bookmarkStart w:id="1208" w:name="_Toc27234"/>
      <w:bookmarkStart w:id="1209" w:name="_Toc30593"/>
      <w:bookmarkStart w:id="1210" w:name="_Toc23172"/>
      <w:bookmarkStart w:id="1211" w:name="_Toc31920"/>
      <w:bookmarkStart w:id="1212" w:name="_Toc17030"/>
      <w:bookmarkStart w:id="1213" w:name="_Toc12408"/>
      <w:bookmarkStart w:id="1214" w:name="_Toc801"/>
      <w:bookmarkStart w:id="1215" w:name="_Toc14596"/>
      <w:bookmarkStart w:id="1216" w:name="_Toc12966"/>
      <w:bookmarkStart w:id="1217" w:name="_Toc15408"/>
      <w:bookmarkStart w:id="1218" w:name="_Toc11638"/>
      <w:bookmarkStart w:id="1219" w:name="_Toc487900362"/>
      <w:bookmarkStart w:id="1220" w:name="_Toc279701252"/>
      <w:bookmarkStart w:id="1221" w:name="_Toc259093681"/>
      <w:r>
        <w:rPr>
          <w:rFonts w:hint="eastAsia" w:ascii="宋体" w:hAnsi="宋体" w:eastAsia="宋体" w:cs="宋体"/>
          <w:b/>
          <w:bCs/>
          <w:color w:val="auto"/>
          <w:sz w:val="24"/>
          <w:szCs w:val="24"/>
          <w:highlight w:val="none"/>
        </w:rPr>
        <w:t>2.9 货物的风险负担</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p>
    <w:p>
      <w:pPr>
        <w:spacing w:line="36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货物或者在途货物或者交付给第一承运人后的货物毁损、灭失的风险负担详见</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222" w:name="_Toc5196"/>
      <w:bookmarkStart w:id="1223" w:name="_Toc20457"/>
      <w:bookmarkStart w:id="1224" w:name="_Toc15972"/>
      <w:bookmarkStart w:id="1225" w:name="_Toc3191"/>
      <w:bookmarkStart w:id="1226" w:name="_Toc22674"/>
      <w:bookmarkStart w:id="1227" w:name="_Toc19684"/>
      <w:bookmarkStart w:id="1228" w:name="_Toc23732"/>
      <w:bookmarkStart w:id="1229" w:name="_Toc2"/>
      <w:bookmarkStart w:id="1230" w:name="_Toc20938"/>
      <w:bookmarkStart w:id="1231" w:name="_Toc16001"/>
      <w:bookmarkStart w:id="1232" w:name="_Toc1108"/>
      <w:bookmarkStart w:id="1233" w:name="_Toc29837"/>
      <w:bookmarkStart w:id="1234" w:name="_Toc14698"/>
      <w:bookmarkStart w:id="1235" w:name="_Toc27988"/>
      <w:bookmarkStart w:id="1236" w:name="_Toc11963"/>
      <w:bookmarkStart w:id="1237" w:name="_Toc1299"/>
      <w:bookmarkStart w:id="1238" w:name="_Toc26567"/>
      <w:bookmarkStart w:id="1239" w:name="_Toc31334"/>
      <w:bookmarkStart w:id="1240" w:name="_Toc29192"/>
      <w:bookmarkStart w:id="1241" w:name="_Toc7986"/>
      <w:bookmarkStart w:id="1242" w:name="_Toc17555"/>
      <w:bookmarkStart w:id="1243" w:name="_Toc6602"/>
      <w:bookmarkStart w:id="1244" w:name="_Toc1494"/>
      <w:bookmarkStart w:id="1245" w:name="_Toc19541"/>
      <w:bookmarkStart w:id="1246" w:name="_Toc15465"/>
      <w:bookmarkStart w:id="1247" w:name="_Toc25663"/>
      <w:bookmarkStart w:id="1248" w:name="_Toc10918"/>
      <w:bookmarkStart w:id="1249" w:name="_Toc14055"/>
      <w:bookmarkStart w:id="1250" w:name="_Toc12464"/>
      <w:bookmarkStart w:id="1251" w:name="_Toc15112"/>
      <w:bookmarkStart w:id="1252" w:name="_Toc23512"/>
      <w:r>
        <w:rPr>
          <w:rFonts w:hint="eastAsia" w:ascii="宋体" w:hAnsi="宋体" w:eastAsia="宋体" w:cs="宋体"/>
          <w:b/>
          <w:bCs/>
          <w:color w:val="auto"/>
          <w:sz w:val="24"/>
          <w:szCs w:val="24"/>
          <w:highlight w:val="none"/>
        </w:rPr>
        <w:t>2.10 延迟交货</w:t>
      </w:r>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253" w:name="_Toc10956"/>
      <w:bookmarkStart w:id="1254" w:name="_Toc7502"/>
      <w:bookmarkStart w:id="1255" w:name="_Toc25717"/>
      <w:bookmarkStart w:id="1256" w:name="_Toc23198"/>
      <w:bookmarkStart w:id="1257" w:name="_Toc17237"/>
      <w:bookmarkStart w:id="1258" w:name="_Toc15143"/>
      <w:bookmarkStart w:id="1259" w:name="_Toc25592"/>
      <w:bookmarkStart w:id="1260" w:name="_Toc29075"/>
      <w:bookmarkStart w:id="1261" w:name="_Toc16267"/>
      <w:bookmarkStart w:id="1262" w:name="_Toc4586"/>
      <w:bookmarkStart w:id="1263" w:name="_Toc14851"/>
      <w:bookmarkStart w:id="1264" w:name="_Toc9706"/>
      <w:bookmarkStart w:id="1265" w:name="_Toc16810"/>
      <w:bookmarkStart w:id="1266" w:name="_Toc3064"/>
      <w:bookmarkStart w:id="1267" w:name="_Toc31555"/>
      <w:bookmarkStart w:id="1268" w:name="_Toc31403"/>
      <w:bookmarkStart w:id="1269" w:name="_Toc11669"/>
      <w:bookmarkStart w:id="1270" w:name="_Toc2323"/>
      <w:bookmarkStart w:id="1271" w:name="_Toc8441"/>
      <w:bookmarkStart w:id="1272" w:name="_Toc2860"/>
      <w:bookmarkStart w:id="1273" w:name="_Toc7444"/>
      <w:bookmarkStart w:id="1274" w:name="_Toc18704"/>
      <w:bookmarkStart w:id="1275" w:name="_Toc9194"/>
      <w:bookmarkStart w:id="1276" w:name="_Toc16528"/>
      <w:bookmarkStart w:id="1277" w:name="_Toc6627"/>
      <w:bookmarkStart w:id="1278" w:name="_Toc12175"/>
      <w:bookmarkStart w:id="1279" w:name="_Toc507"/>
      <w:bookmarkStart w:id="1280" w:name="_Toc8126"/>
      <w:bookmarkStart w:id="1281" w:name="_Toc28850"/>
      <w:bookmarkStart w:id="1282" w:name="_Toc28327"/>
      <w:bookmarkStart w:id="1283" w:name="_Toc5999"/>
      <w:bookmarkStart w:id="1284" w:name="_Ref467378121"/>
      <w:bookmarkStart w:id="1285" w:name="_Toc279701254"/>
      <w:bookmarkStart w:id="1286" w:name="_Toc259093683"/>
      <w:bookmarkStart w:id="1287" w:name="_Toc487900364"/>
      <w:r>
        <w:rPr>
          <w:rFonts w:hint="eastAsia" w:ascii="宋体" w:hAnsi="宋体" w:eastAsia="宋体" w:cs="宋体"/>
          <w:b/>
          <w:bCs/>
          <w:color w:val="auto"/>
          <w:sz w:val="24"/>
          <w:szCs w:val="24"/>
          <w:highlight w:val="none"/>
        </w:rPr>
        <w:t>2.11 合同变更</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 合同继续履行将损害国家利益和社会公共利益的，双方当事人应当以书面形式变更合同。有过错的一方应当承担赔偿责任，双方当事人都有过错的，各自承担相应的责任。</w:t>
      </w:r>
      <w:bookmarkStart w:id="1288" w:name="_Toc259093688"/>
      <w:bookmarkStart w:id="1289" w:name="_Toc487900369"/>
      <w:bookmarkStart w:id="1290" w:name="_Toc279701259"/>
    </w:p>
    <w:p>
      <w:pPr>
        <w:spacing w:line="360" w:lineRule="exact"/>
        <w:ind w:firstLine="482" w:firstLineChars="200"/>
        <w:outlineLvl w:val="0"/>
        <w:rPr>
          <w:rFonts w:hint="eastAsia" w:ascii="宋体" w:hAnsi="宋体" w:eastAsia="宋体" w:cs="宋体"/>
          <w:b/>
          <w:bCs/>
          <w:color w:val="auto"/>
          <w:sz w:val="24"/>
          <w:szCs w:val="24"/>
          <w:highlight w:val="none"/>
        </w:rPr>
      </w:pPr>
      <w:bookmarkStart w:id="1291" w:name="_Toc15237"/>
      <w:bookmarkStart w:id="1292" w:name="_Toc32309"/>
      <w:bookmarkStart w:id="1293" w:name="_Toc6334"/>
      <w:bookmarkStart w:id="1294" w:name="_Toc2157"/>
      <w:bookmarkStart w:id="1295" w:name="_Toc26224"/>
      <w:bookmarkStart w:id="1296" w:name="_Toc3062"/>
      <w:bookmarkStart w:id="1297" w:name="_Toc1813"/>
      <w:bookmarkStart w:id="1298" w:name="_Toc24511"/>
      <w:bookmarkStart w:id="1299" w:name="_Toc21753"/>
      <w:bookmarkStart w:id="1300" w:name="_Toc3928"/>
      <w:bookmarkStart w:id="1301" w:name="_Toc11626"/>
      <w:bookmarkStart w:id="1302" w:name="_Toc25508"/>
      <w:bookmarkStart w:id="1303" w:name="_Toc10313"/>
      <w:bookmarkStart w:id="1304" w:name="_Toc26553"/>
      <w:bookmarkStart w:id="1305" w:name="_Toc27772"/>
      <w:bookmarkStart w:id="1306" w:name="_Toc3931"/>
      <w:bookmarkStart w:id="1307" w:name="_Toc8679"/>
      <w:bookmarkStart w:id="1308" w:name="_Toc18316"/>
      <w:bookmarkStart w:id="1309" w:name="_Toc19380"/>
      <w:bookmarkStart w:id="1310" w:name="_Toc4789"/>
      <w:bookmarkStart w:id="1311" w:name="_Toc3484"/>
      <w:bookmarkStart w:id="1312" w:name="_Toc32581"/>
      <w:bookmarkStart w:id="1313" w:name="_Toc6051"/>
      <w:bookmarkStart w:id="1314" w:name="_Toc3825"/>
      <w:bookmarkStart w:id="1315" w:name="_Toc14895"/>
      <w:bookmarkStart w:id="1316" w:name="_Toc23079"/>
      <w:bookmarkStart w:id="1317" w:name="_Toc26864"/>
      <w:bookmarkStart w:id="1318" w:name="_Toc23779"/>
      <w:bookmarkStart w:id="1319" w:name="_Toc20978"/>
      <w:bookmarkStart w:id="1320" w:name="_Toc22955"/>
      <w:bookmarkStart w:id="1321" w:name="_Toc10537"/>
      <w:bookmarkStart w:id="1322" w:name="_Toc6176"/>
      <w:r>
        <w:rPr>
          <w:rFonts w:hint="eastAsia" w:ascii="宋体" w:hAnsi="宋体" w:eastAsia="宋体" w:cs="宋体"/>
          <w:b/>
          <w:bCs/>
          <w:color w:val="auto"/>
          <w:sz w:val="24"/>
          <w:szCs w:val="24"/>
          <w:highlight w:val="none"/>
        </w:rPr>
        <w:t>2.12 合同转让</w:t>
      </w:r>
      <w:bookmarkEnd w:id="1288"/>
      <w:bookmarkEnd w:id="1289"/>
      <w:bookmarkEnd w:id="1290"/>
      <w:r>
        <w:rPr>
          <w:rFonts w:hint="eastAsia" w:ascii="宋体" w:hAnsi="宋体" w:eastAsia="宋体" w:cs="宋体"/>
          <w:b/>
          <w:bCs/>
          <w:color w:val="auto"/>
          <w:sz w:val="24"/>
          <w:szCs w:val="24"/>
          <w:highlight w:val="none"/>
        </w:rPr>
        <w:t>和分包</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323" w:name="_Toc14752"/>
      <w:bookmarkStart w:id="1324" w:name="_Toc20647"/>
      <w:bookmarkStart w:id="1325" w:name="_Toc16893"/>
      <w:bookmarkStart w:id="1326" w:name="_Toc14063"/>
      <w:bookmarkStart w:id="1327" w:name="_Toc17498"/>
      <w:bookmarkStart w:id="1328" w:name="_Toc22326"/>
      <w:bookmarkStart w:id="1329" w:name="_Toc7608"/>
      <w:bookmarkStart w:id="1330" w:name="_Toc16508"/>
      <w:bookmarkStart w:id="1331" w:name="_Toc14066"/>
      <w:bookmarkStart w:id="1332" w:name="_Toc13557"/>
      <w:bookmarkStart w:id="1333" w:name="_Toc9855"/>
      <w:bookmarkStart w:id="1334" w:name="_Toc24457"/>
      <w:bookmarkStart w:id="1335" w:name="_Toc2586"/>
      <w:bookmarkStart w:id="1336" w:name="_Toc12809"/>
      <w:bookmarkStart w:id="1337" w:name="_Toc12165"/>
      <w:bookmarkStart w:id="1338" w:name="_Toc32515"/>
      <w:bookmarkStart w:id="1339" w:name="_Toc134"/>
      <w:bookmarkStart w:id="1340" w:name="_Toc31984"/>
      <w:bookmarkStart w:id="1341" w:name="_Toc11104"/>
      <w:bookmarkStart w:id="1342" w:name="_Toc15741"/>
      <w:bookmarkStart w:id="1343" w:name="_Toc19750"/>
      <w:bookmarkStart w:id="1344" w:name="_Toc5484"/>
      <w:bookmarkStart w:id="1345" w:name="_Toc3533"/>
      <w:bookmarkStart w:id="1346" w:name="_Toc14564"/>
      <w:bookmarkStart w:id="1347" w:name="_Toc29366"/>
      <w:bookmarkStart w:id="1348" w:name="_Toc24741"/>
      <w:bookmarkStart w:id="1349" w:name="_Toc13566"/>
      <w:bookmarkStart w:id="1350" w:name="_Toc9493"/>
      <w:bookmarkStart w:id="1351" w:name="_Toc8114"/>
      <w:bookmarkStart w:id="1352" w:name="_Toc32426"/>
      <w:bookmarkStart w:id="1353" w:name="_Toc3177"/>
      <w:bookmarkStart w:id="1354" w:name="_Toc4540"/>
      <w:bookmarkStart w:id="1355" w:name="_Toc9374"/>
      <w:r>
        <w:rPr>
          <w:rFonts w:hint="eastAsia" w:ascii="宋体" w:hAnsi="宋体" w:eastAsia="宋体" w:cs="宋体"/>
          <w:b/>
          <w:bCs/>
          <w:color w:val="auto"/>
          <w:sz w:val="24"/>
          <w:szCs w:val="24"/>
          <w:highlight w:val="none"/>
        </w:rPr>
        <w:t>2.13 不可抗力</w:t>
      </w:r>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2.13.1如果任何一方遭遇法律规定的不可抗力，致使合同履行受阻时，履行合同的期限应予延长，延长的期限应相当于不可抗力所影响的时间；</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2.13.2 因不可抗力致使不能实现合同目的的，当事人可以解除合同；</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2.13.3 因不可抗力致使合同有变更必要的，双方当事人应在</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约定时间内以书面形式变更合同；</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2.13.4受不可抗力影响的一方在不可抗力发生后，应在</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约定时间内以书面形式通知对方当事人，并在</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约定时间内，将有关部门出具的证明文件送达对方当事人。</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356" w:name="_Toc11423"/>
      <w:bookmarkStart w:id="1357" w:name="_Toc5884"/>
      <w:bookmarkStart w:id="1358" w:name="_Toc30676"/>
      <w:bookmarkStart w:id="1359" w:name="_Toc18785"/>
      <w:bookmarkStart w:id="1360" w:name="_Toc12959"/>
      <w:bookmarkStart w:id="1361" w:name="_Toc28117"/>
      <w:bookmarkStart w:id="1362" w:name="_Toc689"/>
      <w:bookmarkStart w:id="1363" w:name="_Toc6969"/>
      <w:bookmarkStart w:id="1364" w:name="_Toc26085"/>
      <w:bookmarkStart w:id="1365" w:name="_Toc1584"/>
      <w:bookmarkStart w:id="1366" w:name="_Toc25124"/>
      <w:bookmarkStart w:id="1367" w:name="_Toc6047"/>
      <w:bookmarkStart w:id="1368" w:name="_Toc259093684"/>
      <w:bookmarkStart w:id="1369" w:name="_Toc32452"/>
      <w:bookmarkStart w:id="1370" w:name="_Toc19677"/>
      <w:bookmarkStart w:id="1371" w:name="_Toc22873"/>
      <w:bookmarkStart w:id="1372" w:name="_Toc25901"/>
      <w:bookmarkStart w:id="1373" w:name="_Toc10528"/>
      <w:bookmarkStart w:id="1374" w:name="_Toc279701255"/>
      <w:bookmarkStart w:id="1375" w:name="_Toc6288"/>
      <w:bookmarkStart w:id="1376" w:name="_Toc2511"/>
      <w:bookmarkStart w:id="1377" w:name="_Toc5015"/>
      <w:bookmarkStart w:id="1378" w:name="_Toc32764"/>
      <w:bookmarkStart w:id="1379" w:name="_Toc16229"/>
      <w:bookmarkStart w:id="1380" w:name="_Toc31597"/>
      <w:bookmarkStart w:id="1381" w:name="_Toc7175"/>
      <w:bookmarkStart w:id="1382" w:name="_Toc11876"/>
      <w:bookmarkStart w:id="1383" w:name="_Toc6676"/>
      <w:bookmarkStart w:id="1384" w:name="_Toc4006"/>
      <w:bookmarkStart w:id="1385" w:name="_Toc487900365"/>
      <w:bookmarkStart w:id="1386" w:name="_Toc7145"/>
      <w:bookmarkStart w:id="1387" w:name="_Toc28340"/>
      <w:bookmarkStart w:id="1388" w:name="_Toc17299"/>
      <w:bookmarkStart w:id="1389" w:name="_Toc14748"/>
      <w:bookmarkStart w:id="1390" w:name="_Toc13910"/>
      <w:bookmarkStart w:id="1391" w:name="_Toc6308"/>
      <w:r>
        <w:rPr>
          <w:rFonts w:hint="eastAsia" w:ascii="宋体" w:hAnsi="宋体" w:eastAsia="宋体" w:cs="宋体"/>
          <w:b/>
          <w:bCs/>
          <w:color w:val="auto"/>
          <w:sz w:val="24"/>
          <w:szCs w:val="24"/>
          <w:highlight w:val="none"/>
        </w:rPr>
        <w:t>2.14 税费</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392" w:name="_Toc7999"/>
      <w:bookmarkStart w:id="1393" w:name="_Toc23266"/>
      <w:bookmarkStart w:id="1394" w:name="_Toc14403"/>
      <w:bookmarkStart w:id="1395" w:name="_Toc8934"/>
      <w:bookmarkStart w:id="1396" w:name="_Toc29869"/>
      <w:bookmarkStart w:id="1397" w:name="_Toc8420"/>
      <w:bookmarkStart w:id="1398" w:name="_Toc13488"/>
      <w:bookmarkStart w:id="1399" w:name="_Toc515"/>
      <w:bookmarkStart w:id="1400" w:name="_Toc22239"/>
      <w:bookmarkStart w:id="1401" w:name="_Toc24862"/>
      <w:bookmarkStart w:id="1402" w:name="_Toc15527"/>
      <w:bookmarkStart w:id="1403" w:name="_Toc5733"/>
      <w:bookmarkStart w:id="1404" w:name="_Toc25260"/>
      <w:bookmarkStart w:id="1405" w:name="_Toc27541"/>
      <w:bookmarkStart w:id="1406" w:name="_Toc279701258"/>
      <w:bookmarkStart w:id="1407" w:name="_Toc9909"/>
      <w:bookmarkStart w:id="1408" w:name="_Toc7572"/>
      <w:bookmarkStart w:id="1409" w:name="_Toc8298"/>
      <w:bookmarkStart w:id="1410" w:name="_Toc27950"/>
      <w:bookmarkStart w:id="1411" w:name="_Toc4812"/>
      <w:bookmarkStart w:id="1412" w:name="_Toc12141"/>
      <w:bookmarkStart w:id="1413" w:name="_Toc25055"/>
      <w:bookmarkStart w:id="1414" w:name="_Toc21290"/>
      <w:bookmarkStart w:id="1415" w:name="_Toc13626"/>
      <w:bookmarkStart w:id="1416" w:name="_Toc7117"/>
      <w:bookmarkStart w:id="1417" w:name="_Toc487900368"/>
      <w:bookmarkStart w:id="1418" w:name="_Toc7102"/>
      <w:bookmarkStart w:id="1419" w:name="_Toc29993"/>
      <w:bookmarkStart w:id="1420" w:name="_Toc17523"/>
      <w:bookmarkStart w:id="1421" w:name="_Toc20395"/>
      <w:bookmarkStart w:id="1422" w:name="_Toc16959"/>
      <w:bookmarkStart w:id="1423" w:name="_Toc20594"/>
      <w:bookmarkStart w:id="1424" w:name="_Toc11308"/>
      <w:bookmarkStart w:id="1425" w:name="_Toc259093687"/>
      <w:bookmarkStart w:id="1426" w:name="_Toc10359"/>
      <w:bookmarkStart w:id="1427" w:name="_Toc24701"/>
      <w:r>
        <w:rPr>
          <w:rFonts w:hint="eastAsia" w:ascii="宋体" w:hAnsi="宋体" w:eastAsia="宋体" w:cs="宋体"/>
          <w:b/>
          <w:bCs/>
          <w:color w:val="auto"/>
          <w:sz w:val="24"/>
          <w:szCs w:val="24"/>
          <w:highlight w:val="none"/>
        </w:rPr>
        <w:t>2.15 乙方破产</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428" w:name="_Toc23040"/>
      <w:bookmarkStart w:id="1429" w:name="_Toc9361"/>
      <w:bookmarkStart w:id="1430" w:name="_Toc26255"/>
      <w:bookmarkStart w:id="1431" w:name="_Toc29333"/>
      <w:bookmarkStart w:id="1432" w:name="_Toc1942"/>
      <w:bookmarkStart w:id="1433" w:name="_Toc6134"/>
      <w:bookmarkStart w:id="1434" w:name="_Toc11812"/>
      <w:bookmarkStart w:id="1435" w:name="_Toc12113"/>
      <w:bookmarkStart w:id="1436" w:name="_Toc27106"/>
      <w:bookmarkStart w:id="1437" w:name="_Toc15605"/>
      <w:bookmarkStart w:id="1438" w:name="_Toc818"/>
      <w:bookmarkStart w:id="1439" w:name="_Toc15387"/>
      <w:bookmarkStart w:id="1440" w:name="_Toc16840"/>
      <w:bookmarkStart w:id="1441" w:name="_Toc9318"/>
      <w:bookmarkStart w:id="1442" w:name="_Toc1303"/>
      <w:bookmarkStart w:id="1443" w:name="_Toc31639"/>
      <w:bookmarkStart w:id="1444" w:name="_Toc7009"/>
      <w:bookmarkStart w:id="1445" w:name="_Toc110"/>
      <w:bookmarkStart w:id="1446" w:name="_Toc26083"/>
      <w:bookmarkStart w:id="1447" w:name="_Toc4227"/>
      <w:bookmarkStart w:id="1448" w:name="_Toc15445"/>
      <w:bookmarkStart w:id="1449" w:name="_Toc12606"/>
      <w:bookmarkStart w:id="1450" w:name="_Toc32508"/>
      <w:bookmarkStart w:id="1451" w:name="_Toc24066"/>
      <w:bookmarkStart w:id="1452" w:name="_Toc12781"/>
      <w:bookmarkStart w:id="1453" w:name="_Toc24867"/>
      <w:bookmarkStart w:id="1454" w:name="_Toc5634"/>
      <w:bookmarkStart w:id="1455" w:name="_Toc29764"/>
      <w:bookmarkStart w:id="1456" w:name="_Toc24976"/>
      <w:bookmarkStart w:id="1457" w:name="_Toc4013"/>
      <w:bookmarkStart w:id="1458" w:name="_Toc30362"/>
      <w:bookmarkStart w:id="1459" w:name="_Toc25273"/>
      <w:bookmarkStart w:id="1460" w:name="_Toc3039"/>
      <w:r>
        <w:rPr>
          <w:rFonts w:hint="eastAsia" w:ascii="宋体" w:hAnsi="宋体" w:eastAsia="宋体" w:cs="宋体"/>
          <w:b/>
          <w:bCs/>
          <w:color w:val="auto"/>
          <w:sz w:val="24"/>
          <w:szCs w:val="24"/>
          <w:highlight w:val="none"/>
        </w:rPr>
        <w:t>2.16 合同中止、终止</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2.16.1 双方当事人不得擅自中止或者终止合同；</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461" w:name="_Toc6596"/>
      <w:bookmarkStart w:id="1462" w:name="_Toc3441"/>
      <w:bookmarkStart w:id="1463" w:name="_Toc11637"/>
      <w:bookmarkStart w:id="1464" w:name="_Toc11658"/>
      <w:bookmarkStart w:id="1465" w:name="_Toc13669"/>
      <w:bookmarkStart w:id="1466" w:name="_Toc25358"/>
      <w:bookmarkStart w:id="1467" w:name="_Toc24731"/>
      <w:bookmarkStart w:id="1468" w:name="_Toc13848"/>
      <w:bookmarkStart w:id="1469" w:name="_Toc31577"/>
      <w:bookmarkStart w:id="1470" w:name="_Toc21636"/>
      <w:bookmarkStart w:id="1471" w:name="_Toc1125"/>
      <w:bookmarkStart w:id="1472" w:name="_Toc25710"/>
      <w:bookmarkStart w:id="1473" w:name="_Toc13150"/>
      <w:bookmarkStart w:id="1474" w:name="_Toc27311"/>
      <w:bookmarkStart w:id="1475" w:name="_Toc11995"/>
      <w:bookmarkStart w:id="1476" w:name="_Toc13316"/>
      <w:bookmarkStart w:id="1477" w:name="_Toc14563"/>
      <w:bookmarkStart w:id="1478" w:name="_Toc14890"/>
      <w:bookmarkStart w:id="1479" w:name="_Toc20145"/>
      <w:bookmarkStart w:id="1480" w:name="_Toc30958"/>
      <w:bookmarkStart w:id="1481" w:name="_Toc6704"/>
      <w:bookmarkStart w:id="1482" w:name="_Toc26299"/>
      <w:bookmarkStart w:id="1483" w:name="_Toc30133"/>
      <w:bookmarkStart w:id="1484" w:name="_Toc28047"/>
      <w:bookmarkStart w:id="1485" w:name="_Toc25230"/>
      <w:bookmarkStart w:id="1486" w:name="_Toc19755"/>
      <w:bookmarkStart w:id="1487" w:name="_Toc30476"/>
      <w:bookmarkStart w:id="1488" w:name="_Toc22335"/>
      <w:bookmarkStart w:id="1489" w:name="_Toc28303"/>
      <w:bookmarkStart w:id="1490" w:name="_Toc11352"/>
      <w:bookmarkStart w:id="1491" w:name="_Toc4111"/>
      <w:bookmarkStart w:id="1492" w:name="_Toc9310"/>
      <w:bookmarkStart w:id="1493" w:name="_Toc29926"/>
      <w:r>
        <w:rPr>
          <w:rFonts w:hint="eastAsia" w:ascii="宋体" w:hAnsi="宋体" w:eastAsia="宋体" w:cs="宋体"/>
          <w:b/>
          <w:bCs/>
          <w:color w:val="auto"/>
          <w:sz w:val="24"/>
          <w:szCs w:val="24"/>
          <w:highlight w:val="none"/>
        </w:rPr>
        <w:t>2.17 检验和验收</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
    <w:p>
      <w:pPr>
        <w:tabs>
          <w:tab w:val="left" w:pos="360"/>
          <w:tab w:val="left" w:pos="540"/>
          <w:tab w:val="left" w:pos="1080"/>
        </w:tabs>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2.17.1货物交付前，乙方应对货物的质量、数量等方面进行详细、全面的检验，并向甲方出具证明货物符合合同约定的文件；货物交付时，乙方在</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约定时间内组织验收，并可依法邀请相关方参加，验收应出具验收书。</w:t>
      </w:r>
    </w:p>
    <w:p>
      <w:pPr>
        <w:tabs>
          <w:tab w:val="left" w:pos="360"/>
          <w:tab w:val="left" w:pos="540"/>
          <w:tab w:val="left" w:pos="1080"/>
        </w:tabs>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2.17.3 检验和验收标准、程序等具体内容以及前述验收书的效力详见</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i/>
          <w:iCs/>
          <w:color w:val="auto"/>
          <w:sz w:val="24"/>
          <w:szCs w:val="24"/>
          <w:highlight w:val="none"/>
        </w:rPr>
        <w:t>。</w:t>
      </w:r>
    </w:p>
    <w:bookmarkEnd w:id="1284"/>
    <w:bookmarkEnd w:id="1285"/>
    <w:bookmarkEnd w:id="1286"/>
    <w:bookmarkEnd w:id="1287"/>
    <w:p>
      <w:pPr>
        <w:spacing w:line="360" w:lineRule="exact"/>
        <w:ind w:firstLine="482" w:firstLineChars="200"/>
        <w:outlineLvl w:val="0"/>
        <w:rPr>
          <w:rFonts w:hint="eastAsia" w:ascii="宋体" w:hAnsi="宋体" w:eastAsia="宋体" w:cs="宋体"/>
          <w:b/>
          <w:bCs/>
          <w:color w:val="auto"/>
          <w:sz w:val="24"/>
          <w:szCs w:val="24"/>
          <w:highlight w:val="none"/>
        </w:rPr>
      </w:pPr>
      <w:bookmarkStart w:id="1494" w:name="_Toc259093690"/>
      <w:bookmarkStart w:id="1495" w:name="_Toc487900371"/>
      <w:bookmarkStart w:id="1496" w:name="_Toc279701261"/>
      <w:bookmarkStart w:id="1497" w:name="_Toc32473"/>
      <w:bookmarkStart w:id="1498" w:name="_Toc30713"/>
      <w:bookmarkStart w:id="1499" w:name="_Toc26892"/>
      <w:bookmarkStart w:id="1500" w:name="_Toc13220"/>
      <w:bookmarkStart w:id="1501" w:name="_Toc4983"/>
      <w:bookmarkStart w:id="1502" w:name="_Toc19604"/>
      <w:bookmarkStart w:id="1503" w:name="_Toc14665"/>
      <w:bookmarkStart w:id="1504" w:name="_Toc8125"/>
      <w:bookmarkStart w:id="1505" w:name="_Toc725"/>
      <w:bookmarkStart w:id="1506" w:name="_Toc20551"/>
      <w:bookmarkStart w:id="1507" w:name="_Toc11284"/>
      <w:bookmarkStart w:id="1508" w:name="_Toc14242"/>
      <w:bookmarkStart w:id="1509" w:name="_Toc17313"/>
      <w:bookmarkStart w:id="1510" w:name="_Toc9266"/>
      <w:bookmarkStart w:id="1511" w:name="_Toc7660"/>
      <w:bookmarkStart w:id="1512" w:name="_Toc14193"/>
      <w:bookmarkStart w:id="1513" w:name="_Toc22021"/>
      <w:bookmarkStart w:id="1514" w:name="_Toc27621"/>
      <w:bookmarkStart w:id="1515" w:name="_Toc29267"/>
      <w:bookmarkStart w:id="1516" w:name="_Toc8096"/>
      <w:bookmarkStart w:id="1517" w:name="_Toc25182"/>
      <w:bookmarkStart w:id="1518" w:name="_Toc7641"/>
      <w:bookmarkStart w:id="1519" w:name="_Toc12493"/>
      <w:bookmarkStart w:id="1520" w:name="_Toc29082"/>
      <w:bookmarkStart w:id="1521" w:name="_Toc15037"/>
      <w:bookmarkStart w:id="1522" w:name="_Toc26823"/>
      <w:bookmarkStart w:id="1523" w:name="_Toc10130"/>
      <w:bookmarkStart w:id="1524" w:name="_Toc17270"/>
      <w:bookmarkStart w:id="1525" w:name="_Toc17336"/>
      <w:bookmarkStart w:id="1526" w:name="_Toc31945"/>
      <w:bookmarkStart w:id="1527" w:name="_Toc8998"/>
      <w:bookmarkStart w:id="1528" w:name="_Toc32221"/>
      <w:bookmarkStart w:id="1529" w:name="_Toc23678"/>
      <w:r>
        <w:rPr>
          <w:rFonts w:hint="eastAsia" w:ascii="宋体" w:hAnsi="宋体" w:eastAsia="宋体" w:cs="宋体"/>
          <w:b/>
          <w:bCs/>
          <w:color w:val="auto"/>
          <w:sz w:val="24"/>
          <w:szCs w:val="24"/>
          <w:highlight w:val="none"/>
        </w:rPr>
        <w:t>2.18 通知</w:t>
      </w:r>
      <w:bookmarkEnd w:id="1494"/>
      <w:bookmarkEnd w:id="1495"/>
      <w:bookmarkEnd w:id="1496"/>
      <w:r>
        <w:rPr>
          <w:rFonts w:hint="eastAsia" w:ascii="宋体" w:hAnsi="宋体" w:eastAsia="宋体" w:cs="宋体"/>
          <w:b/>
          <w:bCs/>
          <w:color w:val="auto"/>
          <w:sz w:val="24"/>
          <w:szCs w:val="24"/>
          <w:highlight w:val="none"/>
        </w:rPr>
        <w:t>和送达</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p>
    <w:p>
      <w:pPr>
        <w:spacing w:line="360" w:lineRule="exact"/>
        <w:ind w:firstLine="480" w:firstLineChars="200"/>
        <w:rPr>
          <w:rFonts w:hint="eastAsia" w:ascii="宋体" w:hAnsi="宋体" w:eastAsia="宋体" w:cs="宋体"/>
          <w:color w:val="auto"/>
          <w:sz w:val="24"/>
          <w:szCs w:val="24"/>
          <w:highlight w:val="none"/>
        </w:rPr>
      </w:pPr>
      <w:bookmarkStart w:id="1530" w:name="_Toc6698"/>
      <w:bookmarkStart w:id="1531" w:name="_Toc3135"/>
      <w:bookmarkStart w:id="1532" w:name="_Toc259093691"/>
      <w:bookmarkStart w:id="1533" w:name="_Toc487900372"/>
      <w:bookmarkStart w:id="1534" w:name="_Toc279701262"/>
      <w:r>
        <w:rPr>
          <w:rFonts w:hint="eastAsia" w:ascii="宋体" w:hAnsi="宋体" w:eastAsia="宋体" w:cs="宋体"/>
          <w:color w:val="auto"/>
          <w:sz w:val="24"/>
          <w:szCs w:val="24"/>
          <w:highlight w:val="none"/>
        </w:rPr>
        <w:t>2.18.1 任何一方因履行合同而以合同第一部分尾部所列明的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发出的所有通知、文件、材料，均视为已向对方当事人送达；任何一方变更上述送达方式或者地址的，应于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个工作日内书面通知对方当事人，在对方当事人收到有关变更通知之前，变更前的约定送达方式或者地址仍视为有效。</w:t>
      </w:r>
      <w:bookmarkEnd w:id="1530"/>
      <w:bookmarkEnd w:id="1531"/>
    </w:p>
    <w:p>
      <w:pPr>
        <w:spacing w:line="360" w:lineRule="exact"/>
        <w:ind w:firstLine="480" w:firstLineChars="200"/>
        <w:rPr>
          <w:rFonts w:hint="eastAsia" w:ascii="宋体" w:hAnsi="宋体" w:eastAsia="宋体" w:cs="宋体"/>
          <w:color w:val="auto"/>
          <w:sz w:val="24"/>
          <w:szCs w:val="24"/>
          <w:highlight w:val="none"/>
        </w:rPr>
      </w:pPr>
      <w:bookmarkStart w:id="1535" w:name="_Toc23128"/>
      <w:bookmarkStart w:id="1536" w:name="_Toc23294"/>
      <w:r>
        <w:rPr>
          <w:rFonts w:hint="eastAsia" w:ascii="宋体" w:hAnsi="宋体" w:eastAsia="宋体" w:cs="宋体"/>
          <w:color w:val="auto"/>
          <w:sz w:val="24"/>
          <w:szCs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535"/>
      <w:bookmarkEnd w:id="1536"/>
    </w:p>
    <w:p>
      <w:pPr>
        <w:spacing w:line="360" w:lineRule="exact"/>
        <w:ind w:firstLine="482" w:firstLineChars="200"/>
        <w:outlineLvl w:val="0"/>
        <w:rPr>
          <w:rFonts w:hint="eastAsia" w:ascii="宋体" w:hAnsi="宋体" w:eastAsia="宋体" w:cs="宋体"/>
          <w:b/>
          <w:bCs/>
          <w:color w:val="auto"/>
          <w:sz w:val="24"/>
          <w:szCs w:val="24"/>
          <w:highlight w:val="none"/>
        </w:rPr>
      </w:pPr>
      <w:bookmarkStart w:id="1537" w:name="_Toc10954"/>
      <w:bookmarkStart w:id="1538" w:name="_Toc13466"/>
      <w:bookmarkStart w:id="1539" w:name="_Toc24062"/>
      <w:bookmarkStart w:id="1540" w:name="_Toc14810"/>
      <w:bookmarkStart w:id="1541" w:name="_Toc18540"/>
      <w:bookmarkStart w:id="1542" w:name="_Toc3295"/>
      <w:bookmarkStart w:id="1543" w:name="_Toc21464"/>
      <w:bookmarkStart w:id="1544" w:name="_Toc20837"/>
      <w:bookmarkStart w:id="1545" w:name="_Toc5141"/>
      <w:bookmarkStart w:id="1546" w:name="_Toc30497"/>
      <w:bookmarkStart w:id="1547" w:name="_Toc2986"/>
      <w:bookmarkStart w:id="1548" w:name="_Toc2100"/>
      <w:bookmarkStart w:id="1549" w:name="_Toc20309"/>
      <w:bookmarkStart w:id="1550" w:name="_Toc12721"/>
      <w:bookmarkStart w:id="1551" w:name="_Toc4747"/>
      <w:bookmarkStart w:id="1552" w:name="_Toc9371"/>
      <w:bookmarkStart w:id="1553" w:name="_Toc18621"/>
      <w:bookmarkStart w:id="1554" w:name="_Toc1114"/>
      <w:bookmarkStart w:id="1555" w:name="_Toc30599"/>
      <w:bookmarkStart w:id="1556" w:name="_Toc15273"/>
      <w:bookmarkStart w:id="1557" w:name="_Toc2439"/>
      <w:bookmarkStart w:id="1558" w:name="_Toc10932"/>
      <w:bookmarkStart w:id="1559" w:name="_Toc21923"/>
      <w:bookmarkStart w:id="1560" w:name="_Toc31861"/>
      <w:bookmarkStart w:id="1561" w:name="_Toc4241"/>
      <w:bookmarkStart w:id="1562" w:name="_Toc11892"/>
      <w:bookmarkStart w:id="1563" w:name="_Toc596"/>
      <w:bookmarkStart w:id="1564" w:name="_Toc27038"/>
      <w:bookmarkStart w:id="1565" w:name="_Toc20914"/>
      <w:bookmarkStart w:id="1566" w:name="_Toc4355"/>
      <w:bookmarkStart w:id="1567" w:name="_Toc29312"/>
      <w:bookmarkStart w:id="1568" w:name="_Toc20763"/>
      <w:r>
        <w:rPr>
          <w:rFonts w:hint="eastAsia" w:ascii="宋体" w:hAnsi="宋体" w:eastAsia="宋体" w:cs="宋体"/>
          <w:b/>
          <w:bCs/>
          <w:color w:val="auto"/>
          <w:sz w:val="24"/>
          <w:szCs w:val="24"/>
          <w:highlight w:val="none"/>
        </w:rPr>
        <w:t>2.19 计量单位</w:t>
      </w:r>
      <w:bookmarkEnd w:id="1532"/>
      <w:bookmarkEnd w:id="1533"/>
      <w:bookmarkEnd w:id="1534"/>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除技术规范中另有规定外,合同的计量单位均使用国家法定计量单位。</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569" w:name="_Toc13131"/>
      <w:bookmarkStart w:id="1570" w:name="_Toc15868"/>
      <w:bookmarkStart w:id="1571" w:name="_Toc279701263"/>
      <w:bookmarkStart w:id="1572" w:name="_Toc27589"/>
      <w:bookmarkStart w:id="1573" w:name="_Toc26757"/>
      <w:bookmarkStart w:id="1574" w:name="_Toc15428"/>
      <w:bookmarkStart w:id="1575" w:name="_Toc259093692"/>
      <w:bookmarkStart w:id="1576" w:name="_Toc776"/>
      <w:bookmarkStart w:id="1577" w:name="_Toc16880"/>
      <w:bookmarkStart w:id="1578" w:name="_Toc10330"/>
      <w:bookmarkStart w:id="1579" w:name="_Toc487900373"/>
      <w:bookmarkStart w:id="1580" w:name="_Toc14099"/>
      <w:bookmarkStart w:id="1581" w:name="_Toc17517"/>
      <w:bookmarkStart w:id="1582" w:name="_Toc19154"/>
      <w:bookmarkStart w:id="1583" w:name="_Toc6555"/>
      <w:bookmarkStart w:id="1584" w:name="_Toc10536"/>
      <w:bookmarkStart w:id="1585" w:name="_Toc18634"/>
      <w:bookmarkStart w:id="1586" w:name="_Toc12773"/>
      <w:bookmarkStart w:id="1587" w:name="_Toc18567"/>
      <w:bookmarkStart w:id="1588" w:name="_Toc24319"/>
      <w:bookmarkStart w:id="1589" w:name="_Toc26158"/>
      <w:bookmarkStart w:id="1590" w:name="_Toc5796"/>
      <w:bookmarkStart w:id="1591" w:name="_Toc9178"/>
      <w:bookmarkStart w:id="1592" w:name="_Toc10830"/>
      <w:bookmarkStart w:id="1593" w:name="_Toc13041"/>
      <w:bookmarkStart w:id="1594" w:name="_Toc16663"/>
      <w:bookmarkStart w:id="1595" w:name="_Toc32583"/>
      <w:bookmarkStart w:id="1596" w:name="_Toc1728"/>
      <w:bookmarkStart w:id="1597" w:name="_Toc20624"/>
      <w:bookmarkStart w:id="1598" w:name="_Toc28784"/>
      <w:bookmarkStart w:id="1599" w:name="_Toc9626"/>
      <w:bookmarkStart w:id="1600" w:name="_Toc11130"/>
      <w:bookmarkStart w:id="1601" w:name="_Toc19522"/>
      <w:bookmarkStart w:id="1602" w:name="_Toc22826"/>
      <w:bookmarkStart w:id="1603" w:name="_Toc15261"/>
      <w:bookmarkStart w:id="1604" w:name="_Toc30404"/>
      <w:r>
        <w:rPr>
          <w:rFonts w:hint="eastAsia" w:ascii="宋体" w:hAnsi="宋体" w:eastAsia="宋体" w:cs="宋体"/>
          <w:b/>
          <w:bCs/>
          <w:color w:val="auto"/>
          <w:sz w:val="24"/>
          <w:szCs w:val="24"/>
          <w:highlight w:val="none"/>
        </w:rPr>
        <w:t>2.20 合同使用的文字和适用的法律</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2.20.1 合同使用汉语书就、变更和解释；</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2.20.2 合同适用中华人民共和国法律。</w:t>
      </w:r>
    </w:p>
    <w:p>
      <w:pPr>
        <w:spacing w:line="360" w:lineRule="exact"/>
        <w:ind w:firstLine="482" w:firstLineChars="200"/>
        <w:outlineLvl w:val="0"/>
        <w:rPr>
          <w:rFonts w:hint="eastAsia" w:ascii="宋体" w:hAnsi="宋体" w:eastAsia="宋体" w:cs="宋体"/>
          <w:b/>
          <w:bCs/>
          <w:color w:val="auto"/>
          <w:sz w:val="24"/>
          <w:szCs w:val="24"/>
          <w:highlight w:val="none"/>
        </w:rPr>
      </w:pPr>
      <w:bookmarkStart w:id="1605" w:name="_Toc20252"/>
      <w:bookmarkStart w:id="1606" w:name="_Toc30675"/>
      <w:bookmarkStart w:id="1607" w:name="_Toc5571"/>
      <w:bookmarkStart w:id="1608" w:name="_Toc32497"/>
      <w:bookmarkStart w:id="1609" w:name="_Toc31421"/>
      <w:bookmarkStart w:id="1610" w:name="_Toc14964"/>
      <w:bookmarkStart w:id="1611" w:name="_Toc18845"/>
      <w:bookmarkStart w:id="1612" w:name="_Toc9739"/>
      <w:bookmarkStart w:id="1613" w:name="_Toc29455"/>
      <w:bookmarkStart w:id="1614" w:name="_Toc638"/>
      <w:bookmarkStart w:id="1615" w:name="_Toc30511"/>
      <w:bookmarkStart w:id="1616" w:name="_Toc279701264"/>
      <w:bookmarkStart w:id="1617" w:name="_Toc14308"/>
      <w:bookmarkStart w:id="1618" w:name="_Toc16673"/>
      <w:bookmarkStart w:id="1619" w:name="_Toc11201"/>
      <w:bookmarkStart w:id="1620" w:name="_Toc15437"/>
      <w:bookmarkStart w:id="1621" w:name="_Toc8602"/>
      <w:bookmarkStart w:id="1622" w:name="_Toc1670"/>
      <w:bookmarkStart w:id="1623" w:name="_Toc11628"/>
      <w:bookmarkStart w:id="1624" w:name="_Toc24883"/>
      <w:bookmarkStart w:id="1625" w:name="_Toc29073"/>
      <w:bookmarkStart w:id="1626" w:name="_Toc3148"/>
      <w:bookmarkStart w:id="1627" w:name="_Toc259093693"/>
      <w:bookmarkStart w:id="1628" w:name="_Toc11254"/>
      <w:bookmarkStart w:id="1629" w:name="_Toc3838"/>
      <w:bookmarkStart w:id="1630" w:name="_Toc15434"/>
      <w:bookmarkStart w:id="1631" w:name="_Toc31790"/>
      <w:bookmarkStart w:id="1632" w:name="_Toc6225"/>
      <w:bookmarkStart w:id="1633" w:name="_Toc12004"/>
      <w:bookmarkStart w:id="1634" w:name="_Toc26372"/>
      <w:bookmarkStart w:id="1635" w:name="_Toc16479"/>
      <w:bookmarkStart w:id="1636" w:name="_Toc25551"/>
      <w:bookmarkStart w:id="1637" w:name="_Toc22858"/>
      <w:bookmarkStart w:id="1638" w:name="_Toc5000"/>
      <w:bookmarkStart w:id="1639" w:name="_Toc10811"/>
      <w:bookmarkStart w:id="1640" w:name="_Toc487900374"/>
      <w:r>
        <w:rPr>
          <w:rFonts w:hint="eastAsia" w:ascii="宋体" w:hAnsi="宋体" w:eastAsia="宋体" w:cs="宋体"/>
          <w:b/>
          <w:bCs/>
          <w:color w:val="auto"/>
          <w:sz w:val="24"/>
          <w:szCs w:val="24"/>
          <w:highlight w:val="none"/>
        </w:rPr>
        <w:t>2.21 履约保证金</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2.21.1 采购文件要求乙方提交履约保证金的，乙方应按</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约定的方式，以支票、汇票、本票或者金融机构、担保机构出具的保函等非现金形式，提交不超过合同价10%的履约保证金；</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2.21.2  履约保证金在</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约定期间内或者货物质量保证期内不予退还或者应完全有效，前述约定期间届满或者货物质量保证期届满之日起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个工作日内，甲方应将履约保证金退还乙方；</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640"/>
    <w:p>
      <w:pPr>
        <w:spacing w:line="360" w:lineRule="exact"/>
        <w:ind w:firstLine="482" w:firstLineChars="200"/>
        <w:outlineLvl w:val="0"/>
        <w:rPr>
          <w:rFonts w:hint="eastAsia" w:ascii="宋体" w:hAnsi="宋体" w:eastAsia="宋体" w:cs="宋体"/>
          <w:b/>
          <w:bCs/>
          <w:color w:val="auto"/>
          <w:sz w:val="24"/>
          <w:szCs w:val="24"/>
          <w:highlight w:val="none"/>
        </w:rPr>
      </w:pPr>
      <w:bookmarkStart w:id="1641" w:name="_Toc21120"/>
      <w:bookmarkStart w:id="1642" w:name="_Toc25049"/>
      <w:bookmarkStart w:id="1643" w:name="_Toc8495"/>
      <w:bookmarkStart w:id="1644" w:name="_Toc2720"/>
      <w:bookmarkStart w:id="1645" w:name="_Toc14217"/>
      <w:bookmarkStart w:id="1646" w:name="_Toc27563"/>
      <w:bookmarkStart w:id="1647" w:name="_Toc30847"/>
      <w:bookmarkStart w:id="1648" w:name="_Toc10801"/>
      <w:bookmarkStart w:id="1649" w:name="_Toc25691"/>
      <w:bookmarkStart w:id="1650" w:name="_Toc6885"/>
      <w:bookmarkStart w:id="1651" w:name="_Toc8894"/>
      <w:bookmarkStart w:id="1652" w:name="_Toc24307"/>
      <w:bookmarkStart w:id="1653" w:name="_Toc12034"/>
      <w:bookmarkStart w:id="1654" w:name="_Toc30496"/>
      <w:bookmarkStart w:id="1655" w:name="_Toc24006"/>
      <w:bookmarkStart w:id="1656" w:name="_Toc21772"/>
      <w:bookmarkStart w:id="1657" w:name="_Toc20428"/>
      <w:bookmarkStart w:id="1658" w:name="_Toc21762"/>
      <w:bookmarkStart w:id="1659" w:name="_Toc22821"/>
      <w:bookmarkStart w:id="1660" w:name="_Toc28525"/>
      <w:bookmarkStart w:id="1661" w:name="_Toc16431"/>
      <w:bookmarkStart w:id="1662" w:name="_Toc20802"/>
      <w:bookmarkStart w:id="1663" w:name="_Toc11103"/>
      <w:bookmarkStart w:id="1664" w:name="_Toc8867"/>
      <w:bookmarkStart w:id="1665" w:name="_Toc16450"/>
      <w:bookmarkStart w:id="1666" w:name="_Toc17856"/>
      <w:bookmarkStart w:id="1667" w:name="_Toc14001"/>
      <w:bookmarkStart w:id="1668" w:name="_Toc22496"/>
      <w:bookmarkStart w:id="1669" w:name="_Toc17310"/>
      <w:bookmarkStart w:id="1670" w:name="_Toc19890"/>
      <w:bookmarkStart w:id="1671" w:name="_Toc32408"/>
      <w:bookmarkStart w:id="1672" w:name="_Toc32643"/>
      <w:bookmarkStart w:id="1673" w:name="_Toc21934"/>
      <w:r>
        <w:rPr>
          <w:rFonts w:hint="eastAsia" w:ascii="宋体" w:hAnsi="宋体" w:eastAsia="宋体" w:cs="宋体"/>
          <w:b/>
          <w:bCs/>
          <w:color w:val="auto"/>
          <w:sz w:val="24"/>
          <w:szCs w:val="24"/>
          <w:highlight w:val="none"/>
        </w:rPr>
        <w:t>2.22 合同份数</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合同份数按</w:t>
      </w:r>
      <w:r>
        <w:rPr>
          <w:rFonts w:hint="eastAsia" w:ascii="宋体" w:hAnsi="宋体" w:eastAsia="宋体" w:cs="宋体"/>
          <w:b/>
          <w:bCs/>
          <w:i/>
          <w:iCs/>
          <w:color w:val="auto"/>
          <w:sz w:val="24"/>
          <w:szCs w:val="24"/>
          <w:highlight w:val="none"/>
          <w:u w:val="single"/>
        </w:rPr>
        <w:t>合同专用条款</w:t>
      </w:r>
      <w:r>
        <w:rPr>
          <w:rFonts w:hint="eastAsia" w:ascii="宋体" w:hAnsi="宋体" w:eastAsia="宋体" w:cs="宋体"/>
          <w:color w:val="auto"/>
          <w:sz w:val="24"/>
          <w:szCs w:val="24"/>
          <w:highlight w:val="none"/>
        </w:rPr>
        <w:t>规定，每份均具有同等法律效力。</w:t>
      </w:r>
    </w:p>
    <w:p>
      <w:pPr>
        <w:pStyle w:val="28"/>
        <w:spacing w:line="360" w:lineRule="exact"/>
        <w:ind w:firstLine="0"/>
        <w:jc w:val="center"/>
        <w:rPr>
          <w:rFonts w:hint="eastAsia" w:ascii="宋体" w:hAnsi="宋体" w:eastAsia="宋体" w:cs="宋体"/>
          <w:b/>
          <w:bCs/>
          <w:color w:val="auto"/>
          <w:highlight w:val="none"/>
        </w:rPr>
      </w:pPr>
      <w:bookmarkStart w:id="1674" w:name="_Toc331685784"/>
    </w:p>
    <w:p>
      <w:pPr>
        <w:pStyle w:val="28"/>
        <w:spacing w:line="360" w:lineRule="exact"/>
        <w:ind w:firstLine="0"/>
        <w:jc w:val="center"/>
        <w:rPr>
          <w:rFonts w:hint="eastAsia" w:ascii="宋体" w:hAnsi="宋体" w:eastAsia="宋体" w:cs="宋体"/>
          <w:b/>
          <w:bCs/>
          <w:color w:val="auto"/>
          <w:highlight w:val="none"/>
        </w:rPr>
      </w:pPr>
    </w:p>
    <w:p>
      <w:pPr>
        <w:pStyle w:val="28"/>
        <w:spacing w:line="360" w:lineRule="exact"/>
        <w:ind w:firstLine="0"/>
        <w:jc w:val="center"/>
        <w:rPr>
          <w:rFonts w:hint="eastAsia" w:ascii="宋体" w:hAnsi="宋体" w:eastAsia="宋体" w:cs="宋体"/>
          <w:b/>
          <w:bCs/>
          <w:color w:val="auto"/>
          <w:highlight w:val="none"/>
        </w:rPr>
      </w:pPr>
    </w:p>
    <w:p>
      <w:pPr>
        <w:pStyle w:val="28"/>
        <w:spacing w:line="360" w:lineRule="exact"/>
        <w:ind w:firstLine="0"/>
        <w:jc w:val="center"/>
        <w:rPr>
          <w:rFonts w:hint="eastAsia" w:ascii="宋体" w:hAnsi="宋体" w:eastAsia="宋体" w:cs="宋体"/>
          <w:b/>
          <w:bCs/>
          <w:color w:val="auto"/>
          <w:highlight w:val="none"/>
        </w:rPr>
      </w:pPr>
    </w:p>
    <w:p>
      <w:pPr>
        <w:pStyle w:val="28"/>
        <w:spacing w:line="360" w:lineRule="exact"/>
        <w:ind w:firstLine="0"/>
        <w:jc w:val="center"/>
        <w:rPr>
          <w:rFonts w:hint="eastAsia" w:ascii="宋体" w:hAnsi="宋体" w:eastAsia="宋体" w:cs="宋体"/>
          <w:b/>
          <w:bCs/>
          <w:color w:val="auto"/>
          <w:highlight w:val="none"/>
        </w:rPr>
      </w:pPr>
    </w:p>
    <w:p>
      <w:pPr>
        <w:pStyle w:val="28"/>
        <w:spacing w:line="360" w:lineRule="exact"/>
        <w:ind w:firstLine="0"/>
        <w:jc w:val="center"/>
        <w:rPr>
          <w:rFonts w:hint="eastAsia" w:ascii="宋体" w:hAnsi="宋体" w:eastAsia="宋体" w:cs="宋体"/>
          <w:b/>
          <w:bCs/>
          <w:color w:val="auto"/>
          <w:highlight w:val="none"/>
        </w:rPr>
      </w:pPr>
    </w:p>
    <w:p>
      <w:pPr>
        <w:pStyle w:val="28"/>
        <w:spacing w:line="360" w:lineRule="exact"/>
        <w:ind w:firstLine="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第三部分  合同专用条款</w:t>
      </w:r>
      <w:bookmarkEnd w:id="1674"/>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0"/>
        <w:tblW w:w="8434"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7633" w:type="dxa"/>
            <w:vAlign w:val="center"/>
          </w:tcPr>
          <w:p>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360" w:lineRule="exact"/>
              <w:rPr>
                <w:rFonts w:hint="eastAsia" w:ascii="宋体" w:hAnsi="宋体" w:eastAsia="宋体" w:cs="宋体"/>
                <w:color w:val="auto"/>
                <w:sz w:val="24"/>
                <w:szCs w:val="24"/>
                <w:highlight w:val="none"/>
              </w:rPr>
            </w:pPr>
          </w:p>
        </w:tc>
        <w:tc>
          <w:tcPr>
            <w:tcW w:w="7633" w:type="dxa"/>
            <w:vAlign w:val="center"/>
          </w:tcPr>
          <w:p>
            <w:pPr>
              <w:spacing w:line="360" w:lineRule="exact"/>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hint="eastAsia" w:ascii="宋体" w:hAnsi="宋体" w:eastAsia="宋体" w:cs="宋体"/>
                <w:color w:val="auto"/>
                <w:sz w:val="24"/>
                <w:szCs w:val="24"/>
                <w:highlight w:val="none"/>
              </w:rPr>
            </w:pPr>
          </w:p>
        </w:tc>
        <w:tc>
          <w:tcPr>
            <w:tcW w:w="7633" w:type="dxa"/>
            <w:vAlign w:val="center"/>
          </w:tcPr>
          <w:p>
            <w:pPr>
              <w:spacing w:line="360" w:lineRule="exact"/>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hint="eastAsia" w:ascii="宋体" w:hAnsi="宋体" w:eastAsia="宋体" w:cs="宋体"/>
                <w:color w:val="auto"/>
                <w:sz w:val="24"/>
                <w:szCs w:val="24"/>
                <w:highlight w:val="none"/>
              </w:rPr>
            </w:pPr>
          </w:p>
        </w:tc>
        <w:tc>
          <w:tcPr>
            <w:tcW w:w="7633" w:type="dxa"/>
            <w:vAlign w:val="center"/>
          </w:tcPr>
          <w:p>
            <w:pPr>
              <w:spacing w:line="360" w:lineRule="exact"/>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hint="eastAsia" w:ascii="宋体" w:hAnsi="宋体" w:eastAsia="宋体" w:cs="宋体"/>
                <w:color w:val="auto"/>
                <w:sz w:val="24"/>
                <w:szCs w:val="24"/>
                <w:highlight w:val="none"/>
              </w:rPr>
            </w:pPr>
          </w:p>
        </w:tc>
        <w:tc>
          <w:tcPr>
            <w:tcW w:w="7633" w:type="dxa"/>
            <w:vAlign w:val="center"/>
          </w:tcPr>
          <w:p>
            <w:pPr>
              <w:spacing w:line="360" w:lineRule="exact"/>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hint="eastAsia" w:ascii="宋体" w:hAnsi="宋体" w:eastAsia="宋体" w:cs="宋体"/>
                <w:color w:val="auto"/>
                <w:sz w:val="24"/>
                <w:szCs w:val="24"/>
                <w:highlight w:val="none"/>
              </w:rPr>
            </w:pPr>
          </w:p>
        </w:tc>
        <w:tc>
          <w:tcPr>
            <w:tcW w:w="7633" w:type="dxa"/>
            <w:vAlign w:val="center"/>
          </w:tcPr>
          <w:p>
            <w:pPr>
              <w:spacing w:line="360" w:lineRule="exact"/>
              <w:rPr>
                <w:rFonts w:hint="eastAsia" w:ascii="宋体" w:hAnsi="宋体" w:eastAsia="宋体" w:cs="宋体"/>
                <w:color w:val="auto"/>
                <w:sz w:val="24"/>
                <w:szCs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hint="eastAsia" w:ascii="宋体" w:hAnsi="宋体" w:eastAsia="宋体" w:cs="宋体"/>
                <w:color w:val="auto"/>
                <w:sz w:val="24"/>
                <w:szCs w:val="24"/>
                <w:highlight w:val="none"/>
              </w:rPr>
            </w:pPr>
          </w:p>
        </w:tc>
        <w:tc>
          <w:tcPr>
            <w:tcW w:w="7633" w:type="dxa"/>
            <w:vAlign w:val="center"/>
          </w:tcPr>
          <w:p>
            <w:pPr>
              <w:spacing w:line="360" w:lineRule="exact"/>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hint="eastAsia" w:ascii="宋体" w:hAnsi="宋体" w:eastAsia="宋体" w:cs="宋体"/>
                <w:color w:val="auto"/>
                <w:sz w:val="24"/>
                <w:szCs w:val="24"/>
                <w:highlight w:val="none"/>
              </w:rPr>
            </w:pPr>
          </w:p>
        </w:tc>
        <w:tc>
          <w:tcPr>
            <w:tcW w:w="7633" w:type="dxa"/>
            <w:vAlign w:val="center"/>
          </w:tcPr>
          <w:p>
            <w:pPr>
              <w:spacing w:line="360" w:lineRule="exact"/>
              <w:rPr>
                <w:rFonts w:hint="eastAsia" w:ascii="宋体" w:hAnsi="宋体" w:eastAsia="宋体" w:cs="宋体"/>
                <w:color w:val="auto"/>
                <w:sz w:val="24"/>
                <w:szCs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hint="eastAsia" w:ascii="宋体" w:hAnsi="宋体" w:eastAsia="宋体" w:cs="宋体"/>
                <w:color w:val="auto"/>
                <w:sz w:val="24"/>
                <w:szCs w:val="24"/>
                <w:highlight w:val="none"/>
              </w:rPr>
            </w:pPr>
          </w:p>
        </w:tc>
        <w:tc>
          <w:tcPr>
            <w:tcW w:w="7633" w:type="dxa"/>
            <w:vAlign w:val="center"/>
          </w:tcPr>
          <w:p>
            <w:pPr>
              <w:spacing w:line="360" w:lineRule="exact"/>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hint="eastAsia" w:ascii="宋体" w:hAnsi="宋体" w:eastAsia="宋体" w:cs="宋体"/>
                <w:color w:val="auto"/>
                <w:sz w:val="24"/>
                <w:szCs w:val="24"/>
                <w:highlight w:val="none"/>
              </w:rPr>
            </w:pPr>
          </w:p>
        </w:tc>
        <w:tc>
          <w:tcPr>
            <w:tcW w:w="7633" w:type="dxa"/>
            <w:vAlign w:val="center"/>
          </w:tcPr>
          <w:p>
            <w:pPr>
              <w:spacing w:line="360" w:lineRule="exact"/>
              <w:rPr>
                <w:rFonts w:hint="eastAsia" w:ascii="宋体" w:hAnsi="宋体" w:eastAsia="宋体" w:cs="宋体"/>
                <w:color w:val="auto"/>
                <w:sz w:val="24"/>
                <w:szCs w:val="24"/>
                <w:highlight w:val="none"/>
              </w:rPr>
            </w:pPr>
          </w:p>
        </w:tc>
      </w:tr>
    </w:tbl>
    <w:p>
      <w:pPr>
        <w:rPr>
          <w:rFonts w:hint="eastAsia" w:ascii="宋体" w:hAnsi="宋体" w:eastAsia="宋体" w:cs="宋体"/>
          <w:color w:val="auto"/>
          <w:highlight w:val="none"/>
        </w:rPr>
      </w:pPr>
    </w:p>
    <w:sectPr>
      <w:headerReference r:id="rId11" w:type="default"/>
      <w:pgSz w:w="11905" w:h="16838"/>
      <w:pgMar w:top="1440" w:right="1797" w:bottom="1440" w:left="1797" w:header="851" w:footer="992" w:gutter="0"/>
      <w:pgNumType w:fmt="decimal"/>
      <w:cols w:space="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pPr>
    <w:r>
      <w:rPr>
        <w:color w:val="800000"/>
      </w:rPr>
      <w:t>Add</w:t>
    </w:r>
    <w:r>
      <w:rPr>
        <w:rFonts w:hint="eastAsia" w:cs="宋体"/>
        <w:color w:val="800000"/>
      </w:rPr>
      <w:t>：喀什经济开发区深圳城3号楼12层1204</w:t>
    </w:r>
    <w:r>
      <w:rPr>
        <w:color w:val="800000"/>
      </w:rPr>
      <w:t xml:space="preserve">  </w:t>
    </w:r>
    <w:r>
      <w:rPr>
        <w:rFonts w:hint="eastAsia"/>
        <w:color w:val="800000"/>
        <w:lang w:val="en-US" w:eastAsia="zh-CN"/>
      </w:rPr>
      <w:t xml:space="preserve">                     </w:t>
    </w:r>
    <w:r>
      <w:rPr>
        <w:color w:val="800000"/>
      </w:rPr>
      <w:t xml:space="preserve"> Tel</w:t>
    </w:r>
    <w:r>
      <w:rPr>
        <w:rFonts w:hint="eastAsia" w:cs="宋体"/>
        <w:color w:val="800000"/>
      </w:rPr>
      <w:t>：15099650569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color w:val="800000"/>
      </w:rPr>
      <w:t>Add</w:t>
    </w:r>
    <w:r>
      <w:rPr>
        <w:rFonts w:hint="eastAsia" w:cs="宋体"/>
        <w:color w:val="800000"/>
      </w:rPr>
      <w:t>：喀什经济开发区深圳城3号楼12层1204</w:t>
    </w:r>
    <w:r>
      <w:rPr>
        <w:color w:val="800000"/>
      </w:rPr>
      <w:t xml:space="preserve"> </w:t>
    </w:r>
    <w:r>
      <w:rPr>
        <w:rFonts w:hint="eastAsia"/>
        <w:color w:val="800000"/>
        <w:lang w:val="en-US" w:eastAsia="zh-CN"/>
      </w:rPr>
      <w:t xml:space="preserve">                     </w:t>
    </w:r>
    <w:r>
      <w:rPr>
        <w:color w:val="800000"/>
      </w:rPr>
      <w:t xml:space="preserve"> Tel</w:t>
    </w:r>
    <w:r>
      <w:rPr>
        <w:rFonts w:hint="eastAsia" w:cs="宋体"/>
        <w:color w:val="800000"/>
      </w:rPr>
      <w:t>：15099650569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rPr>
        <w:rFonts w:cs="Times New Roman"/>
      </w:rPr>
    </w:pPr>
    <w:r>
      <w:rPr>
        <w:sz w:val="18"/>
      </w:rPr>
      <mc:AlternateContent>
        <mc:Choice Requires="wps">
          <w:drawing>
            <wp:anchor distT="0" distB="0" distL="114300" distR="114300" simplePos="0" relativeHeight="251667456"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66</w:t>
                    </w:r>
                    <w:r>
                      <w:fldChar w:fldCharType="end"/>
                    </w:r>
                  </w:p>
                </w:txbxContent>
              </v:textbox>
            </v:shape>
          </w:pict>
        </mc:Fallback>
      </mc:AlternateContent>
    </w:r>
    <w:r>
      <w:rPr>
        <w:color w:val="800000"/>
      </w:rPr>
      <w:t>Add</w:t>
    </w:r>
    <w:r>
      <w:rPr>
        <w:rFonts w:hint="eastAsia"/>
        <w:color w:val="800000"/>
      </w:rPr>
      <w:t>：</w:t>
    </w:r>
    <w:r>
      <w:rPr>
        <w:rFonts w:hint="eastAsia" w:cs="宋体"/>
        <w:color w:val="800000"/>
      </w:rPr>
      <w:t>喀什经济开发区深圳城3号楼12层1204</w:t>
    </w:r>
    <w:r>
      <w:rPr>
        <w:color w:val="800000"/>
      </w:rPr>
      <w:t xml:space="preserve">       Tel</w:t>
    </w:r>
    <w:r>
      <w:rPr>
        <w:rFonts w:hint="eastAsia"/>
        <w:color w:val="800000"/>
      </w:rPr>
      <w:t>：</w:t>
    </w:r>
    <w:r>
      <w:rPr>
        <w:color w:val="800000"/>
      </w:rPr>
      <w:t>15099650569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double" w:color="auto" w:sz="8" w:space="0"/>
      </w:pBdr>
      <w:jc w:val="left"/>
    </w:pPr>
    <w:r>
      <w:pict>
        <v:shape id="_x0000_s2049" o:spid="_x0000_s2049" o:spt="136" type="#_x0000_t136" style="position:absolute;left:0pt;margin-left:67.2pt;margin-top:32.95pt;height:15.6pt;width:152.25pt;z-index:251662336;mso-width-relative:page;mso-height-relative:page;" fillcolor="#333333" filled="t" coordsize="21600,21600">
          <v:path/>
          <v:fill on="t" focussize="0,0"/>
          <v:stroke weight="0pt"/>
          <v:imagedata o:title=""/>
          <o:lock v:ext="edit"/>
          <v:textpath on="t" fitshape="t" fitpath="t" trim="t" xscale="f" string="   中经国际招标集团有限公司" style="font-family:黑体;font-size:12pt;v-text-align:left;"/>
        </v:shape>
      </w:pict>
    </w:r>
    <w:r>
      <w:drawing>
        <wp:inline distT="0" distB="0" distL="114300" distR="114300">
          <wp:extent cx="991235" cy="633095"/>
          <wp:effectExtent l="0" t="0" r="18415" b="1460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
                  <a:stretch>
                    <a:fillRect/>
                  </a:stretch>
                </pic:blipFill>
                <pic:spPr>
                  <a:xfrm>
                    <a:off x="0" y="0"/>
                    <a:ext cx="991235" cy="63309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double" w:color="auto" w:sz="8" w:space="0"/>
      </w:pBdr>
      <w:jc w:val="left"/>
    </w:pPr>
    <w:r>
      <w:drawing>
        <wp:inline distT="0" distB="0" distL="114300" distR="114300">
          <wp:extent cx="991235" cy="633095"/>
          <wp:effectExtent l="0" t="0" r="18415" b="1460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
                  <a:stretch>
                    <a:fillRect/>
                  </a:stretch>
                </pic:blipFill>
                <pic:spPr>
                  <a:xfrm>
                    <a:off x="0" y="0"/>
                    <a:ext cx="991235" cy="633095"/>
                  </a:xfrm>
                  <a:prstGeom prst="rect">
                    <a:avLst/>
                  </a:prstGeom>
                  <a:noFill/>
                  <a:ln>
                    <a:noFill/>
                  </a:ln>
                </pic:spPr>
              </pic:pic>
            </a:graphicData>
          </a:graphic>
        </wp:inline>
      </w:drawing>
    </w:r>
    <w:r>
      <w:pict>
        <v:shape id="_x0000_s2050" o:spid="_x0000_s2050" o:spt="136" type="#_x0000_t136" style="position:absolute;left:0pt;margin-left:67.2pt;margin-top:32.95pt;height:15.6pt;width:152.25pt;z-index:251663360;mso-width-relative:page;mso-height-relative:page;" fillcolor="#333333" filled="t" coordsize="21600,21600">
          <v:path/>
          <v:fill on="t" focussize="0,0"/>
          <v:stroke weight="0pt"/>
          <v:imagedata o:title=""/>
          <o:lock v:ext="edit"/>
          <v:textpath on="t" fitshape="t" fitpath="t" trim="t" xscale="f" string="   中经国际招标集团有限公司" style="font-family:黑体;font-size:12pt;v-text-align:le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double" w:color="auto" w:sz="8" w:space="0"/>
      </w:pBdr>
      <w:jc w:val="left"/>
    </w:pPr>
    <w:r>
      <w:drawing>
        <wp:inline distT="0" distB="0" distL="114300" distR="114300">
          <wp:extent cx="991235" cy="633095"/>
          <wp:effectExtent l="0" t="0" r="18415" b="1460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
                  <a:stretch>
                    <a:fillRect/>
                  </a:stretch>
                </pic:blipFill>
                <pic:spPr>
                  <a:xfrm>
                    <a:off x="0" y="0"/>
                    <a:ext cx="991235" cy="633095"/>
                  </a:xfrm>
                  <a:prstGeom prst="rect">
                    <a:avLst/>
                  </a:prstGeom>
                  <a:noFill/>
                  <a:ln>
                    <a:noFill/>
                  </a:ln>
                </pic:spPr>
              </pic:pic>
            </a:graphicData>
          </a:graphic>
        </wp:inline>
      </w:drawing>
    </w:r>
    <w:r>
      <w:pict>
        <v:shape id="_x0000_s2052" o:spid="_x0000_s2052" o:spt="136" type="#_x0000_t136" style="position:absolute;left:0pt;margin-left:66.35pt;margin-top:32.95pt;height:15.6pt;width:152.25pt;z-index:251665408;mso-width-relative:page;mso-height-relative:page;" fillcolor="#333333" filled="t" coordsize="21600,21600">
          <v:path/>
          <v:fill on="t" focussize="0,0"/>
          <v:stroke weight="0pt"/>
          <v:imagedata o:title=""/>
          <o:lock v:ext="edit"/>
          <v:textpath on="t" fitshape="t" fitpath="t" trim="t" xscale="f" string="   中经国际招标集团有限公司" style="font-family:黑体;font-size:12pt;v-text-align:le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94E78"/>
    <w:multiLevelType w:val="singleLevel"/>
    <w:tmpl w:val="93194E78"/>
    <w:lvl w:ilvl="0" w:tentative="0">
      <w:start w:val="2"/>
      <w:numFmt w:val="decimal"/>
      <w:suff w:val="nothing"/>
      <w:lvlText w:val="%1、"/>
      <w:lvlJc w:val="left"/>
    </w:lvl>
  </w:abstractNum>
  <w:abstractNum w:abstractNumId="1">
    <w:nsid w:val="00000001"/>
    <w:multiLevelType w:val="multilevel"/>
    <w:tmpl w:val="00000001"/>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00000003"/>
    <w:multiLevelType w:val="multilevel"/>
    <w:tmpl w:val="00000003"/>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3">
    <w:nsid w:val="00000004"/>
    <w:multiLevelType w:val="multilevel"/>
    <w:tmpl w:val="00000004"/>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36E1116A"/>
    <w:multiLevelType w:val="multilevel"/>
    <w:tmpl w:val="36E1116A"/>
    <w:lvl w:ilvl="0" w:tentative="0">
      <w:start w:val="1"/>
      <w:numFmt w:val="decimal"/>
      <w:pStyle w:val="40"/>
      <w:lvlText w:val="%1"/>
      <w:lvlJc w:val="left"/>
      <w:pPr>
        <w:widowControl/>
        <w:ind w:left="432" w:hanging="432"/>
        <w:textAlignment w:val="baseline"/>
      </w:pPr>
    </w:lvl>
    <w:lvl w:ilvl="1" w:tentative="0">
      <w:start w:val="1"/>
      <w:numFmt w:val="decimal"/>
      <w:pStyle w:val="42"/>
      <w:lvlText w:val="%1.%2"/>
      <w:lvlJc w:val="left"/>
      <w:pPr>
        <w:widowControl/>
        <w:ind w:left="1710" w:hanging="576"/>
        <w:textAlignment w:val="baseline"/>
      </w:pPr>
    </w:lvl>
    <w:lvl w:ilvl="2" w:tentative="0">
      <w:start w:val="1"/>
      <w:numFmt w:val="decimal"/>
      <w:lvlText w:val="%1.%2.%3"/>
      <w:lvlJc w:val="left"/>
      <w:pPr>
        <w:widowControl/>
        <w:ind w:left="720" w:hanging="720"/>
        <w:textAlignment w:val="baseline"/>
      </w:pPr>
    </w:lvl>
    <w:lvl w:ilvl="3" w:tentative="0">
      <w:start w:val="1"/>
      <w:numFmt w:val="decimal"/>
      <w:lvlText w:val="%1.%2.%3.%4"/>
      <w:lvlJc w:val="left"/>
      <w:pPr>
        <w:widowControl/>
        <w:ind w:left="864" w:hanging="864"/>
        <w:textAlignment w:val="baseline"/>
      </w:pPr>
    </w:lvl>
    <w:lvl w:ilvl="4" w:tentative="0">
      <w:start w:val="1"/>
      <w:numFmt w:val="decimal"/>
      <w:lvlText w:val="%1.%2.%3.%4.%5"/>
      <w:lvlJc w:val="left"/>
      <w:pPr>
        <w:widowControl/>
        <w:ind w:left="1008" w:hanging="1008"/>
        <w:textAlignment w:val="baseline"/>
      </w:pPr>
    </w:lvl>
    <w:lvl w:ilvl="5" w:tentative="0">
      <w:start w:val="1"/>
      <w:numFmt w:val="decimal"/>
      <w:lvlText w:val="%1.%2.%3.%4.%5.%6"/>
      <w:lvlJc w:val="left"/>
      <w:pPr>
        <w:widowControl/>
        <w:ind w:left="1152" w:hanging="1152"/>
        <w:textAlignment w:val="baseline"/>
      </w:pPr>
    </w:lvl>
    <w:lvl w:ilvl="6" w:tentative="0">
      <w:start w:val="1"/>
      <w:numFmt w:val="decimal"/>
      <w:lvlText w:val="%1.%2.%3.%4.%5.%6.%7"/>
      <w:lvlJc w:val="left"/>
      <w:pPr>
        <w:widowControl/>
        <w:ind w:left="1296" w:hanging="1296"/>
        <w:textAlignment w:val="baseline"/>
      </w:pPr>
    </w:lvl>
    <w:lvl w:ilvl="7" w:tentative="0">
      <w:start w:val="1"/>
      <w:numFmt w:val="decimal"/>
      <w:lvlText w:val="%1.%2.%3.%4.%5.%6.%7.%8"/>
      <w:lvlJc w:val="left"/>
      <w:pPr>
        <w:widowControl/>
        <w:ind w:left="1440" w:hanging="1440"/>
        <w:textAlignment w:val="baseline"/>
      </w:pPr>
    </w:lvl>
    <w:lvl w:ilvl="8" w:tentative="0">
      <w:start w:val="1"/>
      <w:numFmt w:val="decimal"/>
      <w:lvlText w:val="%1.%2.%3.%4.%5.%6.%7.%8.%9"/>
      <w:lvlJc w:val="left"/>
      <w:pPr>
        <w:widowControl/>
        <w:ind w:left="1584" w:hanging="1584"/>
        <w:textAlignment w:val="baseline"/>
      </w:pPr>
    </w:lvl>
  </w:abstractNum>
  <w:abstractNum w:abstractNumId="5">
    <w:nsid w:val="47A0951B"/>
    <w:multiLevelType w:val="singleLevel"/>
    <w:tmpl w:val="47A0951B"/>
    <w:lvl w:ilvl="0" w:tentative="0">
      <w:start w:val="2"/>
      <w:numFmt w:val="chineseCounting"/>
      <w:suff w:val="space"/>
      <w:lvlText w:val="第%1部分"/>
      <w:lvlJc w:val="left"/>
      <w:rPr>
        <w:rFonts w:hint="eastAsia"/>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mZjhkYTRmOWVmZjA4ZDcwNTZkZWNhOWYyYjI0ZjYifQ=="/>
  </w:docVars>
  <w:rsids>
    <w:rsidRoot w:val="4E9B67BC"/>
    <w:rsid w:val="00076B15"/>
    <w:rsid w:val="00125DB3"/>
    <w:rsid w:val="00202BA0"/>
    <w:rsid w:val="002726EE"/>
    <w:rsid w:val="00340A80"/>
    <w:rsid w:val="003A7815"/>
    <w:rsid w:val="004C3054"/>
    <w:rsid w:val="00510400"/>
    <w:rsid w:val="00610CAD"/>
    <w:rsid w:val="006B4D0F"/>
    <w:rsid w:val="00763B64"/>
    <w:rsid w:val="00853197"/>
    <w:rsid w:val="00C11035"/>
    <w:rsid w:val="00D65B2D"/>
    <w:rsid w:val="00DD4EA4"/>
    <w:rsid w:val="00F55B83"/>
    <w:rsid w:val="017604FA"/>
    <w:rsid w:val="018F17E7"/>
    <w:rsid w:val="019E64FB"/>
    <w:rsid w:val="01A53393"/>
    <w:rsid w:val="01BF6EF9"/>
    <w:rsid w:val="01C94168"/>
    <w:rsid w:val="02BB465C"/>
    <w:rsid w:val="02C205D8"/>
    <w:rsid w:val="02C74346"/>
    <w:rsid w:val="02D52FF9"/>
    <w:rsid w:val="02F96F18"/>
    <w:rsid w:val="031414D5"/>
    <w:rsid w:val="032D143B"/>
    <w:rsid w:val="03334901"/>
    <w:rsid w:val="039C163C"/>
    <w:rsid w:val="040D2765"/>
    <w:rsid w:val="045649DA"/>
    <w:rsid w:val="045D1075"/>
    <w:rsid w:val="056C042B"/>
    <w:rsid w:val="05D91524"/>
    <w:rsid w:val="05FA70D2"/>
    <w:rsid w:val="05FF513E"/>
    <w:rsid w:val="062F4971"/>
    <w:rsid w:val="064D5B1C"/>
    <w:rsid w:val="06550CE5"/>
    <w:rsid w:val="069D4B6B"/>
    <w:rsid w:val="06CE51BA"/>
    <w:rsid w:val="06E40ABE"/>
    <w:rsid w:val="071E532B"/>
    <w:rsid w:val="07211EDF"/>
    <w:rsid w:val="073736D8"/>
    <w:rsid w:val="07496D8C"/>
    <w:rsid w:val="07801315"/>
    <w:rsid w:val="07B463DA"/>
    <w:rsid w:val="07DE755A"/>
    <w:rsid w:val="08591AD2"/>
    <w:rsid w:val="08A00680"/>
    <w:rsid w:val="08B1155B"/>
    <w:rsid w:val="0924515A"/>
    <w:rsid w:val="0927393C"/>
    <w:rsid w:val="09513AEA"/>
    <w:rsid w:val="09885D9B"/>
    <w:rsid w:val="099E3EED"/>
    <w:rsid w:val="09B70E66"/>
    <w:rsid w:val="09E44647"/>
    <w:rsid w:val="0A037FB9"/>
    <w:rsid w:val="0AB55DA2"/>
    <w:rsid w:val="0AD26657"/>
    <w:rsid w:val="0B0410FE"/>
    <w:rsid w:val="0B0D365A"/>
    <w:rsid w:val="0B305EC4"/>
    <w:rsid w:val="0C493BA6"/>
    <w:rsid w:val="0C4F01D1"/>
    <w:rsid w:val="0C7A3B49"/>
    <w:rsid w:val="0CAC7FA3"/>
    <w:rsid w:val="0CC33E28"/>
    <w:rsid w:val="0D3A658D"/>
    <w:rsid w:val="0D642C52"/>
    <w:rsid w:val="0D82059D"/>
    <w:rsid w:val="0D8860AE"/>
    <w:rsid w:val="0DA87B2D"/>
    <w:rsid w:val="0DB33E73"/>
    <w:rsid w:val="0DBD57D4"/>
    <w:rsid w:val="0DC15569"/>
    <w:rsid w:val="0DDF0F54"/>
    <w:rsid w:val="0DF8713D"/>
    <w:rsid w:val="0E2B3460"/>
    <w:rsid w:val="0E320976"/>
    <w:rsid w:val="0EBC26DF"/>
    <w:rsid w:val="0ECE01CA"/>
    <w:rsid w:val="0F20705B"/>
    <w:rsid w:val="0F367867"/>
    <w:rsid w:val="0FA07A02"/>
    <w:rsid w:val="0FC22610"/>
    <w:rsid w:val="0FCA771C"/>
    <w:rsid w:val="0FDC4EB3"/>
    <w:rsid w:val="0FF97C3C"/>
    <w:rsid w:val="10310440"/>
    <w:rsid w:val="106A366C"/>
    <w:rsid w:val="10742BBD"/>
    <w:rsid w:val="10D17AEF"/>
    <w:rsid w:val="10E77350"/>
    <w:rsid w:val="111357E9"/>
    <w:rsid w:val="11261718"/>
    <w:rsid w:val="115B6A10"/>
    <w:rsid w:val="116412EF"/>
    <w:rsid w:val="11730B34"/>
    <w:rsid w:val="11BB462E"/>
    <w:rsid w:val="11BB6A83"/>
    <w:rsid w:val="11DE16C3"/>
    <w:rsid w:val="11E73E84"/>
    <w:rsid w:val="127C300E"/>
    <w:rsid w:val="128375CC"/>
    <w:rsid w:val="12903B44"/>
    <w:rsid w:val="12DE26FE"/>
    <w:rsid w:val="13496D93"/>
    <w:rsid w:val="138D0E77"/>
    <w:rsid w:val="13C71C86"/>
    <w:rsid w:val="13FD3CDB"/>
    <w:rsid w:val="140E6D1D"/>
    <w:rsid w:val="14651540"/>
    <w:rsid w:val="14D42F61"/>
    <w:rsid w:val="15811E5B"/>
    <w:rsid w:val="15A25376"/>
    <w:rsid w:val="15C3785F"/>
    <w:rsid w:val="162C32E2"/>
    <w:rsid w:val="16592972"/>
    <w:rsid w:val="16B919FC"/>
    <w:rsid w:val="16CE74DF"/>
    <w:rsid w:val="173340D0"/>
    <w:rsid w:val="184F70CC"/>
    <w:rsid w:val="189305FF"/>
    <w:rsid w:val="194C74C1"/>
    <w:rsid w:val="19836FA6"/>
    <w:rsid w:val="19EC175E"/>
    <w:rsid w:val="1A084A4F"/>
    <w:rsid w:val="1A170EA3"/>
    <w:rsid w:val="1A4E33FF"/>
    <w:rsid w:val="1A616198"/>
    <w:rsid w:val="1A675266"/>
    <w:rsid w:val="1B03683B"/>
    <w:rsid w:val="1B5E1503"/>
    <w:rsid w:val="1B6B12FD"/>
    <w:rsid w:val="1BD364C3"/>
    <w:rsid w:val="1C0E338C"/>
    <w:rsid w:val="1C23374F"/>
    <w:rsid w:val="1C813293"/>
    <w:rsid w:val="1CA83281"/>
    <w:rsid w:val="1D047715"/>
    <w:rsid w:val="1DA07640"/>
    <w:rsid w:val="1E132F5C"/>
    <w:rsid w:val="1E84244A"/>
    <w:rsid w:val="1EC9373C"/>
    <w:rsid w:val="1F7B4EE6"/>
    <w:rsid w:val="1F88755A"/>
    <w:rsid w:val="1F944AF4"/>
    <w:rsid w:val="1FA47FC0"/>
    <w:rsid w:val="1FF30812"/>
    <w:rsid w:val="1FF43F7F"/>
    <w:rsid w:val="202569A9"/>
    <w:rsid w:val="20E91BE2"/>
    <w:rsid w:val="20F205CC"/>
    <w:rsid w:val="212862A1"/>
    <w:rsid w:val="214571DB"/>
    <w:rsid w:val="216E282D"/>
    <w:rsid w:val="217C77B1"/>
    <w:rsid w:val="218C132D"/>
    <w:rsid w:val="21937664"/>
    <w:rsid w:val="21CD510A"/>
    <w:rsid w:val="21E729B4"/>
    <w:rsid w:val="22416C93"/>
    <w:rsid w:val="225A5A56"/>
    <w:rsid w:val="22A743E5"/>
    <w:rsid w:val="238D5F1B"/>
    <w:rsid w:val="239046FC"/>
    <w:rsid w:val="23933D5B"/>
    <w:rsid w:val="23B40D7E"/>
    <w:rsid w:val="23EA146F"/>
    <w:rsid w:val="240C6D4F"/>
    <w:rsid w:val="241C3A86"/>
    <w:rsid w:val="247B1749"/>
    <w:rsid w:val="249413D2"/>
    <w:rsid w:val="24D4440C"/>
    <w:rsid w:val="253A6F43"/>
    <w:rsid w:val="25543DB1"/>
    <w:rsid w:val="255C7774"/>
    <w:rsid w:val="25C31EE3"/>
    <w:rsid w:val="26372CEA"/>
    <w:rsid w:val="26C27944"/>
    <w:rsid w:val="26D00778"/>
    <w:rsid w:val="26D034EA"/>
    <w:rsid w:val="26D237B8"/>
    <w:rsid w:val="277D0157"/>
    <w:rsid w:val="278C3BAB"/>
    <w:rsid w:val="27CF71E8"/>
    <w:rsid w:val="29166294"/>
    <w:rsid w:val="292F7C85"/>
    <w:rsid w:val="297E2AE9"/>
    <w:rsid w:val="29EC794F"/>
    <w:rsid w:val="2A0D3DFC"/>
    <w:rsid w:val="2A6149C8"/>
    <w:rsid w:val="2AB133DB"/>
    <w:rsid w:val="2ADD75D8"/>
    <w:rsid w:val="2ADF1AC3"/>
    <w:rsid w:val="2C5B7F75"/>
    <w:rsid w:val="2C660F58"/>
    <w:rsid w:val="2C6F4AD6"/>
    <w:rsid w:val="2C7D49E2"/>
    <w:rsid w:val="2CAE0793"/>
    <w:rsid w:val="2CCA7E9F"/>
    <w:rsid w:val="2CCB0888"/>
    <w:rsid w:val="2CD35AD8"/>
    <w:rsid w:val="2CE865EB"/>
    <w:rsid w:val="2E213A49"/>
    <w:rsid w:val="2E4B2AB6"/>
    <w:rsid w:val="2E730855"/>
    <w:rsid w:val="2E88384B"/>
    <w:rsid w:val="2E8B0406"/>
    <w:rsid w:val="2F9E1A6C"/>
    <w:rsid w:val="2FB05E47"/>
    <w:rsid w:val="2FB21D8F"/>
    <w:rsid w:val="2FF1050E"/>
    <w:rsid w:val="302312BF"/>
    <w:rsid w:val="30490022"/>
    <w:rsid w:val="306A7DB6"/>
    <w:rsid w:val="307A6ED8"/>
    <w:rsid w:val="30843145"/>
    <w:rsid w:val="308C1E8F"/>
    <w:rsid w:val="30961F94"/>
    <w:rsid w:val="30F3628A"/>
    <w:rsid w:val="311F44DC"/>
    <w:rsid w:val="31705223"/>
    <w:rsid w:val="31B05B0C"/>
    <w:rsid w:val="31D87CF4"/>
    <w:rsid w:val="31EB6C4B"/>
    <w:rsid w:val="31F63CCE"/>
    <w:rsid w:val="31FD2462"/>
    <w:rsid w:val="32141C05"/>
    <w:rsid w:val="322A1CDE"/>
    <w:rsid w:val="32333393"/>
    <w:rsid w:val="32511749"/>
    <w:rsid w:val="32B55B54"/>
    <w:rsid w:val="32DC2DD8"/>
    <w:rsid w:val="32F27783"/>
    <w:rsid w:val="32F30491"/>
    <w:rsid w:val="33010656"/>
    <w:rsid w:val="332F3F54"/>
    <w:rsid w:val="33376964"/>
    <w:rsid w:val="336F7772"/>
    <w:rsid w:val="33D208B5"/>
    <w:rsid w:val="33D36AC6"/>
    <w:rsid w:val="340E037E"/>
    <w:rsid w:val="3521444F"/>
    <w:rsid w:val="35BC6F9E"/>
    <w:rsid w:val="35CA3350"/>
    <w:rsid w:val="35CE486B"/>
    <w:rsid w:val="35FF1E65"/>
    <w:rsid w:val="360D00F6"/>
    <w:rsid w:val="36AA5C59"/>
    <w:rsid w:val="36D51EC2"/>
    <w:rsid w:val="378A207C"/>
    <w:rsid w:val="37C37463"/>
    <w:rsid w:val="37D66CAB"/>
    <w:rsid w:val="37EE5B1B"/>
    <w:rsid w:val="38432180"/>
    <w:rsid w:val="384A49E5"/>
    <w:rsid w:val="39C04884"/>
    <w:rsid w:val="3A002717"/>
    <w:rsid w:val="3A18017C"/>
    <w:rsid w:val="3A275949"/>
    <w:rsid w:val="3A5F40D4"/>
    <w:rsid w:val="3A7973FC"/>
    <w:rsid w:val="3AA00D92"/>
    <w:rsid w:val="3AB473B4"/>
    <w:rsid w:val="3AFB18FD"/>
    <w:rsid w:val="3B246374"/>
    <w:rsid w:val="3B3B1F84"/>
    <w:rsid w:val="3B5444BC"/>
    <w:rsid w:val="3B995CAC"/>
    <w:rsid w:val="3BC81962"/>
    <w:rsid w:val="3BD02B1C"/>
    <w:rsid w:val="3BFC254A"/>
    <w:rsid w:val="3C2B4038"/>
    <w:rsid w:val="3C3230C8"/>
    <w:rsid w:val="3C5B3EEB"/>
    <w:rsid w:val="3C5C6808"/>
    <w:rsid w:val="3C680446"/>
    <w:rsid w:val="3CAC7CF3"/>
    <w:rsid w:val="3CBB144D"/>
    <w:rsid w:val="3D446734"/>
    <w:rsid w:val="3D6A74A7"/>
    <w:rsid w:val="3DA176FD"/>
    <w:rsid w:val="3DEC3C01"/>
    <w:rsid w:val="3E0D2A11"/>
    <w:rsid w:val="3E782BEC"/>
    <w:rsid w:val="3E78493B"/>
    <w:rsid w:val="3E887A2E"/>
    <w:rsid w:val="3F2C0A1A"/>
    <w:rsid w:val="3F9E7CED"/>
    <w:rsid w:val="3FC34E91"/>
    <w:rsid w:val="40425CC8"/>
    <w:rsid w:val="40546965"/>
    <w:rsid w:val="40CE4847"/>
    <w:rsid w:val="414053B1"/>
    <w:rsid w:val="42057C91"/>
    <w:rsid w:val="420C28DA"/>
    <w:rsid w:val="422E7A08"/>
    <w:rsid w:val="423C432C"/>
    <w:rsid w:val="425B0CF1"/>
    <w:rsid w:val="42A97C45"/>
    <w:rsid w:val="42D52715"/>
    <w:rsid w:val="42ED7226"/>
    <w:rsid w:val="430E6249"/>
    <w:rsid w:val="43117016"/>
    <w:rsid w:val="43307A9B"/>
    <w:rsid w:val="43760CA2"/>
    <w:rsid w:val="44081505"/>
    <w:rsid w:val="443C2FF5"/>
    <w:rsid w:val="4460072E"/>
    <w:rsid w:val="44C65159"/>
    <w:rsid w:val="450A1050"/>
    <w:rsid w:val="45E61751"/>
    <w:rsid w:val="45E65C7A"/>
    <w:rsid w:val="45EA58D8"/>
    <w:rsid w:val="462413C5"/>
    <w:rsid w:val="469419FB"/>
    <w:rsid w:val="46A46B0C"/>
    <w:rsid w:val="46B832C1"/>
    <w:rsid w:val="474A0FBF"/>
    <w:rsid w:val="476C3D13"/>
    <w:rsid w:val="482057DA"/>
    <w:rsid w:val="48892425"/>
    <w:rsid w:val="48DA50B4"/>
    <w:rsid w:val="492C65D4"/>
    <w:rsid w:val="49681DDE"/>
    <w:rsid w:val="49FD7ED0"/>
    <w:rsid w:val="4AA913F2"/>
    <w:rsid w:val="4B2302FD"/>
    <w:rsid w:val="4B2C18FC"/>
    <w:rsid w:val="4B4D7AEB"/>
    <w:rsid w:val="4BD9672F"/>
    <w:rsid w:val="4C0513A3"/>
    <w:rsid w:val="4C4F003A"/>
    <w:rsid w:val="4C6B0617"/>
    <w:rsid w:val="4C981319"/>
    <w:rsid w:val="4C9818B5"/>
    <w:rsid w:val="4CB05284"/>
    <w:rsid w:val="4CB67988"/>
    <w:rsid w:val="4CBE371D"/>
    <w:rsid w:val="4CD04A15"/>
    <w:rsid w:val="4D0A3E08"/>
    <w:rsid w:val="4D0D7D70"/>
    <w:rsid w:val="4D61115C"/>
    <w:rsid w:val="4D6A2DDD"/>
    <w:rsid w:val="4D88319C"/>
    <w:rsid w:val="4DD02F4B"/>
    <w:rsid w:val="4DFE0029"/>
    <w:rsid w:val="4E2D1F6C"/>
    <w:rsid w:val="4E846870"/>
    <w:rsid w:val="4E9B67BC"/>
    <w:rsid w:val="4EB224F0"/>
    <w:rsid w:val="4EE239D8"/>
    <w:rsid w:val="4F042515"/>
    <w:rsid w:val="4F532425"/>
    <w:rsid w:val="4FF625BD"/>
    <w:rsid w:val="50034FBA"/>
    <w:rsid w:val="50067A26"/>
    <w:rsid w:val="50B044CF"/>
    <w:rsid w:val="50F47A0B"/>
    <w:rsid w:val="513368EC"/>
    <w:rsid w:val="51551D75"/>
    <w:rsid w:val="518656A6"/>
    <w:rsid w:val="51955765"/>
    <w:rsid w:val="51C105F9"/>
    <w:rsid w:val="524C24BC"/>
    <w:rsid w:val="526A759C"/>
    <w:rsid w:val="529D5C8E"/>
    <w:rsid w:val="52C35822"/>
    <w:rsid w:val="530C1B08"/>
    <w:rsid w:val="5320688E"/>
    <w:rsid w:val="537233AA"/>
    <w:rsid w:val="53A41EEB"/>
    <w:rsid w:val="53AA427E"/>
    <w:rsid w:val="546E1CC1"/>
    <w:rsid w:val="550765AD"/>
    <w:rsid w:val="553538A2"/>
    <w:rsid w:val="55874323"/>
    <w:rsid w:val="55A44EAB"/>
    <w:rsid w:val="55E81A73"/>
    <w:rsid w:val="56180EB4"/>
    <w:rsid w:val="56466CFB"/>
    <w:rsid w:val="565D55F9"/>
    <w:rsid w:val="5668109E"/>
    <w:rsid w:val="567F0E22"/>
    <w:rsid w:val="568430D7"/>
    <w:rsid w:val="573D4A5D"/>
    <w:rsid w:val="57563EB4"/>
    <w:rsid w:val="579664CC"/>
    <w:rsid w:val="57AB0DA5"/>
    <w:rsid w:val="57EB29F2"/>
    <w:rsid w:val="57F64A30"/>
    <w:rsid w:val="57F70204"/>
    <w:rsid w:val="583008DF"/>
    <w:rsid w:val="587B2BC7"/>
    <w:rsid w:val="58911275"/>
    <w:rsid w:val="58B3282B"/>
    <w:rsid w:val="59133F81"/>
    <w:rsid w:val="59A02B41"/>
    <w:rsid w:val="5A8A7C62"/>
    <w:rsid w:val="5A991F91"/>
    <w:rsid w:val="5AAB0B54"/>
    <w:rsid w:val="5AC96837"/>
    <w:rsid w:val="5AF05E01"/>
    <w:rsid w:val="5B1939D9"/>
    <w:rsid w:val="5B244EB1"/>
    <w:rsid w:val="5B600C6F"/>
    <w:rsid w:val="5B7A5691"/>
    <w:rsid w:val="5BDA6742"/>
    <w:rsid w:val="5C0B5E1C"/>
    <w:rsid w:val="5C5771DC"/>
    <w:rsid w:val="5C7C6623"/>
    <w:rsid w:val="5D1217CA"/>
    <w:rsid w:val="5D3D7004"/>
    <w:rsid w:val="5D8F1ECE"/>
    <w:rsid w:val="5DD05414"/>
    <w:rsid w:val="5E0B7922"/>
    <w:rsid w:val="5E1324F6"/>
    <w:rsid w:val="5E856502"/>
    <w:rsid w:val="5EBC649C"/>
    <w:rsid w:val="5F577D10"/>
    <w:rsid w:val="5F6340B0"/>
    <w:rsid w:val="5F963B95"/>
    <w:rsid w:val="5FE20D54"/>
    <w:rsid w:val="5FFB5969"/>
    <w:rsid w:val="6020520C"/>
    <w:rsid w:val="608A299F"/>
    <w:rsid w:val="61073D37"/>
    <w:rsid w:val="6153376C"/>
    <w:rsid w:val="61AA0BE8"/>
    <w:rsid w:val="628F33F4"/>
    <w:rsid w:val="62A2324F"/>
    <w:rsid w:val="62B706C7"/>
    <w:rsid w:val="63012912"/>
    <w:rsid w:val="634E1FB8"/>
    <w:rsid w:val="636B6C93"/>
    <w:rsid w:val="637B4714"/>
    <w:rsid w:val="63B81330"/>
    <w:rsid w:val="640912D0"/>
    <w:rsid w:val="646D0802"/>
    <w:rsid w:val="64F53A18"/>
    <w:rsid w:val="65343DE0"/>
    <w:rsid w:val="6569254B"/>
    <w:rsid w:val="66103D73"/>
    <w:rsid w:val="6635242D"/>
    <w:rsid w:val="663C1604"/>
    <w:rsid w:val="668062FC"/>
    <w:rsid w:val="66821CF9"/>
    <w:rsid w:val="66AA5B84"/>
    <w:rsid w:val="66BC4927"/>
    <w:rsid w:val="66DF7335"/>
    <w:rsid w:val="66FA215B"/>
    <w:rsid w:val="67132B98"/>
    <w:rsid w:val="671A2F6C"/>
    <w:rsid w:val="67A1534C"/>
    <w:rsid w:val="67B17D2B"/>
    <w:rsid w:val="67CC136F"/>
    <w:rsid w:val="67CD7156"/>
    <w:rsid w:val="680B58AB"/>
    <w:rsid w:val="685459C4"/>
    <w:rsid w:val="68AE0222"/>
    <w:rsid w:val="68D34E91"/>
    <w:rsid w:val="68DB7F4E"/>
    <w:rsid w:val="690B6C28"/>
    <w:rsid w:val="693615C1"/>
    <w:rsid w:val="69726A55"/>
    <w:rsid w:val="697F530A"/>
    <w:rsid w:val="699B063E"/>
    <w:rsid w:val="6A0C66BF"/>
    <w:rsid w:val="6A3E1DE9"/>
    <w:rsid w:val="6ADC25E1"/>
    <w:rsid w:val="6AEC13C1"/>
    <w:rsid w:val="6AEC76D4"/>
    <w:rsid w:val="6B601D3B"/>
    <w:rsid w:val="6B6327F6"/>
    <w:rsid w:val="6B65142C"/>
    <w:rsid w:val="6BB16C12"/>
    <w:rsid w:val="6BD116D9"/>
    <w:rsid w:val="6CA675F8"/>
    <w:rsid w:val="6CC67CC3"/>
    <w:rsid w:val="6CCA77E4"/>
    <w:rsid w:val="6CE842B7"/>
    <w:rsid w:val="6D00196C"/>
    <w:rsid w:val="6D0D7C60"/>
    <w:rsid w:val="6D184DC4"/>
    <w:rsid w:val="6EE40EB5"/>
    <w:rsid w:val="6F164DD9"/>
    <w:rsid w:val="6F18352C"/>
    <w:rsid w:val="6F5E4972"/>
    <w:rsid w:val="6FA843BB"/>
    <w:rsid w:val="7012670B"/>
    <w:rsid w:val="70756D77"/>
    <w:rsid w:val="7080520C"/>
    <w:rsid w:val="70DD7A9D"/>
    <w:rsid w:val="7101329C"/>
    <w:rsid w:val="711456B4"/>
    <w:rsid w:val="711C4FBD"/>
    <w:rsid w:val="718801FD"/>
    <w:rsid w:val="71CF18CE"/>
    <w:rsid w:val="720262D4"/>
    <w:rsid w:val="727953E3"/>
    <w:rsid w:val="72D948CC"/>
    <w:rsid w:val="73104D96"/>
    <w:rsid w:val="73387EC0"/>
    <w:rsid w:val="73393E4E"/>
    <w:rsid w:val="735A34D3"/>
    <w:rsid w:val="73601522"/>
    <w:rsid w:val="73854EF4"/>
    <w:rsid w:val="738F7621"/>
    <w:rsid w:val="73EA666A"/>
    <w:rsid w:val="73FD53D5"/>
    <w:rsid w:val="740D50D2"/>
    <w:rsid w:val="7479348D"/>
    <w:rsid w:val="7483764E"/>
    <w:rsid w:val="74B142F1"/>
    <w:rsid w:val="74EA2BF3"/>
    <w:rsid w:val="74EA5A04"/>
    <w:rsid w:val="75020BE3"/>
    <w:rsid w:val="750740F3"/>
    <w:rsid w:val="754C14DB"/>
    <w:rsid w:val="756D6306"/>
    <w:rsid w:val="758051DE"/>
    <w:rsid w:val="758B30EE"/>
    <w:rsid w:val="758D1184"/>
    <w:rsid w:val="75BD30D1"/>
    <w:rsid w:val="75EF6B1F"/>
    <w:rsid w:val="76273FDD"/>
    <w:rsid w:val="7633519A"/>
    <w:rsid w:val="763B55AB"/>
    <w:rsid w:val="769A48E2"/>
    <w:rsid w:val="76DF2562"/>
    <w:rsid w:val="772C1565"/>
    <w:rsid w:val="7748215F"/>
    <w:rsid w:val="776B20CD"/>
    <w:rsid w:val="7790430F"/>
    <w:rsid w:val="78215C39"/>
    <w:rsid w:val="782A0928"/>
    <w:rsid w:val="784D0730"/>
    <w:rsid w:val="79165DCC"/>
    <w:rsid w:val="792B1718"/>
    <w:rsid w:val="798300E6"/>
    <w:rsid w:val="799E2066"/>
    <w:rsid w:val="79A36298"/>
    <w:rsid w:val="79CC129B"/>
    <w:rsid w:val="7A461F6A"/>
    <w:rsid w:val="7A9529FB"/>
    <w:rsid w:val="7AA6067E"/>
    <w:rsid w:val="7AAD55AE"/>
    <w:rsid w:val="7AB63E59"/>
    <w:rsid w:val="7ABB1638"/>
    <w:rsid w:val="7AEB4950"/>
    <w:rsid w:val="7B017D5F"/>
    <w:rsid w:val="7B6A7B36"/>
    <w:rsid w:val="7B82584B"/>
    <w:rsid w:val="7C653EF3"/>
    <w:rsid w:val="7C6B7F1F"/>
    <w:rsid w:val="7C8D1E2F"/>
    <w:rsid w:val="7CCE22DA"/>
    <w:rsid w:val="7CE75DB4"/>
    <w:rsid w:val="7D1275F9"/>
    <w:rsid w:val="7D1B5538"/>
    <w:rsid w:val="7D7816F0"/>
    <w:rsid w:val="7D814B58"/>
    <w:rsid w:val="7DE47D98"/>
    <w:rsid w:val="7DF30B59"/>
    <w:rsid w:val="7E7D02A1"/>
    <w:rsid w:val="7EBB34BE"/>
    <w:rsid w:val="7EBD4CBE"/>
    <w:rsid w:val="7ED06A9B"/>
    <w:rsid w:val="7F2D1C7C"/>
    <w:rsid w:val="7F3564AC"/>
    <w:rsid w:val="7F6E24A2"/>
    <w:rsid w:val="7FB04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kern w:val="0"/>
      <w:sz w:val="30"/>
      <w:szCs w:val="20"/>
    </w:rPr>
  </w:style>
  <w:style w:type="paragraph" w:styleId="5">
    <w:name w:val="heading 3"/>
    <w:basedOn w:val="1"/>
    <w:next w:val="6"/>
    <w:qFormat/>
    <w:uiPriority w:val="0"/>
    <w:pPr>
      <w:spacing w:before="360" w:after="120"/>
      <w:jc w:val="left"/>
      <w:outlineLvl w:val="2"/>
    </w:pPr>
    <w:rPr>
      <w:rFonts w:ascii="宋体" w:hAnsi="Times New Roman" w:eastAsia="宋体"/>
      <w:b/>
      <w:sz w:val="24"/>
      <w:u w:val="single"/>
    </w:rPr>
  </w:style>
  <w:style w:type="paragraph" w:styleId="7">
    <w:name w:val="heading 4"/>
    <w:basedOn w:val="1"/>
    <w:next w:val="1"/>
    <w:qFormat/>
    <w:uiPriority w:val="0"/>
    <w:pPr>
      <w:keepNext/>
      <w:keepLines/>
      <w:spacing w:before="280" w:after="290" w:line="374" w:lineRule="auto"/>
      <w:ind w:left="1296" w:hanging="1296"/>
      <w:jc w:val="left"/>
      <w:outlineLvl w:val="3"/>
    </w:pPr>
    <w:rPr>
      <w:rFonts w:ascii="Cambria" w:hAnsi="Cambria" w:eastAsia="黑体"/>
      <w:bCs/>
      <w:kern w:val="0"/>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Times New Roman" w:hAnsi="Times New Roman" w:eastAsia="宋体" w:cs="Times New Roman"/>
      <w:sz w:val="18"/>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qFormat/>
    <w:uiPriority w:val="0"/>
    <w:pPr>
      <w:spacing w:before="120"/>
    </w:pPr>
    <w:rPr>
      <w:rFonts w:ascii="Cambria" w:hAnsi="Cambria"/>
      <w:sz w:val="24"/>
      <w:szCs w:val="24"/>
    </w:rPr>
  </w:style>
  <w:style w:type="paragraph" w:styleId="9">
    <w:name w:val="Body Text"/>
    <w:basedOn w:val="1"/>
    <w:next w:val="1"/>
    <w:qFormat/>
    <w:uiPriority w:val="0"/>
    <w:pPr>
      <w:tabs>
        <w:tab w:val="left" w:pos="567"/>
      </w:tabs>
      <w:spacing w:before="120" w:line="22" w:lineRule="atLeast"/>
    </w:pPr>
    <w:rPr>
      <w:rFonts w:ascii="宋体" w:hAnsi="宋体"/>
      <w:sz w:val="24"/>
    </w:rPr>
  </w:style>
  <w:style w:type="paragraph" w:styleId="10">
    <w:name w:val="Body Text Indent"/>
    <w:basedOn w:val="1"/>
    <w:qFormat/>
    <w:uiPriority w:val="0"/>
    <w:pPr>
      <w:spacing w:line="360" w:lineRule="auto"/>
      <w:ind w:firstLine="570"/>
    </w:pPr>
    <w:rPr>
      <w:sz w:val="24"/>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rPr>
      <w:color w:val="000000"/>
      <w:kern w:val="0"/>
      <w:sz w:val="30"/>
    </w:rPr>
  </w:style>
  <w:style w:type="paragraph" w:styleId="13">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spacing w:before="100" w:beforeAutospacing="1" w:after="100" w:afterAutospacing="1"/>
      <w:jc w:val="left"/>
    </w:pPr>
    <w:rPr>
      <w:rFonts w:ascii="Calibri" w:hAnsi="Calibri"/>
      <w:kern w:val="0"/>
      <w:sz w:val="24"/>
    </w:rPr>
  </w:style>
  <w:style w:type="paragraph" w:styleId="18">
    <w:name w:val="Title"/>
    <w:basedOn w:val="1"/>
    <w:next w:val="1"/>
    <w:qFormat/>
    <w:uiPriority w:val="10"/>
    <w:pPr>
      <w:jc w:val="center"/>
      <w:outlineLvl w:val="0"/>
    </w:pPr>
    <w:rPr>
      <w:rFonts w:ascii="Cambria" w:hAnsi="Cambria"/>
      <w:b/>
      <w:bCs/>
      <w:kern w:val="28"/>
      <w:szCs w:val="32"/>
    </w:rPr>
  </w:style>
  <w:style w:type="paragraph" w:styleId="19">
    <w:name w:val="Body Text First Indent 2"/>
    <w:basedOn w:val="10"/>
    <w:qFormat/>
    <w:uiPriority w:val="0"/>
    <w:pPr>
      <w:ind w:firstLine="420" w:firstLineChars="200"/>
    </w:pPr>
    <w:rPr>
      <w:rFonts w:ascii="Times New Roman" w:hAnsi="Times New Roman" w:eastAsia="宋体" w:cs="Times New Roman"/>
      <w:szCs w:val="24"/>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4"/>
    <w:qFormat/>
    <w:uiPriority w:val="0"/>
    <w:rPr>
      <w:rFonts w:ascii="Times New Roman" w:hAnsi="Times New Roman" w:eastAsia="宋体" w:cs="Times New Roman"/>
    </w:rPr>
  </w:style>
  <w:style w:type="character" w:customStyle="1" w:styleId="24">
    <w:name w:val="默认段落字体1"/>
    <w:qFormat/>
    <w:uiPriority w:val="0"/>
  </w:style>
  <w:style w:type="character" w:styleId="25">
    <w:name w:val="Hyperlink"/>
    <w:basedOn w:val="22"/>
    <w:qFormat/>
    <w:uiPriority w:val="0"/>
    <w:rPr>
      <w:color w:val="0000FF"/>
      <w:u w:val="single"/>
    </w:rPr>
  </w:style>
  <w:style w:type="paragraph" w:customStyle="1" w:styleId="26">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character" w:customStyle="1" w:styleId="27">
    <w:name w:val="标题 1 字符"/>
    <w:link w:val="3"/>
    <w:qFormat/>
    <w:uiPriority w:val="0"/>
    <w:rPr>
      <w:rFonts w:ascii="宋体" w:hAnsi="Times New Roman" w:eastAsia="宋体" w:cs="Times New Roman"/>
      <w:b/>
      <w:kern w:val="44"/>
      <w:sz w:val="32"/>
      <w:szCs w:val="20"/>
    </w:rPr>
  </w:style>
  <w:style w:type="paragraph" w:customStyle="1" w:styleId="28">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29">
    <w:name w:val="索引 11"/>
    <w:basedOn w:val="1"/>
    <w:next w:val="1"/>
    <w:qFormat/>
    <w:uiPriority w:val="0"/>
    <w:pPr>
      <w:spacing w:line="360" w:lineRule="auto"/>
    </w:pPr>
    <w:rPr>
      <w:rFonts w:ascii="仿宋_GB2312" w:eastAsia="仿宋_GB2312"/>
      <w:sz w:val="24"/>
      <w:szCs w:val="20"/>
    </w:rPr>
  </w:style>
  <w:style w:type="paragraph" w:customStyle="1" w:styleId="30">
    <w:name w:val="纯文本1"/>
    <w:basedOn w:val="1"/>
    <w:qFormat/>
    <w:uiPriority w:val="0"/>
    <w:rPr>
      <w:rFonts w:ascii="宋体" w:hAnsi="Courier New"/>
      <w:kern w:val="0"/>
      <w:sz w:val="20"/>
      <w:szCs w:val="20"/>
    </w:rPr>
  </w:style>
  <w:style w:type="character" w:customStyle="1" w:styleId="31">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32">
    <w:name w:val="UserStyle_44"/>
    <w:basedOn w:val="1"/>
    <w:qFormat/>
    <w:uiPriority w:val="0"/>
    <w:pPr>
      <w:spacing w:before="120" w:after="120" w:line="360" w:lineRule="auto"/>
      <w:jc w:val="center"/>
    </w:pPr>
    <w:rPr>
      <w:rFonts w:eastAsia="仿宋_GB2312"/>
      <w:b/>
      <w:sz w:val="24"/>
    </w:rPr>
  </w:style>
  <w:style w:type="paragraph" w:customStyle="1" w:styleId="33">
    <w:name w:val="NormalIndent"/>
    <w:basedOn w:val="1"/>
    <w:qFormat/>
    <w:uiPriority w:val="0"/>
    <w:pPr>
      <w:ind w:firstLine="420"/>
      <w:jc w:val="left"/>
    </w:pPr>
    <w:rPr>
      <w:rFonts w:ascii="宋体"/>
      <w:kern w:val="0"/>
      <w:sz w:val="24"/>
      <w:szCs w:val="20"/>
    </w:rPr>
  </w:style>
  <w:style w:type="paragraph" w:customStyle="1" w:styleId="34">
    <w:name w:val="图例"/>
    <w:basedOn w:val="1"/>
    <w:qFormat/>
    <w:uiPriority w:val="0"/>
    <w:pPr>
      <w:spacing w:before="120" w:beforeLines="0" w:after="120" w:afterLines="0" w:line="360" w:lineRule="auto"/>
      <w:jc w:val="center"/>
    </w:pPr>
    <w:rPr>
      <w:rFonts w:eastAsia="仿宋_GB2312"/>
      <w:b/>
      <w:sz w:val="24"/>
    </w:rPr>
  </w:style>
  <w:style w:type="character" w:customStyle="1" w:styleId="35">
    <w:name w:val="font11"/>
    <w:basedOn w:val="22"/>
    <w:qFormat/>
    <w:uiPriority w:val="0"/>
    <w:rPr>
      <w:rFonts w:hint="eastAsia" w:ascii="宋体" w:hAnsi="宋体" w:eastAsia="宋体" w:cs="宋体"/>
      <w:color w:val="FF0000"/>
      <w:sz w:val="16"/>
      <w:szCs w:val="16"/>
      <w:u w:val="none"/>
    </w:rPr>
  </w:style>
  <w:style w:type="character" w:customStyle="1" w:styleId="36">
    <w:name w:val="font21"/>
    <w:basedOn w:val="22"/>
    <w:qFormat/>
    <w:uiPriority w:val="0"/>
    <w:rPr>
      <w:rFonts w:hint="eastAsia" w:ascii="宋体" w:hAnsi="宋体" w:eastAsia="宋体" w:cs="宋体"/>
      <w:color w:val="000000"/>
      <w:sz w:val="16"/>
      <w:szCs w:val="16"/>
      <w:u w:val="none"/>
    </w:rPr>
  </w:style>
  <w:style w:type="character" w:customStyle="1" w:styleId="37">
    <w:name w:val="style23"/>
    <w:basedOn w:val="22"/>
    <w:qFormat/>
    <w:uiPriority w:val="0"/>
  </w:style>
  <w:style w:type="paragraph" w:customStyle="1" w:styleId="38">
    <w:name w:val="表格文字"/>
    <w:basedOn w:val="1"/>
    <w:qFormat/>
    <w:uiPriority w:val="0"/>
    <w:pPr>
      <w:spacing w:before="25" w:after="25"/>
      <w:jc w:val="left"/>
    </w:pPr>
    <w:rPr>
      <w:bCs/>
      <w:spacing w:val="10"/>
      <w:kern w:val="0"/>
      <w:sz w:val="24"/>
    </w:rPr>
  </w:style>
  <w:style w:type="paragraph" w:styleId="39">
    <w:name w:val="List Paragraph"/>
    <w:basedOn w:val="1"/>
    <w:qFormat/>
    <w:uiPriority w:val="34"/>
    <w:pPr>
      <w:ind w:firstLine="420" w:firstLineChars="200"/>
    </w:pPr>
  </w:style>
  <w:style w:type="paragraph" w:customStyle="1" w:styleId="40">
    <w:name w:val="Heading1"/>
    <w:basedOn w:val="1"/>
    <w:next w:val="1"/>
    <w:qFormat/>
    <w:uiPriority w:val="0"/>
    <w:pPr>
      <w:keepNext/>
      <w:numPr>
        <w:ilvl w:val="0"/>
        <w:numId w:val="1"/>
      </w:numPr>
      <w:spacing w:before="240" w:after="60"/>
      <w:ind w:left="100" w:firstLine="0"/>
      <w:contextualSpacing/>
      <w:jc w:val="left"/>
    </w:pPr>
    <w:rPr>
      <w:rFonts w:ascii="Cambria" w:hAnsi="Cambria" w:eastAsia="宋体" w:cs="Times New Roman"/>
      <w:bCs/>
      <w:iCs/>
      <w:kern w:val="32"/>
      <w:sz w:val="24"/>
      <w:szCs w:val="32"/>
      <w:lang w:eastAsia="en-US"/>
    </w:rPr>
  </w:style>
  <w:style w:type="paragraph" w:customStyle="1" w:styleId="41">
    <w:name w:val="UserStyle_15"/>
    <w:basedOn w:val="42"/>
    <w:qFormat/>
    <w:uiPriority w:val="0"/>
    <w:pPr>
      <w:spacing w:before="100" w:beforeAutospacing="1" w:after="100" w:afterAutospacing="1"/>
      <w:ind w:right="100" w:rightChars="100"/>
    </w:pPr>
    <w:rPr>
      <w:sz w:val="21"/>
    </w:rPr>
  </w:style>
  <w:style w:type="paragraph" w:customStyle="1" w:styleId="42">
    <w:name w:val="Heading2"/>
    <w:basedOn w:val="1"/>
    <w:next w:val="1"/>
    <w:qFormat/>
    <w:uiPriority w:val="0"/>
    <w:pPr>
      <w:keepNext/>
      <w:numPr>
        <w:ilvl w:val="1"/>
        <w:numId w:val="1"/>
      </w:numPr>
      <w:spacing w:before="240" w:after="60"/>
      <w:jc w:val="left"/>
    </w:pPr>
    <w:rPr>
      <w:rFonts w:ascii="Cambria" w:hAnsi="Cambria" w:eastAsia="宋体" w:cs="Times New Roman"/>
      <w:b/>
      <w:bCs/>
      <w:i/>
      <w:iCs/>
      <w:kern w:val="0"/>
      <w:sz w:val="28"/>
      <w:szCs w:val="28"/>
      <w:lang w:eastAsia="en-US"/>
    </w:rPr>
  </w:style>
  <w:style w:type="paragraph" w:customStyle="1" w:styleId="43">
    <w:name w:val="列出段落1"/>
    <w:basedOn w:val="1"/>
    <w:qFormat/>
    <w:uiPriority w:val="34"/>
    <w:pPr>
      <w:ind w:firstLine="420" w:firstLineChars="200"/>
    </w:pPr>
  </w:style>
  <w:style w:type="paragraph" w:customStyle="1" w:styleId="44">
    <w:name w:val="章标题"/>
    <w:next w:val="1"/>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character" w:customStyle="1" w:styleId="45">
    <w:name w:val="font31"/>
    <w:basedOn w:val="22"/>
    <w:qFormat/>
    <w:uiPriority w:val="0"/>
    <w:rPr>
      <w:rFonts w:hint="eastAsia" w:ascii="宋体" w:hAnsi="宋体" w:eastAsia="宋体" w:cs="宋体"/>
      <w:color w:val="000000"/>
      <w:sz w:val="24"/>
      <w:szCs w:val="24"/>
      <w:u w:val="none"/>
    </w:rPr>
  </w:style>
  <w:style w:type="paragraph" w:customStyle="1" w:styleId="46">
    <w:name w:val="_Style 1"/>
    <w:qFormat/>
    <w:uiPriority w:val="99"/>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4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2050"/>
    <customShpInfo spid="_x0000_s1026" textRotate="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B5D67E-5CBE-48FE-9A1E-7C47A02B0BD7}">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38579</Words>
  <Characters>42711</Characters>
  <Lines>303</Lines>
  <Paragraphs>85</Paragraphs>
  <TotalTime>26</TotalTime>
  <ScaleCrop>false</ScaleCrop>
  <LinksUpToDate>false</LinksUpToDate>
  <CharactersWithSpaces>47683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2020-04-03T05:40:00Z</dcterms:created>
  <dc:creator>Administrator</dc:creator>
  <cp:lastModifiedBy>Administrator</cp:lastModifiedBy>
  <cp:lastPrinted>2021-08-25T10:33:00Z</cp:lastPrinted>
  <dcterms:modified xsi:type="dcterms:W3CDTF">2022-07-08T11:43:16Z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F250DBC976264FA6A950FBE4D3BAEBB5</vt:lpwstr>
  </property>
</Properties>
</file>