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165"/>
          <w:tab w:val="center" w:pos="4153"/>
        </w:tabs>
        <w:spacing w:before="0" w:after="0" w:line="480" w:lineRule="exact"/>
        <w:jc w:val="center"/>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喀什地区第一人民医院医疗设备采购项目</w:t>
      </w:r>
    </w:p>
    <w:p>
      <w:pPr>
        <w:tabs>
          <w:tab w:val="left" w:pos="0"/>
          <w:tab w:val="left" w:pos="3165"/>
          <w:tab w:val="center" w:pos="4153"/>
        </w:tabs>
        <w:spacing w:before="0" w:after="0" w:line="480" w:lineRule="exact"/>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6"/>
          <w:szCs w:val="36"/>
          <w:highlight w:val="none"/>
          <w:lang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lang w:val="en-US" w:eastAsia="zh-CN"/>
        </w:rPr>
        <w:t>喀什地区第一人民医院医疗设备采购项目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lang w:val="en-US" w:eastAsia="zh-CN"/>
        </w:rPr>
        <w:t>政采云平台（https://login.zcygov.cn/user-login/#/login）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2022年12月8日上午10点30分</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前递交投标文件</w:t>
      </w:r>
      <w:r>
        <w:rPr>
          <w:rFonts w:hint="eastAsia" w:ascii="宋体" w:hAnsi="宋体" w:eastAsia="宋体" w:cs="宋体"/>
          <w:color w:val="auto"/>
          <w:sz w:val="24"/>
          <w:szCs w:val="24"/>
          <w:highlight w:val="none"/>
        </w:rPr>
        <w:t>。</w:t>
      </w:r>
      <w:bookmarkStart w:id="0" w:name="_Toc28217"/>
      <w:bookmarkStart w:id="1" w:name="_Toc28359079"/>
      <w:bookmarkStart w:id="2" w:name="_Toc35393621"/>
      <w:bookmarkStart w:id="3" w:name="_Toc28359002"/>
      <w:bookmarkStart w:id="4" w:name="_Toc35393790"/>
      <w:bookmarkStart w:id="5" w:name="_Hlk24379207"/>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宋体"/>
          <w:b/>
          <w:bCs w:val="0"/>
          <w:color w:val="auto"/>
          <w:sz w:val="24"/>
          <w:szCs w:val="24"/>
          <w:highlight w:val="none"/>
        </w:rPr>
      </w:pPr>
      <w:bookmarkStart w:id="6" w:name="_Toc28253"/>
      <w:bookmarkStart w:id="7" w:name="_Toc20970"/>
      <w:r>
        <w:rPr>
          <w:rFonts w:hint="eastAsia" w:ascii="宋体" w:hAnsi="宋体" w:eastAsia="宋体" w:cs="宋体"/>
          <w:b/>
          <w:bCs w:val="0"/>
          <w:color w:val="auto"/>
          <w:sz w:val="24"/>
          <w:szCs w:val="24"/>
          <w:highlight w:val="none"/>
        </w:rPr>
        <w:t>一、</w:t>
      </w:r>
      <w:bookmarkEnd w:id="0"/>
      <w:bookmarkEnd w:id="1"/>
      <w:bookmarkEnd w:id="2"/>
      <w:bookmarkEnd w:id="3"/>
      <w:bookmarkEnd w:id="4"/>
      <w:r>
        <w:rPr>
          <w:rFonts w:hint="eastAsia" w:ascii="宋体" w:hAnsi="宋体" w:eastAsia="宋体" w:cs="宋体"/>
          <w:b/>
          <w:bCs w:val="0"/>
          <w:color w:val="auto"/>
          <w:sz w:val="24"/>
          <w:szCs w:val="24"/>
          <w:highlight w:val="none"/>
        </w:rPr>
        <w:t>项目基本情况</w:t>
      </w:r>
      <w:bookmarkEnd w:id="6"/>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ZJ(GK)-22036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bookmarkEnd w:id="5"/>
      <w:r>
        <w:rPr>
          <w:rFonts w:hint="eastAsia" w:ascii="宋体" w:hAnsi="宋体" w:eastAsia="宋体" w:cs="宋体"/>
          <w:color w:val="auto"/>
          <w:sz w:val="24"/>
          <w:szCs w:val="24"/>
          <w:highlight w:val="none"/>
          <w:lang w:val="en-US" w:eastAsia="zh-CN"/>
        </w:rPr>
        <w:t>喀什地区第一人民医院医疗设备采购项目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4、总预算金额（元）：14800000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5、最高限价（元）：14800000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pPr>
        <w:keepNext w:val="0"/>
        <w:keepLines w:val="0"/>
        <w:pageBreakBefore w:val="0"/>
        <w:widowControl w:val="0"/>
        <w:kinsoku/>
        <w:wordWrap/>
        <w:overflowPunct/>
        <w:topLinePunct w:val="0"/>
        <w:autoSpaceDE/>
        <w:autoSpaceDN/>
        <w:bidi w:val="0"/>
        <w:adjustRightInd/>
        <w:snapToGrid/>
        <w:spacing w:line="440" w:lineRule="exact"/>
        <w:ind w:left="239" w:leftChars="114" w:firstLine="33" w:firstLineChars="14"/>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第一包：飞秒激光角膜屈光治疗机（1套、允许进口）；预算金额：1300万元。</w:t>
      </w:r>
    </w:p>
    <w:p>
      <w:pPr>
        <w:keepNext w:val="0"/>
        <w:keepLines w:val="0"/>
        <w:pageBreakBefore w:val="0"/>
        <w:widowControl w:val="0"/>
        <w:kinsoku/>
        <w:wordWrap/>
        <w:overflowPunct/>
        <w:topLinePunct w:val="0"/>
        <w:autoSpaceDE/>
        <w:autoSpaceDN/>
        <w:bidi w:val="0"/>
        <w:adjustRightInd/>
        <w:snapToGrid/>
        <w:spacing w:line="440" w:lineRule="exact"/>
        <w:ind w:left="239" w:leftChars="114" w:firstLine="33" w:firstLineChars="14"/>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第二包：神经外科手术超声刀（1套、允许进口）；预算金额：180万元。</w:t>
      </w:r>
    </w:p>
    <w:p>
      <w:pPr>
        <w:keepNext w:val="0"/>
        <w:keepLines w:val="0"/>
        <w:pageBreakBefore w:val="0"/>
        <w:widowControl w:val="0"/>
        <w:kinsoku/>
        <w:wordWrap/>
        <w:overflowPunct/>
        <w:topLinePunct w:val="0"/>
        <w:autoSpaceDE/>
        <w:autoSpaceDN/>
        <w:bidi w:val="0"/>
        <w:adjustRightInd/>
        <w:snapToGrid/>
        <w:spacing w:line="440" w:lineRule="exact"/>
        <w:ind w:left="239" w:leftChars="114" w:firstLine="33" w:firstLineChars="14"/>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（具体详细参数详见招标文件）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宋体"/>
          <w:b/>
          <w:color w:val="auto"/>
          <w:sz w:val="24"/>
          <w:szCs w:val="24"/>
          <w:highlight w:val="none"/>
        </w:rPr>
      </w:pPr>
      <w:bookmarkStart w:id="8" w:name="_Toc13688"/>
      <w:bookmarkStart w:id="9" w:name="_Toc28359080"/>
      <w:bookmarkStart w:id="10" w:name="_Toc19260"/>
      <w:bookmarkStart w:id="11" w:name="_Toc35393791"/>
      <w:bookmarkStart w:id="12" w:name="_Toc1145"/>
      <w:bookmarkStart w:id="13" w:name="_Toc29506"/>
      <w:bookmarkStart w:id="14" w:name="_Toc28359003"/>
      <w:bookmarkStart w:id="15" w:name="_Toc35393622"/>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申请人的</w:t>
      </w:r>
      <w:r>
        <w:rPr>
          <w:rFonts w:hint="eastAsia" w:ascii="宋体" w:hAnsi="宋体" w:eastAsia="宋体" w:cs="宋体"/>
          <w:b/>
          <w:color w:val="auto"/>
          <w:sz w:val="24"/>
          <w:szCs w:val="24"/>
          <w:highlight w:val="none"/>
        </w:rPr>
        <w:t>资格要求：</w:t>
      </w:r>
      <w:bookmarkEnd w:id="8"/>
      <w:bookmarkEnd w:id="9"/>
      <w:bookmarkEnd w:id="10"/>
      <w:bookmarkEnd w:id="11"/>
      <w:bookmarkEnd w:id="12"/>
      <w:bookmarkEnd w:id="13"/>
      <w:bookmarkEnd w:id="14"/>
      <w:bookmarkEnd w:id="15"/>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1.满足《中华人民共和国政府采购法》第二十二条规定：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bookmarkStart w:id="16" w:name="_Toc27678"/>
      <w:bookmarkStart w:id="17" w:name="_Toc28359004"/>
      <w:bookmarkStart w:id="18" w:name="_Toc35393623"/>
      <w:bookmarkStart w:id="19" w:name="_Toc35393792"/>
      <w:bookmarkStart w:id="20" w:name="_Toc28359081"/>
      <w:bookmarkStart w:id="21" w:name="_Toc32226"/>
      <w:r>
        <w:rPr>
          <w:rFonts w:hint="eastAsia" w:ascii="宋体" w:hAnsi="宋体" w:eastAsia="宋体" w:cs="宋体"/>
          <w:color w:val="auto"/>
          <w:sz w:val="24"/>
          <w:szCs w:val="24"/>
          <w:highlight w:val="none"/>
          <w:lang w:val="en-US" w:eastAsia="zh-CN"/>
        </w:rPr>
        <w:t>（1）具有有效的营业执照；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（2）法定代表人资格证明及授权书、被授权人身份证(法定代表人投标需提供法定代表人身份证)；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（3）提供近两年内任意一年的财务审计报告；</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（4）依法缴纳近六个月内任意一个月社会保险的凭据；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（5）税务部门出具的近六个月内任意一个月的完税证明；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及企业信用信息公示报告；将拒绝其参加本次招标活动；（以采购代理机构或采购人查询为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（7）参与政府采购活动前3年内未被列入失信、重大税收违法案件、财政部门禁止参加政府采购活动的承诺书；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（8）提供针对本次项目的《反商业贿赂承诺书》。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3.本项目的特定资格要求：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（1）进口设备须提供有效的生产厂家授权书；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（2）提供《医疗器械生产许可证》或《医疗器械经营许可证》及医疗器械注册证。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获取时间：</w:t>
      </w:r>
      <w:r>
        <w:rPr>
          <w:rFonts w:hint="eastAsia" w:ascii="宋体" w:hAnsi="宋体" w:eastAsia="宋体" w:cs="宋体"/>
          <w:color w:val="auto"/>
          <w:sz w:val="24"/>
          <w:szCs w:val="24"/>
          <w:highlight w:val="none"/>
          <w:lang w:eastAsia="zh-CN"/>
        </w:rPr>
        <w:t>2022年11月17日至2022年12月2日</w:t>
      </w:r>
      <w:r>
        <w:rPr>
          <w:rFonts w:hint="eastAsia" w:ascii="宋体" w:hAnsi="宋体" w:eastAsia="宋体" w:cs="宋体"/>
          <w:color w:val="auto"/>
          <w:sz w:val="24"/>
          <w:szCs w:val="24"/>
          <w:highlight w:val="none"/>
        </w:rPr>
        <w:t>，每天上午10:00至14:00，下午1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0至</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w:t>
      </w:r>
      <w:r>
        <w:rPr>
          <w:rFonts w:hint="eastAsia" w:ascii="宋体" w:hAnsi="宋体" w:eastAsia="宋体" w:cs="宋体"/>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获取地点：政采云平台（https://login.zcygov.cn/user-login/#/login）</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售价（元）：</w:t>
      </w:r>
      <w:r>
        <w:rPr>
          <w:rFonts w:hint="eastAsia" w:ascii="宋体" w:hAnsi="宋体" w:eastAsia="宋体" w:cs="宋体"/>
          <w:color w:val="auto"/>
          <w:sz w:val="24"/>
          <w:szCs w:val="24"/>
          <w:highlight w:val="none"/>
          <w:lang w:val="en-US" w:eastAsia="zh-CN"/>
        </w:rPr>
        <w:t>0元</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宋体"/>
          <w:b/>
          <w:bCs w:val="0"/>
          <w:color w:val="auto"/>
          <w:sz w:val="24"/>
          <w:szCs w:val="24"/>
          <w:highlight w:val="none"/>
        </w:rPr>
      </w:pPr>
      <w:bookmarkStart w:id="22" w:name="_Toc28359082"/>
      <w:bookmarkStart w:id="23" w:name="_Toc28359005"/>
      <w:bookmarkStart w:id="24" w:name="_Toc35393793"/>
      <w:bookmarkStart w:id="25" w:name="_Toc35393624"/>
      <w:bookmarkStart w:id="26" w:name="_Toc9047"/>
      <w:bookmarkStart w:id="27" w:name="_Toc2422"/>
      <w:bookmarkStart w:id="28" w:name="_Toc2532"/>
      <w:bookmarkStart w:id="29" w:name="_Toc952"/>
      <w:r>
        <w:rPr>
          <w:rFonts w:hint="eastAsia" w:ascii="宋体" w:hAnsi="宋体" w:eastAsia="宋体" w:cs="宋体"/>
          <w:b/>
          <w:bCs w:val="0"/>
          <w:color w:val="auto"/>
          <w:sz w:val="24"/>
          <w:szCs w:val="24"/>
          <w:highlight w:val="none"/>
        </w:rPr>
        <w:t>四、提交投标文件</w:t>
      </w:r>
      <w:bookmarkEnd w:id="22"/>
      <w:bookmarkEnd w:id="23"/>
      <w:r>
        <w:rPr>
          <w:rFonts w:hint="eastAsia" w:ascii="宋体" w:hAnsi="宋体" w:eastAsia="宋体" w:cs="宋体"/>
          <w:b/>
          <w:bCs w:val="0"/>
          <w:color w:val="auto"/>
          <w:sz w:val="24"/>
          <w:szCs w:val="24"/>
          <w:highlight w:val="none"/>
        </w:rPr>
        <w:t>截止时间、开标时间和地点</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提交投标文件截止</w:t>
      </w:r>
      <w:r>
        <w:rPr>
          <w:rFonts w:hint="eastAsia" w:ascii="宋体" w:hAnsi="宋体" w:eastAsia="宋体" w:cs="宋体"/>
          <w:color w:val="auto"/>
          <w:sz w:val="24"/>
          <w:szCs w:val="24"/>
          <w:highlight w:val="none"/>
        </w:rPr>
        <w:t>时间：</w:t>
      </w:r>
      <w:bookmarkStart w:id="30" w:name="_Toc28359007"/>
      <w:bookmarkStart w:id="31" w:name="_Toc28359084"/>
      <w:bookmarkStart w:id="32" w:name="_Toc35393625"/>
      <w:bookmarkStart w:id="33" w:name="_Toc35393794"/>
      <w:r>
        <w:rPr>
          <w:rFonts w:hint="eastAsia" w:ascii="宋体" w:hAnsi="宋体" w:eastAsia="宋体" w:cs="宋体"/>
          <w:color w:val="auto"/>
          <w:sz w:val="24"/>
          <w:szCs w:val="24"/>
          <w:highlight w:val="none"/>
          <w:lang w:eastAsia="zh-CN"/>
        </w:rPr>
        <w:t>2022年12月8日上午10点30分</w:t>
      </w:r>
      <w:r>
        <w:rPr>
          <w:rFonts w:hint="eastAsia" w:ascii="宋体" w:hAnsi="宋体" w:eastAsia="宋体" w:cs="宋体"/>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地点：</w:t>
      </w:r>
      <w:r>
        <w:rPr>
          <w:rFonts w:hint="eastAsia" w:ascii="宋体" w:hAnsi="宋体" w:eastAsia="宋体" w:cs="宋体"/>
          <w:color w:val="auto"/>
          <w:kern w:val="0"/>
          <w:sz w:val="24"/>
          <w:szCs w:val="24"/>
          <w:highlight w:val="none"/>
          <w:lang w:eastAsia="zh-CN"/>
        </w:rPr>
        <w:t>政采云平台</w:t>
      </w:r>
      <w:r>
        <w:rPr>
          <w:rFonts w:hint="eastAsia" w:ascii="宋体" w:hAnsi="宋体" w:eastAsia="宋体" w:cs="宋体"/>
          <w:color w:val="auto"/>
          <w:sz w:val="24"/>
          <w:szCs w:val="24"/>
          <w:highlight w:val="none"/>
        </w:rPr>
        <w:t>（https://login.zcygov.cn/user-login/#/login）</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开标时间：2022年12月8日上午10点30分（北京时间）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开标地点：</w:t>
      </w:r>
      <w:bookmarkStart w:id="34" w:name="_Toc23672"/>
      <w:bookmarkStart w:id="35" w:name="_Toc32108"/>
      <w:bookmarkStart w:id="36" w:name="_Toc20863"/>
      <w:bookmarkStart w:id="37" w:name="_Toc30400"/>
      <w:r>
        <w:rPr>
          <w:rFonts w:hint="eastAsia" w:ascii="宋体" w:hAnsi="宋体" w:eastAsia="宋体" w:cs="宋体"/>
          <w:color w:val="auto"/>
          <w:kern w:val="0"/>
          <w:sz w:val="24"/>
          <w:szCs w:val="24"/>
          <w:highlight w:val="none"/>
          <w:lang w:eastAsia="zh-CN"/>
        </w:rPr>
        <w:t>政采云平台</w:t>
      </w:r>
      <w:r>
        <w:rPr>
          <w:rFonts w:hint="eastAsia" w:ascii="宋体" w:hAnsi="宋体" w:eastAsia="宋体" w:cs="宋体"/>
          <w:color w:val="auto"/>
          <w:sz w:val="24"/>
          <w:szCs w:val="24"/>
          <w:highlight w:val="none"/>
        </w:rPr>
        <w:t>（https://login.zcygov.cn/user-login/#/login）</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五、公告期限</w:t>
      </w:r>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六、其它补充事宜</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bCs w:val="0"/>
          <w:color w:val="auto"/>
          <w:sz w:val="24"/>
          <w:szCs w:val="24"/>
          <w:highlight w:val="none"/>
        </w:rPr>
      </w:pPr>
      <w:bookmarkStart w:id="38" w:name="_Toc35393626"/>
      <w:bookmarkStart w:id="39" w:name="_Toc35393795"/>
      <w:bookmarkStart w:id="40" w:name="_Toc999"/>
      <w:bookmarkStart w:id="41" w:name="_Toc647"/>
      <w:bookmarkStart w:id="42" w:name="_Toc13675"/>
      <w:bookmarkStart w:id="43" w:name="_Toc18258"/>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38"/>
      <w:bookmarkEnd w:id="39"/>
      <w:bookmarkStart w:id="44" w:name="_Toc35393796"/>
      <w:bookmarkStart w:id="45" w:name="_Toc28359008"/>
      <w:bookmarkStart w:id="46" w:name="_Toc35393627"/>
      <w:bookmarkStart w:id="47" w:name="_Toc28359085"/>
      <w:r>
        <w:rPr>
          <w:rFonts w:hint="eastAsia" w:ascii="宋体" w:hAnsi="宋体" w:eastAsia="宋体" w:cs="宋体"/>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bookmarkStart w:id="48" w:name="_Toc28359087"/>
      <w:bookmarkStart w:id="49" w:name="_Toc28359010"/>
      <w:r>
        <w:rPr>
          <w:rFonts w:hint="eastAsia" w:ascii="宋体" w:hAnsi="宋体" w:eastAsia="宋体" w:cs="宋体"/>
          <w:color w:val="auto"/>
          <w:kern w:val="0"/>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称：喀什地区第一人民医院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址：喀什地区喀什市迎宾大道120号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人：丁芸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lang w:val="en-US" w:eastAsia="zh-CN"/>
        </w:rPr>
        <w:t>电话</w:t>
      </w:r>
      <w:r>
        <w:rPr>
          <w:rFonts w:hint="eastAsia" w:ascii="宋体" w:hAnsi="宋体" w:eastAsia="宋体" w:cs="宋体"/>
          <w:color w:val="auto"/>
          <w:kern w:val="0"/>
          <w:sz w:val="24"/>
          <w:szCs w:val="24"/>
          <w:highlight w:val="none"/>
        </w:rPr>
        <w:t>：0998-2962911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称：中经国际招标集团有限公司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址：喀什经济开发区深圳城3号楼12层1204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 系 人：王丽娟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lang w:val="en-US" w:eastAsia="zh-CN"/>
        </w:rPr>
        <w:t>电话</w:t>
      </w:r>
      <w:r>
        <w:rPr>
          <w:rFonts w:hint="eastAsia" w:ascii="宋体" w:hAnsi="宋体" w:eastAsia="宋体" w:cs="宋体"/>
          <w:color w:val="auto"/>
          <w:kern w:val="0"/>
          <w:sz w:val="24"/>
          <w:szCs w:val="24"/>
          <w:highlight w:val="none"/>
        </w:rPr>
        <w:t xml:space="preserve">：15099650569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3.同级政府采购监督管理部门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名    称：喀什地区财政局政府采购管理办公室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址：喀什地区财政局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监督投诉电话：0998-2597200  　　　　　　　</w:t>
      </w:r>
    </w:p>
    <w:p>
      <w:pPr>
        <w:keepNext w:val="0"/>
        <w:keepLines w:val="0"/>
        <w:pageBreakBefore w:val="0"/>
        <w:widowControl w:val="0"/>
        <w:kinsoku/>
        <w:wordWrap/>
        <w:overflowPunct/>
        <w:topLinePunct w:val="0"/>
        <w:autoSpaceDE/>
        <w:autoSpaceDN/>
        <w:bidi w:val="0"/>
        <w:adjustRightInd/>
        <w:snapToGrid/>
        <w:spacing w:before="360" w:after="120" w:line="440" w:lineRule="exact"/>
        <w:jc w:val="left"/>
        <w:textAlignment w:val="auto"/>
        <w:outlineLvl w:val="9"/>
        <w:rPr>
          <w:rFonts w:hint="eastAsia" w:ascii="宋体" w:hAnsi="宋体" w:eastAsia="宋体" w:cs="宋体"/>
          <w:kern w:val="2"/>
          <w:sz w:val="24"/>
          <w:szCs w:val="24"/>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bookmarkEnd w:id="48"/>
      <w:bookmarkEnd w:id="4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中经国际招标集团有限公司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2022年</w:t>
      </w:r>
      <w:r>
        <w:rPr>
          <w:rFonts w:hint="eastAsia" w:ascii="宋体" w:hAnsi="宋体" w:eastAsia="宋体" w:cs="宋体"/>
          <w:color w:val="auto"/>
          <w:sz w:val="24"/>
          <w:szCs w:val="24"/>
          <w:highlight w:val="none"/>
          <w:lang w:val="en-US" w:eastAsia="zh-CN"/>
        </w:rPr>
        <w:t>11月17日</w:t>
      </w:r>
    </w:p>
    <w:p>
      <w:bookmarkStart w:id="50" w:name="_GoBack"/>
      <w:bookmarkEnd w:id="5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jk4ZWM3OTJiYTJhMTUxNTg0Zjk5MTQ1ZjEwMjkifQ=="/>
  </w:docVars>
  <w:rsids>
    <w:rsidRoot w:val="7BBE5B7E"/>
    <w:rsid w:val="7BBE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2022-11-16T13:23:00Z</dcterms:created>
  <dc:creator>宁宁宁呀宁</dc:creator>
  <cp:lastModifiedBy>宁宁宁呀宁</cp:lastModifiedBy>
  <dcterms:modified xsi:type="dcterms:W3CDTF">2022-11-16T13:24:14Z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98B4CAEDF1A54C96A74E48BB318975F7</vt:lpwstr>
  </property>
</Properties>
</file>