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广西盾邦工程项目管理有限公司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罗城仫佬族自治县易地扶贫搬迁“千亩千户”红心猕猴桃基地（火烧窝屯片区）--水肥一体化灌溉系统采购项目（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HCZC2020-J1-250249-DBXM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成交结果公告</w:t>
      </w: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HCZC2020-J1-250249-DBXM</w:t>
      </w:r>
    </w:p>
    <w:p>
      <w:pPr>
        <w:ind w:left="1960" w:hanging="1960" w:hanging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罗城仫佬族自治县易地扶贫搬迁“千亩千户”红心猕猴桃基地（火烧窝屯片区）--水肥一体化灌溉系统采购项目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河池市永晋机电设备有限责任公司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供应商地址：河池市解放西路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65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default" w:ascii="Arial" w:hAnsi="Arial" w:eastAsia="宋体" w:cs="Arial"/>
          <w:sz w:val="24"/>
          <w:szCs w:val="24"/>
        </w:rPr>
        <w:t>¥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466877.16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元</w:t>
      </w:r>
      <w:bookmarkStart w:id="12" w:name="_GoBack"/>
      <w:bookmarkEnd w:id="12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8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7" w:type="dxa"/>
          </w:tcPr>
          <w:p>
            <w:pPr>
              <w:ind w:left="720" w:hanging="720" w:hanging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罗城仫佬族自治县易地扶贫搬迁“千亩千户”红心猕猴桃基地（火烧窝屯片区）--水肥一体化灌溉系统采购项目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品牌（如有）：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详见中标人投标文件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详见中标人投标文件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¥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484802.92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/>
          <w:color w:val="auto"/>
          <w:sz w:val="24"/>
          <w:lang w:eastAsia="zh-CN"/>
        </w:rPr>
        <w:t>黄鹏（组长）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color w:val="auto"/>
          <w:sz w:val="24"/>
          <w:lang w:eastAsia="zh-CN"/>
        </w:rPr>
        <w:t>谭荣玲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color w:val="auto"/>
          <w:sz w:val="24"/>
          <w:lang w:eastAsia="zh-CN"/>
        </w:rPr>
        <w:t>韦倩</w:t>
      </w:r>
      <w:r>
        <w:rPr>
          <w:rFonts w:hint="eastAsia"/>
          <w:sz w:val="24"/>
        </w:rPr>
        <w:t>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1、收费金额：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柒仟零叁元整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7003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2、收费标准：本项目代理服务费参考国家发展计划委员会计价格[2002]1980号《招标代理服务费管理暂行办法》收费标准及发改价格[2011]534号文的规定标准向成交人收取。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kern w:val="1"/>
          <w:sz w:val="24"/>
          <w:szCs w:val="24"/>
        </w:rPr>
        <w:t>网上公告媒体查询：</w:t>
      </w:r>
      <w:r>
        <w:rPr>
          <w:rFonts w:hint="eastAsia" w:hAnsi="宋体"/>
          <w:color w:val="auto"/>
          <w:sz w:val="24"/>
          <w:szCs w:val="24"/>
        </w:rPr>
        <w:t>中国政府采购网http://www.ccgp.gov.cn/、广西壮族自治区政府采购网http://zfcg.gxzf.gov.cn/、河池市公共资源交易中心网http://www.hcjyxxw.com/gxhczbw/。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36" w:lineRule="auto"/>
        <w:ind w:firstLine="723" w:firstLineChars="3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Toc35393637"/>
      <w:bookmarkStart w:id="1" w:name="_Toc28359096"/>
      <w:bookmarkStart w:id="2" w:name="_Toc28359019"/>
      <w:bookmarkStart w:id="3" w:name="_Toc35393806"/>
      <w:r>
        <w:rPr>
          <w:rFonts w:hint="eastAsia" w:ascii="宋体" w:hAnsi="宋体" w:eastAsia="宋体" w:cs="宋体"/>
          <w:b/>
          <w:bCs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napToGrid/>
        <w:spacing w:line="336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罗城仫佬族自治县城乡建设投资有限责任公司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36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罗城仫佬族自治县农业发展银行5楼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36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0778-8362009　 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36" w:lineRule="auto"/>
        <w:ind w:firstLine="723" w:firstLineChars="300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8359020"/>
      <w:bookmarkStart w:id="5" w:name="_Toc35393638"/>
      <w:bookmarkStart w:id="6" w:name="_Toc35393807"/>
      <w:bookmarkStart w:id="7" w:name="_Toc28359097"/>
      <w:r>
        <w:rPr>
          <w:rFonts w:hint="eastAsia" w:ascii="宋体" w:hAnsi="宋体" w:eastAsia="宋体" w:cs="宋体"/>
          <w:b/>
          <w:bCs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snapToGrid/>
        <w:spacing w:line="336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广西盾邦工程项目管理有限公司　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36" w:lineRule="auto"/>
        <w:ind w:left="239" w:leftChars="11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　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河池市任香路旁市体育训练北面金旅国际投资大厦2单元第14层1403号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36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0778-2777722　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36" w:lineRule="auto"/>
        <w:ind w:firstLine="723" w:firstLineChars="3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8" w:name="_Toc28359021"/>
      <w:bookmarkStart w:id="9" w:name="_Toc28359098"/>
      <w:bookmarkStart w:id="10" w:name="_Toc35393808"/>
      <w:bookmarkStart w:id="11" w:name="_Toc35393639"/>
      <w:r>
        <w:rPr>
          <w:rFonts w:hint="eastAsia" w:ascii="宋体" w:hAnsi="宋体" w:eastAsia="宋体" w:cs="宋体"/>
          <w:b/>
          <w:bCs w:val="0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336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eastAsia="宋体" w:cs="宋体"/>
          <w:sz w:val="24"/>
          <w:szCs w:val="24"/>
          <w:u w:val="single"/>
          <w:lang w:eastAsia="zh-CN"/>
        </w:rPr>
        <w:t>何海珍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36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　　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0778-2777722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BA"/>
    <w:rsid w:val="005D35BA"/>
    <w:rsid w:val="0CDC3DFC"/>
    <w:rsid w:val="1F1262A6"/>
    <w:rsid w:val="387245EE"/>
    <w:rsid w:val="3AE846F8"/>
    <w:rsid w:val="68C81EE7"/>
    <w:rsid w:val="6A9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2020-07-22T06:39:00Z</dcterms:created>
  <dc:creator>Win7</dc:creator>
  <cp:lastModifiedBy>san</cp:lastModifiedBy>
  <dcterms:modified xsi:type="dcterms:W3CDTF">2020-08-12T08:16:19Z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