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400" w:lineRule="exact"/>
        <w:jc w:val="center"/>
        <w:textAlignment w:val="auto"/>
        <w:rPr>
          <w:rFonts w:hint="eastAsia" w:ascii="黑体" w:hAnsi="黑体" w:eastAsia="黑体" w:cs="黑体"/>
          <w:b/>
          <w:bCs/>
          <w:sz w:val="32"/>
          <w:szCs w:val="36"/>
          <w:highlight w:val="none"/>
          <w:lang w:val="en-US" w:eastAsia="zh-CN"/>
        </w:rPr>
      </w:pPr>
      <w:r>
        <w:rPr>
          <w:rFonts w:hint="eastAsia" w:ascii="黑体" w:hAnsi="黑体" w:eastAsia="黑体" w:cs="黑体"/>
          <w:b/>
          <w:bCs/>
          <w:sz w:val="32"/>
          <w:szCs w:val="36"/>
          <w:highlight w:val="none"/>
          <w:lang w:val="en-US" w:eastAsia="zh-CN"/>
        </w:rPr>
        <w:t>巴楚县2021年设施农业--联栋大棚建设项目材料采购</w:t>
      </w:r>
    </w:p>
    <w:p>
      <w:pPr>
        <w:pageBreakBefore w:val="0"/>
        <w:kinsoku/>
        <w:wordWrap/>
        <w:overflowPunct/>
        <w:topLinePunct w:val="0"/>
        <w:bidi w:val="0"/>
        <w:snapToGrid/>
        <w:spacing w:line="400" w:lineRule="exact"/>
        <w:jc w:val="center"/>
        <w:textAlignment w:val="auto"/>
        <w:rPr>
          <w:rFonts w:hint="eastAsia" w:ascii="黑体" w:hAnsi="黑体" w:eastAsia="黑体" w:cs="黑体"/>
          <w:b/>
          <w:bCs/>
          <w:sz w:val="32"/>
          <w:szCs w:val="36"/>
          <w:highlight w:val="none"/>
        </w:rPr>
      </w:pPr>
      <w:r>
        <w:rPr>
          <w:rFonts w:hint="eastAsia" w:ascii="黑体" w:hAnsi="黑体" w:eastAsia="黑体" w:cs="黑体"/>
          <w:b/>
          <w:bCs/>
          <w:sz w:val="32"/>
          <w:szCs w:val="36"/>
          <w:highlight w:val="none"/>
        </w:rPr>
        <w:t>公开招标公告</w:t>
      </w:r>
    </w:p>
    <w:p>
      <w:pPr>
        <w:pageBreakBefore w:val="0"/>
        <w:kinsoku/>
        <w:wordWrap/>
        <w:overflowPunct/>
        <w:topLinePunct w:val="0"/>
        <w:bidi w:val="0"/>
        <w:snapToGrid/>
        <w:spacing w:before="4" w:line="400" w:lineRule="exact"/>
        <w:ind w:left="0" w:right="297" w:firstLine="0"/>
        <w:jc w:val="center"/>
        <w:textAlignment w:val="auto"/>
        <w:rPr>
          <w:rFonts w:hint="eastAsia" w:ascii="黑体" w:eastAsia="黑体"/>
          <w:sz w:val="28"/>
        </w:rPr>
      </w:pPr>
      <w:r>
        <w:rPr>
          <w:rFonts w:hint="eastAsia" w:ascii="黑体" w:eastAsia="黑体"/>
          <w:sz w:val="28"/>
        </w:rPr>
        <w:t>项目编号：</w:t>
      </w:r>
      <w:r>
        <w:rPr>
          <w:rFonts w:hint="eastAsia" w:ascii="黑体" w:hAnsi="黑体" w:eastAsia="黑体" w:cs="黑体"/>
          <w:sz w:val="32"/>
          <w:szCs w:val="40"/>
          <w:highlight w:val="none"/>
          <w:lang w:eastAsia="zh-CN"/>
        </w:rPr>
        <w:t>BJJZKS（GK）20</w:t>
      </w:r>
      <w:r>
        <w:rPr>
          <w:rFonts w:hint="eastAsia" w:ascii="黑体" w:hAnsi="黑体" w:eastAsia="黑体" w:cs="黑体"/>
          <w:sz w:val="32"/>
          <w:szCs w:val="40"/>
          <w:highlight w:val="none"/>
          <w:lang w:val="en-US" w:eastAsia="zh-CN"/>
        </w:rPr>
        <w:t>21</w:t>
      </w:r>
      <w:r>
        <w:rPr>
          <w:rFonts w:hint="eastAsia" w:ascii="黑体" w:hAnsi="黑体" w:eastAsia="黑体" w:cs="黑体"/>
          <w:sz w:val="32"/>
          <w:szCs w:val="40"/>
          <w:highlight w:val="none"/>
          <w:lang w:eastAsia="zh-CN"/>
        </w:rPr>
        <w:t>-</w:t>
      </w:r>
      <w:r>
        <w:rPr>
          <w:rFonts w:hint="eastAsia" w:ascii="黑体" w:hAnsi="黑体" w:eastAsia="黑体" w:cs="黑体"/>
          <w:sz w:val="32"/>
          <w:szCs w:val="40"/>
          <w:highlight w:val="none"/>
          <w:lang w:val="en-US" w:eastAsia="zh-CN"/>
        </w:rPr>
        <w:t>08</w:t>
      </w:r>
      <w:r>
        <w:rPr>
          <w:rFonts w:hint="eastAsia" w:ascii="黑体" w:hAnsi="黑体" w:eastAsia="黑体" w:cs="黑体"/>
          <w:sz w:val="32"/>
          <w:szCs w:val="40"/>
          <w:highlight w:val="none"/>
          <w:lang w:eastAsia="zh-CN"/>
        </w:rPr>
        <w:t>号</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left="0" w:leftChars="0" w:firstLine="0" w:firstLineChars="0"/>
        <w:textAlignment w:val="auto"/>
        <w:rPr>
          <w:rFonts w:ascii="仿宋" w:hAnsi="仿宋" w:eastAsia="仿宋"/>
          <w:sz w:val="28"/>
          <w:szCs w:val="28"/>
        </w:rPr>
      </w:pPr>
      <w:r>
        <w:rPr>
          <w:rFonts w:hint="eastAsia" w:ascii="仿宋" w:hAnsi="仿宋" w:eastAsia="仿宋"/>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560" w:firstLineChars="200"/>
        <w:textAlignment w:val="auto"/>
        <w:rPr>
          <w:rFonts w:ascii="仿宋" w:hAnsi="仿宋" w:eastAsia="仿宋"/>
          <w:sz w:val="28"/>
          <w:szCs w:val="28"/>
        </w:rPr>
      </w:pPr>
      <w:r>
        <w:rPr>
          <w:rFonts w:hint="eastAsia"/>
          <w:sz w:val="28"/>
          <w:szCs w:val="28"/>
          <w:u w:val="single"/>
          <w:lang w:val="en-US" w:eastAsia="zh-CN"/>
        </w:rPr>
        <w:t>巴楚县2021年设施农业--联栋大棚建设项目材料采购</w:t>
      </w:r>
      <w:r>
        <w:rPr>
          <w:rFonts w:hint="eastAsia" w:ascii="仿宋" w:hAnsi="仿宋" w:eastAsia="仿宋"/>
          <w:sz w:val="28"/>
          <w:szCs w:val="28"/>
        </w:rPr>
        <w:t>招标项目的潜在投标人应在</w:t>
      </w:r>
      <w:r>
        <w:rPr>
          <w:rFonts w:hint="eastAsia"/>
          <w:sz w:val="28"/>
          <w:szCs w:val="28"/>
          <w:u w:val="single"/>
          <w:lang w:val="en-US" w:eastAsia="zh-CN"/>
        </w:rPr>
        <w:t>线上下载</w:t>
      </w:r>
      <w:r>
        <w:rPr>
          <w:rFonts w:hint="eastAsia" w:ascii="仿宋" w:hAnsi="仿宋" w:eastAsia="仿宋"/>
          <w:sz w:val="28"/>
          <w:szCs w:val="28"/>
        </w:rPr>
        <w:t>获取招标文件，并于</w:t>
      </w:r>
      <w:r>
        <w:rPr>
          <w:rFonts w:hint="eastAsia"/>
          <w:sz w:val="28"/>
          <w:szCs w:val="28"/>
          <w:highlight w:val="none"/>
          <w:u w:val="single"/>
          <w:lang w:val="en-US" w:eastAsia="zh-CN"/>
        </w:rPr>
        <w:t>2021</w:t>
      </w:r>
      <w:r>
        <w:rPr>
          <w:rFonts w:hint="eastAsia"/>
          <w:sz w:val="28"/>
          <w:szCs w:val="28"/>
          <w:highlight w:val="none"/>
          <w:u w:val="single"/>
          <w:lang w:eastAsia="zh-CN"/>
        </w:rPr>
        <w:t>年</w:t>
      </w:r>
      <w:r>
        <w:rPr>
          <w:rFonts w:hint="eastAsia"/>
          <w:sz w:val="28"/>
          <w:szCs w:val="28"/>
          <w:highlight w:val="none"/>
          <w:u w:val="single"/>
          <w:lang w:val="en-US" w:eastAsia="zh-CN"/>
        </w:rPr>
        <w:t xml:space="preserve">3 </w:t>
      </w:r>
      <w:r>
        <w:rPr>
          <w:rFonts w:hint="eastAsia"/>
          <w:sz w:val="28"/>
          <w:szCs w:val="28"/>
          <w:highlight w:val="none"/>
          <w:u w:val="single"/>
          <w:lang w:eastAsia="zh-CN"/>
        </w:rPr>
        <w:t>月</w:t>
      </w:r>
      <w:r>
        <w:rPr>
          <w:rFonts w:hint="eastAsia"/>
          <w:sz w:val="28"/>
          <w:szCs w:val="28"/>
          <w:highlight w:val="none"/>
          <w:u w:val="single"/>
          <w:lang w:val="en-US" w:eastAsia="zh-CN"/>
        </w:rPr>
        <w:t>2</w:t>
      </w:r>
      <w:r>
        <w:rPr>
          <w:rFonts w:hint="eastAsia"/>
          <w:sz w:val="28"/>
          <w:szCs w:val="28"/>
          <w:highlight w:val="none"/>
          <w:u w:val="single"/>
          <w:lang w:eastAsia="zh-CN"/>
        </w:rPr>
        <w:t>日</w:t>
      </w:r>
      <w:r>
        <w:rPr>
          <w:rFonts w:hint="eastAsia"/>
          <w:sz w:val="28"/>
          <w:szCs w:val="28"/>
          <w:highlight w:val="none"/>
          <w:u w:val="single"/>
          <w:lang w:val="en-US" w:eastAsia="zh-CN"/>
        </w:rPr>
        <w:t>15</w:t>
      </w:r>
      <w:r>
        <w:rPr>
          <w:rFonts w:hint="eastAsia"/>
          <w:sz w:val="28"/>
          <w:szCs w:val="28"/>
          <w:highlight w:val="none"/>
          <w:u w:val="single"/>
          <w:lang w:eastAsia="zh-CN"/>
        </w:rPr>
        <w:t>点</w:t>
      </w:r>
      <w:r>
        <w:rPr>
          <w:rFonts w:hint="eastAsia"/>
          <w:sz w:val="28"/>
          <w:szCs w:val="28"/>
          <w:highlight w:val="none"/>
          <w:u w:val="single"/>
          <w:lang w:val="en-US" w:eastAsia="zh-CN"/>
        </w:rPr>
        <w:t>30</w:t>
      </w:r>
      <w:r>
        <w:rPr>
          <w:rFonts w:hint="eastAsia"/>
          <w:sz w:val="28"/>
          <w:szCs w:val="28"/>
          <w:highlight w:val="none"/>
          <w:u w:val="single"/>
          <w:lang w:eastAsia="zh-CN"/>
        </w:rPr>
        <w:t>分</w:t>
      </w:r>
      <w:r>
        <w:rPr>
          <w:rFonts w:hint="eastAsia"/>
          <w:sz w:val="28"/>
          <w:szCs w:val="28"/>
          <w:u w:val="none"/>
          <w:lang w:eastAsia="zh-CN"/>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kinsoku/>
        <w:wordWrap/>
        <w:overflowPunct/>
        <w:topLinePunct w:val="0"/>
        <w:bidi w:val="0"/>
        <w:snapToGrid/>
        <w:spacing w:line="400" w:lineRule="exact"/>
        <w:jc w:val="left"/>
        <w:textAlignment w:val="auto"/>
        <w:rPr>
          <w:rFonts w:ascii="黑体" w:hAnsi="黑体" w:cs="宋体"/>
          <w:b w:val="0"/>
          <w:sz w:val="28"/>
          <w:szCs w:val="28"/>
        </w:rPr>
      </w:pPr>
      <w:bookmarkStart w:id="0" w:name="_Toc35393790"/>
      <w:bookmarkStart w:id="1" w:name="_Toc35393621"/>
      <w:bookmarkStart w:id="2" w:name="_Toc28359079"/>
      <w:bookmarkStart w:id="3" w:name="_Toc28359002"/>
      <w:bookmarkStart w:id="4" w:name="_Hlk24379207"/>
      <w:r>
        <w:rPr>
          <w:rFonts w:hint="eastAsia" w:ascii="黑体" w:hAnsi="黑体" w:cs="宋体"/>
          <w:b w:val="0"/>
          <w:sz w:val="28"/>
          <w:szCs w:val="28"/>
        </w:rPr>
        <w:t>一、项目基本情况</w:t>
      </w:r>
      <w:bookmarkEnd w:id="0"/>
      <w:bookmarkEnd w:id="1"/>
      <w:bookmarkEnd w:id="2"/>
      <w:bookmarkEnd w:id="3"/>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eastAsia="zh-CN"/>
        </w:rPr>
      </w:pPr>
      <w:r>
        <w:rPr>
          <w:rFonts w:hint="eastAsia" w:ascii="仿宋" w:hAnsi="仿宋" w:eastAsia="仿宋"/>
          <w:sz w:val="28"/>
          <w:szCs w:val="28"/>
          <w:lang w:eastAsia="zh-CN"/>
        </w:rPr>
        <w:t>政府采购计划编号：</w:t>
      </w:r>
      <w:r>
        <w:rPr>
          <w:rFonts w:hint="eastAsia" w:ascii="仿宋" w:hAnsi="仿宋" w:eastAsia="仿宋"/>
          <w:sz w:val="28"/>
          <w:szCs w:val="28"/>
          <w:lang w:eastAsia="zh-CN"/>
        </w:rPr>
        <w:fldChar w:fldCharType="begin"/>
      </w:r>
      <w:r>
        <w:rPr>
          <w:rFonts w:hint="eastAsia" w:ascii="仿宋" w:hAnsi="仿宋" w:eastAsia="仿宋"/>
          <w:sz w:val="28"/>
          <w:szCs w:val="28"/>
          <w:lang w:eastAsia="zh-CN"/>
        </w:rPr>
        <w:instrText xml:space="preserve"> HYPERLINK "https://pay.zcygov.cn/purchaseplan_front/" \l "/plan/list/detail?id=1000000000004426150&amp;encrypt=17ef9f1b1e91f03ef60be9b59a1c52bb" \t "https://www.zcygov.cn/bidding-entrust/" \l "/purchaseFileMake/_blank" </w:instrText>
      </w:r>
      <w:r>
        <w:rPr>
          <w:rFonts w:hint="eastAsia" w:ascii="仿宋" w:hAnsi="仿宋" w:eastAsia="仿宋"/>
          <w:sz w:val="28"/>
          <w:szCs w:val="28"/>
          <w:lang w:eastAsia="zh-CN"/>
        </w:rPr>
        <w:fldChar w:fldCharType="separate"/>
      </w:r>
      <w:r>
        <w:rPr>
          <w:rFonts w:hint="eastAsia" w:ascii="仿宋" w:hAnsi="仿宋" w:eastAsia="仿宋"/>
          <w:sz w:val="28"/>
          <w:szCs w:val="28"/>
          <w:lang w:eastAsia="zh-CN"/>
        </w:rPr>
        <w:t>KSBCX[2021]142号-001</w:t>
      </w:r>
      <w:r>
        <w:rPr>
          <w:rFonts w:hint="eastAsia" w:ascii="仿宋" w:hAnsi="仿宋" w:eastAsia="仿宋"/>
          <w:sz w:val="28"/>
          <w:szCs w:val="28"/>
          <w:lang w:eastAsia="zh-CN"/>
        </w:rPr>
        <w:fldChar w:fldCharType="end"/>
      </w:r>
      <w:r>
        <w:rPr>
          <w:rFonts w:hint="eastAsia" w:ascii="仿宋" w:hAnsi="仿宋" w:eastAsia="仿宋"/>
          <w:sz w:val="28"/>
          <w:szCs w:val="28"/>
          <w:lang w:val="en-US" w:eastAsia="zh-CN"/>
        </w:rPr>
        <w:t xml:space="preserve"> </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：BJJZKS（GK）20</w:t>
      </w:r>
      <w:r>
        <w:rPr>
          <w:rFonts w:hint="eastAsia" w:ascii="仿宋" w:hAnsi="仿宋" w:eastAsia="仿宋"/>
          <w:sz w:val="28"/>
          <w:szCs w:val="28"/>
          <w:lang w:val="en-US" w:eastAsia="zh-CN"/>
        </w:rPr>
        <w:t>21</w:t>
      </w:r>
      <w:r>
        <w:rPr>
          <w:rFonts w:hint="eastAsia" w:ascii="仿宋" w:hAnsi="仿宋" w:eastAsia="仿宋"/>
          <w:sz w:val="28"/>
          <w:szCs w:val="28"/>
          <w:lang w:eastAsia="zh-CN"/>
        </w:rPr>
        <w:t>-</w:t>
      </w:r>
      <w:r>
        <w:rPr>
          <w:rFonts w:hint="eastAsia" w:ascii="仿宋" w:hAnsi="仿宋" w:eastAsia="仿宋"/>
          <w:sz w:val="28"/>
          <w:szCs w:val="28"/>
          <w:lang w:val="en-US" w:eastAsia="zh-CN"/>
        </w:rPr>
        <w:t>08</w:t>
      </w:r>
      <w:r>
        <w:rPr>
          <w:rFonts w:hint="eastAsia" w:ascii="仿宋" w:hAnsi="仿宋" w:eastAsia="仿宋"/>
          <w:sz w:val="28"/>
          <w:szCs w:val="28"/>
          <w:lang w:eastAsia="zh-CN"/>
        </w:rPr>
        <w:t>号</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巴楚县2021年设施农业--联栋大棚建设项目材料采购</w:t>
      </w:r>
    </w:p>
    <w:bookmarkEnd w:id="4"/>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预算金额：8675171.01元</w:t>
      </w:r>
    </w:p>
    <w:p>
      <w:pPr>
        <w:pageBreakBefore w:val="0"/>
        <w:kinsoku/>
        <w:wordWrap/>
        <w:overflowPunct/>
        <w:topLinePunct w:val="0"/>
        <w:bidi w:val="0"/>
        <w:snapToGrid/>
        <w:spacing w:line="400" w:lineRule="exact"/>
        <w:ind w:left="0" w:leftChars="0" w:firstLine="638" w:firstLineChars="228"/>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最高限价：8675171.01元；</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rPr>
      </w:pPr>
      <w:r>
        <w:rPr>
          <w:rFonts w:hint="eastAsia" w:ascii="仿宋" w:hAnsi="仿宋" w:eastAsia="仿宋"/>
          <w:sz w:val="28"/>
          <w:szCs w:val="28"/>
          <w:lang w:val="en-US" w:eastAsia="zh-CN"/>
        </w:rPr>
        <w:t>采购需求：在英吾斯塘乡7村新建联栋大棚 500亩;共建设联栋大棚4栋。</w:t>
      </w:r>
      <w:r>
        <w:rPr>
          <w:rFonts w:hint="eastAsia" w:ascii="仿宋" w:hAnsi="仿宋" w:eastAsia="仿宋"/>
          <w:sz w:val="28"/>
          <w:szCs w:val="28"/>
        </w:rPr>
        <w:t>（具体详见招标文件）</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2021年03月06日至2021年06月01日</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接受联合体投标。</w:t>
      </w:r>
    </w:p>
    <w:p>
      <w:pPr>
        <w:pStyle w:val="4"/>
        <w:pageBreakBefore w:val="0"/>
        <w:kinsoku/>
        <w:wordWrap/>
        <w:overflowPunct/>
        <w:topLinePunct w:val="0"/>
        <w:bidi w:val="0"/>
        <w:snapToGrid/>
        <w:spacing w:line="400" w:lineRule="exact"/>
        <w:jc w:val="left"/>
        <w:textAlignment w:val="auto"/>
        <w:rPr>
          <w:rFonts w:ascii="黑体" w:hAnsi="黑体" w:cs="宋体"/>
          <w:b w:val="0"/>
          <w:sz w:val="28"/>
          <w:szCs w:val="28"/>
        </w:rPr>
      </w:pPr>
      <w:bookmarkStart w:id="5" w:name="_Toc28359080"/>
      <w:bookmarkStart w:id="6" w:name="_Toc35393622"/>
      <w:bookmarkStart w:id="7" w:name="_Toc28359003"/>
      <w:bookmarkStart w:id="8" w:name="_Toc35393791"/>
      <w:r>
        <w:rPr>
          <w:rFonts w:hint="eastAsia" w:ascii="黑体" w:hAnsi="黑体" w:cs="宋体"/>
          <w:b w:val="0"/>
          <w:sz w:val="28"/>
          <w:szCs w:val="28"/>
        </w:rPr>
        <w:t>二、申请人的资格要求：</w:t>
      </w:r>
      <w:bookmarkEnd w:id="5"/>
      <w:bookmarkEnd w:id="6"/>
      <w:bookmarkEnd w:id="7"/>
      <w:bookmarkEnd w:id="8"/>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满足《中华人民共和国政府采购法》第二十二条规定；（1）具有独立承担民事责任的能力；（2）具有良好的商业信誉和健全的财务会计制度；（3）具有履行合同所必需的设备和专业技术能力；（4）有依法缴纳税收和社会保障资金的良好记录（须提供近3个月依法缴纳社会保险的凭证及税务部门出具的完税证明）；（5）参加政府采购活动前三年内，在经营活动中没有重大违法记录；</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2、须提供有效的法人或者其他组织的营业执照等证明文件、自然人身份证明（个体工商户应该要求其提供有效的个体工商户营业执照、企业应提供工商部门注册的企业法人营业执照）；</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信誉要求：（1）投标人目前没有处于被有权机关吊销营业执照、吊销资质、停业整顿、取消投标资格或者财产被接管、冻结、进入破产程序等状况；（2）投标人无论在何地受到暂停（取消）在当地投标资格的处罚，只要在处罚期内的，都无资格参加投标；（3）投标人在近三年内（自本项目公告发布之日起往前顺推）没有骗取中标或围标、串标或提供虚假投标材料或严重违约或重大工程质量问题或重大安全生产事故（若有则以行政主管部门或司法、仲裁机构等出具的认定文件为准）；供应商须提供“信用中国”网站（http://www.creditchina.gov.cn/）及“中国政府采购网”（http://www.ccgp.gov.cn）渠道信用记录失信被执行人、重大税收违法案件当事人名单、政府采购严重违法失信行为记录名单的投标人；被列入失信被执行人、重大税收违法案件当事人名单、政府采购严重违法失信行为记录名单的（尚在处罚期内的）、经营异常名录的，将拒绝其参加本次政府采购活动；</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4、投标人需具有自主经营、独立核算的资格，具备承担本项目能力；投标人为自然人的，应提供身份证明；投标人为被授权人的，应提供授权书及被授权人身份证。</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5、单位负责人为同一人或者存在控股、管理关系的不同供应商，不得参加同一合同项下的政府采购活动。违反上述规定的，相关投标均无效。</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6、符合国家有关法律法规的规定；</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7、本项目的特定资格要求：无；  </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8、本项目需要落实的政府采购政策：</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bookmarkStart w:id="9" w:name="_Toc28359004"/>
      <w:bookmarkStart w:id="10" w:name="_Toc35393792"/>
      <w:bookmarkStart w:id="11" w:name="_Toc35393623"/>
      <w:bookmarkStart w:id="12" w:name="_Toc28359081"/>
      <w:r>
        <w:rPr>
          <w:rFonts w:hint="eastAsia" w:ascii="仿宋" w:hAnsi="仿宋" w:eastAsia="仿宋"/>
          <w:sz w:val="28"/>
          <w:szCs w:val="28"/>
          <w:lang w:val="en-US" w:eastAsia="zh-CN"/>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（二）按照《财政部 工业和信息化部关于印发&lt;政府采购促进中小企业发展暂行办法&gt;的通知》（财库〔2011〕181号）的规定，落实促进中小企业发展政策。</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（三）按照《财政部、司法部关于政府采购支持监狱企业发展有关问题的通知》（财库〔2014〕68号）的规定，落实支持监狱企业发展政策。</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（四）按照《三部门联合发布关于促进残疾人就业政府采购政策的通知》（财库〔2017〕 141号）的规定，落实支持残疾人福利性单位发展政策。</w:t>
      </w:r>
    </w:p>
    <w:p>
      <w:pPr>
        <w:pStyle w:val="4"/>
        <w:pageBreakBefore w:val="0"/>
        <w:kinsoku/>
        <w:wordWrap/>
        <w:overflowPunct/>
        <w:topLinePunct w:val="0"/>
        <w:bidi w:val="0"/>
        <w:snapToGrid/>
        <w:spacing w:line="400" w:lineRule="exact"/>
        <w:jc w:val="left"/>
        <w:textAlignment w:val="auto"/>
        <w:rPr>
          <w:rFonts w:hint="eastAsia" w:ascii="黑体" w:hAnsi="黑体" w:cs="宋体"/>
          <w:b w:val="0"/>
          <w:sz w:val="28"/>
          <w:szCs w:val="28"/>
        </w:rPr>
      </w:pPr>
      <w:r>
        <w:rPr>
          <w:rFonts w:hint="eastAsia" w:ascii="黑体" w:hAnsi="黑体" w:cs="宋体"/>
          <w:b w:val="0"/>
          <w:sz w:val="28"/>
          <w:szCs w:val="28"/>
        </w:rPr>
        <w:t>三、获取招标文件</w:t>
      </w:r>
      <w:bookmarkEnd w:id="9"/>
      <w:bookmarkEnd w:id="10"/>
      <w:bookmarkEnd w:id="11"/>
      <w:bookmarkEnd w:id="12"/>
    </w:p>
    <w:p>
      <w:pPr>
        <w:pageBreakBefore w:val="0"/>
        <w:kinsoku/>
        <w:wordWrap/>
        <w:overflowPunct/>
        <w:topLinePunct w:val="0"/>
        <w:bidi w:val="0"/>
        <w:snapToGrid/>
        <w:spacing w:line="400" w:lineRule="exact"/>
        <w:ind w:firstLine="54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时间：</w:t>
      </w:r>
      <w:r>
        <w:rPr>
          <w:rFonts w:hint="eastAsia"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cs="宋体"/>
          <w:sz w:val="28"/>
          <w:szCs w:val="28"/>
          <w:highlight w:val="none"/>
          <w:u w:val="single"/>
          <w:lang w:val="en-US" w:eastAsia="zh-CN"/>
        </w:rPr>
        <w:t>02</w:t>
      </w:r>
      <w:r>
        <w:rPr>
          <w:rFonts w:hint="eastAsia" w:ascii="仿宋" w:hAnsi="仿宋" w:eastAsia="仿宋" w:cs="宋体"/>
          <w:sz w:val="28"/>
          <w:szCs w:val="28"/>
          <w:highlight w:val="none"/>
          <w:u w:val="single"/>
        </w:rPr>
        <w:t>月</w:t>
      </w:r>
      <w:r>
        <w:rPr>
          <w:rFonts w:hint="eastAsia" w:cs="宋体"/>
          <w:sz w:val="28"/>
          <w:szCs w:val="28"/>
          <w:highlight w:val="none"/>
          <w:u w:val="single"/>
          <w:lang w:val="en-US" w:eastAsia="zh-CN"/>
        </w:rPr>
        <w:t>10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cs="宋体"/>
          <w:sz w:val="28"/>
          <w:szCs w:val="28"/>
          <w:highlight w:val="none"/>
          <w:u w:val="single"/>
          <w:lang w:val="en-US" w:eastAsia="zh-CN"/>
        </w:rPr>
        <w:t>3</w:t>
      </w:r>
      <w:r>
        <w:rPr>
          <w:rFonts w:hint="eastAsia" w:ascii="仿宋" w:hAnsi="仿宋" w:eastAsia="仿宋" w:cs="宋体"/>
          <w:sz w:val="28"/>
          <w:szCs w:val="28"/>
          <w:highlight w:val="none"/>
          <w:u w:val="single"/>
        </w:rPr>
        <w:t>月</w:t>
      </w:r>
      <w:r>
        <w:rPr>
          <w:rFonts w:hint="eastAsia" w:cs="宋体"/>
          <w:sz w:val="28"/>
          <w:szCs w:val="28"/>
          <w:highlight w:val="none"/>
          <w:u w:val="single"/>
          <w:lang w:val="en-US" w:eastAsia="zh-CN"/>
        </w:rPr>
        <w:t>2</w:t>
      </w:r>
      <w:r>
        <w:rPr>
          <w:rFonts w:hint="eastAsia" w:ascii="仿宋" w:hAnsi="仿宋" w:eastAsia="仿宋" w:cs="宋体"/>
          <w:sz w:val="28"/>
          <w:szCs w:val="28"/>
          <w:highlight w:val="none"/>
          <w:u w:val="single"/>
        </w:rPr>
        <w:t>日</w:t>
      </w:r>
      <w:r>
        <w:rPr>
          <w:rFonts w:hint="eastAsia"/>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u w:val="single"/>
          <w:lang w:val="en-US" w:eastAsia="zh-CN"/>
        </w:rPr>
        <w:t>前</w:t>
      </w:r>
      <w:r>
        <w:rPr>
          <w:rFonts w:hint="eastAsia" w:ascii="仿宋" w:hAnsi="仿宋" w:eastAsia="仿宋" w:cs="宋体"/>
          <w:sz w:val="28"/>
          <w:szCs w:val="28"/>
          <w:highlight w:val="none"/>
        </w:rPr>
        <w:t>，每天上午</w:t>
      </w:r>
      <w:r>
        <w:rPr>
          <w:rFonts w:hint="eastAsia" w:cs="宋体"/>
          <w:sz w:val="28"/>
          <w:szCs w:val="28"/>
          <w:highlight w:val="none"/>
          <w:u w:val="single"/>
          <w:lang w:val="en-US" w:eastAsia="zh-CN"/>
        </w:rPr>
        <w:t>10：00</w:t>
      </w:r>
      <w:r>
        <w:rPr>
          <w:rFonts w:hint="eastAsia" w:ascii="仿宋" w:hAnsi="仿宋" w:eastAsia="仿宋" w:cs="宋体"/>
          <w:sz w:val="28"/>
          <w:szCs w:val="28"/>
          <w:highlight w:val="none"/>
        </w:rPr>
        <w:t>至</w:t>
      </w:r>
      <w:r>
        <w:rPr>
          <w:rFonts w:hint="eastAsia" w:cs="宋体"/>
          <w:sz w:val="28"/>
          <w:szCs w:val="28"/>
          <w:highlight w:val="none"/>
          <w:u w:val="single"/>
          <w:lang w:val="en-US" w:eastAsia="zh-CN"/>
        </w:rPr>
        <w:t>14：00</w:t>
      </w:r>
      <w:r>
        <w:rPr>
          <w:rFonts w:hint="eastAsia" w:ascii="仿宋" w:hAnsi="仿宋" w:eastAsia="仿宋" w:cs="宋体"/>
          <w:sz w:val="28"/>
          <w:szCs w:val="28"/>
          <w:highlight w:val="none"/>
        </w:rPr>
        <w:t>，下午</w:t>
      </w:r>
      <w:r>
        <w:rPr>
          <w:rFonts w:hint="eastAsia" w:cs="宋体"/>
          <w:sz w:val="28"/>
          <w:szCs w:val="28"/>
          <w:highlight w:val="none"/>
          <w:u w:val="single"/>
          <w:lang w:val="en-US" w:eastAsia="zh-CN"/>
        </w:rPr>
        <w:t>16：00</w:t>
      </w:r>
      <w:r>
        <w:rPr>
          <w:rFonts w:hint="eastAsia" w:ascii="仿宋" w:hAnsi="仿宋" w:eastAsia="仿宋" w:cs="宋体"/>
          <w:sz w:val="28"/>
          <w:szCs w:val="28"/>
          <w:highlight w:val="none"/>
        </w:rPr>
        <w:t>至</w:t>
      </w:r>
      <w:r>
        <w:rPr>
          <w:rFonts w:hint="eastAsia" w:cs="宋体"/>
          <w:sz w:val="28"/>
          <w:szCs w:val="28"/>
          <w:highlight w:val="none"/>
          <w:u w:val="single"/>
          <w:lang w:val="en-US" w:eastAsia="zh-CN"/>
        </w:rPr>
        <w:t>20：00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r>
        <w:rPr>
          <w:rFonts w:hint="eastAsia" w:cs="宋体"/>
          <w:sz w:val="28"/>
          <w:szCs w:val="28"/>
          <w:highlight w:val="none"/>
          <w:lang w:eastAsia="zh-CN"/>
        </w:rPr>
        <w:t>。</w:t>
      </w:r>
    </w:p>
    <w:p>
      <w:pPr>
        <w:pageBreakBefore w:val="0"/>
        <w:kinsoku/>
        <w:wordWrap/>
        <w:overflowPunct/>
        <w:topLinePunct w:val="0"/>
        <w:bidi w:val="0"/>
        <w:snapToGrid/>
        <w:spacing w:line="400" w:lineRule="exact"/>
        <w:ind w:left="0" w:leftChars="0" w:firstLine="638" w:firstLineChars="228"/>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地点：线上下载</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方式：线上下载</w:t>
      </w:r>
    </w:p>
    <w:p>
      <w:pPr>
        <w:pageBreakBefore w:val="0"/>
        <w:kinsoku/>
        <w:wordWrap/>
        <w:overflowPunct/>
        <w:topLinePunct w:val="0"/>
        <w:bidi w:val="0"/>
        <w:snapToGrid/>
        <w:spacing w:line="400" w:lineRule="exact"/>
        <w:ind w:left="0" w:leftChars="0" w:firstLine="638" w:firstLineChars="228"/>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售价：0.00元</w:t>
      </w:r>
    </w:p>
    <w:p>
      <w:pPr>
        <w:pStyle w:val="4"/>
        <w:pageBreakBefore w:val="0"/>
        <w:kinsoku/>
        <w:wordWrap/>
        <w:overflowPunct/>
        <w:topLinePunct w:val="0"/>
        <w:bidi w:val="0"/>
        <w:snapToGrid/>
        <w:spacing w:line="400" w:lineRule="exact"/>
        <w:jc w:val="left"/>
        <w:textAlignment w:val="auto"/>
        <w:rPr>
          <w:rFonts w:ascii="黑体" w:hAnsi="黑体" w:cs="宋体"/>
          <w:b w:val="0"/>
          <w:sz w:val="28"/>
          <w:szCs w:val="28"/>
        </w:rPr>
      </w:pPr>
      <w:bookmarkStart w:id="13" w:name="_Toc28359082"/>
      <w:bookmarkStart w:id="14" w:name="_Toc28359005"/>
      <w:bookmarkStart w:id="15" w:name="_Toc35393793"/>
      <w:bookmarkStart w:id="16" w:name="_Toc35393624"/>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w:t>
      </w:r>
      <w:bookmarkStart w:id="31" w:name="_GoBack"/>
      <w:bookmarkEnd w:id="31"/>
      <w:r>
        <w:rPr>
          <w:rFonts w:hint="eastAsia" w:ascii="黑体" w:hAnsi="黑体" w:cs="宋体"/>
          <w:b w:val="0"/>
          <w:sz w:val="28"/>
          <w:szCs w:val="28"/>
        </w:rPr>
        <w:t>时间、开标时间和地点</w:t>
      </w:r>
      <w:bookmarkEnd w:id="15"/>
      <w:bookmarkEnd w:id="16"/>
    </w:p>
    <w:p>
      <w:pPr>
        <w:pageBreakBefore w:val="0"/>
        <w:kinsoku/>
        <w:wordWrap/>
        <w:overflowPunct/>
        <w:topLinePunct w:val="0"/>
        <w:bidi w:val="0"/>
        <w:snapToGrid/>
        <w:spacing w:line="400" w:lineRule="exact"/>
        <w:ind w:firstLine="560" w:firstLineChars="200"/>
        <w:textAlignment w:val="auto"/>
        <w:rPr>
          <w:rFonts w:ascii="仿宋" w:hAnsi="仿宋" w:eastAsia="仿宋"/>
          <w:bCs/>
          <w:sz w:val="28"/>
          <w:szCs w:val="28"/>
          <w:u w:val="single"/>
        </w:rPr>
      </w:pPr>
      <w:r>
        <w:rPr>
          <w:rFonts w:hint="eastAsia"/>
          <w:bCs/>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bCs/>
          <w:sz w:val="28"/>
          <w:szCs w:val="28"/>
          <w:highlight w:val="none"/>
          <w:u w:val="single"/>
          <w:lang w:val="en-US" w:eastAsia="zh-CN"/>
        </w:rPr>
        <w:t>3</w:t>
      </w:r>
      <w:r>
        <w:rPr>
          <w:rFonts w:hint="eastAsia" w:ascii="仿宋" w:hAnsi="仿宋" w:eastAsia="仿宋"/>
          <w:bCs/>
          <w:sz w:val="28"/>
          <w:szCs w:val="28"/>
          <w:highlight w:val="none"/>
          <w:u w:val="single"/>
        </w:rPr>
        <w:t>月</w:t>
      </w:r>
      <w:r>
        <w:rPr>
          <w:rFonts w:hint="eastAsia"/>
          <w:bCs/>
          <w:sz w:val="28"/>
          <w:szCs w:val="28"/>
          <w:highlight w:val="none"/>
          <w:u w:val="single"/>
          <w:lang w:val="en-US" w:eastAsia="zh-CN"/>
        </w:rPr>
        <w:t>2</w:t>
      </w:r>
      <w:r>
        <w:rPr>
          <w:rFonts w:hint="eastAsia" w:ascii="仿宋" w:hAnsi="仿宋" w:eastAsia="仿宋"/>
          <w:bCs/>
          <w:sz w:val="28"/>
          <w:szCs w:val="28"/>
          <w:highlight w:val="none"/>
          <w:u w:val="single"/>
        </w:rPr>
        <w:t>日</w:t>
      </w:r>
      <w:r>
        <w:rPr>
          <w:rFonts w:hint="eastAsia"/>
          <w:bCs/>
          <w:sz w:val="28"/>
          <w:szCs w:val="28"/>
          <w:highlight w:val="none"/>
          <w:u w:val="single"/>
          <w:lang w:val="en-US" w:eastAsia="zh-CN"/>
        </w:rPr>
        <w:t>15</w:t>
      </w:r>
      <w:r>
        <w:rPr>
          <w:rFonts w:hint="eastAsia" w:ascii="仿宋" w:hAnsi="仿宋" w:eastAsia="仿宋"/>
          <w:bCs/>
          <w:sz w:val="28"/>
          <w:szCs w:val="28"/>
          <w:highlight w:val="none"/>
          <w:u w:val="single"/>
        </w:rPr>
        <w:t>点</w:t>
      </w:r>
      <w:r>
        <w:rPr>
          <w:rFonts w:hint="eastAsia"/>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自招标文件开始发出之日起至投标人提交投标文件截止之日止，不得</w:t>
      </w:r>
      <w:r>
        <w:rPr>
          <w:rFonts w:hint="eastAsia" w:ascii="仿宋" w:hAnsi="仿宋" w:eastAsia="仿宋" w:cs="宋体"/>
          <w:i/>
          <w:sz w:val="28"/>
          <w:szCs w:val="28"/>
          <w:u w:val="single"/>
        </w:rPr>
        <w:t>少于20日</w:t>
      </w:r>
      <w:r>
        <w:rPr>
          <w:rFonts w:hint="eastAsia" w:ascii="仿宋" w:hAnsi="仿宋" w:eastAsia="仿宋" w:cs="宋体"/>
          <w:iCs/>
          <w:sz w:val="28"/>
          <w:szCs w:val="28"/>
          <w:u w:val="single"/>
        </w:rPr>
        <w:t>）</w:t>
      </w:r>
    </w:p>
    <w:p>
      <w:pPr>
        <w:pageBreakBefore w:val="0"/>
        <w:kinsoku/>
        <w:wordWrap/>
        <w:overflowPunct/>
        <w:topLinePunct w:val="0"/>
        <w:bidi w:val="0"/>
        <w:snapToGrid/>
        <w:spacing w:line="400" w:lineRule="exact"/>
        <w:ind w:left="0" w:leftChars="0" w:firstLine="638" w:firstLineChars="228"/>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地点：巴楚县迎宾北路唐城宾馆3号楼3302会议室</w:t>
      </w:r>
    </w:p>
    <w:p>
      <w:pPr>
        <w:pStyle w:val="4"/>
        <w:pageBreakBefore w:val="0"/>
        <w:kinsoku/>
        <w:wordWrap/>
        <w:overflowPunct/>
        <w:topLinePunct w:val="0"/>
        <w:bidi w:val="0"/>
        <w:snapToGrid/>
        <w:spacing w:line="400" w:lineRule="exact"/>
        <w:jc w:val="left"/>
        <w:textAlignment w:val="auto"/>
        <w:rPr>
          <w:rFonts w:ascii="黑体" w:hAnsi="黑体" w:cs="宋体"/>
          <w:b w:val="0"/>
          <w:sz w:val="28"/>
          <w:szCs w:val="28"/>
        </w:rPr>
      </w:pPr>
      <w:bookmarkStart w:id="17" w:name="_Toc28359007"/>
      <w:bookmarkStart w:id="18" w:name="_Toc35393625"/>
      <w:bookmarkStart w:id="19" w:name="_Toc28359084"/>
      <w:bookmarkStart w:id="20" w:name="_Toc35393794"/>
      <w:r>
        <w:rPr>
          <w:rFonts w:hint="eastAsia" w:ascii="黑体" w:hAnsi="黑体" w:cs="宋体"/>
          <w:b w:val="0"/>
          <w:sz w:val="28"/>
          <w:szCs w:val="28"/>
        </w:rPr>
        <w:t>五、公告期限</w:t>
      </w:r>
      <w:bookmarkEnd w:id="17"/>
      <w:bookmarkEnd w:id="18"/>
      <w:bookmarkEnd w:id="19"/>
      <w:bookmarkEnd w:id="20"/>
    </w:p>
    <w:p>
      <w:pPr>
        <w:pageBreakBefore w:val="0"/>
        <w:kinsoku/>
        <w:wordWrap/>
        <w:overflowPunct/>
        <w:topLinePunct w:val="0"/>
        <w:bidi w:val="0"/>
        <w:snapToGrid/>
        <w:spacing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pageBreakBefore w:val="0"/>
        <w:kinsoku/>
        <w:wordWrap/>
        <w:overflowPunct/>
        <w:topLinePunct w:val="0"/>
        <w:bidi w:val="0"/>
        <w:snapToGrid/>
        <w:spacing w:line="400" w:lineRule="exact"/>
        <w:jc w:val="left"/>
        <w:textAlignment w:val="auto"/>
        <w:rPr>
          <w:rFonts w:ascii="黑体" w:hAnsi="黑体" w:cs="宋体"/>
          <w:b w:val="0"/>
          <w:sz w:val="28"/>
          <w:szCs w:val="28"/>
        </w:rPr>
      </w:pPr>
      <w:bookmarkStart w:id="21" w:name="_Toc35393795"/>
      <w:bookmarkStart w:id="22" w:name="_Toc35393626"/>
      <w:r>
        <w:rPr>
          <w:rFonts w:hint="eastAsia" w:ascii="黑体" w:hAnsi="黑体" w:cs="宋体"/>
          <w:b w:val="0"/>
          <w:sz w:val="28"/>
          <w:szCs w:val="28"/>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rPr>
      </w:pPr>
      <w:bookmarkStart w:id="23" w:name="_Toc35393627"/>
      <w:bookmarkStart w:id="24" w:name="_Toc28359008"/>
      <w:bookmarkStart w:id="25" w:name="_Toc28359085"/>
      <w:bookmarkStart w:id="26" w:name="_Toc35393796"/>
      <w:r>
        <w:rPr>
          <w:rFonts w:hint="eastAsia" w:ascii="仿宋" w:hAnsi="仿宋" w:eastAsia="仿宋" w:cs="宋体"/>
          <w:kern w:val="0"/>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kinsoku/>
        <w:wordWrap/>
        <w:overflowPunct/>
        <w:topLinePunct w:val="0"/>
        <w:bidi w:val="0"/>
        <w:snapToGrid/>
        <w:spacing w:line="400" w:lineRule="exact"/>
        <w:jc w:val="left"/>
        <w:textAlignment w:val="auto"/>
        <w:rPr>
          <w:rFonts w:hint="eastAsia" w:ascii="黑体" w:hAnsi="黑体" w:cs="宋体"/>
          <w:b w:val="0"/>
          <w:sz w:val="28"/>
          <w:szCs w:val="28"/>
        </w:rPr>
      </w:pPr>
      <w:r>
        <w:rPr>
          <w:rFonts w:hint="eastAsia" w:ascii="黑体" w:hAnsi="黑体" w:cs="宋体"/>
          <w:b w:val="0"/>
          <w:sz w:val="28"/>
          <w:szCs w:val="28"/>
        </w:rPr>
        <w:t>七、对本次招标提出询问，请按以下方式联系。</w:t>
      </w:r>
      <w:bookmarkEnd w:id="23"/>
      <w:bookmarkEnd w:id="24"/>
      <w:bookmarkEnd w:id="25"/>
      <w:bookmarkEnd w:id="26"/>
    </w:p>
    <w:p>
      <w:pPr>
        <w:pageBreakBefore w:val="0"/>
        <w:widowControl/>
        <w:kinsoku/>
        <w:wordWrap/>
        <w:overflowPunct/>
        <w:topLinePunct w:val="0"/>
        <w:bidi w:val="0"/>
        <w:snapToGrid/>
        <w:spacing w:line="400" w:lineRule="exact"/>
        <w:jc w:val="left"/>
        <w:textAlignment w:val="auto"/>
        <w:rPr>
          <w:rFonts w:ascii="仿宋_GB2312" w:eastAsia="仿宋_GB2312"/>
          <w:sz w:val="28"/>
          <w:szCs w:val="28"/>
        </w:rPr>
      </w:pPr>
      <w:r>
        <w:rPr>
          <w:rFonts w:hint="eastAsia" w:ascii="仿宋" w:hAnsi="仿宋" w:eastAsia="仿宋" w:cs="宋体"/>
          <w:sz w:val="28"/>
          <w:szCs w:val="28"/>
        </w:rPr>
        <w:t>　　　1.采购人信息</w:t>
      </w:r>
    </w:p>
    <w:p>
      <w:pPr>
        <w:pageBreakBefore w:val="0"/>
        <w:kinsoku/>
        <w:wordWrap/>
        <w:overflowPunct/>
        <w:topLinePunct w:val="0"/>
        <w:bidi w:val="0"/>
        <w:snapToGrid/>
        <w:spacing w:line="400" w:lineRule="exact"/>
        <w:ind w:left="1129" w:leftChars="371" w:hanging="350" w:hangingChars="125"/>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巴楚县农业农村局</w:t>
      </w:r>
    </w:p>
    <w:p>
      <w:pPr>
        <w:pageBreakBefore w:val="0"/>
        <w:kinsoku/>
        <w:wordWrap/>
        <w:overflowPunct/>
        <w:topLinePunct w:val="0"/>
        <w:bidi w:val="0"/>
        <w:snapToGrid/>
        <w:spacing w:line="400" w:lineRule="exact"/>
        <w:ind w:left="1129" w:leftChars="371" w:hanging="350" w:hangingChars="125"/>
        <w:jc w:val="left"/>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rPr>
        <w:t>地</w:t>
      </w:r>
      <w:r>
        <w:rPr>
          <w:rFonts w:hint="eastAsia" w:ascii="仿宋" w:hAnsi="仿宋" w:eastAsia="仿宋"/>
          <w:sz w:val="28"/>
          <w:szCs w:val="28"/>
          <w:highlight w:val="none"/>
        </w:rPr>
        <w:t>址：</w:t>
      </w:r>
      <w:r>
        <w:rPr>
          <w:rFonts w:hint="eastAsia" w:ascii="仿宋" w:hAnsi="仿宋" w:eastAsia="仿宋"/>
          <w:sz w:val="28"/>
          <w:szCs w:val="28"/>
          <w:highlight w:val="none"/>
          <w:u w:val="single"/>
          <w:lang w:val="en-US" w:eastAsia="zh-CN"/>
        </w:rPr>
        <w:t>巴楚县迎宾北路财政大厦四楼</w:t>
      </w:r>
    </w:p>
    <w:p>
      <w:pPr>
        <w:pageBreakBefore w:val="0"/>
        <w:kinsoku/>
        <w:wordWrap/>
        <w:overflowPunct/>
        <w:topLinePunct w:val="0"/>
        <w:bidi w:val="0"/>
        <w:snapToGrid/>
        <w:spacing w:line="400" w:lineRule="exact"/>
        <w:ind w:left="1129" w:leftChars="371" w:hanging="350" w:hangingChars="125"/>
        <w:jc w:val="left"/>
        <w:textAlignment w:val="auto"/>
        <w:rPr>
          <w:rFonts w:hint="eastAsia" w:ascii="仿宋" w:hAnsi="仿宋" w:eastAsia="仿宋"/>
          <w:sz w:val="28"/>
          <w:szCs w:val="28"/>
          <w:highlight w:val="magenta"/>
          <w:u w:val="single"/>
          <w:lang w:val="en-US" w:eastAsia="zh-CN"/>
        </w:rPr>
      </w:pPr>
      <w:r>
        <w:rPr>
          <w:rFonts w:hint="eastAsia" w:ascii="仿宋" w:hAnsi="仿宋" w:eastAsia="仿宋"/>
          <w:sz w:val="28"/>
          <w:szCs w:val="28"/>
        </w:rPr>
        <w:t>联系方式：</w:t>
      </w:r>
      <w:bookmarkStart w:id="27" w:name="_Toc28359009"/>
      <w:bookmarkStart w:id="28" w:name="_Toc28359086"/>
      <w:r>
        <w:rPr>
          <w:rFonts w:hint="eastAsia" w:ascii="仿宋" w:hAnsi="仿宋" w:eastAsia="仿宋"/>
          <w:sz w:val="28"/>
          <w:szCs w:val="28"/>
          <w:highlight w:val="none"/>
          <w:u w:val="single"/>
          <w:lang w:val="en-US" w:eastAsia="zh-CN"/>
        </w:rPr>
        <w:t>胡亚海      19190032227</w:t>
      </w:r>
    </w:p>
    <w:p>
      <w:pPr>
        <w:pageBreakBefore w:val="0"/>
        <w:kinsoku/>
        <w:wordWrap/>
        <w:overflowPunct/>
        <w:topLinePunct w:val="0"/>
        <w:bidi w:val="0"/>
        <w:snapToGrid/>
        <w:spacing w:line="400" w:lineRule="exact"/>
        <w:ind w:left="1129" w:leftChars="371" w:hanging="350" w:hangingChars="125"/>
        <w:jc w:val="left"/>
        <w:textAlignment w:val="auto"/>
        <w:rPr>
          <w:rFonts w:hint="eastAsia" w:ascii="仿宋" w:hAnsi="仿宋" w:eastAsia="仿宋" w:cs="宋体"/>
          <w:sz w:val="28"/>
          <w:szCs w:val="28"/>
          <w:lang w:eastAsia="zh-CN"/>
        </w:rPr>
      </w:pPr>
      <w:r>
        <w:rPr>
          <w:rFonts w:hint="eastAsia" w:ascii="仿宋" w:hAnsi="仿宋" w:eastAsia="仿宋" w:cs="宋体"/>
          <w:sz w:val="28"/>
          <w:szCs w:val="28"/>
        </w:rPr>
        <w:t>2.采购代理机构信息</w:t>
      </w:r>
      <w:bookmarkEnd w:id="27"/>
      <w:bookmarkEnd w:id="28"/>
      <w:r>
        <w:rPr>
          <w:rFonts w:hint="eastAsia" w:cs="宋体"/>
          <w:sz w:val="28"/>
          <w:szCs w:val="28"/>
          <w:lang w:val="en-US" w:eastAsia="zh-CN"/>
        </w:rPr>
        <w:t xml:space="preserve"> </w:t>
      </w:r>
    </w:p>
    <w:p>
      <w:pPr>
        <w:pageBreakBefore w:val="0"/>
        <w:kinsoku/>
        <w:wordWrap/>
        <w:overflowPunct/>
        <w:topLinePunct w:val="0"/>
        <w:bidi w:val="0"/>
        <w:snapToGrid/>
        <w:spacing w:line="400" w:lineRule="exact"/>
        <w:ind w:left="1129" w:leftChars="371" w:hanging="350" w:hangingChars="125"/>
        <w:jc w:val="left"/>
        <w:textAlignment w:val="auto"/>
        <w:rPr>
          <w:rFonts w:hint="eastAsia"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北京市建壮咨询有限公司</w:t>
      </w:r>
    </w:p>
    <w:p>
      <w:pPr>
        <w:pageBreakBefore w:val="0"/>
        <w:kinsoku/>
        <w:wordWrap/>
        <w:overflowPunct/>
        <w:topLinePunct w:val="0"/>
        <w:bidi w:val="0"/>
        <w:snapToGrid/>
        <w:spacing w:line="400" w:lineRule="exact"/>
        <w:ind w:firstLine="840" w:firstLineChars="300"/>
        <w:textAlignment w:val="auto"/>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喀什市克孜都维路山水文园6栋门面S12</w:t>
      </w:r>
    </w:p>
    <w:p>
      <w:pPr>
        <w:pageBreakBefore w:val="0"/>
        <w:kinsoku/>
        <w:wordWrap/>
        <w:overflowPunct/>
        <w:topLinePunct w:val="0"/>
        <w:bidi w:val="0"/>
        <w:snapToGrid/>
        <w:spacing w:line="400" w:lineRule="exact"/>
        <w:ind w:firstLine="840" w:firstLineChars="300"/>
        <w:textAlignment w:val="auto"/>
        <w:rPr>
          <w:rFonts w:hint="eastAsia" w:ascii="仿宋" w:hAnsi="仿宋" w:eastAsia="仿宋"/>
          <w:sz w:val="28"/>
          <w:szCs w:val="28"/>
          <w:u w:val="single"/>
          <w:lang w:val="en-US" w:eastAsia="zh-CN"/>
        </w:rPr>
      </w:pPr>
      <w:r>
        <w:rPr>
          <w:rFonts w:hint="eastAsia" w:ascii="仿宋" w:hAnsi="仿宋" w:eastAsia="仿宋"/>
          <w:sz w:val="28"/>
          <w:szCs w:val="28"/>
        </w:rPr>
        <w:t>联系方式：</w:t>
      </w:r>
      <w:bookmarkStart w:id="29" w:name="_Toc28359087"/>
      <w:bookmarkStart w:id="30" w:name="_Toc28359010"/>
      <w:r>
        <w:rPr>
          <w:rFonts w:hint="eastAsia" w:ascii="仿宋" w:hAnsi="仿宋" w:eastAsia="仿宋"/>
          <w:sz w:val="28"/>
          <w:szCs w:val="28"/>
          <w:u w:val="single"/>
          <w:lang w:val="en-US" w:eastAsia="zh-CN"/>
        </w:rPr>
        <w:t>任姝遐     15276110783   17590907699</w:t>
      </w:r>
    </w:p>
    <w:bookmarkEnd w:id="29"/>
    <w:bookmarkEnd w:id="30"/>
    <w:p>
      <w:pPr>
        <w:pageBreakBefore w:val="0"/>
        <w:kinsoku/>
        <w:wordWrap/>
        <w:overflowPunct/>
        <w:topLinePunct w:val="0"/>
        <w:bidi w:val="0"/>
        <w:snapToGrid/>
        <w:spacing w:line="400" w:lineRule="exact"/>
        <w:ind w:left="1129" w:leftChars="371" w:hanging="350" w:hangingChars="125"/>
        <w:jc w:val="left"/>
        <w:textAlignment w:val="auto"/>
        <w:rPr>
          <w:rFonts w:hint="eastAsia" w:ascii="仿宋" w:hAnsi="仿宋" w:eastAsia="仿宋"/>
          <w:sz w:val="28"/>
          <w:szCs w:val="28"/>
          <w:u w:val="single"/>
          <w:lang w:val="en-US" w:eastAsia="zh-CN"/>
        </w:rPr>
      </w:pPr>
      <w:r>
        <w:rPr>
          <w:rFonts w:hint="eastAsia" w:ascii="仿宋" w:hAnsi="仿宋" w:eastAsia="仿宋" w:cs="宋体"/>
          <w:sz w:val="28"/>
          <w:szCs w:val="28"/>
        </w:rPr>
        <w:t>3.监督单位：</w:t>
      </w:r>
      <w:r>
        <w:rPr>
          <w:rFonts w:hint="eastAsia" w:ascii="仿宋" w:hAnsi="仿宋" w:eastAsia="仿宋"/>
          <w:sz w:val="28"/>
          <w:szCs w:val="28"/>
          <w:u w:val="single"/>
          <w:lang w:val="en-US" w:eastAsia="zh-CN"/>
        </w:rPr>
        <w:t>巴楚县政府采购管理办公室</w:t>
      </w:r>
    </w:p>
    <w:p>
      <w:pPr>
        <w:pageBreakBefore w:val="0"/>
        <w:kinsoku/>
        <w:wordWrap/>
        <w:overflowPunct/>
        <w:topLinePunct w:val="0"/>
        <w:bidi w:val="0"/>
        <w:snapToGrid/>
        <w:spacing w:line="400" w:lineRule="exact"/>
        <w:ind w:left="1129" w:leftChars="371" w:hanging="350" w:hangingChars="125"/>
        <w:jc w:val="left"/>
        <w:textAlignment w:val="auto"/>
        <w:rPr>
          <w:rFonts w:hint="eastAsia" w:ascii="仿宋" w:hAnsi="仿宋" w:eastAsia="仿宋"/>
          <w:sz w:val="28"/>
          <w:szCs w:val="28"/>
          <w:u w:val="single"/>
          <w:lang w:val="en-US" w:eastAsia="zh-CN"/>
        </w:rPr>
      </w:pPr>
      <w:r>
        <w:rPr>
          <w:rFonts w:hint="eastAsia" w:ascii="仿宋" w:hAnsi="仿宋" w:eastAsia="仿宋" w:cs="宋体"/>
          <w:sz w:val="28"/>
          <w:szCs w:val="28"/>
        </w:rPr>
        <w:t xml:space="preserve">联系人： </w:t>
      </w:r>
      <w:r>
        <w:rPr>
          <w:rFonts w:hint="eastAsia" w:ascii="仿宋" w:hAnsi="仿宋" w:eastAsia="仿宋"/>
          <w:sz w:val="28"/>
          <w:szCs w:val="28"/>
          <w:u w:val="single"/>
          <w:lang w:val="en-US" w:eastAsia="zh-CN"/>
        </w:rPr>
        <w:t>陈丽芳</w:t>
      </w:r>
    </w:p>
    <w:p>
      <w:pPr>
        <w:pageBreakBefore w:val="0"/>
        <w:kinsoku/>
        <w:wordWrap/>
        <w:overflowPunct/>
        <w:topLinePunct w:val="0"/>
        <w:bidi w:val="0"/>
        <w:snapToGrid/>
        <w:spacing w:line="400" w:lineRule="exact"/>
        <w:ind w:left="1129" w:leftChars="371" w:hanging="350" w:hangingChars="125"/>
        <w:jc w:val="left"/>
        <w:textAlignment w:val="auto"/>
        <w:rPr>
          <w:rFonts w:hint="default" w:ascii="仿宋" w:hAnsi="仿宋" w:eastAsia="仿宋" w:cs="宋体"/>
          <w:sz w:val="28"/>
          <w:szCs w:val="28"/>
          <w:lang w:val="en-US" w:eastAsia="zh-CN"/>
        </w:rPr>
      </w:pPr>
      <w:r>
        <w:rPr>
          <w:rFonts w:hint="eastAsia" w:ascii="仿宋" w:hAnsi="仿宋" w:eastAsia="仿宋" w:cs="宋体"/>
          <w:sz w:val="28"/>
          <w:szCs w:val="28"/>
        </w:rPr>
        <w:t>监督投诉电话：</w:t>
      </w:r>
      <w:r>
        <w:rPr>
          <w:rFonts w:hint="eastAsia" w:ascii="仿宋" w:hAnsi="仿宋" w:eastAsia="仿宋"/>
          <w:sz w:val="28"/>
          <w:szCs w:val="28"/>
          <w:u w:val="single"/>
          <w:lang w:val="en-US" w:eastAsia="zh-CN"/>
        </w:rPr>
        <w:t>0998-6210069</w:t>
      </w:r>
    </w:p>
    <w:p>
      <w:pPr>
        <w:pageBreakBefore w:val="0"/>
        <w:kinsoku/>
        <w:wordWrap/>
        <w:overflowPunct/>
        <w:topLinePunct w:val="0"/>
        <w:bidi w:val="0"/>
        <w:snapToGrid/>
        <w:spacing w:line="400" w:lineRule="exact"/>
        <w:ind w:left="1129" w:leftChars="371" w:hanging="350" w:hangingChars="125"/>
        <w:jc w:val="left"/>
        <w:textAlignment w:val="auto"/>
        <w:rPr>
          <w:rFonts w:hint="default" w:ascii="仿宋" w:hAnsi="仿宋" w:eastAsia="仿宋"/>
          <w:sz w:val="28"/>
          <w:szCs w:val="28"/>
          <w:u w:val="single"/>
          <w:lang w:val="en-US" w:eastAsia="zh-CN"/>
        </w:rPr>
      </w:pPr>
      <w:r>
        <w:rPr>
          <w:rFonts w:hint="eastAsia" w:ascii="仿宋" w:hAnsi="仿宋" w:eastAsia="仿宋" w:cs="宋体"/>
          <w:sz w:val="28"/>
          <w:szCs w:val="28"/>
        </w:rPr>
        <w:t>地  址：</w:t>
      </w:r>
      <w:r>
        <w:rPr>
          <w:rFonts w:hint="eastAsia" w:ascii="仿宋" w:hAnsi="仿宋" w:eastAsia="仿宋"/>
          <w:sz w:val="28"/>
          <w:szCs w:val="28"/>
          <w:u w:val="single"/>
          <w:lang w:val="en-US" w:eastAsia="zh-CN"/>
        </w:rPr>
        <w:t>巴楚县财政大楼6楼</w:t>
      </w:r>
    </w:p>
    <w:p>
      <w:pPr>
        <w:rPr>
          <w:rFonts w:hint="eastAsia"/>
          <w:lang w:val="en-US" w:eastAsia="zh-CN"/>
        </w:rPr>
      </w:pP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C2C19"/>
    <w:rsid w:val="006A4C28"/>
    <w:rsid w:val="2EDB6577"/>
    <w:rsid w:val="333C2C19"/>
    <w:rsid w:val="45D0192F"/>
    <w:rsid w:val="48275217"/>
    <w:rsid w:val="50FA74A8"/>
    <w:rsid w:val="5DCD45E1"/>
    <w:rsid w:val="6336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autoSpaceDE w:val="0"/>
      <w:autoSpaceDN w:val="0"/>
      <w:adjustRightInd w:val="0"/>
      <w:ind w:firstLine="420"/>
      <w:jc w:val="left"/>
    </w:pPr>
    <w:rPr>
      <w:rFonts w:ascii="宋体"/>
      <w:kern w:val="0"/>
      <w:sz w:val="24"/>
      <w:szCs w:val="20"/>
    </w:rPr>
  </w:style>
  <w:style w:type="paragraph" w:styleId="5">
    <w:name w:val="footnote text"/>
    <w:basedOn w:val="1"/>
    <w:qFormat/>
    <w:uiPriority w:val="0"/>
    <w:pPr>
      <w:snapToGrid w:val="0"/>
      <w:jc w:val="left"/>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2020-09-22T14:13:00Z</dcterms:created>
  <dc:creator>李薇</dc:creator>
  <cp:lastModifiedBy>李薇</cp:lastModifiedBy>
  <dcterms:modified xsi:type="dcterms:W3CDTF">2021-02-09T02:46:01Z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