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疏勒县 14 个村购买商铺壮大村集体经济采购项目公开招标公告</w:t>
      </w:r>
    </w:p>
    <w:p>
      <w:pPr>
        <w:spacing w:line="360" w:lineRule="auto"/>
        <w:ind w:firstLine="560" w:firstLineChars="200"/>
        <w:jc w:val="center"/>
        <w:rPr>
          <w:rFonts w:hint="eastAsia" w:ascii="宋体" w:hAnsi="宋体" w:eastAsia="宋体" w:cs="宋体"/>
          <w:sz w:val="24"/>
          <w:szCs w:val="24"/>
          <w:highlight w:val="none"/>
          <w:lang w:eastAsia="zh-CN"/>
        </w:rPr>
      </w:pPr>
      <w:r>
        <w:rPr>
          <w:rFonts w:hint="eastAsia" w:ascii="黑体" w:hAnsi="黑体" w:eastAsia="黑体" w:cs="黑体"/>
          <w:sz w:val="28"/>
          <w:szCs w:val="28"/>
          <w:highlight w:val="none"/>
          <w:lang w:eastAsia="zh-CN"/>
        </w:rPr>
        <w:t>项目编号：KSXLXDL（GK）2020-16 号</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北京市建壮咨询有限公司受中共疏勒县委员会组织部的委托，拟对疏勒县 14 个村购买商铺壮大村集体经济采购项目进行公开招标，现邀请合格投标人提交密封投标文件。</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1、招标项目名称：疏勒县 14 个村购买商铺壮大村集体经济采购项目</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2、招标文件编号：KSXLXDL（GK）2020-16 号</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3、采购单位名称:中共疏勒县委员会组织部</w:t>
      </w:r>
      <w:bookmarkStart w:id="0" w:name="_GoBack"/>
      <w:bookmarkEnd w:id="0"/>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4、采购代理机构名称：北京市建壮咨询有限公司</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5、采购内容及预算：7个乡镇（14个村级集体）采购商铺，壮大村集体经济（预算价：700 万元）；具体内容详见招标文件。</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6、项目实施地点、供货时间、详细技术参数和数量等具体要求详见招标文件。</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7、资金来源：专项资金。</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8、本项目不接受联合体投标。</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9、投标商的资格要求：</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9.1应符合《中华人民共和国政府采购法》第二十二条第一款的第（1）至（5）项规定即：（1）具有独立承担民事责任的能力；（2）具有良好的商业信誉和健全的财务会计制度；（3）具有履行合同所必需的设备和专业技术能力；（4）有依法缴纳税收和社会保障资金的良好记录（须提供近 3 个月依法缴纳社会保险的凭证及税务部门出具的完税证明）；（5）参加政府采购活动前三年内，在经营活动中没有重大违法记录；</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9.2须提供有效的法人或者其他组织的营业执照等证明文件、自然人身份证明（个体工商户应该要求其提供有效的个体工商户营业执照、企业应提供工商部门注册的企业法人营业执照）；</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9.3信誉要求：（1）投标人目前没有处于被有权机关吊销营业执照、吊销资质、停业整顿、取消投标资格或者财产被接管、冻结、进入破产程序等状况；（2）投标人无论在何地受到暂停（取消）在当地投标资格的处罚，只要在处罚期内的，都无资格参加投标；（3）投标人在近三年内（自本项目公告发布之日起往前顺推）没有骗取中标或围标、串标或提供虚假投标材料或严重违约或重大工程质量问题或重大安全生产事故</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（若有则以行政主管部门或司法、仲裁机构等出具的认定文件为准）；供应商须提供“信用 中 国 ” 网 站 （ http://www.creditchina.gov.cn/ ） 及 “ 中 国 政 府 采 购 网 ”</w:t>
      </w:r>
    </w:p>
    <w:p>
      <w:pPr>
        <w:spacing w:line="360" w:lineRule="auto"/>
        <w:ind w:firstLine="480" w:firstLineChars="200"/>
        <w:rPr>
          <w:rFonts w:hint="eastAsia" w:ascii="宋体" w:hAnsi="宋体" w:eastAsia="宋体" w:cs="宋体"/>
          <w:sz w:val="24"/>
          <w:szCs w:val="24"/>
          <w:highlight w:val="none"/>
          <w:lang w:eastAsia="zh-CN"/>
        </w:rPr>
      </w:pP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http://www.ccgp.gov.cn）渠道信用记录失信被执行人、重大税收违法案件当事人名单、政府采购严重违法失信行为记录名单的投标人；被列入失信被执行人、重大税收违法案件当事人名单、政府采购严重违法失信行为记录名单的（尚在处罚期内的）、经营异常名录的，将拒绝其参加本次政府采购活动；</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9.4投标人需具有自主经营、独立核算的资格，具备承担本项目能力；投标人为自然人的，应提供身份证明的原件；投标人为被授权人的，应提供授权书原件及被授权人身份证原件。</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9.5投标申请人必须为中华人民共和国（含港澳台地区）依法成立、有效存续、具有独立承担民事责任的能力，且各法人与招标人及为完成本项目所委托的咨询机构、代理机构或其附属机构没有任何隶属关系。单位负责人为同一人或者存在控股、管理关系的不同单位，不得参加同一包投标或者未划分包的同一招标项目投标。违反上述规定的， 相关投标均无效。</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9.6符合国家有关法律法规的规定；</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9.7本项目需要落实的政府采购政策：</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（1）《关于印发《政府采购促进中小企业发展暂行办法》的通知》（财库【2011】181 号）；</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（2）《财政部、司法部关于政府采购支持监狱企业发展有关问题的 通知》（财库【2014 】 68 号）；</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（3）《关于促进残疾人就业政府采购政策的通知》（财库【2017】141 号）等。</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10、获取招标文件时间、地址及售价获取招标文件</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招标文件取得时间：2020年 07月23日至2020年08月14日16:00止</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招标文件获取方式：网上自行获取</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11、投标保证金：100000.00 元（壹拾万元整）。（备注：1、2020 年 08 月 14 日 16：</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00 时止注明是投标保证金和采购项目的招标编号。投标人提交投标保证金应充分考虑资金在途时间，以投保证金到账或提交时间为准。投标人在递交投标文件时，缴纳投标保证金后取得投标资格不得转让。2、投标人未按招标文件规定缴纳投标保证金的,投标文件将被拒绝评审）</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交付方式：允许供应商自主选择以支票、汇票、本票、保函等非现金形式缴纳或提交保证金。</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保证金收款人：开户名称：北京市建壮咨询有限公司新疆分公司</w:t>
      </w:r>
    </w:p>
    <w:p>
      <w:pPr>
        <w:spacing w:line="360" w:lineRule="auto"/>
        <w:ind w:firstLine="3360" w:firstLineChars="1400"/>
        <w:rPr>
          <w:rFonts w:hint="eastAsia" w:ascii="宋体" w:hAnsi="宋体" w:eastAsia="宋体" w:cs="宋体"/>
          <w:sz w:val="24"/>
          <w:szCs w:val="24"/>
          <w:highlight w:val="none"/>
        </w:rPr>
      </w:pPr>
      <w:r>
        <w:rPr>
          <w:rFonts w:hint="eastAsia" w:ascii="宋体" w:hAnsi="宋体" w:eastAsia="宋体" w:cs="宋体"/>
          <w:sz w:val="24"/>
          <w:szCs w:val="24"/>
          <w:highlight w:val="none"/>
        </w:rPr>
        <w:t>开户银行：中信银行乌鲁木齐河北路支行</w:t>
      </w:r>
    </w:p>
    <w:p>
      <w:pPr>
        <w:spacing w:line="360" w:lineRule="auto"/>
        <w:ind w:firstLine="3360" w:firstLineChars="1400"/>
        <w:rPr>
          <w:rFonts w:hint="eastAsia" w:ascii="宋体" w:hAnsi="宋体" w:eastAsia="宋体" w:cs="宋体"/>
          <w:sz w:val="24"/>
          <w:szCs w:val="24"/>
          <w:highlight w:val="none"/>
        </w:rPr>
      </w:pPr>
      <w:r>
        <w:rPr>
          <w:rFonts w:hint="eastAsia" w:ascii="宋体" w:hAnsi="宋体" w:eastAsia="宋体" w:cs="宋体"/>
          <w:sz w:val="24"/>
          <w:szCs w:val="24"/>
          <w:highlight w:val="none"/>
        </w:rPr>
        <w:t>帐</w:t>
      </w:r>
      <w:r>
        <w:rPr>
          <w:rFonts w:hint="eastAsia" w:ascii="宋体" w:hAnsi="宋体" w:eastAsia="宋体" w:cs="宋体"/>
          <w:sz w:val="24"/>
          <w:szCs w:val="24"/>
          <w:highlight w:val="none"/>
        </w:rPr>
        <w:tab/>
      </w:r>
      <w:r>
        <w:rPr>
          <w:rFonts w:hint="eastAsia" w:ascii="宋体" w:hAnsi="宋体" w:eastAsia="宋体" w:cs="宋体"/>
          <w:sz w:val="24"/>
          <w:szCs w:val="24"/>
          <w:highlight w:val="none"/>
        </w:rPr>
        <w:t>号：8113701012300042229</w:t>
      </w:r>
    </w:p>
    <w:p>
      <w:pPr>
        <w:spacing w:line="360" w:lineRule="auto"/>
        <w:ind w:firstLine="3360" w:firstLineChars="1400"/>
        <w:rPr>
          <w:rFonts w:hint="eastAsia" w:ascii="宋体" w:hAnsi="宋体" w:eastAsia="宋体" w:cs="宋体"/>
          <w:sz w:val="24"/>
          <w:szCs w:val="24"/>
          <w:highlight w:val="none"/>
        </w:rPr>
      </w:pPr>
      <w:r>
        <w:rPr>
          <w:rFonts w:hint="eastAsia" w:ascii="宋体" w:hAnsi="宋体" w:eastAsia="宋体" w:cs="宋体"/>
          <w:sz w:val="24"/>
          <w:szCs w:val="24"/>
          <w:highlight w:val="none"/>
        </w:rPr>
        <w:t>行</w:t>
      </w:r>
      <w:r>
        <w:rPr>
          <w:rFonts w:hint="eastAsia" w:ascii="宋体" w:hAnsi="宋体" w:eastAsia="宋体" w:cs="宋体"/>
          <w:sz w:val="24"/>
          <w:szCs w:val="24"/>
          <w:highlight w:val="none"/>
        </w:rPr>
        <w:tab/>
      </w:r>
      <w:r>
        <w:rPr>
          <w:rFonts w:hint="eastAsia" w:ascii="宋体" w:hAnsi="宋体" w:eastAsia="宋体" w:cs="宋体"/>
          <w:sz w:val="24"/>
          <w:szCs w:val="24"/>
          <w:highlight w:val="none"/>
        </w:rPr>
        <w:t>号：302881000115</w:t>
      </w:r>
    </w:p>
    <w:p>
      <w:pPr>
        <w:spacing w:line="30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、递交投标文件时间：投标书应于20</w:t>
      </w: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lang w:eastAsia="zh-CN"/>
        </w:rPr>
        <w:t>年</w:t>
      </w:r>
      <w:r>
        <w:rPr>
          <w:rFonts w:hint="eastAsia" w:ascii="宋体" w:hAnsi="宋体" w:eastAsia="宋体" w:cs="宋体"/>
          <w:sz w:val="24"/>
          <w:szCs w:val="24"/>
          <w:highlight w:val="none"/>
          <w:lang w:val="en-US" w:eastAsia="zh-CN"/>
        </w:rPr>
        <w:t>0</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eastAsia="zh-CN"/>
        </w:rPr>
        <w:t>月</w:t>
      </w: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eastAsia="zh-CN"/>
        </w:rPr>
        <w:t>日下午1</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lang w:eastAsia="zh-CN"/>
        </w:rPr>
        <w:t>0时前提交到开标现场或指定地点。投标文件一律不予退还。</w:t>
      </w:r>
    </w:p>
    <w:p>
      <w:pPr>
        <w:spacing w:line="30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投标文件必须在投标截止时间前送达开标地点。逾期送达或密封和标注不符合招标文件规定的投标文件恕不接受。本次招标不接受邮寄的投标文件。</w:t>
      </w:r>
    </w:p>
    <w:p>
      <w:pPr>
        <w:spacing w:line="30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13、</w:t>
      </w:r>
      <w:r>
        <w:rPr>
          <w:rFonts w:hint="eastAsia" w:ascii="宋体" w:hAnsi="宋体" w:eastAsia="宋体" w:cs="宋体"/>
          <w:sz w:val="24"/>
          <w:szCs w:val="24"/>
          <w:highlight w:val="none"/>
          <w:lang w:eastAsia="zh-CN"/>
        </w:rPr>
        <w:t>投标截止时间及开标时间、地点：</w:t>
      </w:r>
    </w:p>
    <w:p>
      <w:pPr>
        <w:spacing w:line="30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投标截止时间：20</w:t>
      </w: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lang w:eastAsia="zh-CN"/>
        </w:rPr>
        <w:t>年</w:t>
      </w:r>
      <w:r>
        <w:rPr>
          <w:rFonts w:hint="eastAsia" w:ascii="宋体" w:hAnsi="宋体" w:eastAsia="宋体" w:cs="宋体"/>
          <w:sz w:val="24"/>
          <w:szCs w:val="24"/>
          <w:highlight w:val="none"/>
          <w:lang w:val="en-US" w:eastAsia="zh-CN"/>
        </w:rPr>
        <w:t>0</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eastAsia="zh-CN"/>
        </w:rPr>
        <w:t>月</w:t>
      </w: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eastAsia="zh-CN"/>
        </w:rPr>
        <w:t>日下午1</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lang w:eastAsia="zh-CN"/>
        </w:rPr>
        <w:t>0时</w:t>
      </w:r>
    </w:p>
    <w:p>
      <w:pPr>
        <w:spacing w:line="30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开标时间</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eastAsia="zh-CN"/>
        </w:rPr>
        <w:t>20</w:t>
      </w: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lang w:eastAsia="zh-CN"/>
        </w:rPr>
        <w:t>年</w:t>
      </w:r>
      <w:r>
        <w:rPr>
          <w:rFonts w:hint="eastAsia" w:ascii="宋体" w:hAnsi="宋体" w:eastAsia="宋体" w:cs="宋体"/>
          <w:sz w:val="24"/>
          <w:szCs w:val="24"/>
          <w:highlight w:val="none"/>
          <w:lang w:val="en-US" w:eastAsia="zh-CN"/>
        </w:rPr>
        <w:t>0</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eastAsia="zh-CN"/>
        </w:rPr>
        <w:t>月</w:t>
      </w: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eastAsia="zh-CN"/>
        </w:rPr>
        <w:t>日下午1</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0时</w:t>
      </w:r>
    </w:p>
    <w:p>
      <w:pPr>
        <w:pStyle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开标地点：详见招标文件</w:t>
      </w:r>
      <w:r>
        <w:rPr>
          <w:rFonts w:hint="eastAsia" w:ascii="宋体" w:hAnsi="宋体" w:cs="宋体"/>
          <w:sz w:val="24"/>
          <w:szCs w:val="24"/>
          <w:highlight w:val="none"/>
          <w:lang w:eastAsia="zh-CN"/>
        </w:rPr>
        <w:t>。</w:t>
      </w:r>
    </w:p>
    <w:p>
      <w:pPr>
        <w:numPr>
          <w:ilvl w:val="0"/>
          <w:numId w:val="1"/>
        </w:num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联系人/联系方式</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采购单位：</w:t>
      </w:r>
      <w:r>
        <w:rPr>
          <w:rFonts w:hint="eastAsia" w:ascii="宋体" w:hAnsi="宋体" w:eastAsia="宋体" w:cs="宋体"/>
          <w:sz w:val="24"/>
          <w:szCs w:val="24"/>
          <w:highlight w:val="none"/>
          <w:lang w:eastAsia="zh-CN"/>
        </w:rPr>
        <w:t>中共疏勒县委员会组织部</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地址：疏勒县胜利南路6院</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联系人：姑丽扎尔</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胡吉</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联系电话：15770118767</w:t>
      </w:r>
    </w:p>
    <w:p>
      <w:pPr>
        <w:spacing w:line="360" w:lineRule="auto"/>
        <w:ind w:firstLine="480" w:firstLineChars="200"/>
        <w:rPr>
          <w:rFonts w:hint="eastAsia" w:ascii="宋体" w:hAnsi="宋体" w:eastAsia="宋体" w:cs="宋体"/>
          <w:sz w:val="24"/>
          <w:szCs w:val="24"/>
          <w:highlight w:val="none"/>
        </w:rPr>
      </w:pP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采购代理机构名称：北京市建壮咨询有限公司</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地址：喀什市艾斯兰汗路星程酒店后院二楼22号办公室</w:t>
      </w:r>
    </w:p>
    <w:p>
      <w:pPr>
        <w:spacing w:line="30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联系人：任姝遐</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联系电话：15276110783   17590907699</w:t>
      </w:r>
    </w:p>
    <w:p>
      <w:pPr>
        <w:spacing w:line="360" w:lineRule="auto"/>
        <w:ind w:firstLine="480" w:firstLineChars="200"/>
        <w:rPr>
          <w:rFonts w:hint="eastAsia" w:ascii="宋体" w:hAnsi="宋体" w:eastAsia="宋体" w:cs="宋体"/>
          <w:sz w:val="24"/>
          <w:szCs w:val="24"/>
          <w:highlight w:val="none"/>
        </w:rPr>
      </w:pP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采购监督部门：</w:t>
      </w:r>
      <w:r>
        <w:rPr>
          <w:rFonts w:hint="eastAsia" w:ascii="宋体" w:hAnsi="宋体" w:eastAsia="宋体" w:cs="宋体"/>
          <w:sz w:val="24"/>
          <w:szCs w:val="24"/>
          <w:highlight w:val="none"/>
          <w:lang w:eastAsia="zh-CN"/>
        </w:rPr>
        <w:t>疏勒县政府采购办</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联系人：张桂生</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电话（传真</w:t>
      </w:r>
      <w:r>
        <w:rPr>
          <w:rFonts w:hint="eastAsia" w:ascii="宋体" w:hAnsi="宋体" w:eastAsia="宋体" w:cs="宋体"/>
          <w:sz w:val="24"/>
          <w:szCs w:val="24"/>
          <w:highlight w:val="none"/>
          <w:lang w:eastAsia="zh-CN"/>
        </w:rPr>
        <w:t>）：0998-</w:t>
      </w:r>
      <w:r>
        <w:rPr>
          <w:rFonts w:hint="eastAsia" w:ascii="宋体" w:hAnsi="宋体" w:eastAsia="宋体" w:cs="宋体"/>
          <w:sz w:val="24"/>
          <w:szCs w:val="24"/>
          <w:highlight w:val="none"/>
          <w:lang w:val="en-US" w:eastAsia="zh-CN"/>
        </w:rPr>
        <w:t>6578912</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如上述安排的事项发生变动，招标代理公司将及时通知投标人。</w:t>
      </w:r>
    </w:p>
    <w:p>
      <w:pPr>
        <w:spacing w:line="360" w:lineRule="auto"/>
        <w:rPr>
          <w:rFonts w:hint="eastAsia" w:ascii="宋体" w:hAnsi="宋体" w:eastAsia="宋体" w:cs="宋体"/>
          <w:sz w:val="24"/>
          <w:szCs w:val="24"/>
          <w:highlight w:val="none"/>
        </w:rPr>
      </w:pPr>
    </w:p>
    <w:p>
      <w:pPr>
        <w:spacing w:line="360" w:lineRule="auto"/>
        <w:rPr>
          <w:rFonts w:hint="eastAsia" w:ascii="宋体" w:hAnsi="宋体" w:eastAsia="宋体" w:cs="宋体"/>
          <w:sz w:val="24"/>
          <w:szCs w:val="24"/>
          <w:highlight w:val="none"/>
        </w:rPr>
      </w:pPr>
    </w:p>
    <w:p>
      <w:pPr>
        <w:spacing w:line="360" w:lineRule="auto"/>
        <w:ind w:firstLine="6000" w:firstLineChars="2500"/>
        <w:rPr>
          <w:rFonts w:hint="eastAsia" w:ascii="宋体" w:hAnsi="宋体" w:eastAsia="宋体" w:cs="宋体"/>
          <w:sz w:val="24"/>
          <w:szCs w:val="24"/>
          <w:highlight w:val="none"/>
        </w:rPr>
      </w:pPr>
      <w:r>
        <w:rPr>
          <w:rFonts w:hint="eastAsia" w:ascii="宋体" w:hAnsi="宋体" w:eastAsia="宋体" w:cs="宋体"/>
          <w:sz w:val="24"/>
          <w:szCs w:val="24"/>
          <w:highlight w:val="none"/>
        </w:rPr>
        <w:t>北京市建壮咨询有限公司</w:t>
      </w:r>
    </w:p>
    <w:p>
      <w:pPr>
        <w:ind w:firstLine="6240" w:firstLineChars="2600"/>
      </w:pPr>
      <w:r>
        <w:rPr>
          <w:rFonts w:hint="eastAsia" w:ascii="宋体" w:hAnsi="宋体" w:eastAsia="宋体" w:cs="宋体"/>
          <w:sz w:val="24"/>
          <w:szCs w:val="24"/>
          <w:highlight w:val="none"/>
          <w:lang w:val="en-US" w:eastAsia="zh-CN"/>
        </w:rPr>
        <w:t>二O二0年</w:t>
      </w:r>
      <w:r>
        <w:rPr>
          <w:rFonts w:hint="eastAsia" w:ascii="宋体" w:hAnsi="宋体" w:cs="宋体"/>
          <w:sz w:val="24"/>
          <w:szCs w:val="24"/>
          <w:highlight w:val="none"/>
          <w:lang w:val="en-US" w:eastAsia="zh-CN"/>
        </w:rPr>
        <w:t>七</w:t>
      </w:r>
      <w:r>
        <w:rPr>
          <w:rFonts w:hint="eastAsia" w:ascii="宋体" w:hAnsi="宋体" w:eastAsia="宋体" w:cs="宋体"/>
          <w:sz w:val="24"/>
          <w:szCs w:val="24"/>
          <w:highlight w:val="none"/>
          <w:lang w:val="en-US" w:eastAsia="zh-CN"/>
        </w:rPr>
        <w:t>月</w:t>
      </w:r>
      <w:r>
        <w:rPr>
          <w:rFonts w:hint="eastAsia" w:ascii="宋体" w:hAnsi="宋体" w:cs="宋体"/>
          <w:sz w:val="24"/>
          <w:szCs w:val="24"/>
          <w:highlight w:val="none"/>
          <w:lang w:val="en-US" w:eastAsia="zh-CN"/>
        </w:rPr>
        <w:t>二十三</w:t>
      </w:r>
      <w:r>
        <w:rPr>
          <w:rFonts w:hint="eastAsia" w:ascii="宋体" w:hAnsi="宋体" w:eastAsia="宋体" w:cs="宋体"/>
          <w:sz w:val="24"/>
          <w:szCs w:val="24"/>
          <w:highlight w:val="none"/>
          <w:lang w:val="en-US" w:eastAsia="zh-CN"/>
        </w:rPr>
        <w:t>日</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行楷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20D986"/>
    <w:multiLevelType w:val="singleLevel"/>
    <w:tmpl w:val="C320D986"/>
    <w:lvl w:ilvl="0" w:tentative="0">
      <w:start w:val="1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603D0F"/>
    <w:rsid w:val="08603D0F"/>
    <w:rsid w:val="325E0387"/>
    <w:rsid w:val="3D307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ind w:firstLine="420"/>
      <w:jc w:val="left"/>
    </w:pPr>
    <w:rPr>
      <w:rFonts w:ascii="宋体"/>
      <w:kern w:val="0"/>
      <w:sz w:val="24"/>
      <w:szCs w:val="20"/>
    </w:rPr>
  </w:style>
  <w:style w:type="paragraph" w:styleId="3">
    <w:name w:val="Body Text"/>
    <w:basedOn w:val="1"/>
    <w:qFormat/>
    <w:uiPriority w:val="1"/>
    <w:rPr>
      <w:rFonts w:ascii="仿宋" w:hAnsi="仿宋" w:eastAsia="仿宋" w:cs="仿宋"/>
      <w:sz w:val="24"/>
      <w:szCs w:val="24"/>
      <w:lang w:val="zh-CN" w:eastAsia="zh-CN" w:bidi="zh-CN"/>
    </w:rPr>
  </w:style>
  <w:style w:type="paragraph" w:styleId="6">
    <w:name w:val="List Paragraph"/>
    <w:basedOn w:val="1"/>
    <w:qFormat/>
    <w:uiPriority w:val="1"/>
    <w:pPr>
      <w:spacing w:before="4"/>
      <w:ind w:left="1116" w:hanging="900"/>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2020-06-18T11:58:00Z</dcterms:created>
  <dc:creator>李薇</dc:creator>
  <cp:lastModifiedBy>好运连连</cp:lastModifiedBy>
  <dcterms:modified xsi:type="dcterms:W3CDTF">2020-07-21T10:32:47Z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