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exact"/>
        <w:ind w:firstLine="465"/>
        <w:jc w:val="center"/>
        <w:rPr>
          <w:rFonts w:hAnsi="宋体" w:cs="宋体"/>
          <w:b/>
          <w:kern w:val="0"/>
          <w:sz w:val="24"/>
        </w:rPr>
      </w:pPr>
      <w:r>
        <w:rPr>
          <w:rFonts w:hint="eastAsia" w:hAnsi="宋体" w:cs="宋体"/>
          <w:b/>
          <w:kern w:val="0"/>
          <w:sz w:val="24"/>
        </w:rPr>
        <w:t>广西中竟达建设工程咨询有限公司</w:t>
      </w:r>
    </w:p>
    <w:p>
      <w:pPr>
        <w:widowControl/>
        <w:shd w:val="clear" w:color="auto" w:fill="FFFFFF"/>
        <w:spacing w:line="360" w:lineRule="exact"/>
        <w:jc w:val="center"/>
        <w:rPr>
          <w:rFonts w:hint="eastAsia" w:hAnsi="宋体" w:eastAsia="宋体"/>
          <w:b/>
          <w:bCs/>
          <w:sz w:val="24"/>
          <w:lang w:eastAsia="zh-CN"/>
        </w:rPr>
      </w:pPr>
      <w:r>
        <w:rPr>
          <w:rFonts w:hAnsi="宋体"/>
          <w:b/>
          <w:bCs/>
          <w:sz w:val="24"/>
        </w:rPr>
        <w:tab/>
      </w:r>
      <w:r>
        <w:rPr>
          <w:rFonts w:hint="eastAsia" w:hAnsi="宋体"/>
          <w:b/>
          <w:bCs/>
          <w:sz w:val="24"/>
          <w:lang w:eastAsia="zh-CN"/>
        </w:rPr>
        <w:t>博白县矿石行业监管和税收共治平台</w:t>
      </w:r>
    </w:p>
    <w:p>
      <w:pPr>
        <w:widowControl/>
        <w:shd w:val="clear" w:color="auto" w:fill="FFFFFF"/>
        <w:spacing w:line="360" w:lineRule="exact"/>
        <w:ind w:right="-512" w:rightChars="-244" w:firstLine="465"/>
        <w:jc w:val="center"/>
        <w:rPr>
          <w:rFonts w:hAnsi="宋体"/>
          <w:b/>
          <w:bCs/>
          <w:sz w:val="24"/>
        </w:rPr>
      </w:pPr>
      <w:r>
        <w:rPr>
          <w:rFonts w:hint="eastAsia" w:hAnsi="宋体"/>
          <w:b/>
          <w:bCs/>
          <w:sz w:val="24"/>
        </w:rPr>
        <w:t>[项目编号:</w:t>
      </w:r>
      <w:r>
        <w:rPr>
          <w:rFonts w:hAnsi="宋体"/>
          <w:b/>
          <w:bCs/>
          <w:sz w:val="24"/>
        </w:rPr>
        <w:t xml:space="preserve"> </w:t>
      </w:r>
      <w:r>
        <w:rPr>
          <w:rFonts w:hint="eastAsia" w:hAnsi="宋体"/>
          <w:b/>
          <w:bCs/>
          <w:sz w:val="24"/>
          <w:lang w:eastAsia="zh-CN"/>
        </w:rPr>
        <w:t>YLZC2020-G3-230138-GXZJ</w:t>
      </w:r>
      <w:r>
        <w:rPr>
          <w:rFonts w:hint="eastAsia" w:hAnsi="宋体"/>
          <w:b/>
          <w:bCs/>
          <w:sz w:val="24"/>
        </w:rPr>
        <w:t>]公开招标公告</w:t>
      </w:r>
    </w:p>
    <w:p>
      <w:pPr>
        <w:widowControl/>
        <w:shd w:val="clear" w:color="auto" w:fill="FFFFFF"/>
        <w:spacing w:line="360" w:lineRule="exact"/>
        <w:ind w:firstLine="465"/>
        <w:jc w:val="center"/>
        <w:rPr>
          <w:rFonts w:hAnsi="宋体" w:cs="宋体"/>
          <w:b/>
          <w:kern w:val="0"/>
          <w:sz w:val="24"/>
        </w:rPr>
      </w:pPr>
    </w:p>
    <w:p>
      <w:pPr>
        <w:widowControl/>
        <w:shd w:val="clear" w:color="auto" w:fill="FFFFFF"/>
        <w:spacing w:line="320" w:lineRule="exact"/>
        <w:ind w:firstLine="420" w:firstLineChars="200"/>
        <w:jc w:val="left"/>
        <w:rPr>
          <w:rFonts w:ascii="宋体" w:hAnsi="宋体" w:cs="宋体"/>
          <w:kern w:val="0"/>
          <w:szCs w:val="21"/>
        </w:rPr>
      </w:pPr>
      <w:r>
        <w:rPr>
          <w:rFonts w:hint="eastAsia" w:ascii="宋体" w:hAnsi="宋体" w:cs="宋体"/>
          <w:kern w:val="0"/>
          <w:szCs w:val="21"/>
        </w:rPr>
        <w:t>广西中竟达建设工程咨询有限公司受</w:t>
      </w:r>
      <w:r>
        <w:rPr>
          <w:rFonts w:hint="eastAsia" w:ascii="宋体" w:hAnsi="宋体"/>
          <w:kern w:val="0"/>
          <w:szCs w:val="21"/>
        </w:rPr>
        <w:t>博白县自然资源局</w:t>
      </w:r>
      <w:r>
        <w:rPr>
          <w:rFonts w:hint="eastAsia" w:ascii="宋体" w:hAnsi="宋体" w:cs="宋体"/>
          <w:kern w:val="0"/>
          <w:szCs w:val="21"/>
        </w:rPr>
        <w:t>的委托，根据《中华人民共和国政府采购法》、《中华人民共和国政府采购法实施条例》、《政府采购货物和服务招标投标管理办法》等规定，现对</w:t>
      </w:r>
      <w:r>
        <w:rPr>
          <w:rFonts w:hint="eastAsia" w:ascii="宋体" w:hAnsi="宋体" w:cs="宋体"/>
          <w:kern w:val="0"/>
          <w:szCs w:val="21"/>
          <w:lang w:eastAsia="zh-CN"/>
        </w:rPr>
        <w:t>博白县矿石行业监管和税收共治平台</w:t>
      </w:r>
      <w:r>
        <w:rPr>
          <w:rFonts w:hint="eastAsia" w:ascii="宋体" w:hAnsi="宋体" w:cs="宋体"/>
          <w:kern w:val="0"/>
          <w:szCs w:val="21"/>
        </w:rPr>
        <w:t xml:space="preserve">进行公开招标，欢迎符合条件的供应商前来投标。现将本次公开招标有关事项公告如下： </w:t>
      </w:r>
    </w:p>
    <w:p>
      <w:pPr>
        <w:widowControl/>
        <w:shd w:val="clear" w:color="auto" w:fill="FFFFFF"/>
        <w:spacing w:line="320" w:lineRule="exact"/>
        <w:ind w:left="2256" w:leftChars="199" w:hanging="1838" w:hangingChars="875"/>
        <w:jc w:val="left"/>
        <w:rPr>
          <w:rFonts w:hint="eastAsia" w:ascii="宋体" w:hAnsi="宋体" w:eastAsia="宋体" w:cs="宋体"/>
          <w:kern w:val="0"/>
          <w:szCs w:val="21"/>
          <w:lang w:eastAsia="zh-CN"/>
        </w:rPr>
      </w:pPr>
      <w:r>
        <w:rPr>
          <w:rFonts w:hint="eastAsia" w:ascii="宋体" w:hAnsi="宋体" w:cs="宋体"/>
          <w:b/>
          <w:kern w:val="0"/>
          <w:szCs w:val="21"/>
        </w:rPr>
        <w:t>一、采购项目名称</w:t>
      </w:r>
      <w:r>
        <w:rPr>
          <w:rFonts w:hint="eastAsia" w:ascii="宋体" w:hAnsi="宋体" w:cs="宋体"/>
          <w:kern w:val="0"/>
          <w:szCs w:val="21"/>
        </w:rPr>
        <w:t>：</w:t>
      </w:r>
      <w:r>
        <w:rPr>
          <w:rFonts w:hint="eastAsia" w:ascii="宋体" w:hAnsi="宋体" w:cs="宋体"/>
          <w:kern w:val="0"/>
          <w:szCs w:val="21"/>
          <w:lang w:eastAsia="zh-CN"/>
        </w:rPr>
        <w:t>博白县矿石行业监管和税收共治平台</w:t>
      </w:r>
    </w:p>
    <w:p>
      <w:pPr>
        <w:widowControl/>
        <w:shd w:val="clear" w:color="auto" w:fill="FFFFFF"/>
        <w:spacing w:line="320" w:lineRule="exact"/>
        <w:ind w:firstLine="420" w:firstLineChars="200"/>
        <w:jc w:val="left"/>
        <w:rPr>
          <w:rFonts w:hint="eastAsia" w:ascii="宋体" w:hAnsi="宋体" w:cs="宋体"/>
          <w:kern w:val="0"/>
          <w:szCs w:val="21"/>
          <w:lang w:eastAsia="zh-CN"/>
        </w:rPr>
      </w:pPr>
      <w:r>
        <w:rPr>
          <w:rFonts w:hint="eastAsia" w:ascii="宋体" w:hAnsi="宋体" w:cs="宋体"/>
          <w:b/>
          <w:kern w:val="0"/>
          <w:szCs w:val="21"/>
        </w:rPr>
        <w:t>二、采购项目编号：</w:t>
      </w:r>
      <w:r>
        <w:rPr>
          <w:rFonts w:hint="eastAsia" w:ascii="宋体" w:hAnsi="宋体" w:cs="宋体"/>
          <w:kern w:val="0"/>
          <w:szCs w:val="21"/>
          <w:lang w:eastAsia="zh-CN"/>
        </w:rPr>
        <w:t>YLZC2020-G3-230138-GXZJ</w:t>
      </w:r>
    </w:p>
    <w:p>
      <w:pPr>
        <w:pStyle w:val="2"/>
        <w:ind w:left="0" w:leftChars="0" w:firstLine="840" w:firstLineChars="400"/>
        <w:jc w:val="both"/>
        <w:rPr>
          <w:rFonts w:hint="default"/>
          <w:lang w:val="en-US" w:eastAsia="zh-CN"/>
        </w:rPr>
      </w:pPr>
      <w:r>
        <w:rPr>
          <w:rFonts w:hint="eastAsia" w:ascii="宋体" w:hAnsi="宋体" w:cs="宋体"/>
          <w:b/>
          <w:bCs/>
          <w:kern w:val="0"/>
          <w:sz w:val="21"/>
          <w:szCs w:val="21"/>
          <w:lang w:val="en-US" w:eastAsia="zh-CN"/>
        </w:rPr>
        <w:t>采购计划文号：</w:t>
      </w:r>
      <w:r>
        <w:rPr>
          <w:rFonts w:hint="eastAsia" w:ascii="宋体" w:hAnsi="宋体" w:cs="宋体"/>
          <w:b w:val="0"/>
          <w:bCs w:val="0"/>
          <w:kern w:val="0"/>
          <w:sz w:val="21"/>
          <w:szCs w:val="21"/>
          <w:lang w:val="en-US" w:eastAsia="zh-CN"/>
        </w:rPr>
        <w:t>YLZC2020-G3-62287-001</w:t>
      </w:r>
    </w:p>
    <w:p>
      <w:pPr>
        <w:widowControl/>
        <w:shd w:val="clear" w:color="auto" w:fill="FFFFFF"/>
        <w:spacing w:line="320" w:lineRule="exact"/>
        <w:ind w:firstLine="420" w:firstLineChars="200"/>
        <w:jc w:val="left"/>
        <w:rPr>
          <w:rFonts w:ascii="宋体" w:hAnsi="宋体" w:cs="Arial"/>
          <w:b/>
          <w:bCs/>
          <w:szCs w:val="21"/>
        </w:rPr>
      </w:pPr>
      <w:r>
        <w:rPr>
          <w:rFonts w:hint="eastAsia" w:ascii="宋体" w:hAnsi="宋体" w:cs="宋体"/>
          <w:b/>
          <w:kern w:val="0"/>
          <w:szCs w:val="21"/>
        </w:rPr>
        <w:t>三、采购内容：</w:t>
      </w:r>
      <w:r>
        <w:rPr>
          <w:rFonts w:hint="eastAsia" w:ascii="宋体" w:hAnsi="宋体" w:cs="Arial"/>
          <w:b/>
          <w:bCs/>
          <w:szCs w:val="21"/>
        </w:rPr>
        <w:t>（具体内容详见第二章采购需求）</w:t>
      </w:r>
      <w:bookmarkStart w:id="0" w:name="_GoBack"/>
      <w:bookmarkEnd w:id="0"/>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842"/>
        <w:gridCol w:w="4678"/>
        <w:gridCol w:w="709"/>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Arial"/>
                <w:b/>
                <w:bCs/>
                <w:szCs w:val="21"/>
              </w:rPr>
            </w:pPr>
            <w:r>
              <w:rPr>
                <w:rFonts w:hint="eastAsia" w:ascii="宋体" w:hAnsi="宋体" w:cs="Arial"/>
                <w:b/>
                <w:bCs/>
                <w:szCs w:val="21"/>
              </w:rPr>
              <w:t>序号</w:t>
            </w: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Arial"/>
                <w:b/>
                <w:bCs/>
                <w:szCs w:val="21"/>
              </w:rPr>
            </w:pPr>
            <w:r>
              <w:rPr>
                <w:rFonts w:hint="eastAsia" w:ascii="宋体" w:hAnsi="宋体" w:cs="Arial"/>
                <w:b/>
                <w:bCs/>
                <w:szCs w:val="21"/>
              </w:rPr>
              <w:t>服务名称</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Arial"/>
                <w:b/>
                <w:bCs/>
                <w:szCs w:val="21"/>
              </w:rPr>
            </w:pPr>
            <w:r>
              <w:rPr>
                <w:rFonts w:hint="eastAsia" w:ascii="宋体" w:hAnsi="宋体" w:cs="Arial"/>
                <w:b/>
                <w:bCs/>
                <w:szCs w:val="21"/>
              </w:rPr>
              <w:t>服务内容</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Arial"/>
                <w:b/>
                <w:bCs/>
                <w:szCs w:val="21"/>
              </w:rPr>
            </w:pPr>
            <w:r>
              <w:rPr>
                <w:rFonts w:hint="eastAsia" w:ascii="宋体" w:hAnsi="宋体" w:cs="Arial"/>
                <w:b/>
                <w:bCs/>
                <w:szCs w:val="21"/>
              </w:rPr>
              <w:t>数量</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Arial"/>
                <w:b/>
                <w:bCs/>
                <w:szCs w:val="21"/>
              </w:rPr>
            </w:pPr>
            <w:r>
              <w:rPr>
                <w:rFonts w:hint="eastAsia" w:ascii="宋体" w:hAnsi="宋体" w:cs="宋体"/>
                <w:b/>
                <w:kern w:val="0"/>
                <w:szCs w:val="21"/>
              </w:rPr>
              <w:t>采购预算金额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6" w:hRule="atLeast"/>
          <w:jc w:val="center"/>
        </w:trPr>
        <w:tc>
          <w:tcPr>
            <w:tcW w:w="851" w:type="dxa"/>
            <w:tcBorders>
              <w:top w:val="single" w:color="auto" w:sz="4" w:space="0"/>
              <w:left w:val="single" w:color="auto" w:sz="4" w:space="0"/>
              <w:right w:val="single" w:color="auto" w:sz="4" w:space="0"/>
            </w:tcBorders>
            <w:vAlign w:val="center"/>
          </w:tcPr>
          <w:p>
            <w:pPr>
              <w:snapToGrid w:val="0"/>
              <w:spacing w:line="320" w:lineRule="exact"/>
              <w:jc w:val="center"/>
              <w:rPr>
                <w:rFonts w:ascii="宋体" w:hAnsi="宋体" w:cs="Arial"/>
                <w:bCs/>
                <w:szCs w:val="21"/>
              </w:rPr>
            </w:pPr>
            <w:r>
              <w:rPr>
                <w:rFonts w:hint="eastAsia" w:ascii="宋体" w:hAnsi="宋体" w:cs="Arial"/>
                <w:bCs/>
                <w:szCs w:val="21"/>
              </w:rPr>
              <w:t>1</w:t>
            </w:r>
          </w:p>
        </w:tc>
        <w:tc>
          <w:tcPr>
            <w:tcW w:w="1842" w:type="dxa"/>
            <w:tcBorders>
              <w:top w:val="single" w:color="auto" w:sz="4" w:space="0"/>
              <w:left w:val="single" w:color="auto" w:sz="4" w:space="0"/>
              <w:right w:val="single" w:color="auto" w:sz="4" w:space="0"/>
            </w:tcBorders>
            <w:vAlign w:val="center"/>
          </w:tcPr>
          <w:p>
            <w:pPr>
              <w:snapToGrid w:val="0"/>
              <w:spacing w:line="320" w:lineRule="exact"/>
              <w:rPr>
                <w:rFonts w:hint="eastAsia" w:ascii="宋体" w:hAnsi="宋体" w:eastAsia="宋体" w:cs="Arial"/>
                <w:bCs/>
                <w:szCs w:val="21"/>
                <w:lang w:eastAsia="zh-CN"/>
              </w:rPr>
            </w:pPr>
            <w:r>
              <w:rPr>
                <w:rFonts w:hint="eastAsia" w:ascii="宋体" w:hAnsi="宋体"/>
                <w:kern w:val="0"/>
                <w:szCs w:val="21"/>
                <w:lang w:eastAsia="zh-CN"/>
              </w:rPr>
              <w:t>博白县矿石行业监管和税收共治平台</w:t>
            </w:r>
          </w:p>
        </w:tc>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kern w:val="0"/>
                <w:szCs w:val="21"/>
              </w:rPr>
            </w:pPr>
            <w:r>
              <w:rPr>
                <w:rFonts w:hint="eastAsia" w:ascii="宋体" w:hAnsi="宋体"/>
                <w:kern w:val="0"/>
                <w:szCs w:val="21"/>
              </w:rPr>
              <w:t>1.建设博白县矿石行业监管和税收共治平台；</w:t>
            </w:r>
          </w:p>
          <w:p>
            <w:pPr>
              <w:snapToGrid w:val="0"/>
              <w:spacing w:line="320" w:lineRule="exact"/>
              <w:rPr>
                <w:rFonts w:ascii="宋体" w:hAnsi="宋体"/>
                <w:kern w:val="0"/>
                <w:szCs w:val="21"/>
              </w:rPr>
            </w:pPr>
            <w:r>
              <w:rPr>
                <w:rFonts w:hint="eastAsia" w:ascii="宋体" w:hAnsi="宋体"/>
                <w:kern w:val="0"/>
                <w:szCs w:val="21"/>
              </w:rPr>
              <w:t>2.对接实施</w:t>
            </w:r>
            <w:r>
              <w:rPr>
                <w:rFonts w:ascii="宋体" w:hAnsi="宋体"/>
                <w:kern w:val="0"/>
                <w:szCs w:val="21"/>
              </w:rPr>
              <w:t>25</w:t>
            </w:r>
            <w:r>
              <w:rPr>
                <w:rFonts w:hint="eastAsia" w:ascii="宋体" w:hAnsi="宋体"/>
                <w:kern w:val="0"/>
                <w:szCs w:val="21"/>
              </w:rPr>
              <w:t>家石场企业，实施部署物联网智慧界桩、视频监控采集、汇总、分析行业数据，同时部署视频监控系统。</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Arial"/>
                <w:bCs/>
                <w:szCs w:val="21"/>
              </w:rPr>
            </w:pPr>
            <w:r>
              <w:rPr>
                <w:rFonts w:hint="eastAsia" w:ascii="宋体" w:hAnsi="宋体" w:cs="Arial"/>
                <w:bCs/>
                <w:szCs w:val="21"/>
              </w:rPr>
              <w:t>1项</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s="Arial"/>
                <w:bCs/>
                <w:szCs w:val="21"/>
              </w:rPr>
            </w:pPr>
            <w:r>
              <w:rPr>
                <w:rFonts w:ascii="宋体" w:hAnsi="宋体" w:cs="宋体"/>
                <w:kern w:val="0"/>
                <w:szCs w:val="21"/>
              </w:rPr>
              <w:t>3710000</w:t>
            </w:r>
            <w:r>
              <w:rPr>
                <w:rFonts w:hint="eastAsia" w:ascii="宋体" w:hAnsi="宋体" w:cs="宋体"/>
                <w:kern w:val="0"/>
                <w:szCs w:val="21"/>
                <w:lang w:val="en-US" w:eastAsia="zh-CN"/>
              </w:rPr>
              <w:t>.00</w:t>
            </w:r>
          </w:p>
        </w:tc>
      </w:tr>
    </w:tbl>
    <w:p>
      <w:pPr>
        <w:widowControl/>
        <w:shd w:val="clear" w:color="auto" w:fill="FFFFFF"/>
        <w:spacing w:line="320" w:lineRule="exact"/>
        <w:ind w:firstLine="420" w:firstLineChars="200"/>
        <w:jc w:val="left"/>
        <w:rPr>
          <w:rFonts w:ascii="宋体" w:hAnsi="宋体" w:cs="宋体"/>
          <w:kern w:val="0"/>
          <w:szCs w:val="21"/>
        </w:rPr>
      </w:pPr>
      <w:r>
        <w:rPr>
          <w:rFonts w:hint="eastAsia" w:ascii="宋体" w:hAnsi="宋体" w:cs="宋体"/>
          <w:b/>
          <w:kern w:val="0"/>
          <w:szCs w:val="21"/>
        </w:rPr>
        <w:t>四、采购政策</w:t>
      </w:r>
      <w:r>
        <w:rPr>
          <w:rFonts w:hint="eastAsia" w:ascii="宋体" w:hAnsi="宋体" w:cs="宋体"/>
          <w:kern w:val="0"/>
          <w:szCs w:val="21"/>
        </w:rPr>
        <w:t>：</w:t>
      </w:r>
    </w:p>
    <w:p>
      <w:pPr>
        <w:widowControl/>
        <w:shd w:val="clear" w:color="auto" w:fill="FFFFFF"/>
        <w:spacing w:line="320" w:lineRule="exact"/>
        <w:ind w:firstLine="420" w:firstLineChars="200"/>
        <w:jc w:val="left"/>
        <w:rPr>
          <w:rFonts w:ascii="宋体" w:hAnsi="宋体" w:cs="宋体"/>
          <w:kern w:val="0"/>
          <w:szCs w:val="21"/>
        </w:rPr>
      </w:pPr>
      <w:r>
        <w:rPr>
          <w:rFonts w:hint="eastAsia" w:ascii="宋体" w:hAnsi="宋体" w:cs="宋体"/>
          <w:kern w:val="0"/>
          <w:szCs w:val="21"/>
        </w:rPr>
        <w:t>1.</w:t>
      </w:r>
      <w:r>
        <w:rPr>
          <w:rFonts w:hint="eastAsia" w:ascii="宋体" w:hAnsi="宋体"/>
          <w:szCs w:val="21"/>
        </w:rPr>
        <w:t xml:space="preserve"> </w:t>
      </w:r>
      <w:r>
        <w:rPr>
          <w:rFonts w:hint="eastAsia" w:ascii="宋体" w:hAnsi="宋体" w:cs="宋体"/>
          <w:kern w:val="0"/>
          <w:szCs w:val="21"/>
        </w:rPr>
        <w:t>政府采购促进中小企业发展。</w:t>
      </w:r>
    </w:p>
    <w:p>
      <w:pPr>
        <w:widowControl/>
        <w:shd w:val="clear" w:color="auto" w:fill="FFFFFF"/>
        <w:spacing w:line="320" w:lineRule="exact"/>
        <w:ind w:firstLine="420" w:firstLineChars="200"/>
        <w:jc w:val="left"/>
        <w:rPr>
          <w:rFonts w:ascii="宋体" w:hAnsi="宋体" w:cs="宋体"/>
          <w:kern w:val="0"/>
          <w:szCs w:val="21"/>
        </w:rPr>
      </w:pPr>
      <w:r>
        <w:rPr>
          <w:rFonts w:hint="eastAsia" w:ascii="宋体" w:hAnsi="宋体" w:cs="宋体"/>
          <w:kern w:val="0"/>
          <w:szCs w:val="21"/>
        </w:rPr>
        <w:t>2.</w:t>
      </w:r>
      <w:r>
        <w:rPr>
          <w:rFonts w:hint="eastAsia" w:ascii="宋体" w:hAnsi="宋体"/>
          <w:szCs w:val="21"/>
        </w:rPr>
        <w:t xml:space="preserve"> </w:t>
      </w:r>
      <w:r>
        <w:rPr>
          <w:rFonts w:hint="eastAsia" w:ascii="宋体" w:hAnsi="宋体" w:cs="宋体"/>
          <w:kern w:val="0"/>
          <w:szCs w:val="21"/>
        </w:rPr>
        <w:t>政府采购促进残疾人就业政策。</w:t>
      </w:r>
    </w:p>
    <w:p>
      <w:pPr>
        <w:widowControl/>
        <w:shd w:val="clear" w:color="auto" w:fill="FFFFFF"/>
        <w:spacing w:line="320" w:lineRule="exact"/>
        <w:ind w:firstLine="420" w:firstLineChars="200"/>
        <w:jc w:val="left"/>
        <w:rPr>
          <w:rFonts w:ascii="宋体" w:hAnsi="宋体" w:cs="宋体"/>
          <w:kern w:val="0"/>
          <w:szCs w:val="21"/>
        </w:rPr>
      </w:pPr>
      <w:r>
        <w:rPr>
          <w:rFonts w:hint="eastAsia" w:ascii="宋体" w:hAnsi="宋体" w:cs="宋体"/>
          <w:kern w:val="0"/>
          <w:szCs w:val="21"/>
        </w:rPr>
        <w:t>3.</w:t>
      </w:r>
      <w:r>
        <w:rPr>
          <w:rFonts w:hint="eastAsia" w:ascii="宋体" w:hAnsi="宋体"/>
          <w:szCs w:val="21"/>
        </w:rPr>
        <w:t xml:space="preserve"> </w:t>
      </w:r>
      <w:r>
        <w:rPr>
          <w:rFonts w:hint="eastAsia" w:ascii="宋体" w:hAnsi="宋体" w:cs="宋体"/>
          <w:kern w:val="0"/>
          <w:szCs w:val="21"/>
        </w:rPr>
        <w:t>政府采购支持监狱企业发展。</w:t>
      </w:r>
    </w:p>
    <w:p>
      <w:pPr>
        <w:widowControl/>
        <w:shd w:val="clear" w:color="auto" w:fill="FFFFFF"/>
        <w:spacing w:line="320" w:lineRule="exact"/>
        <w:ind w:firstLine="420" w:firstLineChars="200"/>
        <w:jc w:val="left"/>
        <w:rPr>
          <w:rFonts w:ascii="宋体" w:hAnsi="宋体" w:cs="宋体"/>
          <w:kern w:val="0"/>
          <w:szCs w:val="21"/>
        </w:rPr>
      </w:pPr>
      <w:r>
        <w:rPr>
          <w:rFonts w:hint="eastAsia" w:ascii="宋体" w:hAnsi="宋体" w:cs="宋体"/>
          <w:kern w:val="0"/>
          <w:szCs w:val="21"/>
        </w:rPr>
        <w:t>4.</w:t>
      </w:r>
      <w:r>
        <w:rPr>
          <w:rFonts w:hint="eastAsia" w:ascii="宋体" w:hAnsi="宋体"/>
          <w:szCs w:val="21"/>
        </w:rPr>
        <w:t xml:space="preserve"> </w:t>
      </w:r>
      <w:r>
        <w:rPr>
          <w:rFonts w:hint="eastAsia" w:ascii="宋体" w:hAnsi="宋体" w:cs="宋体"/>
          <w:kern w:val="0"/>
          <w:szCs w:val="21"/>
        </w:rPr>
        <w:t>政府采购扶持不发达地区和少数民族地区。</w:t>
      </w:r>
    </w:p>
    <w:p>
      <w:pPr>
        <w:widowControl/>
        <w:shd w:val="clear" w:color="auto" w:fill="FFFFFF"/>
        <w:spacing w:line="320" w:lineRule="exact"/>
        <w:ind w:firstLine="420" w:firstLineChars="200"/>
        <w:jc w:val="left"/>
        <w:rPr>
          <w:rFonts w:ascii="宋体" w:hAnsi="宋体" w:cs="宋体"/>
          <w:b/>
          <w:kern w:val="0"/>
          <w:szCs w:val="21"/>
        </w:rPr>
      </w:pPr>
      <w:r>
        <w:rPr>
          <w:rFonts w:hint="eastAsia" w:ascii="宋体" w:hAnsi="宋体" w:cs="宋体"/>
          <w:b/>
          <w:kern w:val="0"/>
          <w:szCs w:val="21"/>
        </w:rPr>
        <w:t>五、投标人资格要求：</w:t>
      </w:r>
    </w:p>
    <w:p>
      <w:pPr>
        <w:snapToGrid w:val="0"/>
        <w:spacing w:line="320" w:lineRule="exact"/>
        <w:ind w:firstLine="420" w:firstLineChars="200"/>
        <w:rPr>
          <w:rFonts w:ascii="宋体" w:hAnsi="宋体"/>
        </w:rPr>
      </w:pPr>
      <w:r>
        <w:rPr>
          <w:rFonts w:hint="eastAsia" w:ascii="宋体" w:hAnsi="宋体" w:cs="Arial"/>
          <w:szCs w:val="21"/>
        </w:rPr>
        <w:t>1.</w:t>
      </w:r>
      <w:r>
        <w:rPr>
          <w:rFonts w:hint="eastAsia" w:ascii="宋体" w:hAnsi="宋体"/>
        </w:rPr>
        <w:t>具有独立承担民事责任的能力；</w:t>
      </w:r>
    </w:p>
    <w:p>
      <w:pPr>
        <w:snapToGrid w:val="0"/>
        <w:spacing w:line="320" w:lineRule="exact"/>
        <w:ind w:firstLine="420" w:firstLineChars="200"/>
        <w:rPr>
          <w:rFonts w:ascii="宋体" w:hAnsi="宋体"/>
        </w:rPr>
      </w:pPr>
      <w:r>
        <w:rPr>
          <w:rFonts w:hint="eastAsia" w:ascii="宋体" w:hAnsi="宋体"/>
        </w:rPr>
        <w:t>2.具有良好的商业信誉和健全的财务会计制度；</w:t>
      </w:r>
    </w:p>
    <w:p>
      <w:pPr>
        <w:snapToGrid w:val="0"/>
        <w:spacing w:line="320" w:lineRule="exact"/>
        <w:ind w:firstLine="420" w:firstLineChars="200"/>
        <w:rPr>
          <w:rFonts w:ascii="宋体" w:hAnsi="宋体"/>
        </w:rPr>
      </w:pPr>
      <w:r>
        <w:rPr>
          <w:rFonts w:hint="eastAsia" w:ascii="宋体" w:hAnsi="宋体"/>
        </w:rPr>
        <w:t>3.具有履行合同所必需的设备和专业技术能力；</w:t>
      </w:r>
    </w:p>
    <w:p>
      <w:pPr>
        <w:snapToGrid w:val="0"/>
        <w:spacing w:line="320" w:lineRule="exact"/>
        <w:ind w:firstLine="420" w:firstLineChars="200"/>
        <w:rPr>
          <w:rFonts w:ascii="宋体" w:hAnsi="宋体"/>
        </w:rPr>
      </w:pPr>
      <w:r>
        <w:rPr>
          <w:rFonts w:hint="eastAsia" w:ascii="宋体" w:hAnsi="宋体"/>
        </w:rPr>
        <w:t>4.有依法缴纳税收和社会保障资金的良好记录；</w:t>
      </w:r>
    </w:p>
    <w:p>
      <w:pPr>
        <w:snapToGrid w:val="0"/>
        <w:spacing w:line="320" w:lineRule="exact"/>
        <w:ind w:firstLine="420" w:firstLineChars="200"/>
        <w:rPr>
          <w:rFonts w:ascii="宋体" w:hAnsi="宋体"/>
        </w:rPr>
      </w:pPr>
      <w:r>
        <w:rPr>
          <w:rFonts w:hint="eastAsia" w:ascii="宋体" w:hAnsi="宋体"/>
        </w:rPr>
        <w:t>5.参加政府采购活动前三年内，在经营活动中没有重大违法记录；</w:t>
      </w:r>
    </w:p>
    <w:p>
      <w:pPr>
        <w:spacing w:line="320" w:lineRule="exact"/>
        <w:ind w:firstLine="420"/>
        <w:jc w:val="left"/>
        <w:rPr>
          <w:rFonts w:ascii="宋体" w:hAnsi="宋体"/>
          <w:szCs w:val="21"/>
        </w:rPr>
      </w:pPr>
      <w:r>
        <w:rPr>
          <w:rFonts w:hint="eastAsia" w:ascii="宋体" w:hAnsi="宋体" w:cs="宋体"/>
          <w:kern w:val="0"/>
          <w:szCs w:val="21"/>
        </w:rPr>
        <w:t>6.单位负责人为同一人或者存在直接控股、管理关系的不同供应商，不得参加同一合同项下的政府采购活动。除单一来源采购项目外，为采购项目提供整体设计、规范编制或者项目管理等服务的供应商，不得再参加该采购项目的其他采购活动；</w:t>
      </w:r>
    </w:p>
    <w:p>
      <w:pPr>
        <w:spacing w:line="320" w:lineRule="exact"/>
        <w:ind w:firstLine="420"/>
        <w:jc w:val="left"/>
        <w:rPr>
          <w:rFonts w:ascii="宋体" w:hAnsi="宋体" w:cs="宋体"/>
          <w:kern w:val="0"/>
          <w:szCs w:val="21"/>
        </w:rPr>
      </w:pPr>
      <w:r>
        <w:rPr>
          <w:rFonts w:hint="eastAsia" w:ascii="宋体" w:hAnsi="宋体"/>
          <w:szCs w:val="21"/>
        </w:rPr>
        <w:t>7.</w:t>
      </w:r>
      <w:r>
        <w:rPr>
          <w:rFonts w:hint="eastAsia" w:ascii="宋体" w:hAnsi="宋体" w:cs="宋体"/>
          <w:kern w:val="0"/>
          <w:szCs w:val="21"/>
        </w:rPr>
        <w:t>对在“信用中国”网站(www.creditchina.gov.cn)、中国政府采购网(</w:t>
      </w:r>
      <w:r>
        <w:rPr>
          <w:rFonts w:hint="eastAsia" w:ascii="宋体" w:hAnsi="宋体"/>
        </w:rPr>
        <w:t>www.ccgp.gov.cn</w:t>
      </w:r>
      <w:r>
        <w:rPr>
          <w:rFonts w:hint="eastAsia" w:ascii="宋体" w:hAnsi="宋体" w:cs="宋体"/>
          <w:kern w:val="0"/>
          <w:szCs w:val="21"/>
        </w:rPr>
        <w:t>)被列入失信被执行人、重大税收违法案件当事人名单、政府采购严重违法失信行为记录名单及其他不符合《中华人民共和国政府采购法》第二十二条规定条件的供应商，不得参与政府采购活动；</w:t>
      </w:r>
    </w:p>
    <w:p>
      <w:pPr>
        <w:widowControl/>
        <w:shd w:val="clear" w:color="auto" w:fill="FFFFFF"/>
        <w:spacing w:line="320" w:lineRule="exact"/>
        <w:ind w:firstLine="420" w:firstLineChars="200"/>
        <w:jc w:val="left"/>
        <w:rPr>
          <w:rFonts w:ascii="宋体" w:hAnsi="宋体" w:cs="Arial"/>
          <w:szCs w:val="21"/>
        </w:rPr>
      </w:pPr>
      <w:r>
        <w:rPr>
          <w:rFonts w:hint="eastAsia" w:ascii="宋体" w:hAnsi="宋体" w:cs="Arial"/>
          <w:szCs w:val="21"/>
        </w:rPr>
        <w:t>8.</w:t>
      </w:r>
      <w:r>
        <w:rPr>
          <w:rFonts w:hint="eastAsia"/>
        </w:rPr>
        <w:t xml:space="preserve"> </w:t>
      </w:r>
      <w:r>
        <w:rPr>
          <w:rFonts w:hint="eastAsia" w:ascii="宋体" w:hAnsi="宋体" w:cs="Arial"/>
          <w:szCs w:val="21"/>
        </w:rPr>
        <w:t>本项目不接受联合体投标；</w:t>
      </w:r>
    </w:p>
    <w:p>
      <w:pPr>
        <w:snapToGrid w:val="0"/>
        <w:spacing w:line="320" w:lineRule="exact"/>
        <w:ind w:firstLine="420" w:firstLineChars="200"/>
        <w:rPr>
          <w:rFonts w:ascii="宋体" w:hAnsi="宋体" w:cs="Arial"/>
          <w:szCs w:val="21"/>
        </w:rPr>
      </w:pPr>
      <w:r>
        <w:rPr>
          <w:rFonts w:hint="eastAsia" w:ascii="宋体" w:hAnsi="宋体" w:cs="Arial"/>
          <w:szCs w:val="21"/>
        </w:rPr>
        <w:t>9.本项目不接受未按招标文件规定的方式获取本招标文件的投标人参与投标。</w:t>
      </w:r>
    </w:p>
    <w:p>
      <w:pPr>
        <w:widowControl/>
        <w:shd w:val="clear" w:color="auto" w:fill="FFFFFF"/>
        <w:spacing w:line="320" w:lineRule="exact"/>
        <w:ind w:firstLine="420" w:firstLineChars="200"/>
        <w:jc w:val="left"/>
        <w:rPr>
          <w:rFonts w:ascii="宋体" w:hAnsi="宋体" w:cs="宋体"/>
          <w:kern w:val="0"/>
          <w:szCs w:val="21"/>
        </w:rPr>
      </w:pPr>
      <w:r>
        <w:rPr>
          <w:rFonts w:hint="eastAsia" w:ascii="宋体" w:hAnsi="宋体" w:cs="宋体"/>
          <w:b/>
          <w:kern w:val="0"/>
          <w:szCs w:val="21"/>
        </w:rPr>
        <w:t>六、招标文件的获取</w:t>
      </w:r>
      <w:r>
        <w:rPr>
          <w:rFonts w:hint="eastAsia" w:ascii="宋体" w:hAnsi="宋体" w:cs="宋体"/>
          <w:kern w:val="0"/>
          <w:szCs w:val="21"/>
        </w:rPr>
        <w:t>：</w:t>
      </w:r>
    </w:p>
    <w:p>
      <w:pPr>
        <w:snapToGrid w:val="0"/>
        <w:spacing w:line="320" w:lineRule="exact"/>
        <w:ind w:firstLine="420" w:firstLineChars="200"/>
        <w:rPr>
          <w:rFonts w:ascii="宋体" w:hAnsi="宋体" w:cs="Arial"/>
          <w:szCs w:val="21"/>
        </w:rPr>
      </w:pPr>
      <w:r>
        <w:rPr>
          <w:rFonts w:hint="eastAsia" w:ascii="宋体" w:hAnsi="宋体" w:cs="Arial"/>
          <w:szCs w:val="21"/>
        </w:rPr>
        <w:t>1.获取时间：2020年</w:t>
      </w:r>
      <w:r>
        <w:rPr>
          <w:rFonts w:hint="eastAsia" w:ascii="宋体" w:hAnsi="宋体" w:cs="Arial"/>
          <w:szCs w:val="21"/>
          <w:lang w:val="en-US" w:eastAsia="zh-CN"/>
        </w:rPr>
        <w:t>8</w:t>
      </w:r>
      <w:r>
        <w:rPr>
          <w:rFonts w:hint="eastAsia" w:ascii="宋体" w:hAnsi="宋体" w:cs="Arial"/>
          <w:szCs w:val="21"/>
        </w:rPr>
        <w:t>月</w:t>
      </w:r>
      <w:r>
        <w:rPr>
          <w:rFonts w:hint="eastAsia" w:ascii="宋体" w:hAnsi="宋体" w:cs="Arial"/>
          <w:szCs w:val="21"/>
          <w:lang w:val="en-US" w:eastAsia="zh-CN"/>
        </w:rPr>
        <w:t>11</w:t>
      </w:r>
      <w:r>
        <w:rPr>
          <w:rFonts w:hint="eastAsia" w:ascii="宋体" w:hAnsi="宋体" w:cs="Arial"/>
          <w:szCs w:val="21"/>
        </w:rPr>
        <w:t xml:space="preserve">日至 2020年 </w:t>
      </w:r>
      <w:r>
        <w:rPr>
          <w:rFonts w:hint="eastAsia" w:ascii="宋体" w:hAnsi="宋体" w:cs="Arial"/>
          <w:szCs w:val="21"/>
          <w:lang w:val="en-US" w:eastAsia="zh-CN"/>
        </w:rPr>
        <w:t>8</w:t>
      </w:r>
      <w:r>
        <w:rPr>
          <w:rFonts w:hint="eastAsia" w:ascii="宋体" w:hAnsi="宋体" w:cs="Arial"/>
          <w:szCs w:val="21"/>
        </w:rPr>
        <w:t xml:space="preserve"> 月 </w:t>
      </w:r>
      <w:r>
        <w:rPr>
          <w:rFonts w:hint="eastAsia" w:ascii="宋体" w:hAnsi="宋体" w:cs="Arial"/>
          <w:szCs w:val="21"/>
          <w:lang w:val="en-US" w:eastAsia="zh-CN"/>
        </w:rPr>
        <w:t>17</w:t>
      </w:r>
      <w:r>
        <w:rPr>
          <w:rFonts w:hint="eastAsia" w:ascii="宋体" w:hAnsi="宋体" w:cs="Arial"/>
          <w:szCs w:val="21"/>
        </w:rPr>
        <w:t xml:space="preserve"> 日止（工作日）。</w:t>
      </w:r>
    </w:p>
    <w:p>
      <w:pPr>
        <w:snapToGrid w:val="0"/>
        <w:spacing w:line="320" w:lineRule="exact"/>
        <w:ind w:firstLine="420" w:firstLineChars="200"/>
        <w:rPr>
          <w:rFonts w:ascii="宋体" w:hAnsi="宋体" w:cs="Arial"/>
          <w:szCs w:val="21"/>
        </w:rPr>
      </w:pPr>
      <w:r>
        <w:rPr>
          <w:rFonts w:hint="eastAsia" w:ascii="宋体" w:hAnsi="宋体" w:cs="Arial"/>
          <w:szCs w:val="21"/>
        </w:rPr>
        <w:t>2.获取地点：</w:t>
      </w:r>
      <w:r>
        <w:rPr>
          <w:rFonts w:hint="eastAsia" w:ascii="宋体" w:hAnsi="宋体" w:cs="宋体"/>
          <w:kern w:val="0"/>
          <w:szCs w:val="21"/>
        </w:rPr>
        <w:t>供应商须登录政采云平台（https://www.zcygov.cn/）在线办理并自行下载招标文件，未注册的供应商可在政采云平台完成注册后再进行报名，如在操作过程中遇到问题或需要技术支持，请致电政采云客服热线：400-881-7190。</w:t>
      </w:r>
    </w:p>
    <w:p>
      <w:pPr>
        <w:widowControl/>
        <w:shd w:val="clear" w:color="auto" w:fill="FFFFFF"/>
        <w:spacing w:line="300" w:lineRule="exact"/>
        <w:ind w:firstLine="420" w:firstLineChars="200"/>
        <w:jc w:val="left"/>
        <w:rPr>
          <w:rFonts w:ascii="宋体" w:hAnsi="宋体" w:cs="宋体"/>
          <w:b/>
          <w:kern w:val="0"/>
          <w:szCs w:val="21"/>
        </w:rPr>
      </w:pPr>
      <w:r>
        <w:rPr>
          <w:rFonts w:hint="eastAsia" w:ascii="宋体" w:hAnsi="宋体" w:cs="宋体"/>
          <w:b/>
          <w:kern w:val="0"/>
          <w:szCs w:val="21"/>
        </w:rPr>
        <w:t>七、投标保证金（人民币）</w:t>
      </w:r>
      <w:r>
        <w:rPr>
          <w:rFonts w:hint="eastAsia" w:ascii="宋体" w:hAnsi="宋体" w:cs="宋体"/>
          <w:kern w:val="0"/>
          <w:szCs w:val="21"/>
        </w:rPr>
        <w:t>：本项目不收取投标保证金。</w:t>
      </w:r>
    </w:p>
    <w:p>
      <w:pPr>
        <w:widowControl/>
        <w:shd w:val="clear" w:color="auto" w:fill="FFFFFF"/>
        <w:spacing w:line="300" w:lineRule="exact"/>
        <w:ind w:firstLine="420" w:firstLineChars="200"/>
        <w:jc w:val="left"/>
        <w:rPr>
          <w:rFonts w:ascii="宋体" w:hAnsi="宋体" w:cs="Arial"/>
          <w:szCs w:val="21"/>
          <w:u w:val="single"/>
        </w:rPr>
      </w:pPr>
      <w:r>
        <w:rPr>
          <w:rFonts w:hint="eastAsia" w:ascii="宋体" w:hAnsi="宋体" w:cs="宋体"/>
          <w:b/>
          <w:kern w:val="0"/>
          <w:szCs w:val="21"/>
        </w:rPr>
        <w:t>八、投标截止时间和地点：</w:t>
      </w:r>
    </w:p>
    <w:p>
      <w:pPr>
        <w:snapToGrid w:val="0"/>
        <w:spacing w:line="300" w:lineRule="exact"/>
        <w:ind w:firstLine="420" w:firstLineChars="200"/>
        <w:jc w:val="left"/>
        <w:rPr>
          <w:rFonts w:ascii="宋体" w:hAnsi="宋体" w:cs="Arial"/>
          <w:szCs w:val="21"/>
        </w:rPr>
      </w:pPr>
      <w:r>
        <w:rPr>
          <w:rFonts w:hint="eastAsia" w:ascii="宋体" w:hAnsi="宋体"/>
          <w:szCs w:val="21"/>
        </w:rPr>
        <w:t>投标截止时间</w:t>
      </w:r>
      <w:r>
        <w:rPr>
          <w:rFonts w:hint="eastAsia" w:ascii="宋体" w:hAnsi="宋体"/>
          <w:szCs w:val="21"/>
          <w:u w:val="none"/>
        </w:rPr>
        <w:t>：</w:t>
      </w:r>
      <w:r>
        <w:rPr>
          <w:rFonts w:hint="eastAsia" w:ascii="宋体" w:hAnsi="宋体" w:cs="Arial"/>
          <w:szCs w:val="21"/>
          <w:u w:val="none"/>
        </w:rPr>
        <w:t xml:space="preserve"> 2020</w:t>
      </w:r>
      <w:r>
        <w:rPr>
          <w:rFonts w:hint="eastAsia" w:ascii="宋体" w:hAnsi="宋体" w:cs="Arial"/>
          <w:szCs w:val="21"/>
        </w:rPr>
        <w:t>年</w:t>
      </w:r>
      <w:r>
        <w:rPr>
          <w:rFonts w:hint="eastAsia" w:ascii="宋体" w:hAnsi="宋体" w:cs="Arial"/>
          <w:szCs w:val="21"/>
          <w:lang w:val="en-US" w:eastAsia="zh-CN"/>
        </w:rPr>
        <w:t>8</w:t>
      </w:r>
      <w:r>
        <w:rPr>
          <w:rFonts w:hint="eastAsia" w:ascii="宋体" w:hAnsi="宋体" w:cs="Arial"/>
          <w:szCs w:val="21"/>
        </w:rPr>
        <w:t xml:space="preserve"> 月</w:t>
      </w:r>
      <w:r>
        <w:rPr>
          <w:rFonts w:hint="eastAsia" w:ascii="宋体" w:hAnsi="宋体" w:cs="Arial"/>
          <w:szCs w:val="21"/>
          <w:lang w:val="en-US" w:eastAsia="zh-CN"/>
        </w:rPr>
        <w:t>31</w:t>
      </w:r>
      <w:r>
        <w:rPr>
          <w:rFonts w:hint="eastAsia" w:ascii="宋体" w:hAnsi="宋体" w:cs="Arial"/>
          <w:szCs w:val="21"/>
        </w:rPr>
        <w:t>日</w:t>
      </w:r>
      <w:r>
        <w:rPr>
          <w:rFonts w:hint="eastAsia" w:ascii="宋体" w:hAnsi="宋体" w:cs="Arial"/>
          <w:szCs w:val="21"/>
          <w:lang w:val="en-US" w:eastAsia="zh-CN"/>
        </w:rPr>
        <w:t>10</w:t>
      </w:r>
      <w:r>
        <w:rPr>
          <w:rFonts w:hint="eastAsia" w:ascii="宋体" w:hAnsi="宋体" w:cs="Arial"/>
          <w:szCs w:val="21"/>
        </w:rPr>
        <w:t>时</w:t>
      </w:r>
      <w:r>
        <w:rPr>
          <w:rFonts w:hint="eastAsia" w:ascii="宋体" w:hAnsi="宋体" w:cs="Arial"/>
          <w:szCs w:val="21"/>
          <w:lang w:val="en-US" w:eastAsia="zh-CN"/>
        </w:rPr>
        <w:t>00</w:t>
      </w:r>
      <w:r>
        <w:rPr>
          <w:rFonts w:hint="eastAsia" w:ascii="宋体" w:hAnsi="宋体" w:cs="Arial"/>
          <w:szCs w:val="21"/>
        </w:rPr>
        <w:t>分</w:t>
      </w:r>
    </w:p>
    <w:p>
      <w:pPr>
        <w:snapToGrid w:val="0"/>
        <w:spacing w:line="300" w:lineRule="exact"/>
        <w:ind w:firstLine="420" w:firstLineChars="200"/>
        <w:jc w:val="left"/>
        <w:rPr>
          <w:rFonts w:ascii="宋体" w:hAnsi="宋体" w:cs="宋体"/>
          <w:kern w:val="0"/>
          <w:szCs w:val="21"/>
        </w:rPr>
      </w:pPr>
      <w:r>
        <w:rPr>
          <w:rFonts w:hint="eastAsia" w:ascii="宋体" w:hAnsi="宋体"/>
          <w:szCs w:val="21"/>
        </w:rPr>
        <w:t>投标地点：</w:t>
      </w:r>
      <w:r>
        <w:rPr>
          <w:rFonts w:hint="eastAsia" w:ascii="宋体" w:hAnsi="宋体" w:cs="Arial"/>
          <w:szCs w:val="21"/>
        </w:rPr>
        <w:t>(博白县博白镇锦绣东路，博白县政务服务中心六楼(博白县博白镇锦绣东路，博白县政务服务中心六楼)</w:t>
      </w:r>
    </w:p>
    <w:p>
      <w:pPr>
        <w:widowControl/>
        <w:shd w:val="clear" w:color="auto" w:fill="FFFFFF"/>
        <w:spacing w:line="300" w:lineRule="exact"/>
        <w:ind w:firstLine="420" w:firstLineChars="200"/>
        <w:jc w:val="left"/>
        <w:rPr>
          <w:rFonts w:ascii="宋体" w:hAnsi="宋体"/>
          <w:szCs w:val="21"/>
        </w:rPr>
      </w:pPr>
      <w:r>
        <w:rPr>
          <w:rFonts w:hint="eastAsia" w:ascii="宋体" w:hAnsi="宋体"/>
          <w:szCs w:val="21"/>
        </w:rPr>
        <w:t>投标人应在投标文件提交起止时间内，将投标文件密封送达投标地点，未在规定时间内送达或未按照招标文件要求密封的投标文件，将予以拒收。</w:t>
      </w:r>
    </w:p>
    <w:p>
      <w:pPr>
        <w:widowControl/>
        <w:shd w:val="clear" w:color="auto" w:fill="FFFFFF"/>
        <w:spacing w:line="300" w:lineRule="exact"/>
        <w:ind w:firstLine="420" w:firstLineChars="200"/>
        <w:jc w:val="left"/>
        <w:rPr>
          <w:rFonts w:ascii="宋体" w:hAnsi="宋体" w:cs="宋体"/>
          <w:b/>
          <w:kern w:val="0"/>
          <w:szCs w:val="21"/>
        </w:rPr>
      </w:pPr>
      <w:r>
        <w:rPr>
          <w:rFonts w:hint="eastAsia" w:ascii="宋体" w:hAnsi="宋体" w:cs="宋体"/>
          <w:b/>
          <w:kern w:val="0"/>
          <w:szCs w:val="21"/>
        </w:rPr>
        <w:t>九、开标时间及地点：</w:t>
      </w:r>
    </w:p>
    <w:p>
      <w:pPr>
        <w:snapToGrid w:val="0"/>
        <w:spacing w:line="300" w:lineRule="exact"/>
        <w:ind w:firstLine="420" w:firstLineChars="200"/>
        <w:rPr>
          <w:rFonts w:ascii="宋体" w:hAnsi="宋体" w:cs="Arial"/>
          <w:b/>
          <w:bCs/>
          <w:szCs w:val="21"/>
        </w:rPr>
      </w:pPr>
      <w:r>
        <w:rPr>
          <w:rFonts w:hint="eastAsia" w:ascii="宋体" w:hAnsi="宋体" w:cs="Arial"/>
          <w:b/>
          <w:bCs/>
          <w:szCs w:val="21"/>
        </w:rPr>
        <w:t>开标时间：</w:t>
      </w:r>
      <w:r>
        <w:rPr>
          <w:rFonts w:hint="eastAsia" w:ascii="宋体" w:hAnsi="宋体" w:cs="Arial"/>
          <w:szCs w:val="21"/>
        </w:rPr>
        <w:t xml:space="preserve"> 2020年 </w:t>
      </w:r>
      <w:r>
        <w:rPr>
          <w:rFonts w:hint="eastAsia" w:ascii="宋体" w:hAnsi="宋体" w:cs="Arial"/>
          <w:szCs w:val="21"/>
          <w:lang w:val="en-US" w:eastAsia="zh-CN"/>
        </w:rPr>
        <w:t>8</w:t>
      </w:r>
      <w:r>
        <w:rPr>
          <w:rFonts w:hint="eastAsia" w:ascii="宋体" w:hAnsi="宋体" w:cs="Arial"/>
          <w:szCs w:val="21"/>
        </w:rPr>
        <w:t xml:space="preserve"> 月 </w:t>
      </w:r>
      <w:r>
        <w:rPr>
          <w:rFonts w:hint="eastAsia" w:ascii="宋体" w:hAnsi="宋体" w:cs="Arial"/>
          <w:szCs w:val="21"/>
          <w:lang w:val="en-US" w:eastAsia="zh-CN"/>
        </w:rPr>
        <w:t>31</w:t>
      </w:r>
      <w:r>
        <w:rPr>
          <w:rFonts w:hint="eastAsia" w:ascii="宋体" w:hAnsi="宋体" w:cs="Arial"/>
          <w:szCs w:val="21"/>
        </w:rPr>
        <w:t xml:space="preserve"> 日 </w:t>
      </w:r>
      <w:r>
        <w:rPr>
          <w:rFonts w:hint="eastAsia" w:ascii="宋体" w:hAnsi="宋体" w:cs="Arial"/>
          <w:szCs w:val="21"/>
          <w:lang w:val="en-US" w:eastAsia="zh-CN"/>
        </w:rPr>
        <w:t>10</w:t>
      </w:r>
      <w:r>
        <w:rPr>
          <w:rFonts w:hint="eastAsia" w:ascii="宋体" w:hAnsi="宋体" w:cs="Arial"/>
          <w:szCs w:val="21"/>
        </w:rPr>
        <w:t xml:space="preserve"> 时 </w:t>
      </w:r>
      <w:r>
        <w:rPr>
          <w:rFonts w:hint="eastAsia" w:ascii="宋体" w:hAnsi="宋体" w:cs="Arial"/>
          <w:szCs w:val="21"/>
          <w:lang w:val="en-US" w:eastAsia="zh-CN"/>
        </w:rPr>
        <w:t>00</w:t>
      </w:r>
      <w:r>
        <w:rPr>
          <w:rFonts w:hint="eastAsia" w:ascii="宋体" w:hAnsi="宋体" w:cs="Arial"/>
          <w:szCs w:val="21"/>
        </w:rPr>
        <w:t xml:space="preserve"> 分</w:t>
      </w:r>
    </w:p>
    <w:p>
      <w:pPr>
        <w:widowControl/>
        <w:shd w:val="clear" w:color="auto" w:fill="FFFFFF"/>
        <w:spacing w:line="300" w:lineRule="exact"/>
        <w:ind w:firstLine="420" w:firstLineChars="200"/>
        <w:jc w:val="left"/>
        <w:rPr>
          <w:rFonts w:ascii="宋体" w:hAnsi="宋体" w:cs="宋体"/>
          <w:kern w:val="0"/>
          <w:szCs w:val="21"/>
        </w:rPr>
      </w:pPr>
      <w:r>
        <w:rPr>
          <w:rFonts w:hint="eastAsia" w:ascii="宋体" w:hAnsi="宋体" w:cs="Arial"/>
          <w:b/>
          <w:bCs/>
          <w:szCs w:val="21"/>
        </w:rPr>
        <w:t>开标地点：</w:t>
      </w:r>
      <w:r>
        <w:rPr>
          <w:rFonts w:hint="eastAsia" w:ascii="宋体" w:hAnsi="宋体" w:cs="Arial"/>
          <w:szCs w:val="21"/>
        </w:rPr>
        <w:t>博白县公共资源交易中心开标室(博白县博白镇锦绣东路，博白县政务服务中心六楼)</w:t>
      </w:r>
    </w:p>
    <w:p>
      <w:pPr>
        <w:widowControl/>
        <w:shd w:val="clear" w:color="auto" w:fill="FFFFFF"/>
        <w:spacing w:line="300" w:lineRule="exact"/>
        <w:ind w:firstLine="420" w:firstLineChars="200"/>
        <w:rPr>
          <w:rFonts w:ascii="宋体" w:hAnsi="宋体" w:cs="宋体"/>
          <w:kern w:val="0"/>
          <w:szCs w:val="21"/>
        </w:rPr>
      </w:pPr>
      <w:r>
        <w:rPr>
          <w:rFonts w:hint="eastAsia" w:ascii="宋体" w:hAnsi="宋体" w:cs="宋体"/>
          <w:b/>
          <w:kern w:val="0"/>
          <w:szCs w:val="21"/>
        </w:rPr>
        <w:t>十、网上公告媒体查询：</w:t>
      </w:r>
      <w:r>
        <w:rPr>
          <w:rFonts w:hint="eastAsia" w:ascii="宋体" w:hAnsi="宋体"/>
          <w:szCs w:val="21"/>
        </w:rPr>
        <w:t>中国政府采购网（www.ccgp.gov.cn）、广西壮族自治区政府采购网（</w:t>
      </w:r>
      <w:r>
        <w:rPr>
          <w:rFonts w:ascii="宋体" w:hAnsi="宋体"/>
          <w:szCs w:val="21"/>
        </w:rPr>
        <w:t>zfcg.gxzf.gov.cn</w:t>
      </w:r>
      <w:r>
        <w:rPr>
          <w:rFonts w:hint="eastAsia" w:ascii="宋体" w:hAnsi="宋体"/>
          <w:szCs w:val="21"/>
        </w:rPr>
        <w:t>）</w:t>
      </w:r>
    </w:p>
    <w:p>
      <w:pPr>
        <w:widowControl/>
        <w:shd w:val="clear" w:color="auto" w:fill="FFFFFF"/>
        <w:spacing w:line="300" w:lineRule="exact"/>
        <w:ind w:firstLine="420" w:firstLineChars="200"/>
        <w:jc w:val="left"/>
        <w:rPr>
          <w:rFonts w:ascii="宋体" w:hAnsi="宋体" w:cs="宋体"/>
          <w:b/>
          <w:kern w:val="0"/>
          <w:szCs w:val="21"/>
        </w:rPr>
      </w:pPr>
      <w:r>
        <w:rPr>
          <w:rFonts w:hint="eastAsia" w:ascii="宋体" w:hAnsi="宋体" w:cs="宋体"/>
          <w:b/>
          <w:kern w:val="0"/>
          <w:szCs w:val="21"/>
        </w:rPr>
        <w:t>十一、联系事项：</w:t>
      </w:r>
    </w:p>
    <w:p>
      <w:pPr>
        <w:widowControl/>
        <w:shd w:val="clear" w:color="auto" w:fill="FFFFFF"/>
        <w:spacing w:line="300" w:lineRule="exact"/>
        <w:ind w:firstLine="480"/>
        <w:jc w:val="left"/>
        <w:rPr>
          <w:rFonts w:ascii="宋体" w:hAnsi="宋体" w:cs="宋体"/>
          <w:kern w:val="0"/>
          <w:szCs w:val="21"/>
        </w:rPr>
      </w:pPr>
      <w:r>
        <w:rPr>
          <w:rFonts w:hint="eastAsia" w:ascii="宋体" w:hAnsi="宋体" w:cs="宋体"/>
          <w:kern w:val="0"/>
          <w:szCs w:val="21"/>
        </w:rPr>
        <w:t>1.采购人名称：博白县自然资源局</w:t>
      </w:r>
    </w:p>
    <w:p>
      <w:pPr>
        <w:keepNext w:val="0"/>
        <w:keepLines w:val="0"/>
        <w:widowControl/>
        <w:suppressLineNumbers w:val="0"/>
        <w:spacing w:before="0" w:beforeAutospacing="0" w:after="0" w:afterAutospacing="0" w:line="360" w:lineRule="auto"/>
        <w:ind w:left="0" w:right="0" w:firstLine="420" w:firstLineChars="200"/>
        <w:jc w:val="left"/>
        <w:rPr>
          <w:rFonts w:ascii="宋体" w:hAnsi="宋体" w:cs="宋体"/>
          <w:kern w:val="0"/>
          <w:szCs w:val="21"/>
        </w:rPr>
      </w:pPr>
      <w:r>
        <w:rPr>
          <w:rFonts w:hint="eastAsia" w:ascii="宋体" w:hAnsi="宋体" w:cs="宋体"/>
          <w:kern w:val="0"/>
          <w:szCs w:val="21"/>
        </w:rPr>
        <w:t>地址：</w:t>
      </w:r>
      <w:r>
        <w:rPr>
          <w:rFonts w:hint="eastAsia" w:ascii="宋体" w:hAnsi="宋体" w:eastAsia="宋体" w:cs="宋体"/>
          <w:kern w:val="2"/>
          <w:sz w:val="21"/>
          <w:szCs w:val="21"/>
          <w:lang w:val="en-US" w:eastAsia="zh-CN" w:bidi="ar"/>
        </w:rPr>
        <w:t>博白县博白镇绿珠大道东路</w:t>
      </w:r>
      <w:r>
        <w:rPr>
          <w:rFonts w:hint="eastAsia" w:ascii="宋体" w:hAnsi="宋体" w:eastAsia="宋体" w:cs="Courier New"/>
          <w:kern w:val="2"/>
          <w:sz w:val="21"/>
          <w:szCs w:val="21"/>
          <w:lang w:val="en-US" w:eastAsia="zh-CN" w:bidi="ar"/>
        </w:rPr>
        <w:t>036号</w:t>
      </w:r>
    </w:p>
    <w:p>
      <w:pPr>
        <w:widowControl/>
        <w:shd w:val="clear" w:color="auto" w:fill="FFFFFF"/>
        <w:spacing w:line="300" w:lineRule="exact"/>
        <w:ind w:firstLine="480"/>
        <w:jc w:val="left"/>
        <w:rPr>
          <w:rFonts w:hint="default" w:ascii="宋体" w:hAnsi="宋体" w:eastAsia="宋体" w:cs="宋体"/>
          <w:kern w:val="0"/>
          <w:szCs w:val="21"/>
          <w:lang w:val="en-US" w:eastAsia="zh-CN"/>
        </w:rPr>
      </w:pPr>
      <w:r>
        <w:rPr>
          <w:rFonts w:hint="eastAsia" w:ascii="宋体" w:hAnsi="宋体" w:cs="宋体"/>
          <w:kern w:val="0"/>
          <w:szCs w:val="21"/>
        </w:rPr>
        <w:t>联系人及电话：</w:t>
      </w:r>
      <w:r>
        <w:rPr>
          <w:rFonts w:hint="eastAsia" w:ascii="宋体" w:hAnsi="宋体" w:cs="宋体"/>
          <w:kern w:val="0"/>
          <w:szCs w:val="21"/>
          <w:lang w:eastAsia="zh-CN"/>
        </w:rPr>
        <w:t>吴文蔚</w:t>
      </w:r>
      <w:r>
        <w:rPr>
          <w:rFonts w:hint="eastAsia" w:ascii="宋体" w:hAnsi="宋体" w:cs="宋体"/>
          <w:kern w:val="0"/>
          <w:szCs w:val="21"/>
        </w:rPr>
        <w:t xml:space="preserve">  </w:t>
      </w:r>
      <w:r>
        <w:rPr>
          <w:rFonts w:hint="eastAsia" w:ascii="宋体" w:hAnsi="宋体" w:cs="宋体"/>
          <w:kern w:val="0"/>
          <w:szCs w:val="21"/>
          <w:lang w:val="en-US" w:eastAsia="zh-CN"/>
        </w:rPr>
        <w:t>13669457737</w:t>
      </w:r>
    </w:p>
    <w:p>
      <w:pPr>
        <w:widowControl/>
        <w:shd w:val="clear" w:color="auto" w:fill="FFFFFF"/>
        <w:spacing w:line="300" w:lineRule="exact"/>
        <w:ind w:firstLine="480"/>
        <w:jc w:val="left"/>
        <w:rPr>
          <w:rFonts w:ascii="宋体" w:hAnsi="宋体" w:cs="宋体"/>
          <w:kern w:val="0"/>
          <w:szCs w:val="21"/>
        </w:rPr>
      </w:pPr>
      <w:r>
        <w:rPr>
          <w:rFonts w:hint="eastAsia" w:ascii="宋体" w:hAnsi="宋体" w:cs="宋体"/>
          <w:kern w:val="0"/>
          <w:szCs w:val="21"/>
        </w:rPr>
        <w:t>2.采购代理机构名称：广西中竟达建设工程咨询有限公司</w:t>
      </w:r>
    </w:p>
    <w:p>
      <w:pPr>
        <w:snapToGrid w:val="0"/>
        <w:spacing w:line="300" w:lineRule="exact"/>
        <w:ind w:firstLine="420"/>
        <w:rPr>
          <w:rFonts w:ascii="宋体" w:hAnsi="宋体" w:cs="宋体"/>
          <w:kern w:val="0"/>
          <w:szCs w:val="21"/>
        </w:rPr>
      </w:pPr>
      <w:r>
        <w:rPr>
          <w:rFonts w:hint="eastAsia" w:ascii="宋体" w:hAnsi="宋体" w:cs="宋体"/>
          <w:kern w:val="0"/>
          <w:szCs w:val="21"/>
        </w:rPr>
        <w:t>联系人：冯工；联系电话：</w:t>
      </w:r>
      <w:r>
        <w:rPr>
          <w:rFonts w:ascii="宋体" w:hAnsi="宋体" w:cs="宋体"/>
          <w:kern w:val="0"/>
          <w:szCs w:val="21"/>
        </w:rPr>
        <w:t>0775-</w:t>
      </w:r>
      <w:r>
        <w:rPr>
          <w:rFonts w:hint="eastAsia" w:ascii="宋体" w:hAnsi="宋体" w:cs="宋体"/>
          <w:kern w:val="0"/>
          <w:szCs w:val="21"/>
        </w:rPr>
        <w:t>8669903</w:t>
      </w:r>
    </w:p>
    <w:p>
      <w:pPr>
        <w:widowControl/>
        <w:shd w:val="clear" w:color="auto" w:fill="FFFFFF"/>
        <w:spacing w:line="300" w:lineRule="exact"/>
        <w:ind w:firstLine="480"/>
        <w:jc w:val="left"/>
        <w:rPr>
          <w:rFonts w:ascii="宋体" w:hAnsi="宋体" w:cs="宋体"/>
          <w:kern w:val="0"/>
          <w:szCs w:val="21"/>
        </w:rPr>
      </w:pPr>
      <w:r>
        <w:rPr>
          <w:rFonts w:ascii="宋体" w:hAnsi="宋体" w:cs="宋体"/>
          <w:kern w:val="0"/>
          <w:szCs w:val="21"/>
        </w:rPr>
        <w:t>3.</w:t>
      </w:r>
      <w:r>
        <w:rPr>
          <w:rFonts w:hint="eastAsia" w:ascii="宋体" w:hAnsi="宋体" w:cs="宋体"/>
          <w:kern w:val="0"/>
          <w:szCs w:val="21"/>
        </w:rPr>
        <w:t>监督管理部门：博白县政府采购管理办公室，联系电话：</w:t>
      </w:r>
      <w:r>
        <w:rPr>
          <w:rFonts w:ascii="宋体" w:hAnsi="宋体" w:cs="宋体"/>
          <w:kern w:val="0"/>
          <w:szCs w:val="21"/>
        </w:rPr>
        <w:t>0775-</w:t>
      </w:r>
      <w:r>
        <w:rPr>
          <w:rFonts w:hint="eastAsia" w:ascii="宋体" w:hAnsi="宋体" w:cs="宋体"/>
          <w:kern w:val="0"/>
          <w:szCs w:val="21"/>
        </w:rPr>
        <w:t>8331612</w:t>
      </w:r>
    </w:p>
    <w:p>
      <w:pPr>
        <w:widowControl/>
        <w:shd w:val="clear" w:color="auto" w:fill="FFFFFF"/>
        <w:spacing w:line="300" w:lineRule="exact"/>
        <w:ind w:firstLine="480"/>
        <w:jc w:val="left"/>
        <w:rPr>
          <w:rFonts w:ascii="宋体" w:hAnsi="宋体" w:cs="Arial"/>
          <w:b/>
          <w:bCs/>
          <w:szCs w:val="21"/>
        </w:rPr>
      </w:pPr>
      <w:r>
        <w:rPr>
          <w:rFonts w:hint="eastAsia" w:ascii="宋体" w:hAnsi="宋体" w:cs="宋体"/>
          <w:b/>
          <w:kern w:val="0"/>
          <w:szCs w:val="21"/>
        </w:rPr>
        <w:t>十二、</w:t>
      </w:r>
      <w:r>
        <w:rPr>
          <w:rFonts w:hint="eastAsia" w:ascii="宋体" w:hAnsi="宋体" w:cs="Arial"/>
          <w:b/>
          <w:szCs w:val="21"/>
        </w:rPr>
        <w:t>公告期限：自本公告发布之日起5个工作日</w:t>
      </w:r>
    </w:p>
    <w:p>
      <w:pPr>
        <w:widowControl/>
        <w:shd w:val="clear" w:color="auto" w:fill="FFFFFF"/>
        <w:spacing w:line="320" w:lineRule="exact"/>
        <w:ind w:left="105" w:right="-734" w:firstLine="480"/>
        <w:jc w:val="right"/>
        <w:rPr>
          <w:rFonts w:ascii="宋体" w:hAnsi="宋体" w:cs="宋体"/>
          <w:kern w:val="0"/>
          <w:szCs w:val="21"/>
        </w:rPr>
      </w:pPr>
      <w:r>
        <w:rPr>
          <w:rFonts w:hint="eastAsia" w:ascii="宋体" w:hAnsi="宋体" w:cs="宋体"/>
          <w:kern w:val="0"/>
          <w:szCs w:val="21"/>
        </w:rPr>
        <w:t xml:space="preserve">                                                </w:t>
      </w:r>
    </w:p>
    <w:p>
      <w:pPr>
        <w:widowControl/>
        <w:shd w:val="clear" w:color="auto" w:fill="FFFFFF"/>
        <w:spacing w:line="320" w:lineRule="exact"/>
        <w:ind w:left="105" w:right="-734" w:firstLine="480"/>
        <w:jc w:val="right"/>
        <w:rPr>
          <w:rFonts w:ascii="宋体" w:hAnsi="宋体" w:cs="宋体"/>
          <w:kern w:val="0"/>
          <w:szCs w:val="21"/>
        </w:rPr>
      </w:pPr>
    </w:p>
    <w:p>
      <w:pPr>
        <w:widowControl/>
        <w:shd w:val="clear" w:color="auto" w:fill="FFFFFF"/>
        <w:spacing w:line="320" w:lineRule="exact"/>
        <w:ind w:left="105" w:right="-734" w:firstLine="480"/>
        <w:jc w:val="right"/>
        <w:rPr>
          <w:rFonts w:ascii="宋体" w:hAnsi="宋体" w:cs="宋体"/>
          <w:kern w:val="0"/>
          <w:szCs w:val="21"/>
        </w:rPr>
      </w:pPr>
    </w:p>
    <w:p>
      <w:pPr>
        <w:widowControl/>
        <w:shd w:val="clear" w:color="auto" w:fill="FFFFFF"/>
        <w:spacing w:line="320" w:lineRule="exact"/>
        <w:ind w:left="105" w:right="-734" w:firstLine="480"/>
        <w:jc w:val="right"/>
        <w:rPr>
          <w:rFonts w:ascii="宋体" w:hAnsi="宋体" w:cs="宋体"/>
          <w:kern w:val="0"/>
          <w:szCs w:val="21"/>
        </w:rPr>
      </w:pPr>
    </w:p>
    <w:p>
      <w:pPr>
        <w:widowControl/>
        <w:shd w:val="clear" w:color="auto" w:fill="FFFFFF"/>
        <w:spacing w:line="320" w:lineRule="exact"/>
        <w:ind w:left="105" w:right="-734" w:firstLine="480"/>
        <w:jc w:val="right"/>
        <w:rPr>
          <w:rFonts w:ascii="宋体" w:hAnsi="宋体" w:cs="宋体"/>
          <w:kern w:val="0"/>
          <w:szCs w:val="21"/>
        </w:rPr>
      </w:pPr>
      <w:r>
        <w:rPr>
          <w:rFonts w:hint="eastAsia" w:ascii="宋体" w:hAnsi="宋体" w:cs="宋体"/>
          <w:kern w:val="0"/>
          <w:szCs w:val="21"/>
        </w:rPr>
        <w:t xml:space="preserve"> 广西中竟达建设工程咨询有限公司</w:t>
      </w:r>
    </w:p>
    <w:p>
      <w:pPr>
        <w:widowControl/>
        <w:shd w:val="clear" w:color="auto" w:fill="FFFFFF"/>
        <w:spacing w:line="320" w:lineRule="exact"/>
        <w:ind w:left="105" w:right="105"/>
        <w:jc w:val="right"/>
        <w:rPr>
          <w:rFonts w:ascii="宋体" w:hAnsi="宋体"/>
          <w:szCs w:val="21"/>
        </w:rPr>
      </w:pPr>
      <w:r>
        <w:rPr>
          <w:rFonts w:hint="eastAsia" w:ascii="宋体" w:hAnsi="宋体" w:cs="宋体"/>
          <w:szCs w:val="21"/>
        </w:rPr>
        <w:t xml:space="preserve">                                                </w:t>
      </w:r>
      <w:r>
        <w:rPr>
          <w:rFonts w:hint="eastAsia" w:ascii="宋体" w:hAnsi="宋体" w:cs="宋体"/>
          <w:kern w:val="0"/>
          <w:szCs w:val="21"/>
        </w:rPr>
        <w:t xml:space="preserve">2020年 </w:t>
      </w:r>
      <w:r>
        <w:rPr>
          <w:rFonts w:hint="eastAsia" w:ascii="宋体" w:hAnsi="宋体" w:cs="宋体"/>
          <w:kern w:val="0"/>
          <w:szCs w:val="21"/>
          <w:lang w:val="en-US" w:eastAsia="zh-CN"/>
        </w:rPr>
        <w:t>8</w:t>
      </w:r>
      <w:r>
        <w:rPr>
          <w:rFonts w:hint="eastAsia" w:ascii="宋体" w:hAnsi="宋体" w:cs="宋体"/>
          <w:kern w:val="0"/>
          <w:szCs w:val="21"/>
        </w:rPr>
        <w:t xml:space="preserve">月 </w:t>
      </w:r>
      <w:r>
        <w:rPr>
          <w:rFonts w:hint="eastAsia" w:ascii="宋体" w:hAnsi="宋体" w:cs="宋体"/>
          <w:kern w:val="0"/>
          <w:szCs w:val="21"/>
          <w:lang w:val="en-US" w:eastAsia="zh-CN"/>
        </w:rPr>
        <w:t>10</w:t>
      </w:r>
      <w:r>
        <w:rPr>
          <w:rFonts w:hint="eastAsia" w:ascii="宋体" w:hAnsi="宋体" w:cs="宋体"/>
          <w:kern w:val="0"/>
          <w:szCs w:val="21"/>
        </w:rPr>
        <w:t xml:space="preserve"> 日</w:t>
      </w:r>
    </w:p>
    <w:p>
      <w:pPr>
        <w:tabs>
          <w:tab w:val="left" w:pos="475"/>
        </w:tabs>
        <w:bidi w:val="0"/>
        <w:jc w:val="left"/>
        <w:rPr>
          <w:lang w:val="en-US" w:eastAsia="zh-CN"/>
        </w:rPr>
      </w:pPr>
    </w:p>
    <w:sectPr>
      <w:footerReference r:id="rId3" w:type="default"/>
      <w:pgSz w:w="11906" w:h="16838"/>
      <w:pgMar w:top="1157" w:right="1080" w:bottom="115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Style w:val="15"/>
                            </w:rPr>
                          </w:pPr>
                          <w:r>
                            <w:fldChar w:fldCharType="begin"/>
                          </w:r>
                          <w:r>
                            <w:rPr>
                              <w:rStyle w:val="15"/>
                            </w:rPr>
                            <w:instrText xml:space="preserve">PAGE  </w:instrText>
                          </w:r>
                          <w:r>
                            <w:fldChar w:fldCharType="separate"/>
                          </w:r>
                          <w:r>
                            <w:rPr>
                              <w:rStyle w:val="15"/>
                            </w:rP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11"/>
                      <w:rPr>
                        <w:rStyle w:val="15"/>
                      </w:rPr>
                    </w:pPr>
                    <w:r>
                      <w:fldChar w:fldCharType="begin"/>
                    </w:r>
                    <w:r>
                      <w:rPr>
                        <w:rStyle w:val="15"/>
                      </w:rPr>
                      <w:instrText xml:space="preserve">PAGE  </w:instrText>
                    </w:r>
                    <w:r>
                      <w:fldChar w:fldCharType="separate"/>
                    </w:r>
                    <w:r>
                      <w:rPr>
                        <w:rStyle w:val="15"/>
                      </w:rP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DA1123"/>
    <w:rsid w:val="049C57EA"/>
    <w:rsid w:val="071A6D88"/>
    <w:rsid w:val="07871953"/>
    <w:rsid w:val="0A1F3230"/>
    <w:rsid w:val="12C11AD3"/>
    <w:rsid w:val="13503331"/>
    <w:rsid w:val="16D4799F"/>
    <w:rsid w:val="19196180"/>
    <w:rsid w:val="1CA96434"/>
    <w:rsid w:val="1CB5632E"/>
    <w:rsid w:val="21A85F9F"/>
    <w:rsid w:val="272844CA"/>
    <w:rsid w:val="2D483D48"/>
    <w:rsid w:val="30AB39BB"/>
    <w:rsid w:val="33BA2348"/>
    <w:rsid w:val="37A85D42"/>
    <w:rsid w:val="38A772B6"/>
    <w:rsid w:val="41AD5A7B"/>
    <w:rsid w:val="4BB01918"/>
    <w:rsid w:val="4DDA1123"/>
    <w:rsid w:val="53824BF0"/>
    <w:rsid w:val="56793653"/>
    <w:rsid w:val="568564CE"/>
    <w:rsid w:val="57111E9B"/>
    <w:rsid w:val="588F24D1"/>
    <w:rsid w:val="58D96C5B"/>
    <w:rsid w:val="5AA50594"/>
    <w:rsid w:val="5C30082E"/>
    <w:rsid w:val="5DAF2B52"/>
    <w:rsid w:val="611A2670"/>
    <w:rsid w:val="643F7725"/>
    <w:rsid w:val="679309DA"/>
    <w:rsid w:val="7CFF1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21"/>
      <w:szCs w:val="24"/>
      <w:lang w:val="en-US" w:eastAsia="zh-CN" w:bidi="ar-SA"/>
    </w:rPr>
  </w:style>
  <w:style w:type="paragraph" w:styleId="3">
    <w:name w:val="heading 2"/>
    <w:basedOn w:val="1"/>
    <w:next w:val="1"/>
    <w:qFormat/>
    <w:uiPriority w:val="0"/>
    <w:pPr>
      <w:keepNext/>
      <w:keepLines/>
      <w:spacing w:before="60" w:after="60" w:line="413" w:lineRule="auto"/>
      <w:outlineLvl w:val="1"/>
    </w:pPr>
    <w:rPr>
      <w:rFonts w:ascii="Arial" w:hAnsi="Arial" w:eastAsia="黑体"/>
      <w:b/>
    </w:rPr>
  </w:style>
  <w:style w:type="paragraph" w:styleId="4">
    <w:name w:val="heading 3"/>
    <w:basedOn w:val="1"/>
    <w:next w:val="1"/>
    <w:qFormat/>
    <w:uiPriority w:val="1"/>
    <w:pPr>
      <w:ind w:left="29"/>
      <w:outlineLvl w:val="3"/>
    </w:pPr>
    <w:rPr>
      <w:rFonts w:ascii="宋体" w:hAnsi="宋体" w:eastAsia="宋体" w:cs="宋体"/>
      <w:b/>
      <w:bCs/>
      <w:sz w:val="32"/>
      <w:szCs w:val="32"/>
      <w:lang w:val="zh-CN" w:eastAsia="zh-CN" w:bidi="zh-CN"/>
    </w:rPr>
  </w:style>
  <w:style w:type="paragraph" w:styleId="5">
    <w:name w:val="heading 8"/>
    <w:basedOn w:val="1"/>
    <w:next w:val="1"/>
    <w:qFormat/>
    <w:uiPriority w:val="1"/>
    <w:pPr>
      <w:ind w:left="1328"/>
      <w:outlineLvl w:val="8"/>
    </w:pPr>
    <w:rPr>
      <w:rFonts w:ascii="宋体" w:hAnsi="宋体" w:eastAsia="宋体" w:cs="宋体"/>
      <w:b/>
      <w:bCs/>
      <w:sz w:val="21"/>
      <w:szCs w:val="21"/>
      <w:lang w:val="zh-CN" w:eastAsia="zh-CN" w:bidi="zh-CN"/>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link w:val="20"/>
    <w:qFormat/>
    <w:uiPriority w:val="0"/>
    <w:pPr>
      <w:adjustRightInd w:val="0"/>
      <w:spacing w:after="60" w:line="360" w:lineRule="atLeast"/>
      <w:ind w:left="72" w:leftChars="30" w:right="30" w:rightChars="30"/>
      <w:jc w:val="center"/>
      <w:textAlignment w:val="baseline"/>
    </w:pPr>
    <w:rPr>
      <w:szCs w:val="22"/>
    </w:rPr>
  </w:style>
  <w:style w:type="paragraph" w:styleId="6">
    <w:name w:val="annotation text"/>
    <w:basedOn w:val="1"/>
    <w:qFormat/>
    <w:uiPriority w:val="0"/>
    <w:pPr>
      <w:jc w:val="left"/>
    </w:pPr>
  </w:style>
  <w:style w:type="paragraph" w:styleId="7">
    <w:name w:val="Body Text Indent"/>
    <w:basedOn w:val="1"/>
    <w:link w:val="21"/>
    <w:qFormat/>
    <w:uiPriority w:val="0"/>
    <w:pPr>
      <w:spacing w:line="200" w:lineRule="exact"/>
      <w:ind w:firstLine="301"/>
    </w:pPr>
    <w:rPr>
      <w:rFonts w:ascii="宋体" w:hAnsi="Courier New" w:eastAsia="宋体"/>
      <w:spacing w:val="-4"/>
      <w:kern w:val="2"/>
      <w:sz w:val="18"/>
      <w:lang w:val="en-US" w:eastAsia="zh-CN" w:bidi="ar-SA"/>
    </w:rPr>
  </w:style>
  <w:style w:type="paragraph" w:styleId="8">
    <w:name w:val="Plain Text"/>
    <w:basedOn w:val="1"/>
    <w:link w:val="22"/>
    <w:qFormat/>
    <w:uiPriority w:val="0"/>
    <w:rPr>
      <w:rFonts w:ascii="宋体" w:hAnsi="Courier New" w:eastAsia="宋体"/>
      <w:kern w:val="2"/>
      <w:sz w:val="21"/>
      <w:lang w:val="en-US" w:eastAsia="zh-CN" w:bidi="ar-SA"/>
    </w:rPr>
  </w:style>
  <w:style w:type="paragraph" w:styleId="9">
    <w:name w:val="Date"/>
    <w:basedOn w:val="1"/>
    <w:next w:val="1"/>
    <w:qFormat/>
    <w:uiPriority w:val="0"/>
    <w:pPr>
      <w:ind w:left="100" w:leftChars="2500"/>
    </w:pPr>
    <w:rPr>
      <w:rFonts w:ascii="Times New Roman" w:hAnsi="Times New Roman" w:eastAsia="宋体" w:cs="Times New Roman"/>
      <w:spacing w:val="30"/>
      <w:sz w:val="28"/>
    </w:rPr>
  </w:style>
  <w:style w:type="paragraph" w:styleId="10">
    <w:name w:val="Body Text Indent 2"/>
    <w:basedOn w:val="1"/>
    <w:qFormat/>
    <w:uiPriority w:val="0"/>
    <w:pPr>
      <w:spacing w:line="400" w:lineRule="exact"/>
      <w:ind w:firstLine="480"/>
    </w:pPr>
    <w:rPr>
      <w:rFonts w:ascii="Times New Roman" w:hAnsi="Times New Roman" w:eastAsia="宋体" w:cs="Times New Roman"/>
    </w:rPr>
  </w:style>
  <w:style w:type="paragraph" w:styleId="11">
    <w:name w:val="footer"/>
    <w:basedOn w:val="1"/>
    <w:qFormat/>
    <w:uiPriority w:val="99"/>
    <w:pPr>
      <w:tabs>
        <w:tab w:val="center" w:pos="4153"/>
        <w:tab w:val="right" w:pos="8306"/>
      </w:tabs>
      <w:snapToGrid w:val="0"/>
      <w:jc w:val="left"/>
    </w:pPr>
    <w:rPr>
      <w:sz w:val="18"/>
      <w:szCs w:val="18"/>
    </w:rPr>
  </w:style>
  <w:style w:type="character" w:styleId="14">
    <w:name w:val="Strong"/>
    <w:qFormat/>
    <w:uiPriority w:val="0"/>
    <w:rPr>
      <w:rFonts w:ascii="Times New Roman" w:hAnsi="Times New Roman" w:eastAsia="宋体" w:cs="Times New Roman"/>
      <w:b/>
      <w:bCs/>
    </w:rPr>
  </w:style>
  <w:style w:type="character" w:styleId="15">
    <w:name w:val="page number"/>
    <w:basedOn w:val="13"/>
    <w:qFormat/>
    <w:uiPriority w:val="0"/>
  </w:style>
  <w:style w:type="character" w:styleId="16">
    <w:name w:val="Hyperlink"/>
    <w:basedOn w:val="13"/>
    <w:qFormat/>
    <w:uiPriority w:val="0"/>
    <w:rPr>
      <w:rFonts w:ascii="Times New Roman" w:hAnsi="Times New Roman" w:eastAsia="宋体" w:cs="Times New Roman"/>
      <w:color w:val="0000FF"/>
      <w:u w:val="single"/>
    </w:rPr>
  </w:style>
  <w:style w:type="paragraph" w:customStyle="1" w:styleId="17">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18">
    <w:name w:val="_Style 11"/>
    <w:basedOn w:val="1"/>
    <w:next w:val="8"/>
    <w:qFormat/>
    <w:uiPriority w:val="0"/>
    <w:rPr>
      <w:rFonts w:ascii="宋体" w:hAnsi="Courier New"/>
      <w:szCs w:val="20"/>
    </w:rPr>
  </w:style>
  <w:style w:type="paragraph" w:customStyle="1" w:styleId="19">
    <w:name w:val="Normal"/>
    <w:qFormat/>
    <w:uiPriority w:val="0"/>
    <w:rPr>
      <w:rFonts w:ascii="Times New Roman" w:hAnsi="Times New Roman" w:eastAsia="Times New Roman" w:cs="Times New Roman"/>
      <w:sz w:val="24"/>
      <w:szCs w:val="24"/>
      <w:lang w:val="en-US" w:eastAsia="zh-CN" w:bidi="ar-SA"/>
    </w:rPr>
  </w:style>
  <w:style w:type="character" w:customStyle="1" w:styleId="20">
    <w:name w:val="正文文本 Char"/>
    <w:link w:val="2"/>
    <w:qFormat/>
    <w:uiPriority w:val="0"/>
    <w:rPr>
      <w:szCs w:val="22"/>
    </w:rPr>
  </w:style>
  <w:style w:type="character" w:customStyle="1" w:styleId="21">
    <w:name w:val="正文文本缩进 Char"/>
    <w:link w:val="7"/>
    <w:qFormat/>
    <w:uiPriority w:val="0"/>
    <w:rPr>
      <w:rFonts w:ascii="宋体" w:hAnsi="Courier New" w:eastAsia="宋体"/>
      <w:spacing w:val="-4"/>
      <w:kern w:val="2"/>
      <w:sz w:val="18"/>
      <w:lang w:val="en-US" w:eastAsia="zh-CN" w:bidi="ar-SA"/>
    </w:rPr>
  </w:style>
  <w:style w:type="character" w:customStyle="1" w:styleId="22">
    <w:name w:val="纯文本 Char"/>
    <w:link w:val="8"/>
    <w:qFormat/>
    <w:uiPriority w:val="0"/>
    <w:rPr>
      <w:rFonts w:ascii="宋体" w:hAnsi="Courier New" w:eastAsia="宋体"/>
      <w:kern w:val="2"/>
      <w:sz w:val="21"/>
      <w:lang w:val="en-US" w:eastAsia="zh-CN" w:bidi="ar-SA"/>
    </w:rPr>
  </w:style>
  <w:style w:type="paragraph" w:styleId="23">
    <w:name w:val="List Paragraph"/>
    <w:basedOn w:val="1"/>
    <w:qFormat/>
    <w:uiPriority w:val="1"/>
    <w:pPr>
      <w:ind w:left="908" w:firstLine="42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2018-11-21T02:55:00Z</dcterms:created>
  <dc:creator>锦</dc:creator>
  <cp:lastModifiedBy>S.</cp:lastModifiedBy>
  <dcterms:modified xsi:type="dcterms:W3CDTF">2020-08-10T08:44:05Z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