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1"/>
          <w:szCs w:val="21"/>
          <w:lang w:eastAsia="zh-CN"/>
        </w:rPr>
      </w:pPr>
      <w:bookmarkStart w:id="0" w:name="OLE_LINK8"/>
      <w:bookmarkStart w:id="1" w:name="OLE_LINK4"/>
      <w:r>
        <w:rPr>
          <w:rFonts w:hint="eastAsia" w:ascii="宋体" w:hAnsi="宋体" w:cs="宋体"/>
          <w:b/>
          <w:bCs/>
          <w:sz w:val="30"/>
          <w:szCs w:val="30"/>
          <w:lang w:eastAsia="zh-CN"/>
        </w:rPr>
        <w:t>广西中竟达建设工程咨询有限公司巴马瑶族自治县巴马南至巴马北新建大道天网监控视频探头及配套建设项目</w:t>
      </w:r>
      <w:r>
        <w:rPr>
          <w:rFonts w:hint="eastAsia" w:ascii="宋体" w:hAnsi="宋体" w:eastAsia="宋体" w:cs="宋体"/>
          <w:b/>
          <w:bCs/>
          <w:sz w:val="30"/>
          <w:szCs w:val="30"/>
        </w:rPr>
        <w:t>(</w:t>
      </w:r>
      <w:r>
        <w:rPr>
          <w:rFonts w:hint="eastAsia" w:ascii="宋体" w:hAnsi="宋体" w:cs="宋体"/>
          <w:b/>
          <w:bCs/>
          <w:sz w:val="30"/>
          <w:szCs w:val="30"/>
          <w:lang w:eastAsia="zh-CN"/>
        </w:rPr>
        <w:t>HCZC2022-G1-270117-GXZJ</w:t>
      </w:r>
      <w:r>
        <w:rPr>
          <w:rFonts w:hint="eastAsia" w:ascii="宋体" w:hAnsi="宋体" w:eastAsia="宋体" w:cs="宋体"/>
          <w:b/>
          <w:bCs/>
          <w:sz w:val="30"/>
          <w:szCs w:val="30"/>
          <w:lang w:eastAsia="zh-CN"/>
        </w:rPr>
        <w:t>）</w:t>
      </w:r>
      <w:r>
        <w:rPr>
          <w:rFonts w:hint="eastAsia" w:ascii="宋体" w:hAnsi="宋体" w:cs="宋体"/>
          <w:b/>
          <w:bCs/>
          <w:sz w:val="30"/>
          <w:szCs w:val="30"/>
          <w:lang w:val="en-US" w:eastAsia="zh-CN"/>
        </w:rPr>
        <w:t>中标结果</w:t>
      </w:r>
      <w:r>
        <w:rPr>
          <w:rFonts w:hint="eastAsia" w:ascii="宋体" w:hAnsi="宋体" w:eastAsia="宋体" w:cs="宋体"/>
          <w:b/>
          <w:bCs/>
          <w:sz w:val="30"/>
          <w:szCs w:val="30"/>
        </w:rPr>
        <w:t>公告</w:t>
      </w:r>
      <w:bookmarkEnd w:id="0"/>
      <w:bookmarkEnd w:id="1"/>
    </w:p>
    <w:p>
      <w:pPr>
        <w:widowControl/>
        <w:spacing w:line="276"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一、项目编号：</w:t>
      </w:r>
      <w:r>
        <w:rPr>
          <w:rFonts w:hint="eastAsia" w:ascii="宋体" w:hAnsi="宋体" w:cs="宋体"/>
          <w:sz w:val="21"/>
          <w:szCs w:val="21"/>
          <w:lang w:eastAsia="zh-CN"/>
        </w:rPr>
        <w:t>HCZC2022-G1-270117-GXZJ</w:t>
      </w:r>
    </w:p>
    <w:p>
      <w:pPr>
        <w:widowControl/>
        <w:spacing w:line="276"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二、项目名称：</w:t>
      </w:r>
      <w:r>
        <w:rPr>
          <w:rFonts w:hint="eastAsia" w:ascii="宋体" w:hAnsi="宋体" w:cs="宋体"/>
          <w:sz w:val="21"/>
          <w:szCs w:val="21"/>
          <w:lang w:eastAsia="zh-CN"/>
        </w:rPr>
        <w:t>巴马瑶族自治县巴马南至巴马北新建大道天网监控视频探头及配套建设项目</w:t>
      </w:r>
    </w:p>
    <w:p>
      <w:pPr>
        <w:widowControl/>
        <w:spacing w:line="276"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三、中标（成交）信息</w:t>
      </w:r>
    </w:p>
    <w:p>
      <w:pPr>
        <w:widowControl/>
        <w:spacing w:line="276"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供应商名称：</w:t>
      </w:r>
      <w:r>
        <w:rPr>
          <w:rFonts w:hint="eastAsia" w:ascii="宋体" w:hAnsi="宋体" w:cs="宋体"/>
          <w:sz w:val="21"/>
          <w:szCs w:val="21"/>
          <w:lang w:eastAsia="zh-CN"/>
        </w:rPr>
        <w:t>中国移动通信集团广西有限公司、广西北投信创科技投资集团有限公司、</w:t>
      </w:r>
      <w:r>
        <w:rPr>
          <w:rFonts w:hint="eastAsia" w:ascii="宋体" w:hAnsi="宋体" w:cs="宋体"/>
          <w:sz w:val="22"/>
          <w:szCs w:val="22"/>
          <w:lang w:val="en-US" w:eastAsia="zh-CN"/>
        </w:rPr>
        <w:t>广西太极肯思捷信息系统咨询有限公司（联合体）。</w:t>
      </w:r>
      <w:r>
        <w:rPr>
          <w:rFonts w:hint="eastAsia" w:ascii="宋体" w:hAnsi="宋体" w:eastAsia="宋体" w:cs="宋体"/>
          <w:sz w:val="21"/>
          <w:szCs w:val="21"/>
          <w:lang w:val="en-US" w:eastAsia="zh-CN"/>
        </w:rPr>
        <w:t xml:space="preserve">  </w:t>
      </w:r>
    </w:p>
    <w:p>
      <w:pPr>
        <w:widowControl/>
        <w:spacing w:line="276" w:lineRule="auto"/>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eastAsia="zh-CN"/>
        </w:rPr>
        <w:t>供应商地址：</w:t>
      </w:r>
      <w:r>
        <w:rPr>
          <w:rFonts w:hint="eastAsia" w:ascii="宋体" w:hAnsi="宋体" w:cs="宋体"/>
          <w:sz w:val="21"/>
          <w:szCs w:val="21"/>
          <w:lang w:eastAsia="zh-CN"/>
        </w:rPr>
        <w:t>广西南宁市青秀区民族大道</w:t>
      </w:r>
      <w:r>
        <w:rPr>
          <w:rFonts w:hint="eastAsia" w:ascii="宋体" w:hAnsi="宋体" w:cs="宋体"/>
          <w:sz w:val="21"/>
          <w:szCs w:val="21"/>
          <w:lang w:val="en-US" w:eastAsia="zh-CN"/>
        </w:rPr>
        <w:t>117号；中国（广西）自由贸易试验区南宁片区飞云路8号北投大厦；南宁市青秀区民族大道38-2号泰安大厦1栋写字楼23层2305、2306号房。</w:t>
      </w:r>
    </w:p>
    <w:p>
      <w:pPr>
        <w:widowControl/>
        <w:spacing w:line="276" w:lineRule="auto"/>
        <w:ind w:firstLine="420" w:firstLineChars="200"/>
        <w:jc w:val="left"/>
        <w:rPr>
          <w:rFonts w:hint="default" w:ascii="宋体" w:hAnsi="宋体" w:eastAsia="宋体" w:cs="宋体"/>
          <w:color w:val="000000"/>
          <w:sz w:val="21"/>
          <w:szCs w:val="21"/>
          <w:lang w:val="en-US" w:eastAsia="zh-CN"/>
        </w:rPr>
      </w:pPr>
      <w:r>
        <w:rPr>
          <w:rFonts w:hint="eastAsia" w:ascii="宋体" w:hAnsi="宋体" w:eastAsia="宋体" w:cs="宋体"/>
          <w:sz w:val="21"/>
          <w:szCs w:val="21"/>
          <w:lang w:eastAsia="zh-CN"/>
        </w:rPr>
        <w:t>中标（成交）</w:t>
      </w:r>
      <w:r>
        <w:rPr>
          <w:rFonts w:hint="eastAsia" w:ascii="宋体" w:hAnsi="宋体" w:cs="宋体"/>
          <w:sz w:val="21"/>
          <w:szCs w:val="21"/>
          <w:lang w:eastAsia="zh-CN"/>
        </w:rPr>
        <w:t>金额</w:t>
      </w:r>
      <w:r>
        <w:rPr>
          <w:rFonts w:hint="eastAsia" w:ascii="宋体" w:hAnsi="宋体" w:eastAsia="宋体" w:cs="宋体"/>
          <w:sz w:val="21"/>
          <w:szCs w:val="21"/>
          <w:lang w:eastAsia="zh-CN"/>
        </w:rPr>
        <w:t>：</w:t>
      </w:r>
      <w:r>
        <w:rPr>
          <w:rFonts w:hint="eastAsia" w:ascii="宋体" w:hAnsi="宋体" w:cs="宋体"/>
          <w:sz w:val="21"/>
          <w:szCs w:val="21"/>
          <w:lang w:eastAsia="zh-CN"/>
        </w:rPr>
        <w:t>壹仟伍佰叁拾肆万伍仟元整（￥</w:t>
      </w:r>
      <w:r>
        <w:rPr>
          <w:rFonts w:hint="eastAsia" w:ascii="宋体" w:hAnsi="宋体" w:cs="宋体"/>
          <w:sz w:val="21"/>
          <w:szCs w:val="21"/>
          <w:lang w:val="en-US" w:eastAsia="zh-CN"/>
        </w:rPr>
        <w:t>15345000.00元</w:t>
      </w:r>
      <w:r>
        <w:rPr>
          <w:rFonts w:hint="eastAsia" w:ascii="宋体" w:hAnsi="宋体" w:cs="宋体"/>
          <w:sz w:val="21"/>
          <w:szCs w:val="21"/>
          <w:lang w:eastAsia="zh-CN"/>
        </w:rPr>
        <w:t>）</w:t>
      </w:r>
    </w:p>
    <w:p>
      <w:pPr>
        <w:widowControl/>
        <w:numPr>
          <w:ilvl w:val="0"/>
          <w:numId w:val="1"/>
        </w:numPr>
        <w:spacing w:line="276" w:lineRule="auto"/>
        <w:jc w:val="left"/>
        <w:rPr>
          <w:rFonts w:hint="eastAsia"/>
          <w:sz w:val="21"/>
          <w:szCs w:val="21"/>
          <w:lang w:eastAsia="zh-CN"/>
        </w:rPr>
      </w:pPr>
      <w:r>
        <w:rPr>
          <w:rFonts w:hint="eastAsia" w:ascii="宋体" w:hAnsi="宋体" w:eastAsia="宋体" w:cs="宋体"/>
          <w:sz w:val="21"/>
          <w:szCs w:val="21"/>
          <w:lang w:eastAsia="zh-CN"/>
        </w:rPr>
        <w:t>主要标的信息</w:t>
      </w:r>
    </w:p>
    <w:tbl>
      <w:tblPr>
        <w:tblStyle w:val="12"/>
        <w:tblpPr w:leftFromText="180" w:rightFromText="180" w:vertAnchor="text" w:horzAnchor="page" w:tblpX="1652" w:tblpY="12"/>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823"/>
        <w:gridCol w:w="2834"/>
        <w:gridCol w:w="1176"/>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015" w:type="dxa"/>
            <w:gridSpan w:val="5"/>
            <w:vAlign w:val="center"/>
          </w:tcPr>
          <w:p>
            <w:pPr>
              <w:widowControl/>
              <w:spacing w:line="276" w:lineRule="auto"/>
              <w:jc w:val="center"/>
              <w:rPr>
                <w:rFonts w:hint="eastAsia" w:ascii="宋体" w:hAnsi="宋体" w:cs="宋体"/>
                <w:sz w:val="22"/>
                <w:szCs w:val="22"/>
                <w:lang w:eastAsia="zh-CN"/>
              </w:rPr>
            </w:pPr>
            <w:r>
              <w:rPr>
                <w:rFonts w:hint="eastAsia" w:ascii="宋体" w:hAnsi="宋体" w:cs="宋体"/>
                <w:sz w:val="22"/>
                <w:szCs w:val="22"/>
                <w:lang w:eastAsia="zh-CN"/>
              </w:rPr>
              <w:t>货</w:t>
            </w:r>
            <w:r>
              <w:rPr>
                <w:rFonts w:hint="eastAsia" w:ascii="宋体" w:hAnsi="宋体" w:cs="宋体"/>
                <w:sz w:val="22"/>
                <w:szCs w:val="22"/>
                <w:lang w:val="en-US" w:eastAsia="zh-CN"/>
              </w:rPr>
              <w:t xml:space="preserve">  </w:t>
            </w:r>
            <w:r>
              <w:rPr>
                <w:rFonts w:hint="eastAsia" w:ascii="宋体" w:hAnsi="宋体" w:cs="宋体"/>
                <w:sz w:val="22"/>
                <w:szCs w:val="22"/>
                <w:lang w:eastAsia="zh-CN"/>
              </w:rPr>
              <w:t>物</w:t>
            </w:r>
            <w:r>
              <w:rPr>
                <w:rFonts w:hint="eastAsia" w:ascii="宋体" w:hAnsi="宋体" w:cs="宋体"/>
                <w:sz w:val="22"/>
                <w:szCs w:val="22"/>
                <w:lang w:val="en-US" w:eastAsia="zh-CN"/>
              </w:rPr>
              <w:t xml:space="preserve">  </w:t>
            </w:r>
            <w:r>
              <w:rPr>
                <w:rFonts w:hint="eastAsia" w:ascii="宋体" w:hAnsi="宋体" w:cs="宋体"/>
                <w:sz w:val="22"/>
                <w:szCs w:val="22"/>
                <w:lang w:eastAsia="zh-C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vAlign w:val="top"/>
          </w:tcPr>
          <w:p>
            <w:pPr>
              <w:widowControl/>
              <w:spacing w:line="276" w:lineRule="auto"/>
              <w:jc w:val="center"/>
              <w:rPr>
                <w:rFonts w:hint="eastAsia" w:ascii="宋体" w:hAnsi="宋体" w:cs="宋体"/>
                <w:sz w:val="22"/>
                <w:szCs w:val="22"/>
                <w:lang w:eastAsia="zh-CN"/>
              </w:rPr>
            </w:pPr>
            <w:r>
              <w:rPr>
                <w:rFonts w:hint="eastAsia" w:ascii="宋体" w:hAnsi="宋体" w:cs="宋体"/>
                <w:sz w:val="22"/>
                <w:szCs w:val="22"/>
                <w:lang w:eastAsia="zh-CN"/>
              </w:rPr>
              <w:t>序号</w:t>
            </w:r>
          </w:p>
        </w:tc>
        <w:tc>
          <w:tcPr>
            <w:tcW w:w="2823" w:type="dxa"/>
            <w:vAlign w:val="top"/>
          </w:tcPr>
          <w:p>
            <w:pPr>
              <w:widowControl/>
              <w:spacing w:line="276" w:lineRule="auto"/>
              <w:jc w:val="center"/>
              <w:rPr>
                <w:rFonts w:hint="eastAsia" w:ascii="宋体" w:hAnsi="宋体" w:cs="宋体"/>
                <w:sz w:val="22"/>
                <w:szCs w:val="22"/>
                <w:lang w:eastAsia="zh-CN"/>
              </w:rPr>
            </w:pPr>
            <w:r>
              <w:rPr>
                <w:rFonts w:hint="eastAsia" w:ascii="宋体" w:hAnsi="宋体" w:cs="宋体"/>
                <w:sz w:val="22"/>
                <w:szCs w:val="22"/>
                <w:lang w:eastAsia="zh-CN"/>
              </w:rPr>
              <w:t>货物名称</w:t>
            </w:r>
          </w:p>
        </w:tc>
        <w:tc>
          <w:tcPr>
            <w:tcW w:w="2834" w:type="dxa"/>
            <w:vAlign w:val="top"/>
          </w:tcPr>
          <w:p>
            <w:pPr>
              <w:widowControl/>
              <w:spacing w:line="276" w:lineRule="auto"/>
              <w:jc w:val="center"/>
              <w:rPr>
                <w:rFonts w:hint="eastAsia" w:ascii="宋体" w:hAnsi="宋体" w:cs="宋体"/>
                <w:sz w:val="22"/>
                <w:szCs w:val="22"/>
                <w:lang w:eastAsia="zh-CN"/>
              </w:rPr>
            </w:pPr>
            <w:r>
              <w:rPr>
                <w:rFonts w:hint="eastAsia" w:ascii="宋体" w:hAnsi="宋体" w:cs="宋体"/>
                <w:sz w:val="22"/>
                <w:szCs w:val="22"/>
                <w:lang w:eastAsia="zh-CN"/>
              </w:rPr>
              <w:t>品牌型号</w:t>
            </w:r>
          </w:p>
        </w:tc>
        <w:tc>
          <w:tcPr>
            <w:tcW w:w="1176" w:type="dxa"/>
            <w:vAlign w:val="top"/>
          </w:tcPr>
          <w:p>
            <w:pPr>
              <w:widowControl/>
              <w:spacing w:line="276" w:lineRule="auto"/>
              <w:jc w:val="center"/>
              <w:rPr>
                <w:rFonts w:hint="eastAsia" w:ascii="宋体" w:hAnsi="宋体" w:cs="宋体"/>
                <w:sz w:val="22"/>
                <w:szCs w:val="22"/>
                <w:lang w:eastAsia="zh-CN"/>
              </w:rPr>
            </w:pPr>
            <w:r>
              <w:rPr>
                <w:rFonts w:hint="eastAsia" w:ascii="宋体" w:hAnsi="宋体" w:cs="宋体"/>
                <w:sz w:val="22"/>
                <w:szCs w:val="22"/>
                <w:lang w:eastAsia="zh-CN"/>
              </w:rPr>
              <w:t>数</w:t>
            </w:r>
            <w:r>
              <w:rPr>
                <w:rFonts w:hint="eastAsia" w:ascii="宋体" w:hAnsi="宋体" w:cs="宋体"/>
                <w:sz w:val="22"/>
                <w:szCs w:val="22"/>
                <w:lang w:val="en-US" w:eastAsia="zh-CN"/>
              </w:rPr>
              <w:t xml:space="preserve"> </w:t>
            </w:r>
            <w:r>
              <w:rPr>
                <w:rFonts w:hint="eastAsia" w:ascii="宋体" w:hAnsi="宋体" w:cs="宋体"/>
                <w:sz w:val="22"/>
                <w:szCs w:val="22"/>
                <w:lang w:eastAsia="zh-CN"/>
              </w:rPr>
              <w:t>量</w:t>
            </w:r>
          </w:p>
        </w:tc>
        <w:tc>
          <w:tcPr>
            <w:tcW w:w="1472" w:type="dxa"/>
            <w:vAlign w:val="top"/>
          </w:tcPr>
          <w:p>
            <w:pPr>
              <w:widowControl/>
              <w:spacing w:line="276" w:lineRule="auto"/>
              <w:jc w:val="center"/>
              <w:rPr>
                <w:rFonts w:hint="eastAsia" w:ascii="宋体" w:hAnsi="宋体" w:cs="宋体"/>
                <w:sz w:val="22"/>
                <w:szCs w:val="22"/>
                <w:lang w:eastAsia="zh-CN"/>
              </w:rPr>
            </w:pPr>
            <w:r>
              <w:rPr>
                <w:rFonts w:hint="eastAsia" w:ascii="宋体" w:hAnsi="宋体" w:cs="宋体"/>
                <w:sz w:val="22"/>
                <w:szCs w:val="22"/>
                <w:lang w:eastAsia="zh-CN"/>
              </w:rPr>
              <w:t>单</w:t>
            </w:r>
            <w:r>
              <w:rPr>
                <w:rFonts w:hint="eastAsia" w:ascii="宋体" w:hAnsi="宋体" w:cs="宋体"/>
                <w:sz w:val="22"/>
                <w:szCs w:val="22"/>
                <w:lang w:val="en-US" w:eastAsia="zh-CN"/>
              </w:rPr>
              <w:t xml:space="preserve"> </w:t>
            </w:r>
            <w:r>
              <w:rPr>
                <w:rFonts w:hint="eastAsia" w:ascii="宋体" w:hAnsi="宋体" w:cs="宋体"/>
                <w:sz w:val="22"/>
                <w:szCs w:val="22"/>
                <w:lang w:eastAsia="zh-CN"/>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0" w:type="dxa"/>
            <w:vAlign w:val="center"/>
          </w:tcPr>
          <w:p>
            <w:pPr>
              <w:widowControl/>
              <w:spacing w:line="276" w:lineRule="auto"/>
              <w:jc w:val="center"/>
              <w:rPr>
                <w:rFonts w:hint="eastAsia" w:ascii="宋体" w:hAnsi="宋体" w:cs="宋体"/>
                <w:sz w:val="22"/>
                <w:szCs w:val="22"/>
                <w:lang w:eastAsia="zh-CN"/>
              </w:rPr>
            </w:pPr>
            <w:r>
              <w:rPr>
                <w:rFonts w:hint="eastAsia" w:ascii="宋体" w:hAnsi="宋体" w:cs="宋体"/>
                <w:sz w:val="22"/>
                <w:szCs w:val="22"/>
                <w:lang w:val="en-US" w:eastAsia="zh-CN"/>
              </w:rPr>
              <w:t>1</w:t>
            </w:r>
          </w:p>
        </w:tc>
        <w:tc>
          <w:tcPr>
            <w:tcW w:w="2823" w:type="dxa"/>
            <w:vAlign w:val="center"/>
          </w:tcPr>
          <w:p>
            <w:pPr>
              <w:widowControl/>
              <w:spacing w:line="276" w:lineRule="auto"/>
              <w:jc w:val="center"/>
              <w:rPr>
                <w:rFonts w:hint="eastAsia" w:ascii="宋体" w:hAnsi="宋体" w:cs="宋体"/>
                <w:sz w:val="22"/>
                <w:szCs w:val="22"/>
                <w:lang w:eastAsia="zh-CN"/>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项目咨询设计服务</w:t>
            </w:r>
          </w:p>
        </w:tc>
        <w:tc>
          <w:tcPr>
            <w:tcW w:w="2834" w:type="dxa"/>
            <w:vAlign w:val="center"/>
          </w:tcPr>
          <w:p>
            <w:pPr>
              <w:widowControl/>
              <w:spacing w:line="276"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广西太极肯思捷信息系统咨询有限公司</w:t>
            </w:r>
          </w:p>
        </w:tc>
        <w:tc>
          <w:tcPr>
            <w:tcW w:w="1176" w:type="dxa"/>
            <w:vAlign w:val="center"/>
          </w:tcPr>
          <w:p>
            <w:pPr>
              <w:widowControl/>
              <w:spacing w:line="276"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1项</w:t>
            </w:r>
          </w:p>
        </w:tc>
        <w:tc>
          <w:tcPr>
            <w:tcW w:w="1472" w:type="dxa"/>
            <w:vAlign w:val="center"/>
          </w:tcPr>
          <w:p>
            <w:pPr>
              <w:widowControl/>
              <w:spacing w:line="276"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362414.84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10" w:type="dxa"/>
            <w:vAlign w:val="center"/>
          </w:tcPr>
          <w:p>
            <w:pPr>
              <w:widowControl/>
              <w:spacing w:line="276"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2</w:t>
            </w:r>
          </w:p>
        </w:tc>
        <w:tc>
          <w:tcPr>
            <w:tcW w:w="2823" w:type="dxa"/>
            <w:vAlign w:val="center"/>
          </w:tcPr>
          <w:p>
            <w:pPr>
              <w:widowControl/>
              <w:spacing w:line="276" w:lineRule="auto"/>
              <w:jc w:val="center"/>
              <w:rPr>
                <w:rFonts w:hint="eastAsia" w:ascii="宋体" w:hAnsi="宋体" w:cs="宋体"/>
                <w:sz w:val="22"/>
                <w:szCs w:val="22"/>
                <w:lang w:eastAsia="zh-CN"/>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结构化分析筒形网络摄像机</w:t>
            </w:r>
          </w:p>
        </w:tc>
        <w:tc>
          <w:tcPr>
            <w:tcW w:w="2834" w:type="dxa"/>
            <w:vAlign w:val="center"/>
          </w:tcPr>
          <w:p>
            <w:pPr>
              <w:widowControl/>
              <w:spacing w:line="276"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科达-IPC24555-Fi7N</w:t>
            </w:r>
          </w:p>
        </w:tc>
        <w:tc>
          <w:tcPr>
            <w:tcW w:w="1176" w:type="dxa"/>
            <w:vAlign w:val="center"/>
          </w:tcPr>
          <w:p>
            <w:pPr>
              <w:widowControl/>
              <w:spacing w:line="276"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95套</w:t>
            </w:r>
          </w:p>
        </w:tc>
        <w:tc>
          <w:tcPr>
            <w:tcW w:w="1472" w:type="dxa"/>
            <w:vAlign w:val="center"/>
          </w:tcPr>
          <w:p>
            <w:pPr>
              <w:widowControl/>
              <w:spacing w:line="276"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5300.00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10" w:type="dxa"/>
            <w:vAlign w:val="center"/>
          </w:tcPr>
          <w:p>
            <w:pPr>
              <w:widowControl/>
              <w:spacing w:line="276"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3</w:t>
            </w:r>
          </w:p>
        </w:tc>
        <w:tc>
          <w:tcPr>
            <w:tcW w:w="2823" w:type="dxa"/>
            <w:vAlign w:val="center"/>
          </w:tcPr>
          <w:p>
            <w:pPr>
              <w:widowControl/>
              <w:spacing w:line="276" w:lineRule="auto"/>
              <w:jc w:val="center"/>
              <w:rPr>
                <w:rFonts w:hint="eastAsia" w:ascii="宋体" w:hAnsi="宋体" w:cs="宋体"/>
                <w:sz w:val="22"/>
                <w:szCs w:val="22"/>
                <w:lang w:eastAsia="zh-CN"/>
              </w:rPr>
            </w:pPr>
            <w:r>
              <w:rPr>
                <w:rFonts w:hint="eastAsia" w:ascii="宋体" w:hAnsi="宋体" w:cs="宋体"/>
                <w:sz w:val="22"/>
                <w:szCs w:val="22"/>
                <w:lang w:eastAsia="zh-CN"/>
              </w:rPr>
              <w:t>电源适配器</w:t>
            </w:r>
          </w:p>
        </w:tc>
        <w:tc>
          <w:tcPr>
            <w:tcW w:w="2834" w:type="dxa"/>
            <w:vAlign w:val="center"/>
          </w:tcPr>
          <w:p>
            <w:pPr>
              <w:widowControl/>
              <w:spacing w:line="276"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科达-AC24V电源变换器（60W）</w:t>
            </w:r>
          </w:p>
        </w:tc>
        <w:tc>
          <w:tcPr>
            <w:tcW w:w="1176" w:type="dxa"/>
            <w:vAlign w:val="center"/>
          </w:tcPr>
          <w:p>
            <w:pPr>
              <w:widowControl/>
              <w:spacing w:line="276"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95个</w:t>
            </w:r>
          </w:p>
        </w:tc>
        <w:tc>
          <w:tcPr>
            <w:tcW w:w="1472" w:type="dxa"/>
            <w:vAlign w:val="center"/>
          </w:tcPr>
          <w:p>
            <w:pPr>
              <w:widowControl/>
              <w:spacing w:line="276"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10" w:type="dxa"/>
            <w:vAlign w:val="center"/>
          </w:tcPr>
          <w:p>
            <w:pPr>
              <w:widowControl/>
              <w:spacing w:line="276"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w:t>
            </w:r>
          </w:p>
        </w:tc>
        <w:tc>
          <w:tcPr>
            <w:tcW w:w="2823" w:type="dxa"/>
            <w:vAlign w:val="center"/>
          </w:tcPr>
          <w:p>
            <w:pPr>
              <w:widowControl/>
              <w:spacing w:line="276"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w:t>
            </w:r>
          </w:p>
        </w:tc>
        <w:tc>
          <w:tcPr>
            <w:tcW w:w="2834" w:type="dxa"/>
            <w:vAlign w:val="center"/>
          </w:tcPr>
          <w:p>
            <w:pPr>
              <w:widowControl/>
              <w:spacing w:line="276"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w:t>
            </w:r>
          </w:p>
        </w:tc>
        <w:tc>
          <w:tcPr>
            <w:tcW w:w="1176" w:type="dxa"/>
            <w:vAlign w:val="center"/>
          </w:tcPr>
          <w:p>
            <w:pPr>
              <w:widowControl/>
              <w:spacing w:line="276"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w:t>
            </w:r>
          </w:p>
        </w:tc>
        <w:tc>
          <w:tcPr>
            <w:tcW w:w="1472" w:type="dxa"/>
            <w:vAlign w:val="center"/>
          </w:tcPr>
          <w:p>
            <w:pPr>
              <w:widowControl/>
              <w:spacing w:line="276"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w:t>
            </w:r>
          </w:p>
        </w:tc>
      </w:tr>
    </w:tbl>
    <w:p>
      <w:pPr>
        <w:rPr>
          <w:rFonts w:hint="eastAsia" w:ascii="宋体" w:hAnsi="宋体" w:eastAsia="宋体" w:cs="宋体"/>
          <w:color w:val="0000FF"/>
          <w:sz w:val="21"/>
          <w:szCs w:val="21"/>
          <w:highlight w:val="none"/>
          <w:lang w:eastAsia="zh-CN"/>
        </w:rPr>
      </w:pPr>
      <w:r>
        <w:rPr>
          <w:rFonts w:hint="eastAsia" w:ascii="宋体" w:hAnsi="宋体" w:eastAsia="宋体" w:cs="宋体"/>
          <w:sz w:val="21"/>
          <w:szCs w:val="21"/>
          <w:highlight w:val="none"/>
        </w:rPr>
        <w:t>五、</w:t>
      </w:r>
      <w:r>
        <w:rPr>
          <w:rFonts w:hint="eastAsia" w:ascii="宋体" w:hAnsi="宋体" w:eastAsia="宋体" w:cs="宋体"/>
          <w:color w:val="auto"/>
          <w:sz w:val="21"/>
          <w:szCs w:val="21"/>
          <w:highlight w:val="none"/>
        </w:rPr>
        <w:t>评审专家</w:t>
      </w:r>
      <w:r>
        <w:rPr>
          <w:rFonts w:hint="eastAsia" w:ascii="宋体" w:hAnsi="宋体" w:eastAsia="宋体" w:cs="宋体"/>
          <w:color w:val="auto"/>
          <w:sz w:val="21"/>
          <w:szCs w:val="21"/>
          <w:highlight w:val="none"/>
          <w:lang w:val="zh-CN" w:eastAsia="zh-CN"/>
        </w:rPr>
        <w:t>名单：</w:t>
      </w:r>
      <w:r>
        <w:rPr>
          <w:rFonts w:hint="eastAsia" w:ascii="宋体" w:hAnsi="宋体" w:cs="宋体"/>
          <w:color w:val="auto"/>
          <w:sz w:val="21"/>
          <w:szCs w:val="21"/>
          <w:highlight w:val="none"/>
          <w:lang w:val="zh-CN" w:eastAsia="zh-CN"/>
        </w:rPr>
        <w:t>黄忠益、韦梦姿、王子飞、吴艳琼、卢广平、周洁（业主评委）、黄运义（业主评委）。</w:t>
      </w:r>
    </w:p>
    <w:p>
      <w:pPr>
        <w:widowControl/>
        <w:spacing w:line="276"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六、代理服务收费标准及金额：</w:t>
      </w:r>
    </w:p>
    <w:p>
      <w:pPr>
        <w:widowControl/>
        <w:spacing w:line="276" w:lineRule="auto"/>
        <w:ind w:firstLine="420" w:firstLineChars="20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1．</w:t>
      </w:r>
      <w:r>
        <w:rPr>
          <w:rFonts w:hint="eastAsia" w:ascii="宋体" w:hAnsi="宋体" w:eastAsia="宋体" w:cs="宋体"/>
          <w:color w:val="000000"/>
          <w:sz w:val="21"/>
          <w:szCs w:val="21"/>
          <w:highlight w:val="none"/>
          <w:lang w:val="en-US" w:eastAsia="zh-CN"/>
        </w:rPr>
        <w:t>参照国家发展改革委调整招标代理服务收费标准(发改价格[2011]534号)，并以项目</w:t>
      </w:r>
      <w:r>
        <w:rPr>
          <w:rFonts w:hint="eastAsia" w:ascii="宋体" w:hAnsi="宋体" w:cs="宋体"/>
          <w:color w:val="000000"/>
          <w:sz w:val="21"/>
          <w:szCs w:val="21"/>
          <w:highlight w:val="none"/>
          <w:lang w:val="en-US" w:eastAsia="zh-CN"/>
        </w:rPr>
        <w:t>中标</w:t>
      </w:r>
      <w:r>
        <w:rPr>
          <w:rFonts w:hint="eastAsia" w:ascii="宋体" w:hAnsi="宋体" w:eastAsia="宋体" w:cs="宋体"/>
          <w:color w:val="000000"/>
          <w:sz w:val="21"/>
          <w:szCs w:val="21"/>
          <w:highlight w:val="none"/>
          <w:lang w:val="en-US" w:eastAsia="zh-CN"/>
        </w:rPr>
        <w:t>额为基数计取，由</w:t>
      </w:r>
      <w:r>
        <w:rPr>
          <w:rFonts w:hint="eastAsia" w:ascii="宋体" w:hAnsi="宋体" w:cs="宋体"/>
          <w:color w:val="000000"/>
          <w:sz w:val="21"/>
          <w:szCs w:val="21"/>
          <w:highlight w:val="none"/>
          <w:lang w:val="en-US" w:eastAsia="zh-CN"/>
        </w:rPr>
        <w:t>中标</w:t>
      </w:r>
      <w:r>
        <w:rPr>
          <w:rFonts w:hint="eastAsia" w:ascii="宋体" w:hAnsi="宋体" w:eastAsia="宋体" w:cs="宋体"/>
          <w:color w:val="000000"/>
          <w:sz w:val="21"/>
          <w:szCs w:val="21"/>
          <w:highlight w:val="none"/>
          <w:lang w:val="en-US" w:eastAsia="zh-CN"/>
        </w:rPr>
        <w:t>供应商在领取</w:t>
      </w:r>
      <w:r>
        <w:rPr>
          <w:rFonts w:hint="eastAsia" w:ascii="宋体" w:hAnsi="宋体" w:cs="宋体"/>
          <w:color w:val="000000"/>
          <w:sz w:val="21"/>
          <w:szCs w:val="21"/>
          <w:highlight w:val="none"/>
          <w:lang w:val="en-US" w:eastAsia="zh-CN"/>
        </w:rPr>
        <w:t>中标</w:t>
      </w:r>
      <w:r>
        <w:rPr>
          <w:rFonts w:hint="eastAsia" w:ascii="宋体" w:hAnsi="宋体" w:eastAsia="宋体" w:cs="宋体"/>
          <w:color w:val="000000"/>
          <w:sz w:val="21"/>
          <w:szCs w:val="21"/>
          <w:highlight w:val="none"/>
          <w:lang w:val="en-US" w:eastAsia="zh-CN"/>
        </w:rPr>
        <w:t>通知书时，一次性向采购代理机构支付。</w:t>
      </w:r>
    </w:p>
    <w:p>
      <w:pPr>
        <w:widowControl/>
        <w:spacing w:line="276" w:lineRule="auto"/>
        <w:ind w:firstLine="420" w:firstLineChars="20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 代理服务费金额：人民币</w:t>
      </w:r>
      <w:r>
        <w:rPr>
          <w:rFonts w:hint="eastAsia" w:ascii="宋体" w:hAnsi="宋体" w:cs="宋体"/>
          <w:color w:val="000000"/>
          <w:sz w:val="21"/>
          <w:szCs w:val="21"/>
          <w:highlight w:val="none"/>
          <w:lang w:val="en-US" w:eastAsia="zh-CN"/>
        </w:rPr>
        <w:t>捌万肆仟壹佰陆拾陆元整</w:t>
      </w:r>
      <w:r>
        <w:rPr>
          <w:rFonts w:hint="eastAsia" w:ascii="宋体" w:hAnsi="宋体" w:eastAsia="宋体" w:cs="宋体"/>
          <w:color w:val="000000"/>
          <w:sz w:val="21"/>
          <w:szCs w:val="21"/>
          <w:highlight w:val="none"/>
          <w:lang w:val="en-US" w:eastAsia="zh-CN"/>
        </w:rPr>
        <w:t>（￥</w:t>
      </w:r>
      <w:r>
        <w:rPr>
          <w:rFonts w:hint="eastAsia" w:ascii="宋体" w:hAnsi="宋体" w:cs="宋体"/>
          <w:color w:val="000000"/>
          <w:sz w:val="21"/>
          <w:szCs w:val="21"/>
          <w:highlight w:val="none"/>
          <w:lang w:val="en-US" w:eastAsia="zh-CN"/>
        </w:rPr>
        <w:t>84166.00</w:t>
      </w:r>
      <w:r>
        <w:rPr>
          <w:rFonts w:hint="eastAsia" w:ascii="宋体" w:hAnsi="宋体" w:eastAsia="宋体" w:cs="宋体"/>
          <w:color w:val="000000"/>
          <w:sz w:val="21"/>
          <w:szCs w:val="21"/>
          <w:highlight w:val="none"/>
          <w:lang w:val="en-US" w:eastAsia="zh-CN"/>
        </w:rPr>
        <w:t>元）</w:t>
      </w:r>
    </w:p>
    <w:p>
      <w:pPr>
        <w:rPr>
          <w:rFonts w:hint="eastAsia" w:ascii="宋体" w:hAnsi="宋体" w:eastAsia="宋体" w:cs="宋体"/>
          <w:sz w:val="21"/>
          <w:szCs w:val="21"/>
          <w:lang w:eastAsia="zh-CN"/>
        </w:rPr>
      </w:pPr>
      <w:r>
        <w:rPr>
          <w:rFonts w:hint="eastAsia" w:ascii="宋体" w:hAnsi="宋体" w:eastAsia="宋体" w:cs="宋体"/>
          <w:sz w:val="21"/>
          <w:szCs w:val="21"/>
        </w:rPr>
        <w:t>七、公告期限</w:t>
      </w:r>
    </w:p>
    <w:p>
      <w:pPr>
        <w:widowControl/>
        <w:spacing w:line="276" w:lineRule="auto"/>
        <w:ind w:firstLine="465"/>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自本公告发布之日起1个工作日。</w:t>
      </w:r>
      <w:bookmarkStart w:id="4" w:name="_GoBack"/>
      <w:bookmarkEnd w:id="4"/>
    </w:p>
    <w:p>
      <w:pPr>
        <w:numPr>
          <w:ilvl w:val="0"/>
          <w:numId w:val="0"/>
        </w:numPr>
        <w:rPr>
          <w:rFonts w:hint="eastAsia" w:ascii="宋体" w:hAnsi="宋体" w:eastAsia="宋体" w:cs="宋体"/>
          <w:sz w:val="21"/>
          <w:szCs w:val="21"/>
        </w:rPr>
      </w:pPr>
      <w:r>
        <w:rPr>
          <w:rFonts w:hint="eastAsia" w:ascii="宋体" w:hAnsi="宋体" w:eastAsia="宋体" w:cs="宋体"/>
          <w:sz w:val="21"/>
          <w:szCs w:val="21"/>
          <w:lang w:val="en-US" w:eastAsia="zh-CN"/>
        </w:rPr>
        <w:t>八、</w:t>
      </w:r>
      <w:r>
        <w:rPr>
          <w:rFonts w:hint="eastAsia" w:ascii="宋体" w:hAnsi="宋体" w:eastAsia="宋体" w:cs="宋体"/>
          <w:sz w:val="21"/>
          <w:szCs w:val="21"/>
        </w:rPr>
        <w:t>其他补充事宜</w:t>
      </w:r>
    </w:p>
    <w:p>
      <w:pPr>
        <w:widowControl/>
        <w:spacing w:line="276" w:lineRule="auto"/>
        <w:ind w:firstLine="465"/>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供应商认为</w:t>
      </w:r>
      <w:r>
        <w:rPr>
          <w:rFonts w:hint="eastAsia" w:ascii="宋体" w:hAnsi="宋体" w:cs="宋体"/>
          <w:color w:val="000000"/>
          <w:sz w:val="21"/>
          <w:szCs w:val="21"/>
          <w:lang w:val="en-US" w:eastAsia="zh-CN"/>
        </w:rPr>
        <w:t>中标</w:t>
      </w:r>
      <w:r>
        <w:rPr>
          <w:rFonts w:hint="eastAsia" w:ascii="宋体" w:hAnsi="宋体" w:eastAsia="宋体" w:cs="宋体"/>
          <w:color w:val="000000"/>
          <w:sz w:val="21"/>
          <w:szCs w:val="21"/>
          <w:lang w:val="en-US" w:eastAsia="zh-CN"/>
        </w:rPr>
        <w:t>结果使自己的权益受到损害的，可以在</w:t>
      </w:r>
      <w:r>
        <w:rPr>
          <w:rFonts w:hint="eastAsia" w:ascii="宋体" w:hAnsi="宋体" w:cs="宋体"/>
          <w:color w:val="000000"/>
          <w:sz w:val="21"/>
          <w:szCs w:val="21"/>
          <w:lang w:val="en-US" w:eastAsia="zh-CN"/>
        </w:rPr>
        <w:t>中标</w:t>
      </w:r>
      <w:r>
        <w:rPr>
          <w:rFonts w:hint="eastAsia" w:ascii="宋体" w:hAnsi="宋体" w:eastAsia="宋体" w:cs="宋体"/>
          <w:color w:val="000000"/>
          <w:sz w:val="21"/>
          <w:szCs w:val="21"/>
          <w:lang w:val="en-US" w:eastAsia="zh-CN"/>
        </w:rPr>
        <w:t>结果公告期限届满之日起七个工作日内以书面形式向</w:t>
      </w:r>
      <w:r>
        <w:rPr>
          <w:rFonts w:hint="eastAsia" w:ascii="宋体" w:hAnsi="宋体" w:cs="宋体"/>
          <w:color w:val="000000"/>
          <w:sz w:val="21"/>
          <w:szCs w:val="21"/>
          <w:lang w:val="en-US" w:eastAsia="zh-CN"/>
        </w:rPr>
        <w:t>采购单位</w:t>
      </w:r>
      <w:r>
        <w:rPr>
          <w:rFonts w:hint="eastAsia" w:ascii="宋体" w:hAnsi="宋体" w:eastAsia="宋体" w:cs="宋体"/>
          <w:color w:val="000000"/>
          <w:sz w:val="21"/>
          <w:szCs w:val="21"/>
          <w:lang w:val="en-US" w:eastAsia="zh-CN"/>
        </w:rPr>
        <w:t>或</w:t>
      </w:r>
      <w:r>
        <w:rPr>
          <w:rFonts w:hint="eastAsia" w:ascii="宋体" w:hAnsi="宋体" w:cs="宋体"/>
          <w:color w:val="000000"/>
          <w:sz w:val="21"/>
          <w:szCs w:val="21"/>
          <w:lang w:val="en-US" w:eastAsia="zh-CN"/>
        </w:rPr>
        <w:t>代理机构</w:t>
      </w:r>
      <w:r>
        <w:rPr>
          <w:rFonts w:hint="eastAsia" w:ascii="宋体" w:hAnsi="宋体" w:eastAsia="宋体" w:cs="宋体"/>
          <w:color w:val="000000"/>
          <w:sz w:val="21"/>
          <w:szCs w:val="21"/>
          <w:lang w:val="en-US" w:eastAsia="zh-CN"/>
        </w:rPr>
        <w:t>提出质疑，逾期将不再受理。</w:t>
      </w:r>
    </w:p>
    <w:p>
      <w:pPr>
        <w:numPr>
          <w:ilvl w:val="0"/>
          <w:numId w:val="0"/>
        </w:numPr>
        <w:rPr>
          <w:rFonts w:hint="eastAsia" w:ascii="宋体" w:hAnsi="宋体" w:eastAsia="宋体" w:cs="宋体"/>
          <w:b w:val="0"/>
          <w:bCs w:val="0"/>
          <w:kern w:val="2"/>
          <w:sz w:val="21"/>
          <w:szCs w:val="21"/>
          <w:lang w:val="en-US" w:eastAsia="zh-CN" w:bidi="ar-SA"/>
        </w:rPr>
      </w:pPr>
      <w:r>
        <w:rPr>
          <w:rFonts w:hint="eastAsia" w:ascii="宋体" w:hAnsi="宋体" w:eastAsia="宋体" w:cs="宋体"/>
          <w:kern w:val="0"/>
          <w:sz w:val="21"/>
          <w:szCs w:val="21"/>
          <w:lang w:val="en-US" w:eastAsia="zh-CN"/>
        </w:rPr>
        <w:t>九、</w:t>
      </w:r>
      <w:r>
        <w:rPr>
          <w:rFonts w:hint="eastAsia" w:ascii="宋体" w:hAnsi="宋体" w:eastAsia="宋体" w:cs="宋体"/>
          <w:kern w:val="0"/>
          <w:sz w:val="21"/>
          <w:szCs w:val="21"/>
        </w:rPr>
        <w:t>凡对本次公告内容提出询问，请按以下方式联系。</w:t>
      </w:r>
      <w:r>
        <w:rPr>
          <w:rFonts w:hint="eastAsia" w:ascii="宋体" w:hAnsi="宋体" w:eastAsia="宋体" w:cs="宋体"/>
          <w:b w:val="0"/>
          <w:bCs w:val="0"/>
          <w:kern w:val="2"/>
          <w:sz w:val="21"/>
          <w:szCs w:val="21"/>
          <w:lang w:val="en-US" w:eastAsia="zh-CN" w:bidi="ar-SA"/>
        </w:rPr>
        <w:t xml:space="preserve">　　　　　　　 </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eastAsia="宋体" w:cs="宋体"/>
          <w:color w:val="000000"/>
          <w:kern w:val="2"/>
          <w:sz w:val="21"/>
          <w:szCs w:val="21"/>
          <w:lang w:val="en-US" w:eastAsia="zh-CN" w:bidi="ar-SA"/>
        </w:rPr>
        <w:t>　</w:t>
      </w:r>
      <w:r>
        <w:rPr>
          <w:rFonts w:hint="eastAsia" w:ascii="宋体" w:hAnsi="宋体" w:cs="宋体"/>
          <w:color w:val="000000" w:themeColor="text1"/>
          <w14:textFill>
            <w14:solidFill>
              <w14:schemeClr w14:val="tx1"/>
            </w14:solidFill>
          </w14:textFill>
        </w:rPr>
        <w:t>1. 采购人信息</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名 称：巴马瑶族自治县公安局 </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地址：巴马瑶族自治县巴马镇古城路3号 </w:t>
      </w:r>
    </w:p>
    <w:p>
      <w:pPr>
        <w:spacing w:line="360" w:lineRule="auto"/>
        <w:ind w:firstLine="420" w:firstLineChars="200"/>
        <w:outlineLvl w:val="0"/>
        <w:rPr>
          <w:rFonts w:ascii="宋体" w:hAnsi="宋体" w:cs="宋体"/>
          <w:color w:val="000000" w:themeColor="text1"/>
          <w14:textFill>
            <w14:solidFill>
              <w14:schemeClr w14:val="tx1"/>
            </w14:solidFill>
          </w14:textFill>
        </w:rPr>
      </w:pPr>
      <w:bookmarkStart w:id="2" w:name="_Toc18785"/>
      <w:bookmarkStart w:id="3" w:name="_Toc20089"/>
      <w:r>
        <w:rPr>
          <w:rFonts w:hint="eastAsia" w:ascii="宋体" w:hAnsi="宋体"/>
          <w:color w:val="000000" w:themeColor="text1"/>
          <w:szCs w:val="20"/>
          <w14:textFill>
            <w14:solidFill>
              <w14:schemeClr w14:val="tx1"/>
            </w14:solidFill>
          </w14:textFill>
        </w:rPr>
        <w:t>项目联系人：</w:t>
      </w:r>
      <w:bookmarkEnd w:id="2"/>
      <w:r>
        <w:rPr>
          <w:rFonts w:hint="eastAsia" w:ascii="宋体" w:hAnsi="宋体"/>
          <w:color w:val="000000" w:themeColor="text1"/>
          <w:szCs w:val="20"/>
          <w:lang w:val="en-US" w:eastAsia="zh-CN"/>
          <w14:textFill>
            <w14:solidFill>
              <w14:schemeClr w14:val="tx1"/>
            </w14:solidFill>
          </w14:textFill>
        </w:rPr>
        <w:t>邓主任</w:t>
      </w:r>
      <w:bookmarkEnd w:id="3"/>
      <w:r>
        <w:rPr>
          <w:rFonts w:hint="eastAsia" w:ascii="宋体" w:hAnsi="宋体" w:cs="宋体"/>
          <w:color w:val="000000" w:themeColor="text1"/>
          <w14:textFill>
            <w14:solidFill>
              <w14:schemeClr w14:val="tx1"/>
            </w14:solidFill>
          </w14:textFill>
        </w:rPr>
        <w:t xml:space="preserve">     </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联系方式：0778-6219599   </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 采购代理机构信息</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名    称：广西中竟达建设工程咨询有限公司</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　　址：河池市金城江区江北东路239号龙江帝景*创业大厦C栋31楼</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联系方式：覃钰涵  0778-2775768</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 项目联系方式</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项目联系人：覃钰涵    电　　 话：0778-2775768</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r>
        <w:rPr>
          <w:rFonts w:ascii="宋体" w:hAnsi="宋体" w:cs="宋体"/>
          <w:color w:val="000000" w:themeColor="text1"/>
          <w14:textFill>
            <w14:solidFill>
              <w14:schemeClr w14:val="tx1"/>
            </w14:solidFill>
          </w14:textFill>
        </w:rPr>
        <w:t>监督部门：巴马瑶族自治县财政局 联系电话：0778-6221733</w:t>
      </w:r>
    </w:p>
    <w:p>
      <w:pPr>
        <w:spacing w:line="360" w:lineRule="auto"/>
        <w:ind w:firstLine="420" w:firstLineChars="200"/>
        <w:rPr>
          <w:rFonts w:hint="default" w:ascii="宋体" w:hAnsi="宋体" w:eastAsia="宋体" w:cs="宋体"/>
          <w:color w:val="auto"/>
          <w:szCs w:val="21"/>
          <w:highlight w:val="none"/>
          <w:lang w:val="en-US" w:eastAsia="zh-CN"/>
        </w:rPr>
      </w:pPr>
    </w:p>
    <w:p>
      <w:pPr>
        <w:widowControl/>
        <w:spacing w:line="276" w:lineRule="auto"/>
        <w:ind w:firstLine="465"/>
        <w:jc w:val="righ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lang w:val="en-US" w:eastAsia="zh-CN"/>
        </w:rPr>
        <w:t xml:space="preserve">               广西中竟达建设工程咨询有限公司</w:t>
      </w: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202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val="en-US" w:eastAsia="zh-CN"/>
        </w:rPr>
        <w:t>年</w:t>
      </w:r>
      <w:r>
        <w:rPr>
          <w:rFonts w:hint="eastAsia" w:ascii="宋体" w:hAnsi="宋体" w:cs="宋体"/>
          <w:color w:val="000000"/>
          <w:sz w:val="21"/>
          <w:szCs w:val="21"/>
          <w:lang w:val="en-US" w:eastAsia="zh-CN"/>
        </w:rPr>
        <w:t>10</w:t>
      </w:r>
      <w:r>
        <w:rPr>
          <w:rFonts w:hint="eastAsia" w:ascii="宋体" w:hAnsi="宋体" w:eastAsia="宋体" w:cs="宋体"/>
          <w:color w:val="000000"/>
          <w:sz w:val="21"/>
          <w:szCs w:val="21"/>
          <w:lang w:val="en-US" w:eastAsia="zh-CN"/>
        </w:rPr>
        <w:t>月</w:t>
      </w:r>
      <w:r>
        <w:rPr>
          <w:rFonts w:hint="eastAsia" w:ascii="宋体" w:hAnsi="宋体" w:cs="宋体"/>
          <w:color w:val="000000"/>
          <w:sz w:val="21"/>
          <w:szCs w:val="21"/>
          <w:lang w:val="en-US" w:eastAsia="zh-CN"/>
        </w:rPr>
        <w:t>08</w:t>
      </w:r>
      <w:r>
        <w:rPr>
          <w:rFonts w:hint="eastAsia" w:ascii="宋体" w:hAnsi="宋体" w:eastAsia="宋体" w:cs="宋体"/>
          <w:color w:val="000000"/>
          <w:sz w:val="21"/>
          <w:szCs w:val="21"/>
          <w:lang w:val="en-US" w:eastAsia="zh-CN"/>
        </w:rPr>
        <w:t>日</w:t>
      </w: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9900C"/>
    <w:multiLevelType w:val="singleLevel"/>
    <w:tmpl w:val="B4A9900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yZDUwOTNmZmJhYjc2YjRiNGRlMTc2Zjk2ZjM5YzYifQ=="/>
  </w:docVars>
  <w:rsids>
    <w:rsidRoot w:val="00000000"/>
    <w:rsid w:val="00373663"/>
    <w:rsid w:val="00F1307E"/>
    <w:rsid w:val="01E744EE"/>
    <w:rsid w:val="03C56730"/>
    <w:rsid w:val="07AB2167"/>
    <w:rsid w:val="08E61D44"/>
    <w:rsid w:val="092215DE"/>
    <w:rsid w:val="099469E0"/>
    <w:rsid w:val="0C18150B"/>
    <w:rsid w:val="0FAA3165"/>
    <w:rsid w:val="104F3F68"/>
    <w:rsid w:val="12066C78"/>
    <w:rsid w:val="12812B68"/>
    <w:rsid w:val="13201F1E"/>
    <w:rsid w:val="17947832"/>
    <w:rsid w:val="1B026DAC"/>
    <w:rsid w:val="1B7A05B9"/>
    <w:rsid w:val="1B913CBA"/>
    <w:rsid w:val="1B991DDC"/>
    <w:rsid w:val="1CF903FF"/>
    <w:rsid w:val="1D740E8E"/>
    <w:rsid w:val="1EC81B9C"/>
    <w:rsid w:val="23353863"/>
    <w:rsid w:val="237A5BA7"/>
    <w:rsid w:val="255A6F50"/>
    <w:rsid w:val="2A9353A9"/>
    <w:rsid w:val="2AF918AE"/>
    <w:rsid w:val="2F4D3614"/>
    <w:rsid w:val="2FCA46A3"/>
    <w:rsid w:val="30380D45"/>
    <w:rsid w:val="326C5F58"/>
    <w:rsid w:val="36731D63"/>
    <w:rsid w:val="379E3CFB"/>
    <w:rsid w:val="396E2E01"/>
    <w:rsid w:val="3B0660B3"/>
    <w:rsid w:val="3BB36D36"/>
    <w:rsid w:val="41CF6407"/>
    <w:rsid w:val="42EA688B"/>
    <w:rsid w:val="441F2888"/>
    <w:rsid w:val="44444940"/>
    <w:rsid w:val="465673B0"/>
    <w:rsid w:val="48EC645F"/>
    <w:rsid w:val="4A595BB5"/>
    <w:rsid w:val="4AEE6AAB"/>
    <w:rsid w:val="4BE5202D"/>
    <w:rsid w:val="546A27AA"/>
    <w:rsid w:val="55325CA1"/>
    <w:rsid w:val="554E659E"/>
    <w:rsid w:val="56055B0A"/>
    <w:rsid w:val="56F93DBD"/>
    <w:rsid w:val="575B4EC0"/>
    <w:rsid w:val="5AF87B62"/>
    <w:rsid w:val="5C2E47D7"/>
    <w:rsid w:val="5D984DB6"/>
    <w:rsid w:val="5E4E7E4A"/>
    <w:rsid w:val="61C66BC2"/>
    <w:rsid w:val="61D5562E"/>
    <w:rsid w:val="651A2A25"/>
    <w:rsid w:val="68630E7F"/>
    <w:rsid w:val="68AF7C9D"/>
    <w:rsid w:val="6A8B538B"/>
    <w:rsid w:val="6AB55D78"/>
    <w:rsid w:val="6FA01AE8"/>
    <w:rsid w:val="6FAD29E2"/>
    <w:rsid w:val="71A4504D"/>
    <w:rsid w:val="74673B2E"/>
    <w:rsid w:val="77174EFB"/>
    <w:rsid w:val="77C709A3"/>
    <w:rsid w:val="7AF31D8B"/>
    <w:rsid w:val="7B997A38"/>
    <w:rsid w:val="7D1D6A8C"/>
    <w:rsid w:val="7D5D2762"/>
    <w:rsid w:val="7DCE38FA"/>
    <w:rsid w:val="7E2F75D4"/>
    <w:rsid w:val="7FD85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4"/>
    <w:basedOn w:val="1"/>
    <w:next w:val="1"/>
    <w:qFormat/>
    <w:uiPriority w:val="0"/>
    <w:pPr>
      <w:keepNext/>
      <w:adjustRightInd w:val="0"/>
      <w:spacing w:line="312" w:lineRule="atLeast"/>
      <w:textAlignment w:val="baseline"/>
      <w:outlineLvl w:val="3"/>
    </w:pPr>
    <w:rPr>
      <w:b/>
      <w:kern w:val="0"/>
      <w:sz w:val="24"/>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kern w:val="0"/>
      <w:sz w:val="20"/>
    </w:rPr>
  </w:style>
  <w:style w:type="paragraph" w:styleId="6">
    <w:name w:val="table of authorities"/>
    <w:basedOn w:val="1"/>
    <w:next w:val="1"/>
    <w:qFormat/>
    <w:uiPriority w:val="99"/>
    <w:pPr>
      <w:adjustRightInd w:val="0"/>
      <w:spacing w:line="312" w:lineRule="atLeast"/>
      <w:ind w:left="420" w:leftChars="200"/>
    </w:pPr>
    <w:rPr>
      <w:kern w:val="0"/>
      <w:szCs w:val="21"/>
    </w:rPr>
  </w:style>
  <w:style w:type="paragraph" w:styleId="7">
    <w:name w:val="Body Text"/>
    <w:basedOn w:val="1"/>
    <w:next w:val="1"/>
    <w:qFormat/>
    <w:uiPriority w:val="0"/>
    <w:pPr>
      <w:jc w:val="center"/>
    </w:pPr>
  </w:style>
  <w:style w:type="paragraph" w:styleId="8">
    <w:name w:val="Plain Text"/>
    <w:basedOn w:val="1"/>
    <w:qFormat/>
    <w:uiPriority w:val="0"/>
    <w:rPr>
      <w:rFonts w:ascii="宋体" w:hAnsi="Courier New" w:eastAsiaTheme="minorEastAsia" w:cstheme="minorBidi"/>
      <w:szCs w:val="22"/>
    </w:rPr>
  </w:style>
  <w:style w:type="paragraph" w:styleId="9">
    <w:name w:val="toc 1"/>
    <w:basedOn w:val="1"/>
    <w:next w:val="1"/>
    <w:unhideWhenUsed/>
    <w:qFormat/>
    <w:uiPriority w:val="39"/>
  </w:style>
  <w:style w:type="paragraph" w:styleId="10">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table" w:styleId="12">
    <w:name w:val="Table Grid"/>
    <w:basedOn w:val="11"/>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TML Sample"/>
    <w:basedOn w:val="13"/>
    <w:qFormat/>
    <w:uiPriority w:val="0"/>
    <w:rPr>
      <w:rFonts w:ascii="Courier New" w:hAnsi="Courier New"/>
    </w:rPr>
  </w:style>
  <w:style w:type="paragraph" w:customStyle="1" w:styleId="1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847</Words>
  <Characters>1043</Characters>
  <Lines>0</Lines>
  <Paragraphs>0</Paragraphs>
  <TotalTime>5</TotalTime>
  <ScaleCrop>false</ScaleCrop>
  <LinksUpToDate>false</LinksUpToDate>
  <CharactersWithSpaces>1182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Lushan</cp:lastModifiedBy>
  <cp:lastPrinted>2022-04-12T02:24:00Z</cp:lastPrinted>
  <dcterms:modified xsi:type="dcterms:W3CDTF">2022-10-08T02:47:44Z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75863555DE0B4D259EDC56452F4E3DA4</vt:lpwstr>
  </property>
</Properties>
</file>