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32"/>
          <w:szCs w:val="32"/>
          <w:lang w:eastAsia="zh-CN"/>
        </w:rPr>
      </w:pPr>
      <w:r>
        <w:rPr>
          <w:rFonts w:hint="eastAsia"/>
          <w:b/>
          <w:bCs/>
          <w:sz w:val="32"/>
          <w:szCs w:val="32"/>
          <w:lang w:eastAsia="zh-CN"/>
        </w:rPr>
        <w:t>广西晨瑞工程咨询管理有限公司关于</w:t>
      </w:r>
    </w:p>
    <w:p>
      <w:pPr>
        <w:bidi w:val="0"/>
        <w:jc w:val="center"/>
        <w:rPr>
          <w:rFonts w:hAnsi="宋体"/>
          <w:b/>
        </w:rPr>
      </w:pPr>
      <w:bookmarkStart w:id="4" w:name="_GoBack"/>
      <w:bookmarkEnd w:id="4"/>
      <w:r>
        <w:rPr>
          <w:rFonts w:hint="eastAsia"/>
          <w:b/>
          <w:bCs/>
          <w:sz w:val="32"/>
          <w:szCs w:val="32"/>
          <w:lang w:eastAsia="zh-CN"/>
        </w:rPr>
        <w:t>富川瑶族自治县农村乱占耕地建房状况调查服务项目</w:t>
      </w:r>
      <w:r>
        <w:rPr>
          <w:b/>
          <w:bCs/>
          <w:sz w:val="32"/>
          <w:szCs w:val="32"/>
        </w:rPr>
        <w:t>招标公告</w:t>
      </w:r>
    </w:p>
    <w:p>
      <w:pPr>
        <w:pStyle w:val="11"/>
      </w:pPr>
    </w:p>
    <w:p>
      <w:pPr>
        <w:pStyle w:val="11"/>
      </w:pPr>
    </w:p>
    <w:p>
      <w:pPr>
        <w:pBdr>
          <w:top w:val="single" w:color="000000" w:sz="4" w:space="1"/>
          <w:left w:val="single" w:color="000000" w:sz="4" w:space="4"/>
          <w:bottom w:val="single" w:color="000000" w:sz="4" w:space="1"/>
          <w:right w:val="single" w:color="000000" w:sz="4" w:space="4"/>
        </w:pBdr>
        <w:ind w:firstLine="420" w:firstLineChars="200"/>
        <w:rPr>
          <w:rStyle w:val="12"/>
          <w:rFonts w:ascii="宋体" w:hAnsi="宋体"/>
          <w:sz w:val="21"/>
          <w:szCs w:val="21"/>
        </w:rPr>
      </w:pPr>
      <w:r>
        <w:rPr>
          <w:rStyle w:val="12"/>
          <w:rFonts w:ascii="宋体" w:hAnsi="宋体"/>
          <w:sz w:val="21"/>
          <w:szCs w:val="21"/>
        </w:rPr>
        <w:t>项目概况</w:t>
      </w:r>
    </w:p>
    <w:p>
      <w:pPr>
        <w:pBdr>
          <w:top w:val="single" w:color="000000" w:sz="4" w:space="1"/>
          <w:left w:val="single" w:color="000000" w:sz="4" w:space="4"/>
          <w:bottom w:val="single" w:color="000000" w:sz="4" w:space="1"/>
          <w:right w:val="single" w:color="000000" w:sz="4" w:space="4"/>
        </w:pBdr>
        <w:ind w:firstLine="420" w:firstLineChars="200"/>
        <w:rPr>
          <w:rStyle w:val="12"/>
          <w:rFonts w:ascii="宋体" w:hAnsi="宋体"/>
          <w:sz w:val="21"/>
          <w:szCs w:val="21"/>
        </w:rPr>
      </w:pPr>
      <w:r>
        <w:rPr>
          <w:rStyle w:val="12"/>
          <w:rFonts w:hint="eastAsia" w:ascii="宋体" w:hAnsi="宋体"/>
          <w:sz w:val="21"/>
          <w:szCs w:val="21"/>
          <w:u w:val="single"/>
          <w:lang w:eastAsia="zh-CN"/>
        </w:rPr>
        <w:t>富川瑶族自治县农村乱占耕地建房状况调查服务项目</w:t>
      </w:r>
      <w:r>
        <w:rPr>
          <w:rStyle w:val="12"/>
          <w:rFonts w:ascii="宋体" w:hAnsi="宋体"/>
          <w:sz w:val="21"/>
          <w:szCs w:val="21"/>
        </w:rPr>
        <w:t>招标项目的潜在投标人应在贺州市公共资源交易中心服务窗口（地址：广西贺州市鞍山西路83-1号4楼）获取招标文件，并于</w:t>
      </w:r>
      <w:r>
        <w:rPr>
          <w:rStyle w:val="12"/>
          <w:rFonts w:hint="eastAsia" w:ascii="宋体" w:hAnsi="宋体"/>
          <w:sz w:val="21"/>
          <w:szCs w:val="21"/>
          <w:lang w:val="en-US" w:eastAsia="zh-CN"/>
        </w:rPr>
        <w:t>2020年11月20日9时00分</w:t>
      </w:r>
      <w:r>
        <w:rPr>
          <w:rStyle w:val="12"/>
          <w:rFonts w:hint="eastAsia" w:ascii="宋体" w:hAnsi="宋体"/>
          <w:bCs/>
          <w:sz w:val="21"/>
          <w:szCs w:val="21"/>
          <w:lang w:eastAsia="zh-CN"/>
        </w:rPr>
        <w:t>（</w:t>
      </w:r>
      <w:r>
        <w:rPr>
          <w:rStyle w:val="12"/>
          <w:rFonts w:ascii="宋体" w:hAnsi="宋体"/>
          <w:bCs/>
          <w:sz w:val="21"/>
          <w:szCs w:val="21"/>
        </w:rPr>
        <w:t>北京时间）前递交投标文件</w:t>
      </w:r>
      <w:r>
        <w:rPr>
          <w:rStyle w:val="12"/>
          <w:rFonts w:ascii="宋体" w:hAnsi="宋体"/>
          <w:sz w:val="21"/>
          <w:szCs w:val="21"/>
        </w:rPr>
        <w:t>。</w:t>
      </w:r>
    </w:p>
    <w:p>
      <w:pPr>
        <w:pStyle w:val="13"/>
        <w:spacing w:before="0" w:after="0" w:line="420" w:lineRule="exact"/>
        <w:rPr>
          <w:rStyle w:val="12"/>
          <w:rFonts w:ascii="宋体" w:hAnsi="宋体"/>
          <w:sz w:val="21"/>
          <w:szCs w:val="21"/>
        </w:rPr>
      </w:pPr>
      <w:r>
        <w:rPr>
          <w:rStyle w:val="12"/>
          <w:rFonts w:ascii="宋体" w:hAnsi="宋体" w:eastAsia="宋体"/>
          <w:sz w:val="21"/>
          <w:szCs w:val="21"/>
        </w:rPr>
        <w:t>一、项目基本情况</w:t>
      </w:r>
    </w:p>
    <w:p>
      <w:pPr>
        <w:spacing w:line="420" w:lineRule="exact"/>
        <w:ind w:firstLine="420" w:firstLineChars="200"/>
        <w:rPr>
          <w:rStyle w:val="12"/>
          <w:rFonts w:hint="eastAsia" w:ascii="宋体" w:hAnsi="宋体" w:eastAsia="宋体"/>
          <w:sz w:val="21"/>
          <w:szCs w:val="21"/>
          <w:lang w:val="en-US" w:eastAsia="zh-CN"/>
        </w:rPr>
      </w:pPr>
      <w:r>
        <w:rPr>
          <w:rStyle w:val="12"/>
          <w:rFonts w:hint="eastAsia" w:ascii="宋体" w:hAnsi="宋体"/>
          <w:sz w:val="21"/>
          <w:szCs w:val="21"/>
          <w:lang w:val="en-US" w:eastAsia="zh-CN"/>
        </w:rPr>
        <w:t>1.项目编号：HZZC2020-G3-230199-GXCR</w:t>
      </w:r>
    </w:p>
    <w:p>
      <w:pPr>
        <w:spacing w:line="420" w:lineRule="exact"/>
        <w:ind w:firstLine="420" w:firstLineChars="200"/>
        <w:rPr>
          <w:rStyle w:val="12"/>
          <w:rFonts w:hint="eastAsia" w:ascii="宋体" w:hAnsi="宋体"/>
          <w:sz w:val="21"/>
          <w:szCs w:val="21"/>
          <w:lang w:eastAsia="zh-CN"/>
        </w:rPr>
      </w:pPr>
      <w:r>
        <w:rPr>
          <w:rStyle w:val="12"/>
          <w:rFonts w:hint="eastAsia" w:ascii="宋体" w:hAnsi="宋体"/>
          <w:sz w:val="21"/>
          <w:szCs w:val="21"/>
          <w:lang w:val="en-US" w:eastAsia="zh-CN"/>
        </w:rPr>
        <w:t>2.</w:t>
      </w:r>
      <w:r>
        <w:rPr>
          <w:rStyle w:val="12"/>
          <w:rFonts w:ascii="宋体" w:hAnsi="宋体"/>
          <w:sz w:val="21"/>
          <w:szCs w:val="21"/>
        </w:rPr>
        <w:t>项目名称：</w:t>
      </w:r>
      <w:r>
        <w:rPr>
          <w:rStyle w:val="12"/>
          <w:rFonts w:hint="eastAsia" w:ascii="宋体" w:hAnsi="宋体"/>
          <w:sz w:val="21"/>
          <w:szCs w:val="21"/>
          <w:lang w:eastAsia="zh-CN"/>
        </w:rPr>
        <w:t>富川瑶族自治县农村乱占耕地建房状况调查服务项目</w:t>
      </w:r>
    </w:p>
    <w:p>
      <w:pPr>
        <w:spacing w:line="420" w:lineRule="exact"/>
        <w:ind w:firstLine="420" w:firstLineChars="200"/>
        <w:rPr>
          <w:rStyle w:val="12"/>
          <w:rFonts w:hint="default" w:ascii="宋体" w:hAnsi="宋体"/>
          <w:sz w:val="21"/>
          <w:szCs w:val="21"/>
          <w:lang w:val="en-US" w:eastAsia="zh-CN"/>
        </w:rPr>
      </w:pPr>
      <w:r>
        <w:rPr>
          <w:rStyle w:val="12"/>
          <w:rFonts w:hint="eastAsia" w:ascii="宋体" w:hAnsi="宋体"/>
          <w:sz w:val="21"/>
          <w:szCs w:val="21"/>
          <w:lang w:val="en-US" w:eastAsia="zh-CN"/>
        </w:rPr>
        <w:t>3.采购方式：公开招标</w:t>
      </w:r>
    </w:p>
    <w:p>
      <w:pPr>
        <w:spacing w:line="420" w:lineRule="exact"/>
        <w:ind w:firstLine="420" w:firstLineChars="200"/>
        <w:rPr>
          <w:rStyle w:val="12"/>
          <w:rFonts w:hint="default" w:ascii="宋体" w:hAnsi="宋体"/>
          <w:sz w:val="21"/>
          <w:szCs w:val="21"/>
          <w:lang w:val="en-US"/>
        </w:rPr>
      </w:pPr>
      <w:r>
        <w:rPr>
          <w:rStyle w:val="12"/>
          <w:rFonts w:hint="eastAsia" w:ascii="宋体" w:hAnsi="宋体"/>
          <w:sz w:val="21"/>
          <w:szCs w:val="21"/>
          <w:lang w:val="en-US" w:eastAsia="zh-CN"/>
        </w:rPr>
        <w:t>4.采购单价</w:t>
      </w:r>
      <w:r>
        <w:rPr>
          <w:rStyle w:val="12"/>
          <w:rFonts w:ascii="宋体" w:hAnsi="宋体"/>
          <w:sz w:val="21"/>
          <w:szCs w:val="21"/>
        </w:rPr>
        <w:t>：</w:t>
      </w:r>
      <w:r>
        <w:rPr>
          <w:rStyle w:val="12"/>
          <w:rFonts w:hint="eastAsia" w:ascii="宋体" w:hAnsi="宋体"/>
          <w:sz w:val="21"/>
          <w:szCs w:val="21"/>
          <w:lang w:val="en-US" w:eastAsia="zh-CN"/>
        </w:rPr>
        <w:t>150元/个图斑</w:t>
      </w:r>
    </w:p>
    <w:p>
      <w:pPr>
        <w:spacing w:line="420" w:lineRule="exact"/>
        <w:ind w:firstLine="420" w:firstLineChars="200"/>
        <w:rPr>
          <w:rStyle w:val="12"/>
          <w:rFonts w:ascii="宋体" w:hAnsi="宋体"/>
          <w:sz w:val="21"/>
          <w:szCs w:val="21"/>
        </w:rPr>
      </w:pPr>
      <w:r>
        <w:rPr>
          <w:rStyle w:val="12"/>
          <w:rFonts w:hint="eastAsia" w:ascii="宋体" w:hAnsi="宋体"/>
          <w:sz w:val="21"/>
          <w:szCs w:val="21"/>
          <w:lang w:val="en-US" w:eastAsia="zh-CN"/>
        </w:rPr>
        <w:t>5.</w:t>
      </w:r>
      <w:r>
        <w:rPr>
          <w:rStyle w:val="12"/>
          <w:rFonts w:ascii="宋体" w:hAnsi="宋体"/>
          <w:sz w:val="21"/>
          <w:szCs w:val="21"/>
        </w:rPr>
        <w:t>采购需求：</w:t>
      </w:r>
    </w:p>
    <w:p>
      <w:pPr>
        <w:spacing w:line="420" w:lineRule="exact"/>
        <w:ind w:firstLine="420" w:firstLineChars="200"/>
        <w:rPr>
          <w:rStyle w:val="12"/>
          <w:rFonts w:ascii="宋体" w:hAnsi="宋体"/>
          <w:sz w:val="21"/>
          <w:szCs w:val="21"/>
        </w:rPr>
      </w:pPr>
      <w:r>
        <w:rPr>
          <w:rStyle w:val="12"/>
          <w:rFonts w:hint="eastAsia" w:ascii="宋体" w:hAnsi="宋体"/>
          <w:sz w:val="21"/>
          <w:szCs w:val="21"/>
          <w:lang w:val="en-US" w:eastAsia="zh-CN"/>
        </w:rPr>
        <w:t>5.1服务内容：</w:t>
      </w:r>
      <w:r>
        <w:rPr>
          <w:rStyle w:val="12"/>
          <w:rFonts w:ascii="宋体" w:hAnsi="宋体"/>
          <w:sz w:val="21"/>
          <w:szCs w:val="21"/>
        </w:rPr>
        <w:t>2013年</w:t>
      </w:r>
      <w:r>
        <w:rPr>
          <w:rStyle w:val="12"/>
          <w:rFonts w:hint="eastAsia" w:ascii="宋体" w:hAnsi="宋体"/>
          <w:sz w:val="21"/>
          <w:szCs w:val="21"/>
          <w:lang w:val="en-US" w:eastAsia="zh-CN"/>
        </w:rPr>
        <w:t>1月1日</w:t>
      </w:r>
      <w:r>
        <w:rPr>
          <w:rStyle w:val="12"/>
          <w:rFonts w:ascii="宋体" w:hAnsi="宋体"/>
          <w:sz w:val="21"/>
          <w:szCs w:val="21"/>
        </w:rPr>
        <w:t>以来</w:t>
      </w:r>
      <w:r>
        <w:rPr>
          <w:rStyle w:val="12"/>
          <w:rFonts w:hint="eastAsia" w:ascii="宋体" w:hAnsi="宋体"/>
          <w:sz w:val="21"/>
          <w:szCs w:val="21"/>
          <w:lang w:eastAsia="zh-CN"/>
        </w:rPr>
        <w:t>富川瑶族自治县</w:t>
      </w:r>
      <w:r>
        <w:rPr>
          <w:rStyle w:val="12"/>
          <w:rFonts w:ascii="宋体" w:hAnsi="宋体"/>
          <w:sz w:val="21"/>
          <w:szCs w:val="21"/>
        </w:rPr>
        <w:t>农村乱占用耕地建房状况调查并提交相关成果。</w:t>
      </w:r>
    </w:p>
    <w:p>
      <w:pPr>
        <w:spacing w:line="420" w:lineRule="exact"/>
        <w:ind w:firstLine="420" w:firstLineChars="200"/>
        <w:rPr>
          <w:rStyle w:val="12"/>
          <w:rFonts w:hint="eastAsia" w:ascii="宋体" w:hAnsi="宋体"/>
          <w:sz w:val="21"/>
          <w:szCs w:val="21"/>
          <w:lang w:val="en-US" w:eastAsia="zh-CN"/>
        </w:rPr>
      </w:pPr>
      <w:r>
        <w:rPr>
          <w:rStyle w:val="12"/>
          <w:rFonts w:hint="eastAsia" w:ascii="宋体" w:hAnsi="宋体"/>
          <w:sz w:val="21"/>
          <w:szCs w:val="21"/>
          <w:lang w:val="en-US" w:eastAsia="zh-CN"/>
        </w:rPr>
        <w:t>5.2标段划分：本项目共划分为2个标段</w:t>
      </w:r>
    </w:p>
    <w:tbl>
      <w:tblPr>
        <w:tblStyle w:val="8"/>
        <w:tblpPr w:leftFromText="180" w:rightFromText="180" w:vertAnchor="text" w:horzAnchor="page" w:tblpX="1030" w:tblpY="372"/>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4107"/>
        <w:gridCol w:w="3558"/>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36" w:type="dxa"/>
            <w:noWrap w:val="0"/>
            <w:vAlign w:val="center"/>
          </w:tcPr>
          <w:p>
            <w:pPr>
              <w:snapToGrid w:val="0"/>
              <w:spacing w:line="440" w:lineRule="exact"/>
              <w:jc w:val="center"/>
              <w:rPr>
                <w:rFonts w:hint="eastAsia" w:ascii="宋体" w:hAnsi="宋体" w:eastAsia="宋体" w:cs="Times New Roman"/>
                <w:szCs w:val="21"/>
                <w:vertAlign w:val="baseline"/>
              </w:rPr>
            </w:pPr>
            <w:r>
              <w:rPr>
                <w:rFonts w:hint="eastAsia" w:ascii="宋体" w:hAnsi="宋体" w:eastAsia="宋体" w:cs="黑体"/>
                <w:kern w:val="0"/>
                <w:szCs w:val="21"/>
              </w:rPr>
              <w:t>标段</w:t>
            </w:r>
          </w:p>
        </w:tc>
        <w:tc>
          <w:tcPr>
            <w:tcW w:w="4107" w:type="dxa"/>
            <w:noWrap w:val="0"/>
            <w:vAlign w:val="center"/>
          </w:tcPr>
          <w:p>
            <w:pPr>
              <w:snapToGrid w:val="0"/>
              <w:spacing w:line="440" w:lineRule="exact"/>
              <w:ind w:left="210" w:leftChars="0" w:hanging="210" w:hangingChars="100"/>
              <w:jc w:val="center"/>
              <w:rPr>
                <w:rFonts w:hint="default" w:ascii="宋体" w:hAnsi="宋体" w:eastAsia="宋体" w:cs="Times New Roman"/>
                <w:szCs w:val="21"/>
                <w:u w:val="none"/>
                <w:vertAlign w:val="baseline"/>
                <w:lang w:val="en-US" w:eastAsia="zh-CN"/>
              </w:rPr>
            </w:pPr>
            <w:r>
              <w:rPr>
                <w:rFonts w:hint="eastAsia" w:ascii="宋体" w:hAnsi="宋体" w:eastAsia="宋体" w:cs="Times New Roman"/>
                <w:szCs w:val="21"/>
                <w:u w:val="none"/>
                <w:vertAlign w:val="baseline"/>
                <w:lang w:val="en-US" w:eastAsia="zh-CN"/>
              </w:rPr>
              <w:t>标项名称</w:t>
            </w:r>
          </w:p>
        </w:tc>
        <w:tc>
          <w:tcPr>
            <w:tcW w:w="3558" w:type="dxa"/>
            <w:noWrap w:val="0"/>
            <w:vAlign w:val="top"/>
          </w:tcPr>
          <w:p>
            <w:pPr>
              <w:snapToGrid w:val="0"/>
              <w:spacing w:line="440" w:lineRule="exact"/>
              <w:jc w:val="center"/>
              <w:rPr>
                <w:rFonts w:hint="eastAsia" w:ascii="宋体" w:hAnsi="宋体" w:eastAsia="宋体" w:cs="Times New Roman"/>
                <w:szCs w:val="21"/>
                <w:vertAlign w:val="baseline"/>
                <w:lang w:eastAsia="zh-CN"/>
              </w:rPr>
            </w:pPr>
            <w:r>
              <w:rPr>
                <w:rFonts w:hint="eastAsia" w:ascii="宋体" w:hAnsi="宋体" w:eastAsia="宋体" w:cs="Times New Roman"/>
                <w:szCs w:val="21"/>
                <w:vertAlign w:val="baseline"/>
                <w:lang w:eastAsia="zh-CN"/>
              </w:rPr>
              <w:t>服务内容及要求</w:t>
            </w:r>
          </w:p>
        </w:tc>
        <w:tc>
          <w:tcPr>
            <w:tcW w:w="1599" w:type="dxa"/>
            <w:noWrap w:val="0"/>
            <w:vAlign w:val="top"/>
          </w:tcPr>
          <w:p>
            <w:pPr>
              <w:snapToGrid w:val="0"/>
              <w:spacing w:line="440" w:lineRule="exact"/>
              <w:jc w:val="center"/>
              <w:rPr>
                <w:rFonts w:hint="eastAsia" w:ascii="宋体" w:hAnsi="宋体" w:eastAsia="宋体" w:cs="黑体"/>
                <w:kern w:val="0"/>
                <w:szCs w:val="21"/>
                <w:lang w:eastAsia="zh-CN"/>
              </w:rPr>
            </w:pPr>
            <w:r>
              <w:rPr>
                <w:rFonts w:hint="eastAsia" w:ascii="宋体" w:hAnsi="宋体" w:eastAsia="宋体" w:cs="黑体"/>
                <w:kern w:val="0"/>
                <w:szCs w:val="21"/>
              </w:rPr>
              <w:t>预算</w:t>
            </w:r>
            <w:r>
              <w:rPr>
                <w:rFonts w:hint="eastAsia" w:ascii="宋体" w:hAnsi="宋体" w:eastAsia="宋体" w:cs="黑体"/>
                <w:kern w:val="0"/>
                <w:szCs w:val="21"/>
                <w:lang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36" w:type="dxa"/>
            <w:noWrap w:val="0"/>
            <w:vAlign w:val="center"/>
          </w:tcPr>
          <w:p>
            <w:pPr>
              <w:snapToGrid w:val="0"/>
              <w:spacing w:line="440" w:lineRule="exact"/>
              <w:jc w:val="center"/>
              <w:rPr>
                <w:rFonts w:hint="eastAsia" w:ascii="宋体" w:hAnsi="宋体" w:eastAsia="宋体" w:cs="Times New Roman"/>
                <w:szCs w:val="21"/>
                <w:vertAlign w:val="baseline"/>
              </w:rPr>
            </w:pPr>
            <w:r>
              <w:rPr>
                <w:rFonts w:hint="eastAsia" w:ascii="宋体" w:hAnsi="宋体" w:eastAsia="宋体" w:cs="黑体"/>
                <w:kern w:val="0"/>
                <w:szCs w:val="21"/>
              </w:rPr>
              <w:t>一标段</w:t>
            </w:r>
          </w:p>
        </w:tc>
        <w:tc>
          <w:tcPr>
            <w:tcW w:w="4107" w:type="dxa"/>
            <w:noWrap w:val="0"/>
            <w:vAlign w:val="center"/>
          </w:tcPr>
          <w:p>
            <w:pPr>
              <w:snapToGrid w:val="0"/>
              <w:spacing w:line="440" w:lineRule="exact"/>
              <w:jc w:val="center"/>
              <w:rPr>
                <w:rFonts w:hint="eastAsia" w:ascii="宋体" w:hAnsi="宋体" w:eastAsia="宋体" w:cs="黑体"/>
                <w:kern w:val="0"/>
                <w:szCs w:val="21"/>
              </w:rPr>
            </w:pPr>
            <w:r>
              <w:rPr>
                <w:rStyle w:val="12"/>
                <w:rFonts w:hint="eastAsia" w:ascii="宋体" w:hAnsi="宋体"/>
                <w:sz w:val="21"/>
                <w:szCs w:val="21"/>
                <w:lang w:eastAsia="zh-CN"/>
              </w:rPr>
              <w:t>富川瑶族自治县农村乱占耕地建房状况调查服务项目</w:t>
            </w:r>
          </w:p>
        </w:tc>
        <w:tc>
          <w:tcPr>
            <w:tcW w:w="3558" w:type="dxa"/>
            <w:noWrap w:val="0"/>
            <w:vAlign w:val="top"/>
          </w:tcPr>
          <w:p>
            <w:pPr>
              <w:snapToGrid w:val="0"/>
              <w:spacing w:line="440" w:lineRule="exact"/>
              <w:jc w:val="center"/>
              <w:rPr>
                <w:rFonts w:hint="eastAsia" w:ascii="宋体" w:hAnsi="宋体" w:eastAsia="宋体" w:cs="黑体"/>
                <w:kern w:val="0"/>
                <w:szCs w:val="21"/>
              </w:rPr>
            </w:pPr>
            <w:r>
              <w:rPr>
                <w:rFonts w:hint="eastAsia" w:ascii="宋体" w:hAnsi="宋体" w:eastAsia="宋体" w:cs="黑体"/>
                <w:kern w:val="0"/>
                <w:szCs w:val="21"/>
              </w:rPr>
              <w:t>摸清2013年以来我县富阳镇、白沙镇、莲山镇、</w:t>
            </w:r>
            <w:r>
              <w:rPr>
                <w:rFonts w:hint="eastAsia" w:ascii="宋体" w:hAnsi="宋体" w:eastAsia="宋体" w:cs="黑体"/>
                <w:kern w:val="0"/>
                <w:szCs w:val="21"/>
                <w:lang w:val="en-US" w:eastAsia="zh-CN"/>
              </w:rPr>
              <w:t>古城镇、</w:t>
            </w:r>
            <w:r>
              <w:rPr>
                <w:rFonts w:hint="eastAsia" w:ascii="宋体" w:hAnsi="宋体" w:eastAsia="宋体" w:cs="黑体"/>
                <w:kern w:val="0"/>
                <w:szCs w:val="21"/>
              </w:rPr>
              <w:t>柳家乡、新华乡农村乱占耕地建房涉及用地情况，房屋建设、使用和非法出售情况，处罚情况等，建立我县农村乱占耕地建房问题工作台账，建设农村乱占耕地建房问题宗地数据库。具体详见</w:t>
            </w:r>
            <w:r>
              <w:rPr>
                <w:rFonts w:hint="eastAsia" w:ascii="宋体" w:hAnsi="宋体" w:eastAsia="宋体" w:cs="黑体"/>
                <w:kern w:val="0"/>
                <w:szCs w:val="21"/>
                <w:lang w:eastAsia="zh-CN"/>
              </w:rPr>
              <w:t>招标文件</w:t>
            </w:r>
            <w:r>
              <w:rPr>
                <w:rFonts w:hint="eastAsia" w:ascii="宋体" w:hAnsi="宋体" w:eastAsia="宋体" w:cs="黑体"/>
                <w:kern w:val="0"/>
                <w:szCs w:val="21"/>
              </w:rPr>
              <w:t>。</w:t>
            </w:r>
          </w:p>
        </w:tc>
        <w:tc>
          <w:tcPr>
            <w:tcW w:w="1599" w:type="dxa"/>
            <w:noWrap w:val="0"/>
            <w:vAlign w:val="top"/>
          </w:tcPr>
          <w:p>
            <w:pPr>
              <w:snapToGrid w:val="0"/>
              <w:spacing w:line="440" w:lineRule="exact"/>
              <w:jc w:val="center"/>
              <w:rPr>
                <w:rFonts w:hint="eastAsia" w:ascii="宋体" w:hAnsi="宋体" w:eastAsia="宋体" w:cs="黑体"/>
                <w:kern w:val="0"/>
                <w:szCs w:val="21"/>
              </w:rPr>
            </w:pPr>
          </w:p>
          <w:p>
            <w:pPr>
              <w:snapToGrid w:val="0"/>
              <w:spacing w:line="440" w:lineRule="exact"/>
              <w:jc w:val="center"/>
              <w:rPr>
                <w:rFonts w:hint="eastAsia" w:ascii="宋体" w:hAnsi="宋体" w:eastAsia="宋体" w:cs="黑体"/>
                <w:kern w:val="0"/>
                <w:szCs w:val="21"/>
              </w:rPr>
            </w:pPr>
          </w:p>
          <w:p>
            <w:pPr>
              <w:snapToGrid w:val="0"/>
              <w:spacing w:line="440" w:lineRule="exact"/>
              <w:jc w:val="center"/>
              <w:rPr>
                <w:rFonts w:hint="default" w:ascii="宋体" w:hAnsi="宋体" w:eastAsia="宋体" w:cs="黑体"/>
                <w:kern w:val="0"/>
                <w:szCs w:val="21"/>
                <w:lang w:val="en-US" w:eastAsia="zh-CN"/>
              </w:rPr>
            </w:pPr>
            <w:r>
              <w:rPr>
                <w:rFonts w:hint="eastAsia" w:ascii="宋体" w:hAnsi="宋体" w:eastAsia="宋体" w:cs="黑体"/>
                <w:kern w:val="0"/>
                <w:szCs w:val="21"/>
              </w:rPr>
              <w:t>￥</w:t>
            </w:r>
            <w:r>
              <w:rPr>
                <w:rFonts w:hint="eastAsia" w:ascii="宋体" w:hAnsi="宋体" w:eastAsia="宋体" w:cs="黑体"/>
                <w:kern w:val="0"/>
                <w:szCs w:val="21"/>
                <w:lang w:val="en-US" w:eastAsia="zh-CN"/>
              </w:rPr>
              <w:t>150.00/个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36" w:type="dxa"/>
            <w:noWrap w:val="0"/>
            <w:vAlign w:val="center"/>
          </w:tcPr>
          <w:p>
            <w:pPr>
              <w:snapToGrid w:val="0"/>
              <w:spacing w:line="440" w:lineRule="exact"/>
              <w:jc w:val="center"/>
              <w:rPr>
                <w:rFonts w:hint="eastAsia" w:ascii="宋体" w:hAnsi="宋体" w:eastAsia="宋体" w:cs="黑体"/>
                <w:kern w:val="0"/>
                <w:szCs w:val="21"/>
              </w:rPr>
            </w:pPr>
            <w:r>
              <w:rPr>
                <w:rFonts w:hint="eastAsia" w:ascii="宋体" w:hAnsi="宋体" w:eastAsia="宋体" w:cs="黑体"/>
                <w:kern w:val="0"/>
                <w:szCs w:val="21"/>
                <w:lang w:val="en-US" w:eastAsia="zh-CN"/>
              </w:rPr>
              <w:t>二</w:t>
            </w:r>
            <w:r>
              <w:rPr>
                <w:rFonts w:hint="eastAsia" w:ascii="宋体" w:hAnsi="宋体" w:eastAsia="宋体" w:cs="黑体"/>
                <w:kern w:val="0"/>
                <w:szCs w:val="21"/>
              </w:rPr>
              <w:t>标段</w:t>
            </w:r>
          </w:p>
        </w:tc>
        <w:tc>
          <w:tcPr>
            <w:tcW w:w="4107" w:type="dxa"/>
            <w:noWrap w:val="0"/>
            <w:vAlign w:val="center"/>
          </w:tcPr>
          <w:p>
            <w:pPr>
              <w:snapToGrid w:val="0"/>
              <w:spacing w:line="440" w:lineRule="exact"/>
              <w:jc w:val="center"/>
              <w:rPr>
                <w:rFonts w:hint="default" w:ascii="宋体" w:hAnsi="宋体" w:eastAsia="宋体" w:cs="黑体"/>
                <w:kern w:val="0"/>
                <w:szCs w:val="21"/>
                <w:lang w:val="en-US" w:eastAsia="zh-CN"/>
              </w:rPr>
            </w:pPr>
            <w:r>
              <w:rPr>
                <w:rStyle w:val="12"/>
                <w:rFonts w:hint="eastAsia" w:ascii="宋体" w:hAnsi="宋体"/>
                <w:sz w:val="21"/>
                <w:szCs w:val="21"/>
                <w:lang w:eastAsia="zh-CN"/>
              </w:rPr>
              <w:t>富川瑶族自治县农村乱占耕地建房状况调查服务项目</w:t>
            </w:r>
          </w:p>
        </w:tc>
        <w:tc>
          <w:tcPr>
            <w:tcW w:w="3558" w:type="dxa"/>
            <w:noWrap w:val="0"/>
            <w:vAlign w:val="top"/>
          </w:tcPr>
          <w:p>
            <w:pPr>
              <w:snapToGrid w:val="0"/>
              <w:spacing w:line="440" w:lineRule="exact"/>
              <w:jc w:val="center"/>
              <w:rPr>
                <w:rFonts w:hint="default" w:ascii="宋体" w:hAnsi="宋体" w:eastAsia="宋体" w:cs="黑体"/>
                <w:kern w:val="0"/>
                <w:szCs w:val="21"/>
                <w:lang w:val="en-US" w:eastAsia="zh-CN"/>
              </w:rPr>
            </w:pPr>
            <w:r>
              <w:rPr>
                <w:rFonts w:hint="default" w:ascii="宋体" w:hAnsi="宋体" w:eastAsia="宋体" w:cs="黑体"/>
                <w:kern w:val="0"/>
                <w:szCs w:val="21"/>
                <w:lang w:val="en-US" w:eastAsia="zh-CN"/>
              </w:rPr>
              <w:t>摸清2013年以来我县朝东镇、福利镇、麦岭镇、葛坡镇、城北镇、石家乡农村乱占耕地建房涉及用地情况，房屋建设、使用和非法出售情况，处罚情况等，建立我县农村乱占耕地建房问题工作台账，建设农村乱占耕地建房问题宗地数据库。</w:t>
            </w:r>
            <w:r>
              <w:rPr>
                <w:rFonts w:hint="eastAsia" w:ascii="宋体" w:hAnsi="宋体" w:eastAsia="宋体" w:cs="黑体"/>
                <w:kern w:val="0"/>
                <w:szCs w:val="21"/>
              </w:rPr>
              <w:t>具体详见</w:t>
            </w:r>
            <w:r>
              <w:rPr>
                <w:rFonts w:hint="eastAsia" w:ascii="宋体" w:hAnsi="宋体" w:eastAsia="宋体" w:cs="黑体"/>
                <w:kern w:val="0"/>
                <w:szCs w:val="21"/>
                <w:lang w:eastAsia="zh-CN"/>
              </w:rPr>
              <w:t>招标文件</w:t>
            </w:r>
            <w:r>
              <w:rPr>
                <w:rFonts w:hint="eastAsia" w:ascii="宋体" w:hAnsi="宋体" w:eastAsia="宋体" w:cs="黑体"/>
                <w:kern w:val="0"/>
                <w:szCs w:val="21"/>
              </w:rPr>
              <w:t>。</w:t>
            </w:r>
          </w:p>
        </w:tc>
        <w:tc>
          <w:tcPr>
            <w:tcW w:w="1599" w:type="dxa"/>
            <w:noWrap w:val="0"/>
            <w:vAlign w:val="top"/>
          </w:tcPr>
          <w:p>
            <w:pPr>
              <w:snapToGrid w:val="0"/>
              <w:spacing w:line="440" w:lineRule="exact"/>
              <w:jc w:val="center"/>
              <w:rPr>
                <w:rFonts w:hint="eastAsia" w:ascii="宋体" w:hAnsi="宋体" w:eastAsia="宋体" w:cs="黑体"/>
                <w:kern w:val="0"/>
                <w:szCs w:val="21"/>
              </w:rPr>
            </w:pPr>
          </w:p>
          <w:p>
            <w:pPr>
              <w:snapToGrid w:val="0"/>
              <w:spacing w:line="440" w:lineRule="exact"/>
              <w:jc w:val="center"/>
              <w:rPr>
                <w:rFonts w:hint="eastAsia" w:ascii="宋体" w:hAnsi="宋体" w:eastAsia="宋体" w:cs="黑体"/>
                <w:kern w:val="0"/>
                <w:szCs w:val="21"/>
              </w:rPr>
            </w:pPr>
          </w:p>
          <w:p>
            <w:pPr>
              <w:snapToGrid w:val="0"/>
              <w:spacing w:line="440" w:lineRule="exact"/>
              <w:jc w:val="center"/>
              <w:rPr>
                <w:rFonts w:hint="default" w:ascii="宋体" w:hAnsi="宋体" w:eastAsia="宋体" w:cs="黑体"/>
                <w:kern w:val="0"/>
                <w:szCs w:val="21"/>
                <w:lang w:val="en-US" w:eastAsia="zh-CN"/>
              </w:rPr>
            </w:pPr>
            <w:r>
              <w:rPr>
                <w:rFonts w:hint="eastAsia" w:ascii="宋体" w:hAnsi="宋体" w:eastAsia="宋体" w:cs="黑体"/>
                <w:kern w:val="0"/>
                <w:szCs w:val="21"/>
              </w:rPr>
              <w:t>￥</w:t>
            </w:r>
            <w:r>
              <w:rPr>
                <w:rFonts w:hint="eastAsia" w:ascii="宋体" w:hAnsi="宋体" w:eastAsia="宋体" w:cs="黑体"/>
                <w:kern w:val="0"/>
                <w:szCs w:val="21"/>
                <w:lang w:val="en-US" w:eastAsia="zh-CN"/>
              </w:rPr>
              <w:t>150.00/个</w:t>
            </w:r>
          </w:p>
        </w:tc>
      </w:tr>
    </w:tbl>
    <w:p>
      <w:pPr>
        <w:pStyle w:val="2"/>
        <w:rPr>
          <w:rFonts w:hint="default"/>
          <w:lang w:val="en-US" w:eastAsia="zh-CN"/>
        </w:rPr>
      </w:pPr>
    </w:p>
    <w:p>
      <w:pPr>
        <w:spacing w:line="420" w:lineRule="exact"/>
        <w:ind w:firstLine="420" w:firstLineChars="200"/>
        <w:rPr>
          <w:rStyle w:val="12"/>
          <w:rFonts w:ascii="宋体" w:hAnsi="宋体"/>
          <w:sz w:val="21"/>
          <w:szCs w:val="21"/>
          <w:u w:val="single"/>
        </w:rPr>
      </w:pPr>
      <w:r>
        <w:rPr>
          <w:rStyle w:val="12"/>
          <w:rFonts w:hint="eastAsia" w:ascii="宋体" w:hAnsi="宋体"/>
          <w:sz w:val="21"/>
          <w:szCs w:val="21"/>
          <w:lang w:val="en-US" w:eastAsia="zh-CN"/>
        </w:rPr>
        <w:t>6.</w:t>
      </w:r>
      <w:r>
        <w:rPr>
          <w:rStyle w:val="12"/>
          <w:rFonts w:ascii="宋体" w:hAnsi="宋体"/>
          <w:sz w:val="21"/>
          <w:szCs w:val="21"/>
        </w:rPr>
        <w:t>合同履行期限：</w:t>
      </w:r>
      <w:r>
        <w:rPr>
          <w:rFonts w:hint="eastAsia" w:hAnsi="宋体"/>
        </w:rPr>
        <w:t>签订合同后至提交成果经审核通过</w:t>
      </w:r>
    </w:p>
    <w:p>
      <w:pPr>
        <w:spacing w:line="360" w:lineRule="exact"/>
        <w:ind w:firstLine="420" w:firstLineChars="200"/>
        <w:rPr>
          <w:color w:val="auto"/>
          <w:szCs w:val="21"/>
          <w:highlight w:val="none"/>
        </w:rPr>
      </w:pPr>
      <w:r>
        <w:rPr>
          <w:rStyle w:val="12"/>
          <w:rFonts w:hint="eastAsia" w:ascii="宋体" w:hAnsi="宋体"/>
          <w:sz w:val="21"/>
          <w:szCs w:val="21"/>
          <w:lang w:val="en-US" w:eastAsia="zh-CN"/>
        </w:rPr>
        <w:t>7.</w:t>
      </w:r>
      <w:r>
        <w:rPr>
          <w:rStyle w:val="12"/>
          <w:rFonts w:ascii="宋体" w:hAnsi="宋体"/>
          <w:sz w:val="21"/>
          <w:szCs w:val="21"/>
        </w:rPr>
        <w:t>本项目</w:t>
      </w:r>
      <w:r>
        <w:rPr>
          <w:rStyle w:val="12"/>
          <w:rFonts w:hint="eastAsia" w:ascii="宋体" w:hAnsi="宋体"/>
          <w:sz w:val="21"/>
          <w:szCs w:val="21"/>
          <w:lang w:eastAsia="zh-CN"/>
        </w:rPr>
        <w:t>不</w:t>
      </w:r>
      <w:r>
        <w:rPr>
          <w:rStyle w:val="12"/>
          <w:rFonts w:ascii="宋体" w:hAnsi="宋体"/>
          <w:sz w:val="21"/>
          <w:szCs w:val="21"/>
        </w:rPr>
        <w:t>接受联合体投标。</w:t>
      </w:r>
    </w:p>
    <w:p>
      <w:pPr>
        <w:pStyle w:val="13"/>
        <w:spacing w:before="0" w:after="0" w:line="420" w:lineRule="exact"/>
        <w:rPr>
          <w:rStyle w:val="12"/>
          <w:rFonts w:ascii="宋体" w:hAnsi="宋体" w:eastAsia="宋体"/>
          <w:sz w:val="21"/>
          <w:szCs w:val="21"/>
        </w:rPr>
      </w:pPr>
      <w:r>
        <w:rPr>
          <w:rStyle w:val="12"/>
          <w:rFonts w:ascii="宋体" w:hAnsi="宋体" w:eastAsia="宋体"/>
          <w:sz w:val="21"/>
          <w:szCs w:val="21"/>
        </w:rPr>
        <w:t>二、申请人的资格要求：</w:t>
      </w:r>
    </w:p>
    <w:p>
      <w:pPr>
        <w:numPr>
          <w:ilvl w:val="1"/>
          <w:numId w:val="1"/>
        </w:numPr>
        <w:tabs>
          <w:tab w:val="left" w:pos="709"/>
        </w:tabs>
        <w:spacing w:line="420" w:lineRule="exact"/>
        <w:ind w:left="709" w:hanging="283"/>
        <w:rPr>
          <w:rStyle w:val="12"/>
          <w:rFonts w:ascii="宋体" w:hAnsi="宋体"/>
          <w:sz w:val="21"/>
          <w:szCs w:val="21"/>
        </w:rPr>
      </w:pPr>
      <w:r>
        <w:rPr>
          <w:rStyle w:val="12"/>
          <w:rFonts w:ascii="宋体" w:hAnsi="宋体"/>
          <w:sz w:val="21"/>
          <w:szCs w:val="21"/>
        </w:rPr>
        <w:t>应具备《中华人民共和国政府采购法》第二十二条规定的条件</w:t>
      </w:r>
      <w:r>
        <w:rPr>
          <w:rStyle w:val="12"/>
          <w:rFonts w:hint="eastAsia" w:ascii="宋体" w:hAnsi="宋体"/>
          <w:sz w:val="21"/>
          <w:szCs w:val="21"/>
          <w:lang w:eastAsia="zh-CN"/>
        </w:rPr>
        <w:t>；</w:t>
      </w:r>
    </w:p>
    <w:p>
      <w:pPr>
        <w:tabs>
          <w:tab w:val="left" w:pos="709"/>
        </w:tabs>
        <w:spacing w:line="420" w:lineRule="exact"/>
        <w:ind w:left="426"/>
        <w:rPr>
          <w:rStyle w:val="12"/>
          <w:rFonts w:ascii="宋体" w:hAnsi="宋体"/>
          <w:sz w:val="21"/>
          <w:szCs w:val="21"/>
        </w:rPr>
      </w:pPr>
      <w:r>
        <w:rPr>
          <w:rStyle w:val="12"/>
          <w:rFonts w:hint="eastAsia" w:ascii="宋体" w:hAnsi="宋体"/>
          <w:sz w:val="21"/>
          <w:szCs w:val="21"/>
        </w:rPr>
        <w:t>2.</w:t>
      </w:r>
      <w:r>
        <w:rPr>
          <w:rFonts w:hint="eastAsia" w:ascii="宋体" w:hAnsi="宋体" w:cs="宋体"/>
          <w:color w:val="000000"/>
        </w:rPr>
        <w:t>落实政府采购政策需满足的资格要求：《政府采购促进中小企业发展暂行办法（财库[2011]181号）》、《关于政府采购支持监狱企业发展有关问题的通知（财库[2014]68号）》、《关于促进残疾人就业采购政策的通知（财库[2017]141号）》文件指导精神：对小型和微型企业（监狱企业（提供由省级以上监狱管理局、戒毒管理局（含新疆生产建设兵团）出具的属于监狱企业的证明文件）、残疾人福利性单位均视为小型和微型企业。</w:t>
      </w:r>
      <w:r>
        <w:rPr>
          <w:rFonts w:hint="eastAsia" w:ascii="宋体" w:hAnsi="宋体" w:eastAsia="宋体" w:cs="Times New Roman"/>
          <w:color w:val="auto"/>
          <w:kern w:val="2"/>
          <w:sz w:val="21"/>
          <w:szCs w:val="21"/>
          <w:lang w:val="en-US" w:eastAsia="zh-CN" w:bidi="ar-SA"/>
        </w:rPr>
        <w:t>评审时小型和微型企业产品的价格给予 10%的扣除。监狱企业、残疾人福利性单位，在评审时给予相同的价格扣除。</w:t>
      </w:r>
    </w:p>
    <w:p>
      <w:pPr>
        <w:tabs>
          <w:tab w:val="left" w:pos="709"/>
        </w:tabs>
        <w:spacing w:line="420" w:lineRule="exact"/>
        <w:ind w:left="426"/>
        <w:rPr>
          <w:rStyle w:val="12"/>
          <w:rFonts w:hint="eastAsia" w:ascii="新宋体" w:hAnsi="新宋体" w:eastAsia="新宋体"/>
          <w:sz w:val="21"/>
          <w:szCs w:val="21"/>
        </w:rPr>
      </w:pPr>
      <w:r>
        <w:rPr>
          <w:rStyle w:val="12"/>
          <w:rFonts w:hint="eastAsia" w:ascii="新宋体" w:hAnsi="新宋体" w:eastAsia="新宋体"/>
          <w:sz w:val="21"/>
          <w:szCs w:val="21"/>
        </w:rPr>
        <w:t>3.本项目的特定资格要求：</w:t>
      </w:r>
    </w:p>
    <w:p>
      <w:pPr>
        <w:tabs>
          <w:tab w:val="left" w:pos="709"/>
        </w:tabs>
        <w:spacing w:line="420" w:lineRule="exact"/>
        <w:ind w:firstLine="420" w:firstLineChars="200"/>
        <w:rPr>
          <w:rStyle w:val="12"/>
          <w:rFonts w:hint="eastAsia" w:ascii="宋体" w:hAnsi="宋体" w:eastAsia="宋体"/>
          <w:sz w:val="21"/>
          <w:szCs w:val="21"/>
          <w:lang w:eastAsia="zh-CN"/>
        </w:rPr>
      </w:pPr>
      <w:r>
        <w:rPr>
          <w:rStyle w:val="12"/>
          <w:rFonts w:hint="eastAsia" w:ascii="新宋体" w:hAnsi="新宋体" w:eastAsia="新宋体"/>
          <w:sz w:val="21"/>
          <w:szCs w:val="21"/>
          <w:lang w:val="en-US" w:eastAsia="zh-CN"/>
        </w:rPr>
        <w:t>3.1具备测绘资质乙级以上（含乙级）资质</w:t>
      </w:r>
      <w:r>
        <w:rPr>
          <w:rStyle w:val="12"/>
          <w:rFonts w:ascii="新宋体" w:hAnsi="新宋体" w:eastAsia="新宋体"/>
          <w:sz w:val="21"/>
          <w:szCs w:val="21"/>
        </w:rPr>
        <w:t>。</w:t>
      </w:r>
      <w:r>
        <w:rPr>
          <w:rStyle w:val="12"/>
          <w:rFonts w:hint="eastAsia" w:ascii="新宋体" w:hAnsi="新宋体" w:eastAsia="新宋体"/>
          <w:sz w:val="21"/>
          <w:szCs w:val="21"/>
          <w:lang w:eastAsia="zh-CN"/>
        </w:rPr>
        <w:t>拟派项目负责人</w:t>
      </w:r>
      <w:r>
        <w:rPr>
          <w:rFonts w:hint="eastAsia" w:ascii="Times New Roman" w:hAnsi="Times New Roman"/>
          <w:sz w:val="21"/>
          <w:szCs w:val="21"/>
        </w:rPr>
        <w:t>具有测绘类专业的高级技术职称</w:t>
      </w:r>
      <w:r>
        <w:rPr>
          <w:rFonts w:hint="eastAsia" w:ascii="Times New Roman" w:hAnsi="Times New Roman"/>
          <w:sz w:val="21"/>
          <w:szCs w:val="21"/>
          <w:lang w:eastAsia="zh-CN"/>
        </w:rPr>
        <w:t>。</w:t>
      </w:r>
    </w:p>
    <w:p>
      <w:pPr>
        <w:pStyle w:val="2"/>
        <w:ind w:left="0" w:leftChars="0" w:firstLine="420" w:firstLineChars="200"/>
        <w:jc w:val="left"/>
        <w:rPr>
          <w:rFonts w:hint="eastAsia" w:ascii="宋体" w:hAnsi="宋体" w:eastAsia="宋体" w:cs="Times New Roman"/>
          <w:kern w:val="2"/>
          <w:sz w:val="21"/>
          <w:szCs w:val="21"/>
          <w:lang w:val="en-US" w:eastAsia="zh-CN" w:bidi="ar-SA"/>
        </w:rPr>
      </w:pPr>
      <w:r>
        <w:rPr>
          <w:rStyle w:val="12"/>
          <w:rFonts w:hint="eastAsia" w:ascii="宋体" w:hAnsi="宋体"/>
          <w:sz w:val="21"/>
          <w:szCs w:val="21"/>
          <w:lang w:val="en-US" w:eastAsia="zh-CN"/>
        </w:rPr>
        <w:t>3.2</w:t>
      </w:r>
      <w:r>
        <w:rPr>
          <w:rStyle w:val="12"/>
          <w:rFonts w:ascii="宋体" w:hAnsi="宋体"/>
          <w:sz w:val="21"/>
          <w:szCs w:val="21"/>
        </w:rPr>
        <w:t>本项目</w:t>
      </w:r>
      <w:r>
        <w:rPr>
          <w:rStyle w:val="12"/>
          <w:rFonts w:hint="eastAsia" w:ascii="宋体" w:hAnsi="宋体"/>
          <w:sz w:val="21"/>
          <w:szCs w:val="21"/>
          <w:lang w:eastAsia="zh-CN"/>
        </w:rPr>
        <w:t>不</w:t>
      </w:r>
      <w:r>
        <w:rPr>
          <w:rStyle w:val="12"/>
          <w:rFonts w:ascii="宋体" w:hAnsi="宋体"/>
          <w:sz w:val="21"/>
          <w:szCs w:val="21"/>
        </w:rPr>
        <w:t>接受联合体投标。严禁中标单位将调查任务进行转包、分包；严禁任何单位和个人以挂靠</w:t>
      </w:r>
      <w:r>
        <w:rPr>
          <w:rStyle w:val="12"/>
          <w:rFonts w:ascii="新宋体" w:hAnsi="新宋体" w:eastAsia="新宋体"/>
          <w:sz w:val="21"/>
          <w:szCs w:val="21"/>
        </w:rPr>
        <w:t>其他单位的名义来承担调查任务。</w:t>
      </w:r>
      <w:r>
        <w:rPr>
          <w:rFonts w:hint="eastAsia" w:ascii="宋体" w:hAnsi="宋体" w:eastAsia="宋体" w:cs="Times New Roman"/>
          <w:kern w:val="2"/>
          <w:sz w:val="21"/>
          <w:szCs w:val="21"/>
          <w:lang w:val="en-US" w:eastAsia="zh-CN" w:bidi="ar-SA"/>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widowControl w:val="0"/>
        <w:numPr>
          <w:ilvl w:val="0"/>
          <w:numId w:val="0"/>
        </w:numPr>
        <w:kinsoku/>
        <w:wordWrap/>
        <w:overflowPunct/>
        <w:topLinePunct w:val="0"/>
        <w:autoSpaceDE/>
        <w:autoSpaceDN/>
        <w:bidi w:val="0"/>
        <w:adjustRightInd w:val="0"/>
        <w:spacing w:after="60" w:line="340" w:lineRule="exact"/>
        <w:ind w:right="63" w:rightChars="30" w:firstLine="420" w:firstLineChars="200"/>
        <w:jc w:val="left"/>
        <w:textAlignment w:val="baseline"/>
        <w:rPr>
          <w:rFonts w:hint="eastAsia" w:ascii="宋体" w:hAnsi="宋体" w:eastAsia="宋体" w:cs="Times New Roman"/>
          <w:kern w:val="2"/>
          <w:sz w:val="21"/>
          <w:szCs w:val="21"/>
          <w:lang w:val="en-US" w:eastAsia="zh-CN" w:bidi="ar-SA"/>
        </w:rPr>
      </w:pPr>
      <w:r>
        <w:rPr>
          <w:rFonts w:hint="eastAsia" w:ascii="宋体" w:hAnsi="宋体" w:eastAsia="宋体" w:cs="Times New Roman"/>
          <w:b w:val="0"/>
          <w:bCs w:val="0"/>
          <w:kern w:val="2"/>
          <w:sz w:val="21"/>
          <w:szCs w:val="21"/>
          <w:lang w:val="en-US" w:eastAsia="zh-CN" w:bidi="ar-SA"/>
        </w:rPr>
        <w:t>3.3</w:t>
      </w:r>
      <w:r>
        <w:rPr>
          <w:rFonts w:hint="eastAsia" w:ascii="宋体" w:hAnsi="宋体" w:eastAsia="宋体" w:cs="Times New Roman"/>
          <w:kern w:val="2"/>
          <w:sz w:val="21"/>
          <w:szCs w:val="21"/>
          <w:lang w:val="en-US" w:eastAsia="zh-CN" w:bidi="ar-SA"/>
        </w:rPr>
        <w:t>投标人可就任意标段投标，只允许中标一个标段，投标人参与多个标段投标的按评标顺序（评标顺序为 一标段→二标段）已被推荐为中标候选人的，其余标段除去中标候选人推荐资格。</w:t>
      </w:r>
    </w:p>
    <w:p>
      <w:pPr>
        <w:tabs>
          <w:tab w:val="left" w:pos="709"/>
        </w:tabs>
        <w:spacing w:line="420" w:lineRule="exact"/>
        <w:ind w:left="426"/>
        <w:rPr>
          <w:rStyle w:val="12"/>
          <w:rFonts w:hint="eastAsia" w:ascii="新宋体" w:hAnsi="新宋体" w:eastAsia="新宋体"/>
          <w:sz w:val="21"/>
          <w:szCs w:val="21"/>
          <w:lang w:val="en-US"/>
        </w:rPr>
      </w:pPr>
      <w:r>
        <w:rPr>
          <w:rStyle w:val="12"/>
          <w:rFonts w:hint="eastAsia" w:ascii="新宋体" w:hAnsi="新宋体" w:eastAsia="新宋体"/>
          <w:sz w:val="21"/>
          <w:szCs w:val="21"/>
          <w:lang w:val="en-US" w:eastAsia="zh-CN"/>
        </w:rPr>
        <w:t>3.4</w:t>
      </w:r>
      <w:r>
        <w:rPr>
          <w:rStyle w:val="12"/>
          <w:rFonts w:hint="eastAsia" w:ascii="新宋体" w:hAnsi="新宋体" w:eastAsia="新宋体"/>
          <w:sz w:val="21"/>
          <w:szCs w:val="21"/>
          <w:lang w:val="en-US"/>
        </w:rPr>
        <w:t>本项目不接受未购买本招标文件的投标人投标。</w:t>
      </w:r>
    </w:p>
    <w:p>
      <w:pPr>
        <w:pStyle w:val="13"/>
        <w:spacing w:before="0" w:after="0" w:line="420" w:lineRule="exact"/>
        <w:rPr>
          <w:rStyle w:val="12"/>
          <w:rFonts w:ascii="宋体" w:hAnsi="宋体" w:eastAsia="宋体"/>
          <w:sz w:val="21"/>
          <w:szCs w:val="21"/>
        </w:rPr>
      </w:pPr>
      <w:r>
        <w:rPr>
          <w:rStyle w:val="12"/>
          <w:rFonts w:ascii="宋体" w:hAnsi="宋体" w:eastAsia="宋体"/>
          <w:sz w:val="21"/>
          <w:szCs w:val="21"/>
        </w:rPr>
        <w:t>三、获取招标文件</w:t>
      </w:r>
    </w:p>
    <w:p>
      <w:pPr>
        <w:spacing w:after="75" w:line="420" w:lineRule="exact"/>
        <w:ind w:firstLine="420"/>
        <w:jc w:val="left"/>
        <w:textAlignment w:val="auto"/>
        <w:rPr>
          <w:rFonts w:hint="eastAsia" w:ascii="宋体" w:hAnsi="宋体" w:eastAsia="宋体" w:cs="Arial"/>
          <w:kern w:val="0"/>
          <w:sz w:val="21"/>
          <w:szCs w:val="21"/>
          <w:highlight w:val="yellow"/>
        </w:rPr>
      </w:pPr>
      <w:r>
        <w:rPr>
          <w:rFonts w:hint="eastAsia" w:ascii="宋体" w:hAnsi="宋体" w:eastAsia="宋体" w:cs="Arial"/>
          <w:kern w:val="0"/>
          <w:sz w:val="21"/>
          <w:szCs w:val="21"/>
        </w:rPr>
        <w:t>1.时间：</w:t>
      </w:r>
      <w:r>
        <w:rPr>
          <w:rFonts w:hint="eastAsia" w:ascii="宋体" w:hAnsi="宋体" w:eastAsia="宋体" w:cs="Arial"/>
          <w:kern w:val="0"/>
          <w:sz w:val="21"/>
          <w:szCs w:val="21"/>
          <w:highlight w:val="none"/>
          <w:lang w:val="en-US" w:eastAsia="zh-CN"/>
        </w:rPr>
        <w:t>2020年10月29日</w:t>
      </w:r>
      <w:r>
        <w:rPr>
          <w:rFonts w:hint="eastAsia" w:ascii="宋体" w:hAnsi="宋体" w:eastAsia="宋体" w:cs="Arial"/>
          <w:kern w:val="0"/>
          <w:sz w:val="21"/>
          <w:szCs w:val="21"/>
          <w:highlight w:val="none"/>
        </w:rPr>
        <w:t>招标公告发布之时起至</w:t>
      </w:r>
      <w:r>
        <w:rPr>
          <w:rFonts w:hint="eastAsia" w:ascii="宋体" w:hAnsi="宋体" w:eastAsia="宋体" w:cs="Arial"/>
          <w:kern w:val="0"/>
          <w:sz w:val="21"/>
          <w:szCs w:val="21"/>
          <w:highlight w:val="none"/>
          <w:lang w:val="en-US" w:eastAsia="zh-CN"/>
        </w:rPr>
        <w:t>2020</w:t>
      </w:r>
      <w:r>
        <w:rPr>
          <w:rFonts w:hint="eastAsia" w:ascii="宋体" w:hAnsi="宋体" w:eastAsia="宋体" w:cs="Arial"/>
          <w:kern w:val="0"/>
          <w:sz w:val="21"/>
          <w:szCs w:val="21"/>
          <w:highlight w:val="none"/>
        </w:rPr>
        <w:t>年</w:t>
      </w:r>
      <w:r>
        <w:rPr>
          <w:rFonts w:hint="eastAsia" w:ascii="宋体" w:hAnsi="宋体" w:eastAsia="宋体" w:cs="Arial"/>
          <w:kern w:val="0"/>
          <w:sz w:val="21"/>
          <w:szCs w:val="21"/>
          <w:highlight w:val="none"/>
          <w:lang w:val="en-US" w:eastAsia="zh-CN"/>
        </w:rPr>
        <w:t>11</w:t>
      </w:r>
      <w:r>
        <w:rPr>
          <w:rFonts w:hint="eastAsia" w:ascii="宋体" w:hAnsi="宋体" w:eastAsia="宋体" w:cs="Arial"/>
          <w:kern w:val="0"/>
          <w:sz w:val="21"/>
          <w:szCs w:val="21"/>
          <w:highlight w:val="none"/>
        </w:rPr>
        <w:t>月</w:t>
      </w:r>
      <w:r>
        <w:rPr>
          <w:rFonts w:hint="eastAsia" w:ascii="宋体" w:hAnsi="宋体" w:eastAsia="宋体" w:cs="Arial"/>
          <w:kern w:val="0"/>
          <w:sz w:val="21"/>
          <w:szCs w:val="21"/>
          <w:highlight w:val="none"/>
          <w:lang w:val="en-US" w:eastAsia="zh-CN"/>
        </w:rPr>
        <w:t>5</w:t>
      </w:r>
      <w:r>
        <w:rPr>
          <w:rFonts w:hint="eastAsia" w:ascii="宋体" w:hAnsi="宋体" w:eastAsia="宋体" w:cs="Arial"/>
          <w:kern w:val="0"/>
          <w:sz w:val="21"/>
          <w:szCs w:val="21"/>
          <w:highlight w:val="none"/>
        </w:rPr>
        <w:t>日每日上午8时至11时30分，下午3时00分至5时30分（北京时间，法定节假日除外 ）。</w:t>
      </w:r>
    </w:p>
    <w:p>
      <w:pPr>
        <w:spacing w:after="75" w:line="420" w:lineRule="exact"/>
        <w:ind w:firstLine="420"/>
        <w:jc w:val="left"/>
        <w:textAlignment w:val="auto"/>
        <w:rPr>
          <w:rFonts w:hint="default" w:ascii="宋体" w:hAnsi="宋体" w:eastAsia="宋体" w:cs="Arial"/>
          <w:kern w:val="0"/>
          <w:sz w:val="21"/>
          <w:szCs w:val="21"/>
          <w:highlight w:val="none"/>
          <w:lang w:val="en-US" w:eastAsia="zh-CN"/>
        </w:rPr>
      </w:pPr>
      <w:r>
        <w:rPr>
          <w:rFonts w:hint="eastAsia" w:ascii="宋体" w:hAnsi="宋体" w:eastAsia="宋体" w:cs="Arial"/>
          <w:kern w:val="0"/>
          <w:sz w:val="21"/>
          <w:szCs w:val="21"/>
          <w:highlight w:val="none"/>
          <w:lang w:val="en-US" w:eastAsia="zh-CN"/>
        </w:rPr>
        <w:t>2.地点：贺州市公共资源交易中心服务窗口（贺州市鞍山西路83-1号四楼，联系电话：0774-5268001）。</w:t>
      </w:r>
    </w:p>
    <w:p>
      <w:pPr>
        <w:spacing w:before="75" w:after="75" w:line="420" w:lineRule="exact"/>
        <w:ind w:firstLine="420"/>
        <w:jc w:val="left"/>
        <w:textAlignment w:val="auto"/>
        <w:rPr>
          <w:rFonts w:hint="eastAsia" w:ascii="宋体" w:hAnsi="宋体" w:eastAsia="宋体" w:cs="Arial"/>
          <w:kern w:val="0"/>
          <w:sz w:val="21"/>
          <w:szCs w:val="21"/>
        </w:rPr>
      </w:pPr>
      <w:r>
        <w:rPr>
          <w:rFonts w:hint="eastAsia" w:ascii="宋体" w:hAnsi="宋体" w:eastAsia="宋体" w:cs="Arial"/>
          <w:kern w:val="0"/>
          <w:sz w:val="21"/>
          <w:szCs w:val="21"/>
          <w:lang w:val="en-US" w:eastAsia="zh-CN"/>
        </w:rPr>
        <w:t>3</w:t>
      </w:r>
      <w:r>
        <w:rPr>
          <w:rFonts w:hint="eastAsia" w:ascii="宋体" w:hAnsi="宋体" w:eastAsia="宋体" w:cs="Arial"/>
          <w:kern w:val="0"/>
          <w:sz w:val="21"/>
          <w:szCs w:val="21"/>
        </w:rPr>
        <w:t>.方式：</w:t>
      </w:r>
      <w:bookmarkStart w:id="0" w:name="_Toc389065127"/>
      <w:bookmarkEnd w:id="0"/>
      <w:bookmarkStart w:id="1" w:name="_Toc395382358"/>
      <w:bookmarkEnd w:id="1"/>
      <w:bookmarkStart w:id="2" w:name="_Toc419320079"/>
      <w:bookmarkEnd w:id="2"/>
      <w:bookmarkStart w:id="3" w:name="_Toc419364206"/>
      <w:bookmarkEnd w:id="3"/>
      <w:r>
        <w:rPr>
          <w:rFonts w:hint="eastAsia" w:ascii="宋体" w:hAnsi="宋体" w:eastAsia="宋体" w:cs="Arial"/>
          <w:kern w:val="0"/>
          <w:sz w:val="21"/>
          <w:szCs w:val="21"/>
          <w:lang w:eastAsia="zh-CN"/>
        </w:rPr>
        <w:t>报</w:t>
      </w:r>
      <w:r>
        <w:rPr>
          <w:rFonts w:hint="eastAsia" w:ascii="宋体" w:hAnsi="宋体" w:eastAsia="宋体" w:cs="Arial"/>
          <w:kern w:val="0"/>
          <w:sz w:val="21"/>
          <w:szCs w:val="21"/>
        </w:rPr>
        <w:t>名时须由潜在投标人的法定代表人（持法定代表人身份证明书原件及本人二代居民身份证原件）或其委托代理人（持法定代表人授权委托书原件、本人二代居民身份证原件）携带营业执照副本复印件</w:t>
      </w:r>
      <w:r>
        <w:rPr>
          <w:rFonts w:hint="eastAsia" w:hAnsi="宋体"/>
          <w:szCs w:val="21"/>
        </w:rPr>
        <w:t>或事业单位法人证书</w:t>
      </w:r>
      <w:r>
        <w:rPr>
          <w:rFonts w:hint="eastAsia"/>
        </w:rPr>
        <w:t>副本</w:t>
      </w:r>
      <w:r>
        <w:rPr>
          <w:rFonts w:hint="eastAsia" w:ascii="宋体" w:hAnsi="宋体" w:eastAsia="宋体" w:cs="Arial"/>
          <w:kern w:val="0"/>
          <w:sz w:val="21"/>
          <w:szCs w:val="21"/>
        </w:rPr>
        <w:t>复印件（须加盖单位公章）报名并获取招标文件。</w:t>
      </w:r>
    </w:p>
    <w:p>
      <w:pPr>
        <w:spacing w:before="75" w:after="75" w:line="420" w:lineRule="exact"/>
        <w:ind w:firstLine="420"/>
        <w:jc w:val="left"/>
        <w:textAlignment w:val="auto"/>
        <w:rPr>
          <w:rFonts w:hint="eastAsia" w:ascii="宋体" w:hAnsi="宋体" w:eastAsia="宋体" w:cs="Arial"/>
          <w:kern w:val="0"/>
          <w:sz w:val="21"/>
          <w:szCs w:val="21"/>
          <w:lang w:eastAsia="zh-CN"/>
        </w:rPr>
      </w:pPr>
      <w:r>
        <w:rPr>
          <w:rFonts w:hint="eastAsia" w:ascii="宋体" w:hAnsi="宋体" w:eastAsia="宋体" w:cs="Arial"/>
          <w:kern w:val="0"/>
          <w:sz w:val="21"/>
          <w:szCs w:val="21"/>
          <w:lang w:val="en-US" w:eastAsia="zh-CN"/>
        </w:rPr>
        <w:t>4</w:t>
      </w:r>
      <w:r>
        <w:rPr>
          <w:rFonts w:hint="eastAsia" w:ascii="宋体" w:hAnsi="宋体" w:eastAsia="宋体" w:cs="Arial"/>
          <w:kern w:val="0"/>
          <w:sz w:val="21"/>
          <w:szCs w:val="21"/>
        </w:rPr>
        <w:t>.</w:t>
      </w:r>
      <w:r>
        <w:rPr>
          <w:rFonts w:hint="eastAsia" w:ascii="宋体" w:hAnsi="宋体" w:eastAsia="宋体" w:cs="Arial"/>
          <w:kern w:val="0"/>
          <w:sz w:val="21"/>
          <w:szCs w:val="21"/>
          <w:lang w:eastAsia="zh-CN"/>
        </w:rPr>
        <w:t>售价：招标文件工本费每本</w:t>
      </w:r>
      <w:r>
        <w:rPr>
          <w:rFonts w:hint="eastAsia" w:ascii="宋体" w:hAnsi="宋体" w:eastAsia="宋体" w:cs="Arial"/>
          <w:kern w:val="0"/>
          <w:sz w:val="21"/>
          <w:szCs w:val="21"/>
          <w:lang w:val="en-US" w:eastAsia="zh-CN"/>
        </w:rPr>
        <w:t>30</w:t>
      </w:r>
      <w:r>
        <w:rPr>
          <w:rFonts w:hint="eastAsia" w:ascii="宋体" w:hAnsi="宋体" w:eastAsia="宋体" w:cs="Arial"/>
          <w:kern w:val="0"/>
          <w:sz w:val="21"/>
          <w:szCs w:val="21"/>
          <w:lang w:eastAsia="zh-CN"/>
        </w:rPr>
        <w:t>0元，售后不退。</w:t>
      </w:r>
    </w:p>
    <w:p>
      <w:pPr>
        <w:pStyle w:val="13"/>
        <w:spacing w:before="0" w:after="0" w:line="420" w:lineRule="exact"/>
        <w:rPr>
          <w:rStyle w:val="12"/>
          <w:rFonts w:ascii="宋体" w:hAnsi="宋体" w:eastAsia="宋体"/>
          <w:sz w:val="21"/>
          <w:szCs w:val="21"/>
        </w:rPr>
      </w:pPr>
      <w:r>
        <w:rPr>
          <w:rStyle w:val="12"/>
          <w:rFonts w:ascii="宋体" w:hAnsi="宋体" w:eastAsia="宋体"/>
          <w:sz w:val="21"/>
          <w:szCs w:val="21"/>
        </w:rPr>
        <w:t>四、提交投标文件截止时间、开标时间和地点</w:t>
      </w:r>
    </w:p>
    <w:p>
      <w:pPr>
        <w:spacing w:line="420" w:lineRule="exact"/>
        <w:ind w:firstLine="420" w:firstLineChars="200"/>
        <w:jc w:val="left"/>
        <w:rPr>
          <w:rStyle w:val="12"/>
          <w:rFonts w:ascii="宋体" w:hAnsi="宋体"/>
          <w:kern w:val="0"/>
          <w:sz w:val="21"/>
          <w:szCs w:val="21"/>
        </w:rPr>
      </w:pPr>
      <w:r>
        <w:rPr>
          <w:rStyle w:val="12"/>
          <w:rFonts w:ascii="宋体" w:hAnsi="宋体"/>
          <w:sz w:val="21"/>
          <w:szCs w:val="21"/>
        </w:rPr>
        <w:t>提交投标文件截止时间和开标时间：2020年</w:t>
      </w:r>
      <w:r>
        <w:rPr>
          <w:rStyle w:val="12"/>
          <w:rFonts w:hint="eastAsia" w:ascii="宋体" w:hAnsi="宋体"/>
          <w:sz w:val="21"/>
          <w:szCs w:val="21"/>
          <w:lang w:val="en-US" w:eastAsia="zh-CN"/>
        </w:rPr>
        <w:t>11</w:t>
      </w:r>
      <w:r>
        <w:rPr>
          <w:rStyle w:val="12"/>
          <w:rFonts w:ascii="宋体" w:hAnsi="宋体"/>
          <w:sz w:val="21"/>
          <w:szCs w:val="21"/>
        </w:rPr>
        <w:t>月</w:t>
      </w:r>
      <w:r>
        <w:rPr>
          <w:rStyle w:val="12"/>
          <w:rFonts w:hint="eastAsia" w:ascii="宋体" w:hAnsi="宋体"/>
          <w:sz w:val="21"/>
          <w:szCs w:val="21"/>
          <w:lang w:val="en-US" w:eastAsia="zh-CN"/>
        </w:rPr>
        <w:t>20</w:t>
      </w:r>
      <w:r>
        <w:rPr>
          <w:rStyle w:val="12"/>
          <w:rFonts w:ascii="宋体" w:hAnsi="宋体"/>
          <w:sz w:val="21"/>
          <w:szCs w:val="21"/>
        </w:rPr>
        <w:t>日</w:t>
      </w:r>
      <w:r>
        <w:rPr>
          <w:rStyle w:val="12"/>
          <w:rFonts w:hint="eastAsia" w:ascii="宋体" w:hAnsi="宋体"/>
          <w:sz w:val="21"/>
          <w:szCs w:val="21"/>
          <w:lang w:val="en-US" w:eastAsia="zh-CN"/>
        </w:rPr>
        <w:t>9</w:t>
      </w:r>
      <w:r>
        <w:rPr>
          <w:rStyle w:val="12"/>
          <w:rFonts w:ascii="宋体" w:hAnsi="宋体"/>
          <w:sz w:val="21"/>
          <w:szCs w:val="21"/>
        </w:rPr>
        <w:t>时</w:t>
      </w:r>
      <w:r>
        <w:rPr>
          <w:rStyle w:val="12"/>
          <w:rFonts w:hint="eastAsia" w:ascii="宋体" w:hAnsi="宋体"/>
          <w:sz w:val="21"/>
          <w:szCs w:val="21"/>
          <w:lang w:val="en-US" w:eastAsia="zh-CN"/>
        </w:rPr>
        <w:t>00</w:t>
      </w:r>
      <w:r>
        <w:rPr>
          <w:rStyle w:val="12"/>
          <w:rFonts w:ascii="宋体" w:hAnsi="宋体"/>
          <w:sz w:val="21"/>
          <w:szCs w:val="21"/>
        </w:rPr>
        <w:t>分（北京时间）</w:t>
      </w:r>
    </w:p>
    <w:p>
      <w:pPr>
        <w:spacing w:line="420" w:lineRule="exact"/>
        <w:ind w:firstLine="420" w:firstLineChars="200"/>
        <w:jc w:val="left"/>
        <w:rPr>
          <w:rStyle w:val="12"/>
          <w:rFonts w:ascii="宋体" w:hAnsi="宋体"/>
          <w:kern w:val="0"/>
          <w:sz w:val="21"/>
          <w:szCs w:val="21"/>
        </w:rPr>
      </w:pPr>
      <w:r>
        <w:rPr>
          <w:rStyle w:val="12"/>
          <w:rFonts w:ascii="宋体" w:hAnsi="宋体"/>
          <w:sz w:val="21"/>
          <w:szCs w:val="21"/>
        </w:rPr>
        <w:t>投标和开标地点：贺州市公共资源交易中心交易大厅（贺州市鞍山西路83-1号四楼）。</w:t>
      </w:r>
      <w:r>
        <w:rPr>
          <w:rStyle w:val="12"/>
          <w:rFonts w:hint="eastAsia" w:ascii="宋体" w:hAnsi="宋体"/>
          <w:sz w:val="21"/>
          <w:szCs w:val="21"/>
        </w:rPr>
        <w:t>（具体开标室根据电子屏幕显示的安排）</w:t>
      </w:r>
    </w:p>
    <w:p>
      <w:pPr>
        <w:pStyle w:val="13"/>
        <w:spacing w:before="0" w:after="0" w:line="420" w:lineRule="exact"/>
        <w:rPr>
          <w:rStyle w:val="12"/>
          <w:rFonts w:ascii="宋体" w:hAnsi="宋体" w:eastAsia="宋体"/>
          <w:sz w:val="21"/>
          <w:szCs w:val="21"/>
        </w:rPr>
      </w:pPr>
      <w:r>
        <w:rPr>
          <w:rStyle w:val="12"/>
          <w:rFonts w:ascii="宋体" w:hAnsi="宋体" w:eastAsia="宋体"/>
          <w:sz w:val="21"/>
          <w:szCs w:val="21"/>
        </w:rPr>
        <w:t>五、公告期限</w:t>
      </w:r>
    </w:p>
    <w:p>
      <w:pPr>
        <w:spacing w:line="420" w:lineRule="exact"/>
        <w:ind w:firstLine="420" w:firstLineChars="200"/>
        <w:rPr>
          <w:rStyle w:val="12"/>
          <w:rFonts w:ascii="宋体" w:hAnsi="宋体"/>
          <w:kern w:val="0"/>
          <w:sz w:val="21"/>
          <w:szCs w:val="21"/>
        </w:rPr>
      </w:pPr>
      <w:r>
        <w:rPr>
          <w:rStyle w:val="12"/>
          <w:rFonts w:ascii="宋体" w:hAnsi="宋体"/>
          <w:kern w:val="0"/>
          <w:sz w:val="21"/>
          <w:szCs w:val="21"/>
        </w:rPr>
        <w:t>自本公告发布之日起5个工作日。</w:t>
      </w:r>
    </w:p>
    <w:p>
      <w:pPr>
        <w:pStyle w:val="13"/>
        <w:spacing w:before="0" w:after="0" w:line="420" w:lineRule="exact"/>
        <w:rPr>
          <w:rStyle w:val="12"/>
          <w:rFonts w:ascii="宋体" w:hAnsi="宋体" w:eastAsia="宋体"/>
          <w:sz w:val="21"/>
          <w:szCs w:val="21"/>
        </w:rPr>
      </w:pPr>
      <w:r>
        <w:rPr>
          <w:rStyle w:val="12"/>
          <w:rFonts w:ascii="宋体" w:hAnsi="宋体" w:eastAsia="宋体"/>
          <w:sz w:val="21"/>
          <w:szCs w:val="21"/>
        </w:rPr>
        <w:t>六、其他补充事宜</w:t>
      </w:r>
    </w:p>
    <w:p>
      <w:pPr>
        <w:pStyle w:val="6"/>
        <w:spacing w:line="420" w:lineRule="exact"/>
        <w:ind w:firstLine="420"/>
        <w:rPr>
          <w:rFonts w:ascii="宋体" w:hAnsi="宋体" w:eastAsia="宋体" w:cs="Arial"/>
          <w:b/>
        </w:rPr>
      </w:pPr>
      <w:r>
        <w:rPr>
          <w:rFonts w:hint="eastAsia" w:ascii="宋体" w:hAnsi="宋体" w:eastAsia="宋体" w:cs="Arial"/>
          <w:b/>
          <w:sz w:val="21"/>
          <w:szCs w:val="21"/>
          <w:lang w:val="en-US" w:eastAsia="zh-CN"/>
        </w:rPr>
        <w:t>1</w:t>
      </w:r>
      <w:r>
        <w:rPr>
          <w:rFonts w:hint="eastAsia" w:ascii="宋体" w:hAnsi="宋体" w:eastAsia="宋体" w:cs="Arial"/>
          <w:b/>
          <w:sz w:val="21"/>
          <w:szCs w:val="21"/>
        </w:rPr>
        <w:t>.网上查询地址</w:t>
      </w:r>
    </w:p>
    <w:p>
      <w:pPr>
        <w:pStyle w:val="6"/>
        <w:spacing w:line="420" w:lineRule="exact"/>
        <w:ind w:firstLine="420"/>
        <w:rPr>
          <w:rFonts w:hint="eastAsia" w:ascii="宋体" w:hAnsi="宋体" w:eastAsia="宋体" w:cs="Arial"/>
          <w:color w:val="auto"/>
          <w:sz w:val="21"/>
          <w:szCs w:val="21"/>
        </w:rPr>
      </w:pPr>
      <w:r>
        <w:rPr>
          <w:rFonts w:hint="eastAsia" w:ascii="宋体" w:hAnsi="宋体" w:eastAsia="宋体" w:cs="Arial"/>
          <w:color w:val="auto"/>
          <w:sz w:val="18"/>
          <w:szCs w:val="18"/>
        </w:rPr>
        <w:fldChar w:fldCharType="begin"/>
      </w:r>
      <w:r>
        <w:rPr>
          <w:rFonts w:hint="eastAsia" w:ascii="宋体" w:hAnsi="宋体" w:eastAsia="宋体" w:cs="Arial"/>
          <w:color w:val="auto"/>
          <w:sz w:val="18"/>
          <w:szCs w:val="18"/>
        </w:rPr>
        <w:instrText xml:space="preserve"> HYPERLINK "http://www.ccgp.gov.cn（中国政府采购网）、zfcg.gxzf.gov.cn（广西壮族自治区政府采购网）、ggzyjy.gxhz.gov.cn（广西贺州市公共资源交易中心网）上发布。" </w:instrText>
      </w:r>
      <w:r>
        <w:rPr>
          <w:rFonts w:hint="eastAsia" w:ascii="宋体" w:hAnsi="宋体" w:eastAsia="宋体" w:cs="Arial"/>
          <w:color w:val="auto"/>
          <w:sz w:val="18"/>
          <w:szCs w:val="18"/>
        </w:rPr>
        <w:fldChar w:fldCharType="separate"/>
      </w:r>
      <w:r>
        <w:rPr>
          <w:rStyle w:val="10"/>
          <w:rFonts w:hint="eastAsia" w:ascii="宋体" w:hAnsi="宋体" w:eastAsia="宋体" w:cs="Arial"/>
          <w:color w:val="auto"/>
          <w:sz w:val="18"/>
          <w:szCs w:val="18"/>
        </w:rPr>
        <w:t>www.ccgp.gov.cn</w:t>
      </w:r>
      <w:r>
        <w:rPr>
          <w:rStyle w:val="10"/>
          <w:rFonts w:hint="eastAsia" w:ascii="宋体" w:hAnsi="宋体" w:eastAsia="宋体" w:cs="Arial"/>
          <w:color w:val="auto"/>
          <w:sz w:val="21"/>
          <w:szCs w:val="21"/>
        </w:rPr>
        <w:t>（中国政府采购网）、zfcg.gxzf.gov.cn（广西壮族自治区政府采购网）</w:t>
      </w:r>
      <w:r>
        <w:rPr>
          <w:rStyle w:val="10"/>
          <w:rFonts w:hint="eastAsia" w:ascii="宋体" w:hAnsi="宋体" w:eastAsia="宋体" w:cs="Arial"/>
          <w:color w:val="auto"/>
          <w:sz w:val="21"/>
          <w:szCs w:val="21"/>
          <w:lang w:eastAsia="zh-CN"/>
        </w:rPr>
        <w:t>、</w:t>
      </w:r>
      <w:r>
        <w:rPr>
          <w:rStyle w:val="10"/>
          <w:rFonts w:hint="eastAsia" w:ascii="宋体" w:hAnsi="宋体" w:eastAsia="宋体" w:cs="Arial"/>
          <w:color w:val="auto"/>
          <w:sz w:val="21"/>
          <w:szCs w:val="21"/>
        </w:rPr>
        <w:t>ggzyjy.gxhz.gov.cn</w:t>
      </w:r>
      <w:r>
        <w:rPr>
          <w:rStyle w:val="10"/>
          <w:rFonts w:hint="eastAsia" w:ascii="宋体" w:hAnsi="宋体" w:eastAsia="宋体" w:cs="Arial"/>
          <w:color w:val="auto"/>
          <w:sz w:val="21"/>
          <w:szCs w:val="21"/>
          <w:lang w:eastAsia="zh-CN"/>
        </w:rPr>
        <w:t>（</w:t>
      </w:r>
      <w:r>
        <w:rPr>
          <w:rStyle w:val="10"/>
          <w:rFonts w:hint="eastAsia" w:ascii="宋体" w:hAnsi="宋体" w:eastAsia="宋体" w:cs="Arial"/>
          <w:color w:val="auto"/>
          <w:sz w:val="21"/>
          <w:szCs w:val="21"/>
        </w:rPr>
        <w:t>广西贺州市公共资源交易中心网</w:t>
      </w:r>
      <w:r>
        <w:rPr>
          <w:rStyle w:val="10"/>
          <w:rFonts w:hint="eastAsia" w:ascii="宋体" w:hAnsi="宋体" w:eastAsia="宋体" w:cs="Arial"/>
          <w:color w:val="auto"/>
          <w:sz w:val="21"/>
          <w:szCs w:val="21"/>
          <w:lang w:eastAsia="zh-CN"/>
        </w:rPr>
        <w:t>）</w:t>
      </w:r>
      <w:r>
        <w:rPr>
          <w:rStyle w:val="10"/>
          <w:rFonts w:hint="eastAsia" w:ascii="宋体" w:hAnsi="宋体" w:eastAsia="宋体" w:cs="Arial"/>
          <w:color w:val="auto"/>
          <w:sz w:val="21"/>
          <w:szCs w:val="21"/>
        </w:rPr>
        <w:t>上发布。</w:t>
      </w:r>
      <w:r>
        <w:rPr>
          <w:rFonts w:hint="eastAsia" w:ascii="宋体" w:hAnsi="宋体" w:eastAsia="宋体" w:cs="Arial"/>
          <w:color w:val="auto"/>
          <w:sz w:val="18"/>
          <w:szCs w:val="18"/>
        </w:rPr>
        <w:fldChar w:fldCharType="end"/>
      </w:r>
    </w:p>
    <w:p>
      <w:pPr>
        <w:keepNext w:val="0"/>
        <w:keepLines w:val="0"/>
        <w:pageBreakBefore w:val="0"/>
        <w:widowControl w:val="0"/>
        <w:numPr>
          <w:ilvl w:val="0"/>
          <w:numId w:val="0"/>
        </w:numPr>
        <w:kinsoku/>
        <w:wordWrap/>
        <w:overflowPunct/>
        <w:topLinePunct w:val="0"/>
        <w:autoSpaceDE/>
        <w:autoSpaceDN/>
        <w:bidi w:val="0"/>
        <w:spacing w:line="340" w:lineRule="exact"/>
        <w:ind w:firstLine="422" w:firstLineChars="200"/>
        <w:rPr>
          <w:rFonts w:hint="eastAsia" w:ascii="Times New Roman" w:hAnsi="宋体" w:eastAsia="宋体" w:cs="宋体"/>
          <w:b/>
          <w:bCs/>
          <w:szCs w:val="21"/>
        </w:rPr>
      </w:pPr>
      <w:r>
        <w:rPr>
          <w:rFonts w:hint="eastAsia" w:ascii="宋体" w:hAnsi="宋体" w:eastAsia="宋体" w:cs="Arial"/>
          <w:b/>
          <w:bCs/>
          <w:sz w:val="21"/>
          <w:szCs w:val="21"/>
          <w:lang w:val="en-US" w:eastAsia="zh-CN"/>
        </w:rPr>
        <w:t>2.</w:t>
      </w:r>
      <w:r>
        <w:rPr>
          <w:rFonts w:hint="eastAsia" w:ascii="Times New Roman" w:hAnsi="宋体" w:eastAsia="宋体" w:cs="宋体"/>
          <w:b/>
          <w:bCs/>
          <w:szCs w:val="21"/>
          <w:lang w:val="en-US" w:eastAsia="zh-CN"/>
        </w:rPr>
        <w:t>投标</w:t>
      </w:r>
      <w:r>
        <w:rPr>
          <w:rFonts w:hint="eastAsia" w:ascii="Times New Roman" w:hAnsi="宋体" w:eastAsia="宋体" w:cs="宋体"/>
          <w:b/>
          <w:bCs/>
          <w:szCs w:val="21"/>
        </w:rPr>
        <w:t>保证金（人民币）：</w:t>
      </w:r>
    </w:p>
    <w:p>
      <w:pPr>
        <w:pStyle w:val="2"/>
        <w:keepNext w:val="0"/>
        <w:keepLines w:val="0"/>
        <w:pageBreakBefore w:val="0"/>
        <w:widowControl w:val="0"/>
        <w:kinsoku/>
        <w:wordWrap/>
        <w:overflowPunct/>
        <w:topLinePunct w:val="0"/>
        <w:autoSpaceDE/>
        <w:autoSpaceDN/>
        <w:bidi w:val="0"/>
        <w:spacing w:line="340" w:lineRule="exact"/>
        <w:ind w:left="0" w:leftChars="0" w:firstLine="420" w:firstLineChars="200"/>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一标段：贰万元整（￥20000.00）</w:t>
      </w:r>
    </w:p>
    <w:p>
      <w:pPr>
        <w:pStyle w:val="6"/>
        <w:spacing w:line="420" w:lineRule="exact"/>
        <w:ind w:firstLine="420" w:firstLineChars="200"/>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二标段：贰万元整（￥20000.00）</w:t>
      </w:r>
    </w:p>
    <w:p>
      <w:pPr>
        <w:spacing w:line="360" w:lineRule="auto"/>
        <w:ind w:firstLine="420" w:firstLineChars="200"/>
        <w:rPr>
          <w:rFonts w:hint="eastAsia" w:eastAsia="宋体"/>
          <w:color w:val="auto"/>
          <w:szCs w:val="21"/>
          <w:highlight w:val="none"/>
          <w:u w:val="single"/>
          <w:lang w:eastAsia="zh-CN"/>
        </w:rPr>
      </w:pPr>
      <w:r>
        <w:rPr>
          <w:color w:val="auto"/>
          <w:szCs w:val="21"/>
          <w:highlight w:val="none"/>
        </w:rPr>
        <w:t>递交方式：</w:t>
      </w:r>
      <w:r>
        <w:rPr>
          <w:rFonts w:hint="eastAsia"/>
          <w:color w:val="auto"/>
          <w:szCs w:val="21"/>
          <w:highlight w:val="none"/>
          <w:lang w:eastAsia="zh-CN"/>
        </w:rPr>
        <w:t>本项目</w:t>
      </w:r>
      <w:r>
        <w:rPr>
          <w:rFonts w:hint="eastAsia" w:ascii="Times New Roman" w:hAnsi="宋体" w:eastAsia="宋体" w:cs="宋体"/>
          <w:color w:val="auto"/>
          <w:szCs w:val="21"/>
        </w:rPr>
        <w:t>可以银行保函、</w:t>
      </w:r>
      <w:r>
        <w:rPr>
          <w:rFonts w:hint="eastAsia" w:ascii="Times New Roman" w:hAnsi="宋体" w:eastAsia="宋体" w:cs="宋体"/>
          <w:color w:val="auto"/>
          <w:szCs w:val="21"/>
          <w:lang w:eastAsia="zh-CN"/>
        </w:rPr>
        <w:t>支票、汇票、本票、</w:t>
      </w:r>
      <w:r>
        <w:rPr>
          <w:rFonts w:hint="eastAsia" w:ascii="Times New Roman" w:hAnsi="宋体" w:eastAsia="宋体" w:cs="宋体"/>
          <w:color w:val="auto"/>
          <w:szCs w:val="21"/>
        </w:rPr>
        <w:t>银行转</w:t>
      </w:r>
      <w:r>
        <w:rPr>
          <w:rFonts w:hint="eastAsia" w:ascii="Times New Roman" w:hAnsi="宋体" w:eastAsia="宋体" w:cs="宋体"/>
          <w:szCs w:val="21"/>
        </w:rPr>
        <w:t>账、电汇等</w:t>
      </w:r>
      <w:r>
        <w:rPr>
          <w:rFonts w:hint="eastAsia" w:ascii="Times New Roman" w:hAnsi="宋体" w:eastAsia="宋体" w:cs="宋体"/>
          <w:szCs w:val="21"/>
          <w:lang w:eastAsia="zh-CN"/>
        </w:rPr>
        <w:t>非现金</w:t>
      </w:r>
      <w:r>
        <w:rPr>
          <w:rFonts w:hint="eastAsia" w:ascii="Times New Roman" w:hAnsi="宋体" w:eastAsia="宋体" w:cs="宋体"/>
          <w:szCs w:val="21"/>
        </w:rPr>
        <w:t>方式提交</w:t>
      </w:r>
      <w:r>
        <w:rPr>
          <w:rFonts w:hint="eastAsia" w:ascii="Times New Roman" w:hAnsi="宋体" w:eastAsia="宋体" w:cs="宋体"/>
          <w:szCs w:val="21"/>
          <w:lang w:eastAsia="zh-CN"/>
        </w:rPr>
        <w:t>。</w:t>
      </w:r>
      <w:r>
        <w:rPr>
          <w:rFonts w:hint="eastAsia"/>
          <w:color w:val="auto"/>
          <w:szCs w:val="21"/>
          <w:highlight w:val="none"/>
          <w:lang w:eastAsia="zh-CN"/>
        </w:rPr>
        <w:t>（备注：受疫情影响的中小微企业（</w:t>
      </w:r>
      <w:r>
        <w:rPr>
          <w:rFonts w:hint="eastAsia"/>
          <w:color w:val="auto"/>
          <w:szCs w:val="21"/>
          <w:highlight w:val="none"/>
        </w:rPr>
        <w:t>在提供真实可信证明材料的前提下</w:t>
      </w:r>
      <w:r>
        <w:rPr>
          <w:rFonts w:hint="eastAsia"/>
          <w:color w:val="auto"/>
          <w:szCs w:val="21"/>
          <w:highlight w:val="none"/>
          <w:lang w:eastAsia="zh-CN"/>
        </w:rPr>
        <w:t>）</w:t>
      </w:r>
      <w:r>
        <w:rPr>
          <w:rFonts w:hint="eastAsia"/>
          <w:color w:val="auto"/>
          <w:szCs w:val="21"/>
          <w:highlight w:val="none"/>
        </w:rPr>
        <w:t>，</w:t>
      </w:r>
      <w:r>
        <w:rPr>
          <w:rFonts w:hint="eastAsia"/>
          <w:color w:val="auto"/>
          <w:szCs w:val="21"/>
          <w:highlight w:val="none"/>
          <w:lang w:eastAsia="zh-CN"/>
        </w:rPr>
        <w:t>不收取投标</w:t>
      </w:r>
      <w:r>
        <w:rPr>
          <w:rFonts w:hint="eastAsia"/>
          <w:color w:val="auto"/>
          <w:szCs w:val="21"/>
          <w:highlight w:val="none"/>
        </w:rPr>
        <w:t>保证金</w:t>
      </w:r>
      <w:r>
        <w:rPr>
          <w:rFonts w:hint="eastAsia"/>
          <w:color w:val="auto"/>
          <w:szCs w:val="21"/>
          <w:highlight w:val="none"/>
          <w:lang w:eastAsia="zh-CN"/>
        </w:rPr>
        <w:t>。）</w:t>
      </w:r>
      <w:r>
        <w:rPr>
          <w:rFonts w:hint="eastAsia" w:hAnsi="宋体"/>
          <w:color w:val="auto"/>
          <w:szCs w:val="21"/>
          <w:highlight w:val="none"/>
        </w:rPr>
        <w:t>采用银行保函方式的，必须由投标人基本帐户开户行出具的无条件银行保函，保函有效期不得低于投标有效期</w:t>
      </w:r>
      <w:r>
        <w:rPr>
          <w:rFonts w:hAnsi="宋体"/>
          <w:color w:val="auto"/>
          <w:szCs w:val="21"/>
          <w:highlight w:val="none"/>
        </w:rPr>
        <w:t>【备注：在投标截止时间前于开标现场将银行开具的无条件银行保函原件递交给招标人，复印件加盖</w:t>
      </w:r>
      <w:r>
        <w:rPr>
          <w:rFonts w:hint="eastAsia" w:hAnsi="宋体"/>
          <w:color w:val="auto"/>
          <w:szCs w:val="21"/>
          <w:highlight w:val="none"/>
        </w:rPr>
        <w:t>投标人</w:t>
      </w:r>
      <w:r>
        <w:rPr>
          <w:rFonts w:hAnsi="宋体"/>
          <w:color w:val="auto"/>
          <w:szCs w:val="21"/>
          <w:highlight w:val="none"/>
        </w:rPr>
        <w:t>单位公章装入投标文件中】</w:t>
      </w:r>
      <w:r>
        <w:rPr>
          <w:rFonts w:hint="eastAsia" w:hAnsi="宋体"/>
          <w:color w:val="auto"/>
          <w:szCs w:val="21"/>
          <w:highlight w:val="none"/>
        </w:rPr>
        <w:t>，</w:t>
      </w:r>
      <w:r>
        <w:rPr>
          <w:rFonts w:hAnsi="宋体"/>
          <w:color w:val="auto"/>
          <w:szCs w:val="21"/>
          <w:highlight w:val="none"/>
        </w:rPr>
        <w:t>否则做否决投标处理</w:t>
      </w:r>
      <w:r>
        <w:rPr>
          <w:rFonts w:hint="eastAsia" w:hAnsi="宋体"/>
          <w:color w:val="auto"/>
          <w:szCs w:val="21"/>
          <w:highlight w:val="none"/>
        </w:rPr>
        <w:t>；</w:t>
      </w:r>
      <w:r>
        <w:rPr>
          <w:rFonts w:hint="eastAsia" w:hAnsi="宋体"/>
          <w:color w:val="auto"/>
          <w:szCs w:val="21"/>
          <w:highlight w:val="none"/>
          <w:lang w:eastAsia="zh-CN"/>
        </w:rPr>
        <w:t>采用</w:t>
      </w:r>
      <w:r>
        <w:rPr>
          <w:rFonts w:hint="eastAsia" w:hAnsi="宋体"/>
          <w:color w:val="auto"/>
          <w:szCs w:val="21"/>
          <w:highlight w:val="none"/>
        </w:rPr>
        <w:t>支票、汇票、本票方式提交的，交款人必须是</w:t>
      </w:r>
      <w:r>
        <w:rPr>
          <w:rFonts w:hint="eastAsia" w:hAnsi="宋体"/>
          <w:color w:val="auto"/>
          <w:szCs w:val="21"/>
          <w:highlight w:val="none"/>
          <w:lang w:eastAsia="zh-CN"/>
        </w:rPr>
        <w:t>投标人</w:t>
      </w:r>
      <w:r>
        <w:rPr>
          <w:rFonts w:hAnsi="宋体"/>
          <w:color w:val="auto"/>
          <w:szCs w:val="21"/>
          <w:highlight w:val="none"/>
        </w:rPr>
        <w:t>【备注：在投标截止时间前于开标现场查验原件，复印件加盖</w:t>
      </w:r>
      <w:r>
        <w:rPr>
          <w:rFonts w:hint="eastAsia" w:hAnsi="宋体"/>
          <w:color w:val="auto"/>
          <w:szCs w:val="21"/>
          <w:highlight w:val="none"/>
        </w:rPr>
        <w:t>投标人</w:t>
      </w:r>
      <w:r>
        <w:rPr>
          <w:rFonts w:hAnsi="宋体"/>
          <w:color w:val="auto"/>
          <w:szCs w:val="21"/>
          <w:highlight w:val="none"/>
        </w:rPr>
        <w:t>单位公章装入投标文件】否则做否决投标处理</w:t>
      </w:r>
      <w:r>
        <w:rPr>
          <w:rFonts w:hint="eastAsia" w:hAnsi="宋体"/>
          <w:color w:val="auto"/>
          <w:szCs w:val="21"/>
          <w:highlight w:val="none"/>
          <w:lang w:eastAsia="zh-CN"/>
        </w:rPr>
        <w:t>；</w:t>
      </w:r>
      <w:r>
        <w:rPr>
          <w:rFonts w:hAnsi="宋体"/>
          <w:color w:val="auto"/>
          <w:szCs w:val="21"/>
          <w:highlight w:val="none"/>
        </w:rPr>
        <w:t>采用银行转账、电汇方式的，必须从投标人的基本账户转账或电汇到以下指定的投标保证金专用账户【备注：在投标截止时间前于开标现场查验银行转帐原件，复印件加盖</w:t>
      </w:r>
      <w:r>
        <w:rPr>
          <w:rFonts w:hint="eastAsia" w:hAnsi="宋体"/>
          <w:color w:val="auto"/>
          <w:szCs w:val="21"/>
          <w:highlight w:val="none"/>
        </w:rPr>
        <w:t>投标人</w:t>
      </w:r>
      <w:r>
        <w:rPr>
          <w:rFonts w:hAnsi="宋体"/>
          <w:color w:val="auto"/>
          <w:szCs w:val="21"/>
          <w:highlight w:val="none"/>
        </w:rPr>
        <w:t>单位公章装入投标文件】</w:t>
      </w:r>
      <w:r>
        <w:rPr>
          <w:rFonts w:hint="eastAsia" w:hAnsi="宋体"/>
          <w:color w:val="auto"/>
          <w:szCs w:val="21"/>
          <w:highlight w:val="none"/>
        </w:rPr>
        <w:t>，</w:t>
      </w:r>
      <w:r>
        <w:rPr>
          <w:rFonts w:hAnsi="宋体"/>
          <w:color w:val="auto"/>
          <w:szCs w:val="21"/>
          <w:highlight w:val="none"/>
        </w:rPr>
        <w:t>否则做否决投标处理。</w:t>
      </w:r>
      <w:r>
        <w:rPr>
          <w:rStyle w:val="12"/>
          <w:rFonts w:ascii="宋体" w:hAnsi="宋体"/>
          <w:sz w:val="21"/>
          <w:szCs w:val="21"/>
        </w:rPr>
        <w:t>划账时须在银行划款单用途栏上注明本次招标编号</w:t>
      </w:r>
      <w:r>
        <w:rPr>
          <w:rStyle w:val="12"/>
          <w:rFonts w:hint="eastAsia" w:ascii="宋体" w:hAnsi="宋体"/>
          <w:sz w:val="21"/>
          <w:szCs w:val="21"/>
          <w:lang w:eastAsia="zh-CN"/>
        </w:rPr>
        <w:t>、标段</w:t>
      </w:r>
      <w:r>
        <w:rPr>
          <w:rStyle w:val="12"/>
          <w:rFonts w:ascii="宋体" w:hAnsi="宋体"/>
          <w:sz w:val="21"/>
          <w:szCs w:val="21"/>
        </w:rPr>
        <w:t>和投标人的简称</w:t>
      </w:r>
      <w:r>
        <w:rPr>
          <w:rStyle w:val="12"/>
          <w:rFonts w:hint="eastAsia" w:ascii="宋体" w:hAnsi="宋体"/>
          <w:sz w:val="21"/>
          <w:szCs w:val="21"/>
          <w:lang w:eastAsia="zh-CN"/>
        </w:rPr>
        <w:t>。</w:t>
      </w:r>
    </w:p>
    <w:p>
      <w:pPr>
        <w:spacing w:line="360" w:lineRule="auto"/>
        <w:ind w:firstLine="420" w:firstLineChars="200"/>
        <w:rPr>
          <w:rFonts w:hint="eastAsia" w:hAnsi="宋体"/>
          <w:color w:val="auto"/>
          <w:highlight w:val="none"/>
        </w:rPr>
      </w:pPr>
      <w:r>
        <w:rPr>
          <w:rFonts w:hint="eastAsia" w:hAnsi="宋体"/>
          <w:color w:val="auto"/>
          <w:highlight w:val="none"/>
        </w:rPr>
        <w:t>账户名称：贺州市公共资源交易中心</w:t>
      </w:r>
    </w:p>
    <w:p>
      <w:pPr>
        <w:spacing w:line="360" w:lineRule="auto"/>
        <w:ind w:firstLine="420" w:firstLineChars="200"/>
        <w:rPr>
          <w:rFonts w:hint="eastAsia" w:hAnsi="宋体"/>
          <w:color w:val="auto"/>
          <w:highlight w:val="none"/>
        </w:rPr>
      </w:pPr>
      <w:r>
        <w:rPr>
          <w:rFonts w:hint="eastAsia" w:hAnsi="宋体"/>
          <w:color w:val="auto"/>
          <w:highlight w:val="none"/>
        </w:rPr>
        <w:t>开户银行：邮政储蓄银行贺州市分行营业部</w:t>
      </w:r>
    </w:p>
    <w:p>
      <w:pPr>
        <w:spacing w:line="360" w:lineRule="auto"/>
        <w:ind w:firstLine="420" w:firstLineChars="200"/>
        <w:rPr>
          <w:rFonts w:hint="eastAsia" w:ascii="宋体" w:hAnsi="宋体" w:eastAsia="宋体" w:cs="Times New Roman"/>
          <w:color w:val="auto"/>
          <w:kern w:val="2"/>
          <w:sz w:val="21"/>
          <w:szCs w:val="21"/>
          <w:lang w:val="en-US" w:eastAsia="zh-CN" w:bidi="ar-SA"/>
        </w:rPr>
      </w:pPr>
      <w:r>
        <w:rPr>
          <w:rFonts w:hint="eastAsia" w:hAnsi="宋体"/>
          <w:color w:val="auto"/>
          <w:highlight w:val="none"/>
        </w:rPr>
        <w:t>银行帐号：945009010008838888</w:t>
      </w:r>
    </w:p>
    <w:p>
      <w:pPr>
        <w:pStyle w:val="13"/>
        <w:spacing w:before="0" w:after="0" w:line="420" w:lineRule="exact"/>
        <w:rPr>
          <w:rStyle w:val="12"/>
          <w:rFonts w:ascii="宋体" w:hAnsi="宋体" w:eastAsia="宋体"/>
          <w:sz w:val="21"/>
          <w:szCs w:val="21"/>
        </w:rPr>
      </w:pPr>
      <w:r>
        <w:rPr>
          <w:rStyle w:val="12"/>
          <w:rFonts w:ascii="宋体" w:hAnsi="宋体" w:eastAsia="宋体"/>
          <w:sz w:val="21"/>
          <w:szCs w:val="21"/>
        </w:rPr>
        <w:t>七、对本次招标提出询问，请按以下方式联系。</w:t>
      </w:r>
    </w:p>
    <w:p>
      <w:pPr>
        <w:spacing w:line="420" w:lineRule="exact"/>
        <w:jc w:val="left"/>
        <w:rPr>
          <w:rStyle w:val="12"/>
          <w:rFonts w:ascii="宋体" w:hAnsi="宋体" w:eastAsia="宋体"/>
          <w:sz w:val="21"/>
          <w:szCs w:val="21"/>
        </w:rPr>
      </w:pPr>
      <w:r>
        <w:rPr>
          <w:rStyle w:val="12"/>
          <w:rFonts w:ascii="宋体" w:hAnsi="宋体" w:eastAsia="宋体"/>
          <w:sz w:val="21"/>
          <w:szCs w:val="21"/>
        </w:rPr>
        <w:t>　　　1.采购人信息</w:t>
      </w:r>
    </w:p>
    <w:p>
      <w:pPr>
        <w:spacing w:line="420" w:lineRule="exact"/>
        <w:ind w:firstLine="840" w:firstLineChars="400"/>
        <w:jc w:val="left"/>
        <w:rPr>
          <w:rStyle w:val="12"/>
          <w:rFonts w:ascii="宋体" w:hAnsi="宋体" w:eastAsia="宋体"/>
          <w:sz w:val="21"/>
          <w:szCs w:val="21"/>
        </w:rPr>
      </w:pPr>
      <w:r>
        <w:rPr>
          <w:rStyle w:val="12"/>
          <w:rFonts w:ascii="宋体" w:hAnsi="宋体" w:eastAsia="宋体"/>
          <w:sz w:val="21"/>
          <w:szCs w:val="21"/>
        </w:rPr>
        <w:t>名 称：</w:t>
      </w:r>
      <w:r>
        <w:rPr>
          <w:rStyle w:val="12"/>
          <w:rFonts w:hint="eastAsia" w:ascii="宋体" w:hAnsi="宋体" w:eastAsia="宋体"/>
          <w:sz w:val="21"/>
          <w:szCs w:val="21"/>
          <w:lang w:eastAsia="zh-CN"/>
        </w:rPr>
        <w:t>富川瑶族自治县自然资源局</w:t>
      </w:r>
      <w:r>
        <w:rPr>
          <w:rStyle w:val="12"/>
          <w:rFonts w:ascii="宋体" w:hAnsi="宋体" w:eastAsia="宋体"/>
          <w:sz w:val="21"/>
          <w:szCs w:val="21"/>
        </w:rPr>
        <w:t xml:space="preserve">          </w:t>
      </w:r>
    </w:p>
    <w:p>
      <w:pPr>
        <w:spacing w:line="420" w:lineRule="exact"/>
        <w:ind w:left="1041" w:leftChars="371" w:hanging="262" w:hangingChars="125"/>
        <w:jc w:val="left"/>
        <w:rPr>
          <w:rStyle w:val="12"/>
          <w:rFonts w:ascii="宋体" w:hAnsi="宋体" w:eastAsia="宋体"/>
          <w:sz w:val="21"/>
          <w:szCs w:val="21"/>
        </w:rPr>
      </w:pPr>
      <w:r>
        <w:rPr>
          <w:rStyle w:val="12"/>
          <w:rFonts w:ascii="宋体" w:hAnsi="宋体" w:eastAsia="宋体"/>
          <w:sz w:val="21"/>
          <w:szCs w:val="21"/>
        </w:rPr>
        <w:t>地 址：</w:t>
      </w:r>
      <w:r>
        <w:rPr>
          <w:rStyle w:val="12"/>
          <w:rFonts w:hint="eastAsia" w:ascii="宋体" w:hAnsi="宋体" w:eastAsia="宋体"/>
          <w:sz w:val="21"/>
          <w:szCs w:val="21"/>
          <w:lang w:eastAsia="zh-CN"/>
        </w:rPr>
        <w:t>富川瑶族自治县凤凰路</w:t>
      </w:r>
      <w:r>
        <w:rPr>
          <w:rStyle w:val="12"/>
          <w:rFonts w:hint="eastAsia" w:ascii="宋体" w:hAnsi="宋体" w:eastAsia="宋体"/>
          <w:sz w:val="21"/>
          <w:szCs w:val="21"/>
          <w:lang w:val="en-US" w:eastAsia="zh-CN"/>
        </w:rPr>
        <w:t>152号</w:t>
      </w:r>
      <w:r>
        <w:rPr>
          <w:rStyle w:val="12"/>
          <w:rFonts w:ascii="宋体" w:hAnsi="宋体" w:eastAsia="宋体"/>
          <w:sz w:val="21"/>
          <w:szCs w:val="21"/>
        </w:rPr>
        <w:t xml:space="preserve">  </w:t>
      </w:r>
    </w:p>
    <w:p>
      <w:pPr>
        <w:spacing w:line="420" w:lineRule="exact"/>
        <w:ind w:left="1041" w:leftChars="371" w:hanging="262" w:hangingChars="125"/>
        <w:jc w:val="left"/>
        <w:rPr>
          <w:rStyle w:val="12"/>
          <w:rFonts w:ascii="宋体" w:hAnsi="宋体"/>
          <w:sz w:val="21"/>
          <w:szCs w:val="21"/>
        </w:rPr>
      </w:pPr>
      <w:r>
        <w:rPr>
          <w:rStyle w:val="12"/>
          <w:rFonts w:ascii="宋体" w:hAnsi="宋体"/>
          <w:sz w:val="21"/>
          <w:szCs w:val="21"/>
        </w:rPr>
        <w:t>联系方式：</w:t>
      </w:r>
      <w:r>
        <w:rPr>
          <w:rStyle w:val="12"/>
          <w:rFonts w:hint="eastAsia" w:ascii="宋体" w:hAnsi="宋体"/>
          <w:sz w:val="21"/>
          <w:szCs w:val="21"/>
          <w:lang w:eastAsia="zh-CN"/>
        </w:rPr>
        <w:t>李工</w:t>
      </w:r>
      <w:r>
        <w:rPr>
          <w:rStyle w:val="12"/>
          <w:rFonts w:hint="eastAsia" w:ascii="宋体" w:hAnsi="宋体"/>
          <w:sz w:val="21"/>
          <w:szCs w:val="21"/>
          <w:lang w:val="en-US" w:eastAsia="zh-CN"/>
        </w:rPr>
        <w:t xml:space="preserve">   </w:t>
      </w:r>
      <w:r>
        <w:rPr>
          <w:rStyle w:val="12"/>
          <w:rFonts w:ascii="宋体" w:hAnsi="宋体"/>
          <w:sz w:val="21"/>
          <w:szCs w:val="21"/>
          <w:highlight w:val="none"/>
        </w:rPr>
        <w:t>0774-</w:t>
      </w:r>
      <w:r>
        <w:rPr>
          <w:rStyle w:val="12"/>
          <w:rFonts w:hint="eastAsia" w:ascii="宋体" w:hAnsi="宋体"/>
          <w:sz w:val="21"/>
          <w:szCs w:val="21"/>
          <w:highlight w:val="none"/>
          <w:lang w:val="en-US" w:eastAsia="zh-CN"/>
        </w:rPr>
        <w:t>7893699</w:t>
      </w:r>
      <w:r>
        <w:rPr>
          <w:rStyle w:val="12"/>
          <w:rFonts w:ascii="宋体" w:hAnsi="宋体"/>
          <w:sz w:val="21"/>
          <w:szCs w:val="21"/>
        </w:rPr>
        <w:t xml:space="preserve">   </w:t>
      </w:r>
    </w:p>
    <w:p>
      <w:pPr>
        <w:spacing w:line="420" w:lineRule="exact"/>
        <w:ind w:firstLine="630" w:firstLineChars="300"/>
        <w:jc w:val="left"/>
        <w:rPr>
          <w:rStyle w:val="12"/>
          <w:rFonts w:ascii="宋体" w:hAnsi="宋体"/>
          <w:sz w:val="21"/>
          <w:szCs w:val="21"/>
        </w:rPr>
      </w:pPr>
      <w:r>
        <w:rPr>
          <w:rStyle w:val="12"/>
          <w:rFonts w:ascii="宋体" w:hAnsi="宋体"/>
          <w:sz w:val="21"/>
          <w:szCs w:val="21"/>
        </w:rPr>
        <w:t>2.采购代理机构信息</w:t>
      </w:r>
    </w:p>
    <w:p>
      <w:pPr>
        <w:spacing w:line="420" w:lineRule="exact"/>
        <w:ind w:firstLine="840" w:firstLineChars="400"/>
        <w:rPr>
          <w:rStyle w:val="12"/>
          <w:rFonts w:ascii="宋体" w:hAnsi="宋体"/>
          <w:bCs/>
          <w:sz w:val="21"/>
          <w:szCs w:val="21"/>
        </w:rPr>
      </w:pPr>
      <w:r>
        <w:rPr>
          <w:rStyle w:val="12"/>
          <w:rFonts w:ascii="宋体" w:hAnsi="宋体"/>
          <w:bCs/>
          <w:sz w:val="21"/>
          <w:szCs w:val="21"/>
        </w:rPr>
        <w:t>名 称：</w:t>
      </w:r>
      <w:r>
        <w:rPr>
          <w:rStyle w:val="12"/>
          <w:rFonts w:hint="eastAsia" w:ascii="宋体" w:hAnsi="宋体"/>
          <w:bCs/>
          <w:sz w:val="21"/>
          <w:szCs w:val="21"/>
          <w:lang w:eastAsia="zh-CN"/>
        </w:rPr>
        <w:t>广西晨瑞工程咨询管理有限公司</w:t>
      </w:r>
      <w:r>
        <w:rPr>
          <w:rStyle w:val="12"/>
          <w:rFonts w:ascii="宋体" w:hAnsi="宋体"/>
          <w:bCs/>
          <w:sz w:val="21"/>
          <w:szCs w:val="21"/>
        </w:rPr>
        <w:t xml:space="preserve">          </w:t>
      </w:r>
    </w:p>
    <w:p>
      <w:pPr>
        <w:spacing w:line="420" w:lineRule="exact"/>
        <w:ind w:firstLine="840" w:firstLineChars="400"/>
        <w:rPr>
          <w:rStyle w:val="12"/>
          <w:rFonts w:ascii="宋体" w:hAnsi="宋体"/>
          <w:bCs/>
          <w:sz w:val="21"/>
          <w:szCs w:val="21"/>
        </w:rPr>
      </w:pPr>
      <w:r>
        <w:rPr>
          <w:rStyle w:val="12"/>
          <w:rFonts w:ascii="宋体" w:hAnsi="宋体"/>
          <w:bCs/>
          <w:sz w:val="21"/>
          <w:szCs w:val="21"/>
        </w:rPr>
        <w:t>地 址：</w:t>
      </w:r>
      <w:r>
        <w:rPr>
          <w:rStyle w:val="12"/>
          <w:rFonts w:hint="eastAsia" w:ascii="宋体" w:hAnsi="宋体"/>
          <w:bCs/>
          <w:sz w:val="21"/>
          <w:szCs w:val="21"/>
        </w:rPr>
        <w:t>富川县城市综合执法局对面广西晨瑞工程咨询管理有限公司富川办事处</w:t>
      </w:r>
      <w:r>
        <w:rPr>
          <w:rStyle w:val="12"/>
          <w:rFonts w:ascii="宋体" w:hAnsi="宋体"/>
          <w:bCs/>
          <w:sz w:val="21"/>
          <w:szCs w:val="21"/>
        </w:rPr>
        <w:t xml:space="preserve"> </w:t>
      </w:r>
    </w:p>
    <w:p>
      <w:pPr>
        <w:spacing w:line="420" w:lineRule="exact"/>
        <w:ind w:firstLine="840" w:firstLineChars="400"/>
        <w:rPr>
          <w:rStyle w:val="12"/>
          <w:rFonts w:ascii="宋体" w:hAnsi="宋体"/>
          <w:bCs/>
          <w:sz w:val="21"/>
          <w:szCs w:val="21"/>
        </w:rPr>
      </w:pPr>
      <w:r>
        <w:rPr>
          <w:rStyle w:val="12"/>
          <w:rFonts w:ascii="宋体" w:hAnsi="宋体"/>
          <w:bCs/>
          <w:sz w:val="21"/>
          <w:szCs w:val="21"/>
        </w:rPr>
        <w:t>联系方式：</w:t>
      </w:r>
      <w:r>
        <w:rPr>
          <w:rStyle w:val="12"/>
          <w:rFonts w:hint="eastAsia" w:ascii="宋体" w:hAnsi="宋体"/>
          <w:bCs/>
          <w:sz w:val="21"/>
          <w:szCs w:val="21"/>
          <w:lang w:eastAsia="zh-CN"/>
        </w:rPr>
        <w:t>胡工</w:t>
      </w:r>
      <w:r>
        <w:rPr>
          <w:rStyle w:val="12"/>
          <w:rFonts w:ascii="宋体" w:hAnsi="宋体"/>
          <w:bCs/>
          <w:sz w:val="21"/>
          <w:szCs w:val="21"/>
        </w:rPr>
        <w:t xml:space="preserve">   </w:t>
      </w:r>
      <w:r>
        <w:rPr>
          <w:rStyle w:val="12"/>
          <w:rFonts w:hint="eastAsia" w:ascii="宋体" w:hAnsi="宋体"/>
          <w:bCs/>
          <w:sz w:val="21"/>
          <w:szCs w:val="21"/>
          <w:lang w:val="en-US" w:eastAsia="zh-CN"/>
        </w:rPr>
        <w:t>19197970091</w:t>
      </w:r>
      <w:r>
        <w:rPr>
          <w:rStyle w:val="12"/>
          <w:rFonts w:ascii="宋体" w:hAnsi="宋体"/>
          <w:bCs/>
          <w:sz w:val="21"/>
          <w:szCs w:val="21"/>
        </w:rPr>
        <w:t xml:space="preserve">  </w:t>
      </w:r>
    </w:p>
    <w:p>
      <w:pPr>
        <w:spacing w:line="420" w:lineRule="exact"/>
        <w:ind w:firstLine="630" w:firstLineChars="300"/>
        <w:rPr>
          <w:rStyle w:val="12"/>
          <w:rFonts w:ascii="宋体" w:hAnsi="宋体"/>
          <w:sz w:val="21"/>
          <w:szCs w:val="21"/>
          <w:u w:val="single"/>
        </w:rPr>
      </w:pPr>
      <w:r>
        <w:rPr>
          <w:rStyle w:val="12"/>
          <w:rFonts w:ascii="宋体" w:hAnsi="宋体"/>
          <w:sz w:val="21"/>
          <w:szCs w:val="21"/>
        </w:rPr>
        <w:t>3.项目联系方式</w:t>
      </w:r>
    </w:p>
    <w:p>
      <w:pPr>
        <w:pStyle w:val="14"/>
        <w:spacing w:line="420" w:lineRule="exact"/>
        <w:ind w:firstLine="840" w:firstLineChars="400"/>
        <w:rPr>
          <w:rStyle w:val="12"/>
          <w:rFonts w:hAnsi="宋体"/>
          <w:sz w:val="21"/>
        </w:rPr>
      </w:pPr>
      <w:r>
        <w:rPr>
          <w:rStyle w:val="12"/>
          <w:rFonts w:hAnsi="宋体"/>
          <w:sz w:val="21"/>
        </w:rPr>
        <w:t>项目联系人：</w:t>
      </w:r>
      <w:r>
        <w:rPr>
          <w:rStyle w:val="12"/>
          <w:rFonts w:hint="eastAsia" w:hAnsi="宋体"/>
          <w:sz w:val="21"/>
          <w:u w:val="none"/>
          <w:lang w:eastAsia="zh-CN"/>
        </w:rPr>
        <w:t>胡工</w:t>
      </w:r>
      <w:r>
        <w:rPr>
          <w:rStyle w:val="12"/>
          <w:rFonts w:hAnsi="宋体"/>
          <w:sz w:val="21"/>
          <w:u w:val="none"/>
        </w:rPr>
        <w:t xml:space="preserve"> </w:t>
      </w:r>
    </w:p>
    <w:p>
      <w:pPr>
        <w:spacing w:line="420" w:lineRule="exact"/>
        <w:ind w:firstLine="840" w:firstLineChars="400"/>
        <w:rPr>
          <w:rStyle w:val="12"/>
          <w:rFonts w:ascii="宋体" w:hAnsi="宋体"/>
          <w:sz w:val="21"/>
          <w:szCs w:val="21"/>
          <w:u w:val="single"/>
        </w:rPr>
      </w:pPr>
      <w:r>
        <w:rPr>
          <w:rStyle w:val="12"/>
          <w:rFonts w:ascii="宋体" w:hAnsi="宋体"/>
          <w:sz w:val="21"/>
          <w:szCs w:val="21"/>
        </w:rPr>
        <w:t>电　话：</w:t>
      </w:r>
      <w:r>
        <w:rPr>
          <w:rStyle w:val="12"/>
          <w:rFonts w:hint="eastAsia" w:ascii="宋体" w:hAnsi="宋体"/>
          <w:sz w:val="21"/>
          <w:szCs w:val="21"/>
          <w:u w:val="none"/>
          <w:lang w:val="en-US" w:eastAsia="zh-CN"/>
        </w:rPr>
        <w:t>19197970091</w:t>
      </w:r>
    </w:p>
    <w:p>
      <w:pPr>
        <w:rPr>
          <w:rStyle w:val="12"/>
          <w:rFonts w:ascii="宋体" w:hAnsi="宋体"/>
          <w:sz w:val="21"/>
          <w:szCs w:val="21"/>
        </w:rPr>
      </w:pPr>
    </w:p>
    <w:p>
      <w:pPr>
        <w:pStyle w:val="15"/>
        <w:ind w:firstLine="0" w:firstLineChars="0"/>
        <w:rPr>
          <w:rStyle w:val="12"/>
          <w:rFonts w:hint="eastAsia" w:ascii="宋体" w:hAnsi="宋体"/>
          <w:sz w:val="21"/>
          <w:szCs w:val="21"/>
        </w:rPr>
      </w:pPr>
    </w:p>
    <w:p>
      <w:pPr>
        <w:pStyle w:val="15"/>
        <w:ind w:firstLine="0" w:firstLineChars="0"/>
        <w:jc w:val="right"/>
        <w:rPr>
          <w:rStyle w:val="12"/>
          <w:rFonts w:hint="eastAsia" w:ascii="宋体" w:hAnsi="宋体" w:eastAsia="宋体"/>
          <w:sz w:val="21"/>
          <w:szCs w:val="21"/>
          <w:lang w:eastAsia="zh-CN"/>
        </w:rPr>
      </w:pPr>
      <w:r>
        <w:rPr>
          <w:rStyle w:val="12"/>
          <w:rFonts w:hint="eastAsia" w:ascii="宋体" w:hAnsi="宋体"/>
          <w:sz w:val="21"/>
          <w:szCs w:val="21"/>
          <w:lang w:eastAsia="zh-CN"/>
        </w:rPr>
        <w:t>采购人：</w:t>
      </w:r>
      <w:r>
        <w:rPr>
          <w:rStyle w:val="12"/>
          <w:rFonts w:hint="eastAsia" w:ascii="宋体" w:hAnsi="宋体" w:eastAsia="宋体"/>
          <w:sz w:val="21"/>
          <w:szCs w:val="21"/>
          <w:lang w:eastAsia="zh-CN"/>
        </w:rPr>
        <w:t>富川瑶族自治县自然资源局</w:t>
      </w:r>
    </w:p>
    <w:p>
      <w:pPr>
        <w:pStyle w:val="15"/>
        <w:ind w:firstLine="0" w:firstLineChars="0"/>
        <w:jc w:val="right"/>
        <w:rPr>
          <w:rStyle w:val="12"/>
          <w:rFonts w:hint="eastAsia" w:ascii="宋体" w:hAnsi="宋体" w:eastAsia="宋体"/>
          <w:sz w:val="21"/>
          <w:szCs w:val="21"/>
          <w:lang w:eastAsia="zh-CN"/>
        </w:rPr>
      </w:pPr>
    </w:p>
    <w:p>
      <w:pPr>
        <w:pStyle w:val="15"/>
        <w:ind w:firstLine="0" w:firstLineChars="0"/>
        <w:jc w:val="right"/>
        <w:rPr>
          <w:rStyle w:val="12"/>
          <w:rFonts w:hint="eastAsia" w:ascii="宋体" w:hAnsi="宋体" w:eastAsia="宋体"/>
          <w:sz w:val="21"/>
          <w:szCs w:val="21"/>
          <w:lang w:eastAsia="zh-CN"/>
        </w:rPr>
      </w:pPr>
    </w:p>
    <w:p>
      <w:pPr>
        <w:pStyle w:val="15"/>
        <w:ind w:firstLine="0" w:firstLineChars="0"/>
        <w:jc w:val="right"/>
        <w:rPr>
          <w:rStyle w:val="12"/>
          <w:rFonts w:hint="eastAsia" w:ascii="宋体" w:hAnsi="宋体" w:eastAsia="宋体"/>
          <w:sz w:val="21"/>
          <w:szCs w:val="21"/>
          <w:lang w:eastAsia="zh-CN"/>
        </w:rPr>
      </w:pPr>
      <w:r>
        <w:rPr>
          <w:rStyle w:val="12"/>
          <w:rFonts w:hint="eastAsia" w:ascii="宋体" w:hAnsi="宋体" w:eastAsia="宋体"/>
          <w:sz w:val="21"/>
          <w:szCs w:val="21"/>
          <w:lang w:eastAsia="zh-CN"/>
        </w:rPr>
        <w:t>招标代理机构：</w:t>
      </w:r>
      <w:r>
        <w:rPr>
          <w:rStyle w:val="12"/>
          <w:rFonts w:hint="eastAsia" w:ascii="宋体" w:hAnsi="宋体"/>
          <w:bCs/>
          <w:sz w:val="21"/>
          <w:szCs w:val="21"/>
          <w:lang w:eastAsia="zh-CN"/>
        </w:rPr>
        <w:t>广西晨瑞工程咨询管理有限公司</w:t>
      </w:r>
    </w:p>
    <w:p>
      <w:pPr>
        <w:pStyle w:val="15"/>
        <w:ind w:firstLine="0" w:firstLineChars="0"/>
        <w:jc w:val="right"/>
        <w:rPr>
          <w:rStyle w:val="12"/>
          <w:rFonts w:hint="eastAsia" w:ascii="宋体" w:hAnsi="宋体"/>
          <w:sz w:val="21"/>
          <w:szCs w:val="21"/>
        </w:rPr>
      </w:pPr>
    </w:p>
    <w:p>
      <w:pPr>
        <w:pStyle w:val="15"/>
        <w:ind w:firstLine="0" w:firstLineChars="0"/>
        <w:jc w:val="right"/>
        <w:rPr>
          <w:rStyle w:val="12"/>
          <w:rFonts w:hint="eastAsia" w:ascii="宋体" w:hAnsi="宋体" w:eastAsia="宋体"/>
          <w:sz w:val="21"/>
          <w:szCs w:val="21"/>
          <w:lang w:eastAsia="zh-CN"/>
        </w:rPr>
      </w:pPr>
      <w:r>
        <w:rPr>
          <w:rStyle w:val="12"/>
          <w:rFonts w:hint="eastAsia" w:ascii="宋体" w:hAnsi="宋体"/>
          <w:sz w:val="21"/>
          <w:szCs w:val="21"/>
        </w:rPr>
        <w:t xml:space="preserve">                                                           </w:t>
      </w:r>
    </w:p>
    <w:p>
      <w:pPr>
        <w:pStyle w:val="15"/>
        <w:ind w:firstLine="0" w:firstLineChars="0"/>
        <w:jc w:val="right"/>
        <w:rPr>
          <w:rStyle w:val="12"/>
          <w:rFonts w:ascii="宋体" w:hAnsi="宋体"/>
          <w:sz w:val="21"/>
          <w:szCs w:val="21"/>
        </w:rPr>
      </w:pPr>
      <w:r>
        <w:rPr>
          <w:rStyle w:val="12"/>
          <w:rFonts w:hint="eastAsia" w:ascii="宋体" w:hAnsi="宋体"/>
          <w:sz w:val="21"/>
          <w:szCs w:val="21"/>
        </w:rPr>
        <w:t xml:space="preserve">         </w:t>
      </w:r>
      <w:r>
        <w:rPr>
          <w:rStyle w:val="12"/>
          <w:rFonts w:hint="eastAsia" w:ascii="宋体" w:hAnsi="宋体"/>
          <w:sz w:val="21"/>
          <w:szCs w:val="21"/>
          <w:lang w:val="en-US" w:eastAsia="zh-CN"/>
        </w:rPr>
        <w:t>2020</w:t>
      </w:r>
      <w:r>
        <w:rPr>
          <w:rStyle w:val="12"/>
          <w:rFonts w:ascii="宋体" w:hAnsi="宋体"/>
          <w:sz w:val="21"/>
          <w:szCs w:val="21"/>
        </w:rPr>
        <w:t>年</w:t>
      </w:r>
      <w:r>
        <w:rPr>
          <w:rStyle w:val="12"/>
          <w:rFonts w:hint="eastAsia" w:ascii="宋体" w:hAnsi="宋体"/>
          <w:sz w:val="21"/>
          <w:szCs w:val="21"/>
          <w:lang w:val="en-US" w:eastAsia="zh-CN"/>
        </w:rPr>
        <w:t>10</w:t>
      </w:r>
      <w:r>
        <w:rPr>
          <w:rStyle w:val="12"/>
          <w:rFonts w:ascii="宋体" w:hAnsi="宋体"/>
          <w:sz w:val="21"/>
          <w:szCs w:val="21"/>
        </w:rPr>
        <w:t>月</w:t>
      </w:r>
      <w:r>
        <w:rPr>
          <w:rStyle w:val="12"/>
          <w:rFonts w:hint="eastAsia" w:ascii="宋体" w:hAnsi="宋体"/>
          <w:sz w:val="21"/>
          <w:szCs w:val="21"/>
          <w:lang w:val="en-US" w:eastAsia="zh-CN"/>
        </w:rPr>
        <w:t>29</w:t>
      </w:r>
      <w:r>
        <w:rPr>
          <w:rStyle w:val="12"/>
          <w:rFonts w:ascii="宋体" w:hAnsi="宋体"/>
          <w:sz w:val="21"/>
          <w:szCs w:val="21"/>
        </w:rP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1"/>
    <w:lvl w:ilvl="0" w:tentative="0">
      <w:start w:val="1"/>
      <w:numFmt w:val="decimal"/>
      <w:lvlText w:val="%1、"/>
      <w:lvlJc w:val="left"/>
      <w:pPr>
        <w:ind w:left="900" w:hanging="720"/>
      </w:pPr>
    </w:lvl>
    <w:lvl w:ilvl="1" w:tentative="0">
      <w:start w:val="1"/>
      <w:numFmt w:val="decimal"/>
      <w:lvlText w:val="%1."/>
      <w:lvlJc w:val="left"/>
      <w:pPr>
        <w:ind w:left="1060" w:hanging="360"/>
      </w:pPr>
    </w:lvl>
    <w:lvl w:ilvl="2" w:tentative="0">
      <w:start w:val="1"/>
      <w:numFmt w:val="decimal"/>
      <w:lvlText w:val="%1."/>
      <w:lvlJc w:val="left"/>
      <w:pPr>
        <w:ind w:left="1780" w:hanging="360"/>
      </w:pPr>
    </w:lvl>
    <w:lvl w:ilvl="3" w:tentative="0">
      <w:start w:val="1"/>
      <w:numFmt w:val="decimal"/>
      <w:lvlText w:val="%1."/>
      <w:lvlJc w:val="left"/>
      <w:pPr>
        <w:ind w:left="2500" w:hanging="360"/>
      </w:pPr>
    </w:lvl>
    <w:lvl w:ilvl="4" w:tentative="0">
      <w:start w:val="1"/>
      <w:numFmt w:val="decimal"/>
      <w:lvlText w:val="%1."/>
      <w:lvlJc w:val="left"/>
      <w:pPr>
        <w:ind w:left="3220" w:hanging="360"/>
      </w:pPr>
    </w:lvl>
    <w:lvl w:ilvl="5" w:tentative="0">
      <w:start w:val="1"/>
      <w:numFmt w:val="decimal"/>
      <w:lvlText w:val="%1."/>
      <w:lvlJc w:val="left"/>
      <w:pPr>
        <w:ind w:left="3940" w:hanging="360"/>
      </w:pPr>
    </w:lvl>
    <w:lvl w:ilvl="6" w:tentative="0">
      <w:start w:val="1"/>
      <w:numFmt w:val="decimal"/>
      <w:lvlText w:val="%1."/>
      <w:lvlJc w:val="left"/>
      <w:pPr>
        <w:ind w:left="4660" w:hanging="360"/>
      </w:pPr>
    </w:lvl>
    <w:lvl w:ilvl="7" w:tentative="0">
      <w:start w:val="1"/>
      <w:numFmt w:val="decimal"/>
      <w:lvlText w:val="%1."/>
      <w:lvlJc w:val="left"/>
      <w:pPr>
        <w:ind w:left="5380" w:hanging="360"/>
      </w:pPr>
    </w:lvl>
    <w:lvl w:ilvl="8" w:tentative="0">
      <w:start w:val="1"/>
      <w:numFmt w:val="decimal"/>
      <w:lvlText w:val="%1."/>
      <w:lvlJc w:val="left"/>
      <w:pPr>
        <w:ind w:left="61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E1E71"/>
    <w:rsid w:val="1802165D"/>
    <w:rsid w:val="30342A84"/>
    <w:rsid w:val="775E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djustRightInd w:val="0"/>
      <w:spacing w:after="60" w:line="360" w:lineRule="atLeast"/>
      <w:ind w:left="72" w:leftChars="30" w:right="30" w:rightChars="30"/>
      <w:jc w:val="center"/>
      <w:textAlignment w:val="baseline"/>
    </w:pPr>
    <w:rPr>
      <w:szCs w:val="22"/>
    </w:rPr>
  </w:style>
  <w:style w:type="paragraph" w:styleId="6">
    <w:name w:val="Normal (Web)"/>
    <w:basedOn w:val="1"/>
    <w:unhideWhenUsed/>
    <w:qFormat/>
    <w:uiPriority w:val="99"/>
    <w:pPr>
      <w:spacing w:before="75" w:after="75"/>
      <w:jc w:val="left"/>
      <w:textAlignment w:val="auto"/>
    </w:pPr>
    <w:rPr>
      <w:rFonts w:ascii="宋体" w:hAnsi="宋体" w:cs="宋体"/>
      <w:kern w:val="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99"/>
    <w:rPr>
      <w:color w:val="434242"/>
      <w:u w:val="none"/>
    </w:rPr>
  </w:style>
  <w:style w:type="paragraph" w:customStyle="1" w:styleId="11">
    <w:name w:val="表格文字"/>
    <w:basedOn w:val="1"/>
    <w:qFormat/>
    <w:uiPriority w:val="99"/>
    <w:pPr>
      <w:spacing w:before="25" w:after="25"/>
      <w:jc w:val="left"/>
    </w:pPr>
    <w:rPr>
      <w:bCs/>
      <w:spacing w:val="10"/>
      <w:kern w:val="0"/>
    </w:rPr>
  </w:style>
  <w:style w:type="character" w:customStyle="1" w:styleId="12">
    <w:name w:val="NormalCharacter"/>
    <w:qFormat/>
    <w:uiPriority w:val="0"/>
  </w:style>
  <w:style w:type="paragraph" w:customStyle="1" w:styleId="13">
    <w:name w:val="Heading2"/>
    <w:basedOn w:val="1"/>
    <w:next w:val="1"/>
    <w:qFormat/>
    <w:uiPriority w:val="0"/>
    <w:pPr>
      <w:keepNext/>
      <w:keepLines/>
      <w:spacing w:before="260" w:after="260" w:line="408" w:lineRule="auto"/>
    </w:pPr>
    <w:rPr>
      <w:rFonts w:ascii="仿宋_GB2312" w:hAnsi="仿宋_GB2312" w:eastAsia="黑体"/>
      <w:b/>
      <w:kern w:val="44"/>
      <w:sz w:val="28"/>
      <w:szCs w:val="28"/>
    </w:rPr>
  </w:style>
  <w:style w:type="paragraph" w:customStyle="1" w:styleId="14">
    <w:name w:val="PlainText"/>
    <w:basedOn w:val="1"/>
    <w:qFormat/>
    <w:uiPriority w:val="0"/>
    <w:pPr>
      <w:spacing w:line="360" w:lineRule="auto"/>
    </w:pPr>
    <w:rPr>
      <w:rFonts w:ascii="宋体" w:hAnsi="Courier New"/>
      <w:szCs w:val="21"/>
    </w:rPr>
  </w:style>
  <w:style w:type="paragraph" w:customStyle="1" w:styleId="15">
    <w:name w:val="UserStyle_118"/>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2020-10-28T02:02:00Z</dcterms:created>
  <dc:creator>Ms.Huuu</dc:creator>
  <cp:lastModifiedBy>Ms.Huuu</cp:lastModifiedBy>
  <cp:lastPrinted>2020-10-28T02:37:00Z</cp:lastPrinted>
  <dcterms:modified xsi:type="dcterms:W3CDTF">2020-10-29T06:42:18Z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