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宋体" w:hAnsi="宋体" w:eastAsia="宋体" w:cs="宋体"/>
          <w:b/>
          <w:bCs/>
          <w:i w:val="0"/>
          <w:iCs w:val="0"/>
          <w:color w:val="auto"/>
          <w:spacing w:val="-2"/>
          <w:sz w:val="24"/>
          <w:highlight w:val="none"/>
          <w:lang w:eastAsia="zh-CN"/>
        </w:rPr>
      </w:pPr>
      <w:r>
        <w:rPr>
          <w:rFonts w:hint="eastAsia" w:ascii="宋体" w:hAnsi="宋体" w:eastAsia="宋体" w:cs="宋体"/>
          <w:b/>
          <w:bCs/>
          <w:i w:val="0"/>
          <w:iCs w:val="0"/>
          <w:color w:val="auto"/>
          <w:spacing w:val="-2"/>
          <w:sz w:val="24"/>
          <w:highlight w:val="none"/>
          <w:lang w:eastAsia="zh-CN"/>
        </w:rPr>
        <w:t>中奋工程设计咨询有限公司巴马城市智能运营中心（一期）项目（HCZC2022-G1-270021-ZFZX）公开招标公告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kern w:val="0"/>
          <w:szCs w:val="21"/>
          <w:highlight w:val="none"/>
        </w:rPr>
      </w:pPr>
      <w:r>
        <w:rPr>
          <w:rFonts w:hint="eastAsia" w:ascii="宋体" w:hAnsi="宋体" w:eastAsia="宋体" w:cs="宋体"/>
          <w:b/>
          <w:kern w:val="0"/>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w:t>
      </w:r>
      <w:r>
        <w:rPr>
          <w:rFonts w:hint="eastAsia" w:ascii="宋体" w:hAnsi="宋体" w:eastAsia="宋体" w:cs="宋体"/>
          <w:kern w:val="0"/>
          <w:szCs w:val="21"/>
          <w:highlight w:val="none"/>
          <w:u w:val="single"/>
          <w:lang w:eastAsia="zh-CN"/>
        </w:rPr>
        <w:t>巴马城市智能运营中心（一期）项目</w:t>
      </w:r>
      <w:r>
        <w:rPr>
          <w:rFonts w:hint="eastAsia" w:ascii="宋体" w:hAnsi="宋体" w:eastAsia="宋体" w:cs="宋体"/>
          <w:kern w:val="0"/>
          <w:szCs w:val="21"/>
          <w:highlight w:val="none"/>
        </w:rPr>
        <w:t>招标项目的潜在投标人应在</w:t>
      </w:r>
      <w:r>
        <w:rPr>
          <w:rFonts w:hint="eastAsia" w:ascii="宋体" w:hAnsi="宋体" w:eastAsia="宋体" w:cs="宋体"/>
          <w:b/>
          <w:kern w:val="0"/>
          <w:szCs w:val="21"/>
          <w:highlight w:val="none"/>
          <w:u w:val="single"/>
        </w:rPr>
        <w:t>“政采云”平台（网址：</w:t>
      </w:r>
      <w:r>
        <w:rPr>
          <w:rFonts w:hint="eastAsia" w:ascii="宋体" w:hAnsi="宋体" w:eastAsia="宋体" w:cs="宋体"/>
          <w:b/>
          <w:kern w:val="0"/>
          <w:szCs w:val="21"/>
          <w:highlight w:val="none"/>
          <w:u w:val="single"/>
        </w:rPr>
        <w:fldChar w:fldCharType="begin"/>
      </w:r>
      <w:r>
        <w:rPr>
          <w:rFonts w:hint="eastAsia" w:ascii="宋体" w:hAnsi="宋体" w:eastAsia="宋体" w:cs="宋体"/>
          <w:b/>
          <w:kern w:val="0"/>
          <w:szCs w:val="21"/>
          <w:highlight w:val="none"/>
          <w:u w:val="single"/>
        </w:rPr>
        <w:instrText xml:space="preserve"> HYPERLINK "https://www.zcygov.cn）及全国公共资源交易平台（广西·河池）（http:/ggzy.jgswj.gxzf.gov.cn/hcggzy）获取招标文件，并于" </w:instrText>
      </w:r>
      <w:r>
        <w:rPr>
          <w:rFonts w:hint="eastAsia" w:ascii="宋体" w:hAnsi="宋体" w:eastAsia="宋体" w:cs="宋体"/>
          <w:b/>
          <w:kern w:val="0"/>
          <w:szCs w:val="21"/>
          <w:highlight w:val="none"/>
          <w:u w:val="single"/>
        </w:rPr>
        <w:fldChar w:fldCharType="separate"/>
      </w:r>
      <w:r>
        <w:rPr>
          <w:rStyle w:val="5"/>
          <w:rFonts w:hint="eastAsia" w:ascii="宋体" w:hAnsi="宋体" w:eastAsia="宋体" w:cs="宋体"/>
          <w:b/>
          <w:color w:val="auto"/>
          <w:kern w:val="0"/>
          <w:szCs w:val="21"/>
          <w:highlight w:val="none"/>
        </w:rPr>
        <w:t>https://www.zcygov.cn）</w:t>
      </w:r>
      <w:r>
        <w:rPr>
          <w:rStyle w:val="5"/>
          <w:rFonts w:hint="eastAsia" w:ascii="宋体" w:hAnsi="宋体" w:eastAsia="宋体" w:cs="宋体"/>
          <w:b/>
          <w:color w:val="auto"/>
          <w:kern w:val="0"/>
          <w:szCs w:val="21"/>
          <w:highlight w:val="none"/>
          <w:lang w:eastAsia="zh-CN"/>
        </w:rPr>
        <w:t>及全国公共资源交易平台（广西·河池）（http://ggzy.jgswj.gxzf.gov.cn/hcggzy）</w:t>
      </w:r>
      <w:r>
        <w:rPr>
          <w:rStyle w:val="5"/>
          <w:rFonts w:hint="eastAsia" w:ascii="宋体" w:hAnsi="宋体" w:eastAsia="宋体" w:cs="宋体"/>
          <w:color w:val="auto"/>
          <w:kern w:val="0"/>
          <w:szCs w:val="21"/>
          <w:highlight w:val="none"/>
        </w:rPr>
        <w:t>获取</w:t>
      </w:r>
      <w:r>
        <w:rPr>
          <w:rStyle w:val="5"/>
          <w:rFonts w:hint="eastAsia" w:ascii="宋体" w:hAnsi="宋体" w:eastAsia="宋体" w:cs="宋体"/>
          <w:color w:val="auto"/>
          <w:kern w:val="0"/>
          <w:szCs w:val="21"/>
          <w:highlight w:val="none"/>
          <w:lang w:eastAsia="zh-CN"/>
        </w:rPr>
        <w:t>招标</w:t>
      </w:r>
      <w:r>
        <w:rPr>
          <w:rStyle w:val="5"/>
          <w:rFonts w:hint="eastAsia" w:ascii="宋体" w:hAnsi="宋体" w:eastAsia="宋体" w:cs="宋体"/>
          <w:color w:val="auto"/>
          <w:kern w:val="0"/>
          <w:szCs w:val="21"/>
          <w:highlight w:val="none"/>
        </w:rPr>
        <w:t>文件，并于</w:t>
      </w:r>
      <w:r>
        <w:rPr>
          <w:rFonts w:hint="eastAsia" w:ascii="宋体" w:hAnsi="宋体" w:eastAsia="宋体" w:cs="宋体"/>
          <w:b/>
          <w:kern w:val="0"/>
          <w:szCs w:val="21"/>
          <w:highlight w:val="none"/>
          <w:u w:val="single"/>
        </w:rPr>
        <w:fldChar w:fldCharType="end"/>
      </w:r>
      <w:r>
        <w:rPr>
          <w:rFonts w:hint="eastAsia" w:ascii="宋体" w:hAnsi="宋体" w:eastAsia="宋体" w:cs="宋体"/>
          <w:b/>
          <w:kern w:val="0"/>
          <w:szCs w:val="21"/>
          <w:highlight w:val="none"/>
          <w:u w:val="single"/>
          <w:lang w:val="en-US" w:eastAsia="zh-CN"/>
        </w:rPr>
        <w:t>2022</w:t>
      </w:r>
      <w:r>
        <w:rPr>
          <w:rFonts w:hint="eastAsia" w:ascii="宋体" w:hAnsi="宋体" w:eastAsia="宋体" w:cs="宋体"/>
          <w:b/>
          <w:kern w:val="0"/>
          <w:szCs w:val="21"/>
          <w:highlight w:val="none"/>
          <w:u w:val="single"/>
        </w:rPr>
        <w:t>年</w:t>
      </w:r>
      <w:r>
        <w:rPr>
          <w:rFonts w:hint="eastAsia" w:ascii="宋体" w:hAnsi="宋体" w:eastAsia="宋体" w:cs="宋体"/>
          <w:b/>
          <w:kern w:val="0"/>
          <w:szCs w:val="21"/>
          <w:highlight w:val="none"/>
          <w:u w:val="single"/>
          <w:lang w:val="en-US" w:eastAsia="zh-CN"/>
        </w:rPr>
        <w:t>03</w:t>
      </w:r>
      <w:r>
        <w:rPr>
          <w:rFonts w:hint="eastAsia" w:ascii="宋体" w:hAnsi="宋体" w:eastAsia="宋体" w:cs="宋体"/>
          <w:b/>
          <w:kern w:val="0"/>
          <w:szCs w:val="21"/>
          <w:highlight w:val="none"/>
          <w:u w:val="single"/>
        </w:rPr>
        <w:t>月</w:t>
      </w:r>
      <w:r>
        <w:rPr>
          <w:rFonts w:hint="eastAsia" w:ascii="宋体" w:hAnsi="宋体" w:eastAsia="宋体" w:cs="宋体"/>
          <w:b/>
          <w:kern w:val="0"/>
          <w:szCs w:val="21"/>
          <w:highlight w:val="none"/>
          <w:u w:val="single"/>
          <w:lang w:val="en-US" w:eastAsia="zh-CN"/>
        </w:rPr>
        <w:t>21</w:t>
      </w:r>
      <w:r>
        <w:rPr>
          <w:rFonts w:hint="eastAsia" w:ascii="宋体" w:hAnsi="宋体" w:eastAsia="宋体" w:cs="宋体"/>
          <w:b/>
          <w:kern w:val="0"/>
          <w:szCs w:val="21"/>
          <w:highlight w:val="none"/>
          <w:u w:val="single"/>
        </w:rPr>
        <w:t>日</w:t>
      </w:r>
      <w:r>
        <w:rPr>
          <w:rFonts w:hint="eastAsia" w:ascii="宋体" w:hAnsi="宋体" w:eastAsia="宋体" w:cs="宋体"/>
          <w:b/>
          <w:kern w:val="0"/>
          <w:szCs w:val="21"/>
          <w:highlight w:val="none"/>
          <w:u w:val="single"/>
          <w:lang w:val="en-US" w:eastAsia="zh-CN"/>
        </w:rPr>
        <w:t>10</w:t>
      </w:r>
      <w:r>
        <w:rPr>
          <w:rFonts w:hint="eastAsia" w:ascii="宋体" w:hAnsi="宋体" w:eastAsia="宋体" w:cs="宋体"/>
          <w:b/>
          <w:kern w:val="0"/>
          <w:szCs w:val="21"/>
          <w:highlight w:val="none"/>
          <w:u w:val="single"/>
        </w:rPr>
        <w:t>点</w:t>
      </w:r>
      <w:r>
        <w:rPr>
          <w:rFonts w:hint="eastAsia" w:ascii="宋体" w:hAnsi="宋体" w:eastAsia="宋体" w:cs="宋体"/>
          <w:b/>
          <w:kern w:val="0"/>
          <w:szCs w:val="21"/>
          <w:highlight w:val="none"/>
          <w:u w:val="single"/>
          <w:lang w:val="en-US" w:eastAsia="zh-CN"/>
        </w:rPr>
        <w:t>30</w:t>
      </w:r>
      <w:r>
        <w:rPr>
          <w:rFonts w:hint="eastAsia" w:ascii="宋体" w:hAnsi="宋体" w:eastAsia="宋体" w:cs="宋体"/>
          <w:b/>
          <w:kern w:val="0"/>
          <w:szCs w:val="21"/>
          <w:highlight w:val="none"/>
          <w:u w:val="single"/>
        </w:rPr>
        <w:t>分</w:t>
      </w:r>
      <w:r>
        <w:rPr>
          <w:rFonts w:hint="eastAsia" w:ascii="宋体" w:hAnsi="宋体" w:eastAsia="宋体" w:cs="宋体"/>
          <w:kern w:val="0"/>
          <w:szCs w:val="21"/>
          <w:highlight w:val="none"/>
        </w:rPr>
        <w:t>（北京时间）前递交投标文件。</w:t>
      </w:r>
    </w:p>
    <w:p>
      <w:pPr>
        <w:snapToGrid w:val="0"/>
        <w:spacing w:line="440" w:lineRule="exact"/>
        <w:ind w:firstLine="413" w:firstLineChars="196"/>
        <w:rPr>
          <w:rFonts w:hint="eastAsia" w:ascii="宋体" w:hAnsi="宋体" w:eastAsia="宋体" w:cs="宋体"/>
          <w:b/>
          <w:szCs w:val="21"/>
          <w:highlight w:val="none"/>
        </w:rPr>
      </w:pPr>
      <w:r>
        <w:rPr>
          <w:rFonts w:hint="eastAsia" w:ascii="宋体" w:hAnsi="宋体" w:eastAsia="宋体" w:cs="宋体"/>
          <w:b/>
          <w:szCs w:val="21"/>
          <w:highlight w:val="none"/>
        </w:rPr>
        <w:t>一、项目基本情况</w:t>
      </w:r>
    </w:p>
    <w:p>
      <w:pPr>
        <w:spacing w:line="4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项目编号：</w:t>
      </w:r>
      <w:r>
        <w:rPr>
          <w:rFonts w:hint="eastAsia" w:ascii="宋体" w:hAnsi="宋体" w:eastAsia="宋体" w:cs="宋体"/>
          <w:szCs w:val="21"/>
          <w:highlight w:val="none"/>
          <w:lang w:eastAsia="zh-CN"/>
        </w:rPr>
        <w:t>HCZC2022-G1-270021-ZFZX</w:t>
      </w:r>
    </w:p>
    <w:p>
      <w:pPr>
        <w:spacing w:line="4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r>
        <w:rPr>
          <w:rFonts w:hint="eastAsia" w:ascii="宋体" w:hAnsi="宋体" w:eastAsia="宋体" w:cs="宋体"/>
          <w:szCs w:val="21"/>
          <w:highlight w:val="none"/>
          <w:lang w:eastAsia="zh-CN"/>
        </w:rPr>
        <w:t>巴马城市智能运营中心（一期）项目</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预算金额：人民币</w:t>
      </w:r>
      <w:r>
        <w:rPr>
          <w:rFonts w:hint="eastAsia" w:ascii="宋体" w:hAnsi="宋体" w:eastAsia="宋体" w:cs="宋体"/>
          <w:szCs w:val="21"/>
          <w:highlight w:val="none"/>
          <w:lang w:val="en-US" w:eastAsia="zh-CN"/>
        </w:rPr>
        <w:t>贰仟零贰拾壹万陆仟肆佰柒拾叁元整（￥20216473.00元）</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采购需求：</w:t>
      </w:r>
      <w:r>
        <w:rPr>
          <w:rFonts w:hint="eastAsia" w:ascii="宋体" w:hAnsi="宋体" w:eastAsia="宋体" w:cs="宋体"/>
          <w:szCs w:val="21"/>
          <w:highlight w:val="none"/>
          <w:lang w:eastAsia="zh-CN"/>
        </w:rPr>
        <w:t>巴马城市智能运营中心（一期）项目采购</w:t>
      </w:r>
      <w:r>
        <w:rPr>
          <w:rFonts w:hint="eastAsia" w:ascii="宋体" w:hAnsi="宋体" w:eastAsia="宋体" w:cs="宋体"/>
          <w:szCs w:val="21"/>
          <w:highlight w:val="none"/>
        </w:rPr>
        <w:t>。（如需进一步了解详细内容，详见招标文件。）</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合同履行期</w:t>
      </w:r>
      <w:r>
        <w:rPr>
          <w:rFonts w:hint="eastAsia" w:ascii="宋体" w:hAnsi="宋体" w:eastAsia="宋体" w:cs="宋体"/>
          <w:szCs w:val="21"/>
          <w:highlight w:val="none"/>
        </w:rPr>
        <w:t>：</w:t>
      </w:r>
      <w:r>
        <w:rPr>
          <w:rFonts w:hint="eastAsia" w:ascii="宋体" w:hAnsi="宋体" w:eastAsia="宋体" w:cs="宋体"/>
          <w:szCs w:val="21"/>
          <w:highlight w:val="none"/>
          <w:lang w:eastAsia="zh-CN"/>
        </w:rPr>
        <w:t>中标通知书发出后2个月内完成交付</w:t>
      </w:r>
      <w:r>
        <w:rPr>
          <w:rFonts w:hint="eastAsia" w:ascii="宋体" w:hAnsi="宋体" w:eastAsia="宋体" w:cs="宋体"/>
          <w:szCs w:val="21"/>
          <w:highlight w:val="none"/>
        </w:rPr>
        <w:t>。</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本项目不接受联合体投标。</w:t>
      </w:r>
    </w:p>
    <w:p>
      <w:pPr>
        <w:spacing w:line="44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color w:val="000000"/>
          <w:szCs w:val="21"/>
          <w:highlight w:val="none"/>
        </w:rPr>
        <w:t>二、</w:t>
      </w:r>
      <w:r>
        <w:rPr>
          <w:rFonts w:hint="eastAsia" w:ascii="宋体" w:hAnsi="宋体" w:eastAsia="宋体" w:cs="宋体"/>
          <w:b/>
          <w:bCs/>
          <w:color w:val="000000"/>
          <w:szCs w:val="21"/>
          <w:highlight w:val="none"/>
        </w:rPr>
        <w:t>合格投标人的资格要求</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1.符合《中华人民共和国政府采购法》第二十二条规定；</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2.落实政府采购政策需满足的资格要求：无</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.本项目的特定资格要求：</w:t>
      </w:r>
    </w:p>
    <w:p>
      <w:pPr>
        <w:spacing w:line="44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国内注册（指按国家有关规定要求注册），具备法人资格，生产或经营达到本次采购货物及服务要求</w:t>
      </w:r>
      <w:r>
        <w:rPr>
          <w:rFonts w:hint="eastAsia" w:ascii="宋体" w:hAnsi="宋体" w:eastAsia="宋体" w:cs="宋体"/>
          <w:sz w:val="21"/>
          <w:szCs w:val="21"/>
          <w:highlight w:val="none"/>
          <w:lang w:eastAsia="zh-CN"/>
        </w:rPr>
        <w:t>。</w:t>
      </w:r>
    </w:p>
    <w:p>
      <w:pPr>
        <w:pStyle w:val="2"/>
        <w:ind w:left="0" w:leftChars="0" w:firstLine="420" w:firstLineChars="200"/>
        <w:rPr>
          <w:rFonts w:hint="default"/>
          <w:sz w:val="21"/>
          <w:szCs w:val="21"/>
          <w:highlight w:val="none"/>
          <w:lang w:val="en-US" w:eastAsia="zh-CN"/>
        </w:rPr>
      </w:pPr>
      <w:r>
        <w:rPr>
          <w:rFonts w:hint="eastAsia" w:ascii="宋体" w:hAnsi="宋体" w:eastAsia="宋体" w:cs="宋体"/>
          <w:sz w:val="21"/>
          <w:szCs w:val="21"/>
          <w:highlight w:val="none"/>
          <w:lang w:val="en-US" w:eastAsia="zh-CN"/>
        </w:rPr>
        <w:t>3.2同时具备电子与智能化工程专业承包二级（含）以上资质和软件能力成熟度集成模型5级（CMMI5)证书及以上资质。</w:t>
      </w:r>
    </w:p>
    <w:p>
      <w:pPr>
        <w:spacing w:line="440" w:lineRule="exact"/>
        <w:ind w:firstLine="422" w:firstLineChars="200"/>
        <w:rPr>
          <w:rFonts w:hint="eastAsia" w:ascii="宋体" w:hAnsi="宋体" w:eastAsia="宋体" w:cs="宋体"/>
          <w:b/>
          <w:bCs/>
          <w:color w:val="000000"/>
          <w:szCs w:val="21"/>
          <w:highlight w:val="none"/>
          <w:lang w:eastAsia="zh-CN"/>
        </w:rPr>
      </w:pPr>
      <w:r>
        <w:rPr>
          <w:rFonts w:hint="eastAsia" w:ascii="宋体" w:hAnsi="宋体" w:eastAsia="宋体" w:cs="宋体"/>
          <w:b/>
          <w:bCs/>
          <w:color w:val="000000"/>
          <w:szCs w:val="21"/>
          <w:highlight w:val="none"/>
        </w:rPr>
        <w:t>三、获取招标文件</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时间：自发布公告之日起至投标文件递交截止时间前（法定节假日除外 ）</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地点：在政府采购云平台及全国公共资源交易平台（广西•河池）系统上获取招标文件。</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方式：在政府采购云平台及全国公共资源交易平台（广西•河池）系统上下载招标文件。电子投标文件制作需要基于“政采云”平台模块获取的采购文件制作，投标人需根据本项目编号进一步前往“政采云”平台“获取采购文件”模块下载采购文件。</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注：</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获取</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文件时应当填写完整准确的单位名称；</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（2）已获取</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文件的</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不等于符合本项目的</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资格条件；</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（3）为配合采购人进行政府采购项目执行和备案，未在政采云入驻正式</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的，可在获取</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文件后登录政采云进行入驻，如在操作过程中遇到问题或者需要技术支持，请致电政采云客服热线：400-881-7190。</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售价：0 元。</w:t>
      </w:r>
    </w:p>
    <w:p>
      <w:pPr>
        <w:spacing w:line="440" w:lineRule="exact"/>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四、投标截止时间、开标时间和地点</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提交投标文件截止时间和开标时间：</w:t>
      </w:r>
      <w:r>
        <w:rPr>
          <w:rFonts w:hint="eastAsia" w:ascii="宋体" w:hAnsi="宋体" w:eastAsia="宋体" w:cs="宋体"/>
          <w:szCs w:val="21"/>
          <w:highlight w:val="none"/>
          <w:lang w:val="en-US" w:eastAsia="zh-CN"/>
        </w:rPr>
        <w:t>2022</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03</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时</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分（北京时间）</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投标和开标地点：</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（2）未进行网上注册并办理数字证书（CA认证）的供应商将无法参与</w:t>
      </w:r>
      <w:bookmarkStart w:id="11" w:name="_GoBack"/>
      <w:bookmarkEnd w:id="11"/>
      <w:r>
        <w:rPr>
          <w:rFonts w:hint="eastAsia" w:ascii="宋体" w:hAnsi="宋体" w:eastAsia="宋体" w:cs="宋体"/>
          <w:szCs w:val="21"/>
          <w:highlight w:val="none"/>
        </w:rPr>
        <w:t>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pPr>
        <w:spacing w:line="44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 开标地点：本次招标将于</w:t>
      </w:r>
      <w:r>
        <w:rPr>
          <w:rFonts w:hint="eastAsia" w:ascii="宋体" w:hAnsi="宋体" w:eastAsia="宋体" w:cs="宋体"/>
          <w:szCs w:val="21"/>
          <w:highlight w:val="none"/>
          <w:u w:val="single"/>
          <w:lang w:val="en-US" w:eastAsia="zh-CN"/>
        </w:rPr>
        <w:t>2022</w:t>
      </w:r>
      <w:r>
        <w:rPr>
          <w:rFonts w:hint="eastAsia" w:ascii="宋体" w:hAnsi="宋体" w:eastAsia="宋体" w:cs="宋体"/>
          <w:szCs w:val="21"/>
          <w:highlight w:val="none"/>
          <w:u w:val="single"/>
        </w:rPr>
        <w:t>年</w:t>
      </w:r>
      <w:r>
        <w:rPr>
          <w:rFonts w:hint="eastAsia" w:ascii="宋体" w:hAnsi="宋体" w:eastAsia="宋体" w:cs="宋体"/>
          <w:szCs w:val="21"/>
          <w:highlight w:val="none"/>
          <w:u w:val="single"/>
          <w:lang w:val="en-US" w:eastAsia="zh-CN"/>
        </w:rPr>
        <w:t>03</w:t>
      </w:r>
      <w:r>
        <w:rPr>
          <w:rFonts w:hint="eastAsia" w:ascii="宋体" w:hAnsi="宋体" w:eastAsia="宋体" w:cs="宋体"/>
          <w:szCs w:val="21"/>
          <w:highlight w:val="none"/>
          <w:u w:val="single"/>
        </w:rPr>
        <w:t>月</w:t>
      </w:r>
      <w:r>
        <w:rPr>
          <w:rFonts w:hint="eastAsia" w:ascii="宋体" w:hAnsi="宋体" w:eastAsia="宋体" w:cs="宋体"/>
          <w:szCs w:val="21"/>
          <w:highlight w:val="none"/>
          <w:u w:val="single"/>
          <w:lang w:val="en-US" w:eastAsia="zh-CN"/>
        </w:rPr>
        <w:t>21</w:t>
      </w:r>
      <w:r>
        <w:rPr>
          <w:rFonts w:hint="eastAsia" w:ascii="宋体" w:hAnsi="宋体" w:eastAsia="宋体" w:cs="宋体"/>
          <w:szCs w:val="21"/>
          <w:highlight w:val="none"/>
          <w:u w:val="single"/>
        </w:rPr>
        <w:t>日</w:t>
      </w:r>
      <w:r>
        <w:rPr>
          <w:rFonts w:hint="eastAsia" w:ascii="宋体" w:hAnsi="宋体" w:eastAsia="宋体" w:cs="宋体"/>
          <w:szCs w:val="21"/>
          <w:highlight w:val="none"/>
          <w:u w:val="single"/>
          <w:lang w:val="en-US" w:eastAsia="zh-CN"/>
        </w:rPr>
        <w:t>10</w:t>
      </w:r>
      <w:r>
        <w:rPr>
          <w:rFonts w:hint="eastAsia" w:ascii="宋体" w:hAnsi="宋体" w:eastAsia="宋体" w:cs="宋体"/>
          <w:szCs w:val="21"/>
          <w:highlight w:val="none"/>
          <w:u w:val="single"/>
        </w:rPr>
        <w:t>时</w:t>
      </w:r>
      <w:r>
        <w:rPr>
          <w:rFonts w:hint="eastAsia" w:ascii="宋体" w:hAnsi="宋体" w:eastAsia="宋体" w:cs="宋体"/>
          <w:szCs w:val="21"/>
          <w:highlight w:val="none"/>
          <w:u w:val="single"/>
          <w:lang w:val="en-US" w:eastAsia="zh-CN"/>
        </w:rPr>
        <w:t>30</w:t>
      </w:r>
      <w:r>
        <w:rPr>
          <w:rFonts w:hint="eastAsia" w:ascii="宋体" w:hAnsi="宋体" w:eastAsia="宋体" w:cs="宋体"/>
          <w:szCs w:val="21"/>
          <w:highlight w:val="none"/>
          <w:u w:val="single"/>
        </w:rPr>
        <w:t>分（北京时间）</w:t>
      </w:r>
      <w:r>
        <w:rPr>
          <w:rFonts w:hint="eastAsia" w:ascii="宋体" w:hAnsi="宋体" w:eastAsia="宋体" w:cs="宋体"/>
          <w:szCs w:val="21"/>
          <w:highlight w:val="none"/>
        </w:rPr>
        <w:t>在“政采云”平台电子开标大厅开标。</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 CA 证书在线解密：供应商投标时，需携带制作投标文件时用来加密的有效数字证书（CA 认证）登录“政采云”平台电子开标大厅现场按规定时间对加密的投标文件进行解密，否则后果自负。</w:t>
      </w:r>
    </w:p>
    <w:p>
      <w:pPr>
        <w:spacing w:line="44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五、公告期限：自本公告发布之日起5个工作日。</w:t>
      </w:r>
    </w:p>
    <w:p>
      <w:pPr>
        <w:spacing w:line="44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六、其他补充事宜</w:t>
      </w:r>
    </w:p>
    <w:p>
      <w:pPr>
        <w:spacing w:line="44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1.未在政采云注册的供应商登录政采云进行注册后获取采购文件，如在操作过程中遇到问题或者需要技术支持，请致电政采云客服热线：400-881-7190。</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2.投标保证金：收取</w:t>
      </w:r>
      <w:r>
        <w:rPr>
          <w:rFonts w:hint="eastAsia" w:ascii="宋体" w:hAnsi="宋体" w:eastAsia="宋体" w:cs="宋体"/>
          <w:szCs w:val="21"/>
          <w:highlight w:val="none"/>
          <w:lang w:eastAsia="zh-CN"/>
        </w:rPr>
        <w:t>，收取数额及方式详见采购文件</w:t>
      </w:r>
      <w:r>
        <w:rPr>
          <w:rFonts w:hint="eastAsia" w:ascii="宋体" w:hAnsi="宋体" w:eastAsia="宋体" w:cs="宋体"/>
          <w:szCs w:val="21"/>
          <w:highlight w:val="none"/>
        </w:rPr>
        <w:t>。</w:t>
      </w:r>
    </w:p>
    <w:p>
      <w:pPr>
        <w:spacing w:line="440" w:lineRule="exact"/>
        <w:ind w:firstLine="420" w:firstLineChars="200"/>
        <w:rPr>
          <w:rFonts w:hint="eastAsia" w:ascii="宋体" w:hAnsi="宋体" w:eastAsia="宋体" w:cs="宋体"/>
          <w:szCs w:val="21"/>
          <w:highlight w:val="none"/>
        </w:rPr>
      </w:pPr>
      <w:bookmarkStart w:id="0" w:name="_Hlk37429585"/>
      <w:r>
        <w:rPr>
          <w:rFonts w:hint="eastAsia" w:ascii="宋体" w:hAnsi="宋体" w:eastAsia="宋体" w:cs="宋体"/>
          <w:szCs w:val="21"/>
          <w:highlight w:val="none"/>
        </w:rPr>
        <w:t>3.</w:t>
      </w:r>
      <w:bookmarkStart w:id="1" w:name="_Hlk37429595"/>
      <w:r>
        <w:rPr>
          <w:rFonts w:hint="eastAsia" w:ascii="宋体" w:hAnsi="宋体" w:eastAsia="宋体" w:cs="宋体"/>
          <w:szCs w:val="21"/>
          <w:highlight w:val="none"/>
        </w:rPr>
        <w:t>网上查询地址：</w:t>
      </w:r>
      <w:bookmarkEnd w:id="0"/>
      <w:bookmarkEnd w:id="1"/>
      <w:bookmarkStart w:id="2" w:name="_Hlk37429674"/>
      <w:r>
        <w:rPr>
          <w:rFonts w:hint="eastAsia" w:ascii="宋体" w:hAnsi="宋体" w:eastAsia="宋体" w:cs="宋体"/>
          <w:szCs w:val="21"/>
          <w:highlight w:val="none"/>
        </w:rPr>
        <w:t>中国政府采购网</w:t>
      </w:r>
      <w:r>
        <w:rPr>
          <w:rFonts w:hint="eastAsia" w:ascii="宋体" w:hAnsi="宋体" w:eastAsia="宋体" w:cs="宋体"/>
          <w:szCs w:val="21"/>
          <w:highlight w:val="none"/>
          <w:lang w:eastAsia="zh-CN"/>
        </w:rPr>
        <w:t>（</w:t>
      </w:r>
      <w:r>
        <w:rPr>
          <w:rFonts w:hint="eastAsia" w:ascii="宋体" w:hAnsi="宋体" w:eastAsia="宋体" w:cs="宋体"/>
          <w:szCs w:val="21"/>
          <w:highlight w:val="none"/>
        </w:rPr>
        <w:t>http://www.ccgp.gov.cn</w:t>
      </w:r>
      <w:r>
        <w:rPr>
          <w:rFonts w:hint="eastAsia" w:ascii="宋体" w:hAnsi="宋体" w:eastAsia="宋体" w:cs="宋体"/>
          <w:szCs w:val="21"/>
          <w:highlight w:val="none"/>
          <w:lang w:eastAsia="zh-CN"/>
        </w:rPr>
        <w:t>）</w:t>
      </w:r>
      <w:r>
        <w:rPr>
          <w:rFonts w:hint="eastAsia" w:ascii="宋体" w:hAnsi="宋体" w:eastAsia="宋体" w:cs="宋体"/>
          <w:szCs w:val="21"/>
          <w:highlight w:val="none"/>
        </w:rPr>
        <w:t>、广西壮族自治区政府采购网</w:t>
      </w:r>
      <w:r>
        <w:rPr>
          <w:rFonts w:hint="eastAsia" w:ascii="宋体" w:hAnsi="宋体" w:eastAsia="宋体" w:cs="宋体"/>
          <w:szCs w:val="21"/>
          <w:highlight w:val="none"/>
          <w:lang w:eastAsia="zh-CN"/>
        </w:rPr>
        <w:t>（</w:t>
      </w:r>
      <w:r>
        <w:rPr>
          <w:rFonts w:hint="eastAsia" w:ascii="宋体" w:hAnsi="宋体" w:eastAsia="宋体" w:cs="宋体"/>
          <w:szCs w:val="21"/>
          <w:highlight w:val="none"/>
        </w:rPr>
        <w:t>http://zfcg.gxzf.gov.cn</w:t>
      </w:r>
      <w:r>
        <w:rPr>
          <w:rFonts w:hint="eastAsia" w:ascii="宋体" w:hAnsi="宋体" w:eastAsia="宋体" w:cs="宋体"/>
          <w:szCs w:val="21"/>
          <w:highlight w:val="none"/>
          <w:lang w:eastAsia="zh-CN"/>
        </w:rPr>
        <w:t>）</w:t>
      </w:r>
      <w:r>
        <w:rPr>
          <w:rFonts w:hint="eastAsia" w:ascii="宋体" w:hAnsi="宋体" w:eastAsia="宋体" w:cs="宋体"/>
          <w:szCs w:val="21"/>
          <w:highlight w:val="none"/>
        </w:rPr>
        <w:t>、全国公共资源交易平台（广西·河池）（http://ggzy.jgswj.gxzf.gov.cn/hcggzy）。</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4.本项目需要落实的政府采购政策</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（1）政府采购促进中小企业发展。</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（2）政府采购支持采用本国产品的政策。</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（3）强制采购节能产品；优先采购节能产品、环境标志产品。</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（4）政府采购促进残疾人就业政策。</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（5）政府采购支持监狱企业发展。</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（6）扶持不发达地区和少数民族地区政策</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szCs w:val="21"/>
          <w:highlight w:val="none"/>
          <w:lang w:eastAsia="zh-CN"/>
        </w:rPr>
        <w:t>。</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.若对项目采购电子交易系统操作有疑问，可登录“政采云”平台（https://www.zcygov.cn），点击右侧咨询小采，获取采小蜜智能服务管家帮助，或拨打政采云服务热线400-881-7190获取热线服务帮助。</w:t>
      </w:r>
    </w:p>
    <w:bookmarkEnd w:id="2"/>
    <w:p>
      <w:pPr>
        <w:spacing w:line="44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七、凡对本次采购提出询问，请按以下方式联系</w:t>
      </w:r>
    </w:p>
    <w:p>
      <w:pPr>
        <w:spacing w:line="440" w:lineRule="exact"/>
        <w:ind w:firstLine="420" w:firstLineChars="200"/>
        <w:rPr>
          <w:rFonts w:hint="eastAsia" w:ascii="宋体" w:hAnsi="宋体" w:eastAsia="宋体" w:cs="宋体"/>
          <w:szCs w:val="21"/>
          <w:highlight w:val="none"/>
        </w:rPr>
      </w:pPr>
      <w:bookmarkStart w:id="3" w:name="_Toc28359019"/>
      <w:bookmarkStart w:id="4" w:name="_Toc35393637"/>
      <w:bookmarkStart w:id="5" w:name="_Toc35393806"/>
      <w:bookmarkStart w:id="6" w:name="_Toc28359096"/>
      <w:bookmarkStart w:id="7" w:name="_Toc28359020"/>
      <w:bookmarkStart w:id="8" w:name="_Toc35393638"/>
      <w:bookmarkStart w:id="9" w:name="_Toc28359097"/>
      <w:bookmarkStart w:id="10" w:name="_Toc35393807"/>
      <w:r>
        <w:rPr>
          <w:rFonts w:hint="eastAsia" w:ascii="宋体" w:hAnsi="宋体" w:eastAsia="宋体" w:cs="宋体"/>
          <w:szCs w:val="21"/>
          <w:highlight w:val="none"/>
        </w:rPr>
        <w:t>1.采购人信息</w:t>
      </w:r>
      <w:bookmarkEnd w:id="3"/>
      <w:bookmarkEnd w:id="4"/>
      <w:bookmarkEnd w:id="5"/>
      <w:bookmarkEnd w:id="6"/>
    </w:p>
    <w:p>
      <w:pPr>
        <w:spacing w:line="44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名  称：</w:t>
      </w:r>
      <w:r>
        <w:rPr>
          <w:rFonts w:hint="eastAsia" w:ascii="宋体" w:hAnsi="宋体" w:eastAsia="宋体" w:cs="宋体"/>
          <w:szCs w:val="21"/>
          <w:highlight w:val="none"/>
          <w:lang w:eastAsia="zh-CN"/>
        </w:rPr>
        <w:t>巴马瑶族自治县大数据发展局</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地  址：</w:t>
      </w:r>
      <w:r>
        <w:rPr>
          <w:rFonts w:hint="eastAsia" w:ascii="宋体" w:hAnsi="宋体" w:eastAsia="宋体" w:cs="宋体"/>
          <w:szCs w:val="21"/>
          <w:highlight w:val="none"/>
          <w:lang w:eastAsia="zh-CN"/>
        </w:rPr>
        <w:t>巴马瑶族自治县巴马镇寿乡大道184-1号</w:t>
      </w:r>
      <w:r>
        <w:rPr>
          <w:rFonts w:hint="eastAsia" w:ascii="宋体" w:hAnsi="宋体" w:eastAsia="宋体" w:cs="宋体"/>
          <w:szCs w:val="21"/>
          <w:highlight w:val="none"/>
          <w:lang w:val="en-US" w:eastAsia="zh-CN"/>
        </w:rPr>
        <w:t xml:space="preserve"> </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联系人：</w:t>
      </w:r>
      <w:r>
        <w:rPr>
          <w:rFonts w:hint="eastAsia" w:ascii="宋体" w:hAnsi="宋体" w:eastAsia="宋体" w:cs="宋体"/>
          <w:szCs w:val="21"/>
          <w:highlight w:val="none"/>
          <w:lang w:val="en-US" w:eastAsia="zh-CN"/>
        </w:rPr>
        <w:t xml:space="preserve">苏志豪   </w:t>
      </w:r>
      <w:r>
        <w:rPr>
          <w:rFonts w:hint="eastAsia" w:ascii="宋体" w:hAnsi="宋体" w:eastAsia="宋体" w:cs="宋体"/>
          <w:szCs w:val="21"/>
          <w:highlight w:val="none"/>
        </w:rPr>
        <w:t>联系电话：</w:t>
      </w:r>
      <w:r>
        <w:rPr>
          <w:rFonts w:hint="eastAsia" w:ascii="宋体" w:hAnsi="宋体" w:eastAsia="宋体" w:cs="宋体"/>
          <w:szCs w:val="21"/>
          <w:highlight w:val="none"/>
          <w:lang w:val="en-US" w:eastAsia="zh-CN"/>
        </w:rPr>
        <w:t>0778-6219326</w:t>
      </w:r>
    </w:p>
    <w:bookmarkEnd w:id="7"/>
    <w:bookmarkEnd w:id="8"/>
    <w:bookmarkEnd w:id="9"/>
    <w:bookmarkEnd w:id="10"/>
    <w:p>
      <w:pPr>
        <w:spacing w:line="440" w:lineRule="exact"/>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2.采购代理机构信息</w:t>
      </w:r>
    </w:p>
    <w:p>
      <w:pPr>
        <w:spacing w:line="440" w:lineRule="exact"/>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名    称：中奋工程设计咨询有限公司</w:t>
      </w:r>
    </w:p>
    <w:p>
      <w:pPr>
        <w:spacing w:line="440" w:lineRule="exact"/>
        <w:ind w:left="0" w:leftChars="0"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地　　址：</w:t>
      </w:r>
      <w:r>
        <w:rPr>
          <w:rFonts w:hint="eastAsia" w:ascii="宋体" w:hAnsi="宋体" w:eastAsia="宋体" w:cs="宋体"/>
          <w:szCs w:val="21"/>
          <w:highlight w:val="none"/>
          <w:lang w:eastAsia="zh-CN"/>
        </w:rPr>
        <w:t>河池市金城江区金旅大厦2单元12楼1201室</w:t>
      </w:r>
    </w:p>
    <w:p>
      <w:pPr>
        <w:spacing w:line="440" w:lineRule="exact"/>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联系方式：周荣杰；0778-2117980</w:t>
      </w:r>
    </w:p>
    <w:p>
      <w:pPr>
        <w:spacing w:line="440" w:lineRule="exact"/>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3.项目联系方式</w:t>
      </w:r>
    </w:p>
    <w:p>
      <w:pPr>
        <w:spacing w:line="440" w:lineRule="exact"/>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项目联系人：周荣杰</w:t>
      </w:r>
    </w:p>
    <w:p>
      <w:pPr>
        <w:spacing w:line="440" w:lineRule="exact"/>
        <w:ind w:left="0" w:leftChars="0" w:firstLine="420" w:firstLineChars="200"/>
        <w:rPr>
          <w:rFonts w:hint="eastAsia" w:ascii="宋体" w:hAnsi="宋体" w:eastAsia="宋体" w:cs="宋体"/>
          <w:spacing w:val="6"/>
          <w:szCs w:val="21"/>
          <w:highlight w:val="none"/>
          <w:shd w:val="clear" w:color="auto" w:fill="FFFFFF"/>
        </w:rPr>
      </w:pPr>
      <w:r>
        <w:rPr>
          <w:rFonts w:hint="eastAsia" w:ascii="宋体" w:hAnsi="宋体" w:eastAsia="宋体" w:cs="宋体"/>
          <w:szCs w:val="21"/>
          <w:highlight w:val="none"/>
        </w:rPr>
        <w:t>电　　  话：0778-2117980</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A5A5A"/>
    <w:rsid w:val="08D65C03"/>
    <w:rsid w:val="22BA5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character" w:styleId="5">
    <w:name w:val="Hyperlink"/>
    <w:qFormat/>
    <w:uiPriority w:val="99"/>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2022-02-28T02:31:00Z</dcterms:created>
  <dc:creator>o.OゞMiss..楊ゞοo</dc:creator>
  <cp:lastModifiedBy>o.OゞMiss..楊ゞοo</cp:lastModifiedBy>
  <dcterms:modified xsi:type="dcterms:W3CDTF">2022-02-28T02:32:41Z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302A54A36F174CDF8028F44A25A4D16A</vt:lpwstr>
  </property>
</Properties>
</file>