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8"/>
          <w:szCs w:val="28"/>
        </w:rPr>
      </w:pPr>
      <w:r>
        <w:rPr>
          <w:rFonts w:ascii="Arial" w:hAnsi="Arial" w:eastAsia="黑体" w:cs="Arial"/>
          <w:sz w:val="40"/>
          <w:szCs w:val="40"/>
        </w:rPr>
        <w:t>中标公告</w:t>
      </w:r>
    </w:p>
    <w:tbl>
      <w:tblPr>
        <w:tblStyle w:val="3"/>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70"/>
        <w:gridCol w:w="2509"/>
        <w:gridCol w:w="658"/>
        <w:gridCol w:w="597"/>
        <w:gridCol w:w="932"/>
        <w:gridCol w:w="322"/>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kern w:val="0"/>
                <w:sz w:val="21"/>
                <w:szCs w:val="21"/>
              </w:rPr>
            </w:pPr>
            <w:r>
              <w:rPr>
                <w:rFonts w:ascii="Arial" w:hAnsi="Arial" w:cs="Arial"/>
                <w:sz w:val="21"/>
                <w:szCs w:val="21"/>
              </w:rPr>
              <w:t>项目名称</w:t>
            </w:r>
          </w:p>
        </w:tc>
        <w:tc>
          <w:tcPr>
            <w:tcW w:w="7529" w:type="dxa"/>
            <w:gridSpan w:val="6"/>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Arial" w:hAnsi="Arial" w:eastAsia="宋体" w:cs="Arial"/>
                <w:sz w:val="21"/>
                <w:szCs w:val="21"/>
                <w:lang w:eastAsia="zh-CN"/>
              </w:rPr>
            </w:pPr>
            <w:r>
              <w:rPr>
                <w:rFonts w:hint="eastAsia" w:ascii="Arial" w:hAnsi="Arial" w:eastAsia="宋体" w:cs="Arial"/>
                <w:sz w:val="21"/>
                <w:szCs w:val="21"/>
                <w:lang w:eastAsia="zh-CN"/>
              </w:rPr>
              <w:t>广西壮族自治区南溪山医院公共卫生应急救治中心项目全过程工程咨询服务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ascii="Arial" w:hAnsi="Arial" w:cs="Arial"/>
                <w:sz w:val="21"/>
                <w:szCs w:val="21"/>
              </w:rPr>
              <w:t>项目招标编号</w:t>
            </w:r>
          </w:p>
        </w:tc>
        <w:tc>
          <w:tcPr>
            <w:tcW w:w="7529" w:type="dxa"/>
            <w:gridSpan w:val="6"/>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Arial" w:hAnsi="Arial" w:eastAsia="宋体" w:cs="Arial"/>
                <w:sz w:val="21"/>
                <w:szCs w:val="21"/>
                <w:lang w:eastAsia="zh-CN"/>
              </w:rPr>
            </w:pPr>
            <w:r>
              <w:rPr>
                <w:rFonts w:hint="eastAsia" w:ascii="Arial" w:hAnsi="Arial" w:eastAsia="宋体" w:cs="Arial"/>
                <w:sz w:val="21"/>
                <w:szCs w:val="21"/>
                <w:lang w:eastAsia="zh-CN"/>
              </w:rPr>
              <w:t>2021-QGC-003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ascii="Arial" w:hAnsi="Arial" w:cs="Arial"/>
                <w:sz w:val="21"/>
                <w:szCs w:val="21"/>
              </w:rPr>
              <w:t>建设单位</w:t>
            </w:r>
          </w:p>
        </w:tc>
        <w:tc>
          <w:tcPr>
            <w:tcW w:w="7529" w:type="dxa"/>
            <w:gridSpan w:val="6"/>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Arial" w:hAnsi="Arial" w:cs="Arial"/>
                <w:kern w:val="0"/>
                <w:sz w:val="21"/>
                <w:szCs w:val="21"/>
              </w:rPr>
              <w:t>广西壮族自治区南溪山医院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kern w:val="0"/>
                <w:sz w:val="21"/>
                <w:szCs w:val="21"/>
              </w:rPr>
            </w:pPr>
            <w:r>
              <w:rPr>
                <w:rFonts w:ascii="Arial" w:hAnsi="Arial" w:cs="Arial"/>
                <w:sz w:val="21"/>
                <w:szCs w:val="21"/>
              </w:rPr>
              <w:t>招标代理机构</w:t>
            </w:r>
          </w:p>
        </w:tc>
        <w:tc>
          <w:tcPr>
            <w:tcW w:w="7529" w:type="dxa"/>
            <w:gridSpan w:val="6"/>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Arial" w:hAnsi="Arial" w:cs="Arial"/>
                <w:kern w:val="0"/>
                <w:sz w:val="21"/>
                <w:szCs w:val="21"/>
              </w:rPr>
              <w:t>广西机电设备招标有限公司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kern w:val="0"/>
                <w:sz w:val="21"/>
                <w:szCs w:val="21"/>
              </w:rPr>
            </w:pPr>
            <w:r>
              <w:rPr>
                <w:rFonts w:ascii="Arial" w:hAnsi="Arial" w:cs="Arial"/>
                <w:b w:val="0"/>
                <w:bCs w:val="0"/>
                <w:sz w:val="21"/>
                <w:szCs w:val="21"/>
              </w:rPr>
              <w:t>中 标 单 位</w:t>
            </w:r>
          </w:p>
        </w:tc>
        <w:tc>
          <w:tcPr>
            <w:tcW w:w="7529" w:type="dxa"/>
            <w:gridSpan w:val="6"/>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Arial" w:hAnsi="Arial" w:cs="Arial"/>
                <w:kern w:val="0"/>
                <w:sz w:val="21"/>
                <w:szCs w:val="21"/>
              </w:rPr>
              <w:t>广西中信恒泰工程顾问有限公司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ascii="Arial" w:hAnsi="Arial" w:cs="Arial"/>
                <w:kern w:val="0"/>
                <w:sz w:val="21"/>
                <w:szCs w:val="21"/>
              </w:rPr>
              <w:t>招标类别</w:t>
            </w:r>
          </w:p>
        </w:tc>
        <w:tc>
          <w:tcPr>
            <w:tcW w:w="3167" w:type="dxa"/>
            <w:gridSpan w:val="2"/>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ascii="Arial" w:hAnsi="Arial" w:eastAsia="MS Mincho" w:cs="Arial"/>
                <w:sz w:val="21"/>
                <w:szCs w:val="21"/>
              </w:rPr>
              <w:t>☑</w:t>
            </w:r>
            <w:r>
              <w:rPr>
                <w:rFonts w:ascii="Arial" w:hAnsi="Arial" w:cs="Arial"/>
                <w:kern w:val="0"/>
                <w:sz w:val="21"/>
                <w:szCs w:val="21"/>
              </w:rPr>
              <w:t>委托招标    □自行招标</w:t>
            </w:r>
          </w:p>
        </w:tc>
        <w:tc>
          <w:tcPr>
            <w:tcW w:w="15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ascii="Arial" w:hAnsi="Arial" w:cs="Arial"/>
                <w:kern w:val="0"/>
                <w:sz w:val="21"/>
                <w:szCs w:val="21"/>
              </w:rPr>
              <w:t>招标方式</w:t>
            </w:r>
          </w:p>
        </w:tc>
        <w:tc>
          <w:tcPr>
            <w:tcW w:w="28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ascii="Arial" w:hAnsi="Arial" w:eastAsia="MS Mincho" w:cs="Arial"/>
                <w:sz w:val="21"/>
                <w:szCs w:val="21"/>
              </w:rPr>
              <w:t>☑</w:t>
            </w:r>
            <w:r>
              <w:rPr>
                <w:rFonts w:ascii="Arial" w:hAnsi="Arial" w:cs="Arial"/>
                <w:kern w:val="0"/>
                <w:sz w:val="21"/>
                <w:szCs w:val="21"/>
              </w:rPr>
              <w:t>公开招标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4" w:hRule="atLeast"/>
          <w:jc w:val="center"/>
        </w:trPr>
        <w:tc>
          <w:tcPr>
            <w:tcW w:w="2170"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kern w:val="0"/>
                <w:sz w:val="21"/>
                <w:szCs w:val="21"/>
              </w:rPr>
            </w:pPr>
            <w:r>
              <w:rPr>
                <w:rFonts w:ascii="Arial" w:hAnsi="Arial" w:cs="Arial"/>
                <w:sz w:val="21"/>
                <w:szCs w:val="21"/>
              </w:rPr>
              <w:t>中标范围</w:t>
            </w:r>
          </w:p>
        </w:tc>
        <w:tc>
          <w:tcPr>
            <w:tcW w:w="7529" w:type="dxa"/>
            <w:gridSpan w:val="6"/>
            <w:tcMar>
              <w:top w:w="0" w:type="dxa"/>
              <w:left w:w="75" w:type="dxa"/>
              <w:bottom w:w="0" w:type="dxa"/>
              <w:right w:w="0" w:type="dxa"/>
            </w:tcMar>
            <w:vAlign w:val="center"/>
          </w:tcPr>
          <w:p>
            <w:pPr>
              <w:keepNext w:val="0"/>
              <w:keepLines w:val="0"/>
              <w:pageBreakBefore w:val="0"/>
              <w:kinsoku/>
              <w:wordWrap/>
              <w:overflowPunct/>
              <w:topLinePunct w:val="0"/>
              <w:autoSpaceDE/>
              <w:autoSpaceDN/>
              <w:bidi w:val="0"/>
              <w:adjustRightInd/>
              <w:snapToGrid w:val="0"/>
              <w:spacing w:line="240" w:lineRule="auto"/>
              <w:ind w:firstLine="420" w:firstLineChars="200"/>
              <w:textAlignment w:val="auto"/>
              <w:rPr>
                <w:rFonts w:ascii="Arial" w:hAnsi="Arial" w:cs="Arial"/>
                <w:sz w:val="21"/>
                <w:szCs w:val="21"/>
              </w:rPr>
            </w:pPr>
            <w:r>
              <w:rPr>
                <w:rFonts w:ascii="Arial" w:hAnsi="Arial" w:eastAsia="MS Mincho" w:cs="Arial"/>
                <w:sz w:val="21"/>
                <w:szCs w:val="21"/>
              </w:rPr>
              <w:t>☑</w:t>
            </w:r>
            <w:r>
              <w:rPr>
                <w:rFonts w:ascii="Arial" w:hAnsi="Arial" w:cs="Arial"/>
                <w:sz w:val="21"/>
                <w:szCs w:val="21"/>
              </w:rPr>
              <w:t>全过程工程项目管理（以下简称“项目管理”）：</w:t>
            </w:r>
            <w:r>
              <w:rPr>
                <w:rFonts w:ascii="Arial" w:hAnsi="Arial" w:cs="Arial"/>
                <w:sz w:val="21"/>
                <w:szCs w:val="21"/>
                <w:u w:val="single"/>
              </w:rPr>
              <w:t xml:space="preserve">本项目全生命周期的项目策划、报建报批、勘察管理、设计管理、合同管理、投资管理、进度管理、招标采购管理、现场管理、参建单位管理、验收管理、运营保修管理以及质量、计划、安全、信息、沟通、风险、人力资源等管理与协调。 </w:t>
            </w:r>
          </w:p>
          <w:p>
            <w:pPr>
              <w:keepNext w:val="0"/>
              <w:keepLines w:val="0"/>
              <w:pageBreakBefore w:val="0"/>
              <w:kinsoku/>
              <w:wordWrap/>
              <w:overflowPunct/>
              <w:topLinePunct w:val="0"/>
              <w:autoSpaceDE/>
              <w:autoSpaceDN/>
              <w:bidi w:val="0"/>
              <w:adjustRightInd/>
              <w:snapToGrid w:val="0"/>
              <w:spacing w:line="240" w:lineRule="auto"/>
              <w:ind w:firstLine="420" w:firstLineChars="200"/>
              <w:textAlignment w:val="auto"/>
              <w:rPr>
                <w:rFonts w:ascii="Arial" w:hAnsi="Arial" w:cs="Arial"/>
                <w:sz w:val="21"/>
                <w:szCs w:val="21"/>
              </w:rPr>
            </w:pPr>
            <w:r>
              <w:rPr>
                <w:rFonts w:ascii="Arial" w:hAnsi="Arial" w:eastAsia="MS Mincho" w:cs="Arial"/>
                <w:sz w:val="21"/>
                <w:szCs w:val="21"/>
              </w:rPr>
              <w:t>☑</w:t>
            </w:r>
            <w:r>
              <w:rPr>
                <w:rFonts w:ascii="Arial" w:hAnsi="Arial" w:cs="Arial"/>
                <w:sz w:val="21"/>
                <w:szCs w:val="21"/>
              </w:rPr>
              <w:t>工程监理：</w:t>
            </w:r>
            <w:r>
              <w:rPr>
                <w:rFonts w:ascii="Arial" w:hAnsi="Arial" w:cs="Arial"/>
                <w:sz w:val="21"/>
                <w:szCs w:val="21"/>
                <w:u w:val="single"/>
              </w:rPr>
              <w:t xml:space="preserve"> 实施监理工作，根据法律法规、工程建设标准、勘察设计文件及合同，在施工阶段对建设工程质量、投资、进度进行控制，对合同、信息进行管理，对工程建设相关方的关系进行协调，并履行建设工程安全生产管理法定职责。工程验收策划与组织、分部分项工程、单位工程验收、竣工资料收集与整理、工程质量缺陷管理等工程监理服务等。 </w:t>
            </w:r>
          </w:p>
          <w:p>
            <w:pPr>
              <w:keepNext w:val="0"/>
              <w:keepLines w:val="0"/>
              <w:pageBreakBefore w:val="0"/>
              <w:kinsoku/>
              <w:wordWrap/>
              <w:overflowPunct/>
              <w:topLinePunct w:val="0"/>
              <w:autoSpaceDE/>
              <w:autoSpaceDN/>
              <w:bidi w:val="0"/>
              <w:adjustRightInd/>
              <w:snapToGrid w:val="0"/>
              <w:spacing w:line="240" w:lineRule="auto"/>
              <w:ind w:firstLine="420" w:firstLineChars="200"/>
              <w:textAlignment w:val="auto"/>
              <w:rPr>
                <w:rFonts w:ascii="Arial" w:hAnsi="Arial" w:cs="Arial"/>
                <w:sz w:val="21"/>
                <w:szCs w:val="21"/>
              </w:rPr>
            </w:pPr>
            <w:r>
              <w:rPr>
                <w:rFonts w:ascii="Arial" w:hAnsi="Arial" w:eastAsia="MS Mincho" w:cs="Arial"/>
                <w:sz w:val="21"/>
                <w:szCs w:val="21"/>
              </w:rPr>
              <w:t>☑</w:t>
            </w:r>
            <w:r>
              <w:rPr>
                <w:rFonts w:ascii="Arial" w:hAnsi="Arial" w:cs="Arial"/>
                <w:sz w:val="21"/>
                <w:szCs w:val="21"/>
              </w:rPr>
              <w:t>造价咨询：</w:t>
            </w:r>
            <w:r>
              <w:rPr>
                <w:rFonts w:ascii="Arial" w:hAnsi="Arial" w:cs="Arial"/>
                <w:sz w:val="21"/>
                <w:szCs w:val="21"/>
                <w:u w:val="single"/>
              </w:rPr>
              <w:t xml:space="preserve"> 提供全过程造价咨询服务，包括项目投资估算及概算的审核、编制工程量清单及招标控制价、工程施工阶段造价跟踪审核、工程竣工结算阶段项目结算审核等与工程造价咨询相关的服务。 </w:t>
            </w:r>
          </w:p>
          <w:p>
            <w:pPr>
              <w:keepNext w:val="0"/>
              <w:keepLines w:val="0"/>
              <w:pageBreakBefore w:val="0"/>
              <w:widowControl/>
              <w:kinsoku/>
              <w:wordWrap/>
              <w:overflowPunct/>
              <w:topLinePunct w:val="0"/>
              <w:autoSpaceDE/>
              <w:autoSpaceDN/>
              <w:bidi w:val="0"/>
              <w:adjustRightInd/>
              <w:snapToGrid w:val="0"/>
              <w:spacing w:line="240" w:lineRule="auto"/>
              <w:ind w:right="211" w:rightChars="88" w:firstLine="420" w:firstLineChars="200"/>
              <w:jc w:val="left"/>
              <w:textAlignment w:val="auto"/>
              <w:rPr>
                <w:rFonts w:ascii="Arial" w:hAnsi="Arial" w:cs="Arial"/>
                <w:kern w:val="0"/>
                <w:sz w:val="21"/>
                <w:szCs w:val="21"/>
              </w:rPr>
            </w:pPr>
            <w:r>
              <w:rPr>
                <w:rFonts w:ascii="Arial" w:hAnsi="Arial" w:eastAsia="MS Mincho" w:cs="Arial"/>
                <w:sz w:val="21"/>
                <w:szCs w:val="21"/>
              </w:rPr>
              <w:t>☑</w:t>
            </w:r>
            <w:r>
              <w:rPr>
                <w:rFonts w:ascii="Arial" w:hAnsi="Arial" w:cs="Arial"/>
                <w:sz w:val="21"/>
                <w:szCs w:val="21"/>
              </w:rPr>
              <w:t>其他：</w:t>
            </w:r>
            <w:r>
              <w:rPr>
                <w:rFonts w:ascii="Arial" w:hAnsi="Arial" w:cs="Arial"/>
                <w:sz w:val="21"/>
                <w:szCs w:val="21"/>
                <w:u w:val="single"/>
              </w:rPr>
              <w:t xml:space="preserve"> 除招标代理服务以外的采购管理服务，包括但不限于协助建设单位编制采购方案、协助完成各项采购流程、协助建设单位进行合同谈判。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2170"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Arial" w:hAnsi="Arial" w:cs="Arial"/>
                <w:sz w:val="21"/>
                <w:szCs w:val="21"/>
                <w:lang w:val="en-US" w:eastAsia="zh-CN"/>
              </w:rPr>
              <w:t>开标时间</w:t>
            </w:r>
          </w:p>
        </w:tc>
        <w:tc>
          <w:tcPr>
            <w:tcW w:w="2509" w:type="dxa"/>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Arial" w:hAnsi="Arial" w:cs="Arial"/>
                <w:sz w:val="21"/>
                <w:szCs w:val="21"/>
                <w:lang w:val="en-US" w:eastAsia="zh-CN"/>
              </w:rPr>
              <w:t>2021年7月20日</w:t>
            </w:r>
          </w:p>
        </w:tc>
        <w:tc>
          <w:tcPr>
            <w:tcW w:w="2509" w:type="dxa"/>
            <w:gridSpan w:val="4"/>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Arial" w:hAnsi="Arial" w:cs="Arial"/>
                <w:sz w:val="21"/>
                <w:szCs w:val="21"/>
                <w:lang w:val="en-US" w:eastAsia="zh-CN"/>
              </w:rPr>
              <w:t>开标地点</w:t>
            </w:r>
          </w:p>
        </w:tc>
        <w:tc>
          <w:tcPr>
            <w:tcW w:w="2511" w:type="dxa"/>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Arial" w:hAnsi="Arial" w:cs="Arial"/>
                <w:sz w:val="21"/>
                <w:szCs w:val="21"/>
                <w:lang w:val="en-US" w:eastAsia="zh-CN"/>
              </w:rPr>
              <w:t>桂林市公共资源交易中心开标厅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217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ascii="Arial" w:hAnsi="Arial" w:cs="Arial"/>
                <w:sz w:val="21"/>
                <w:szCs w:val="21"/>
              </w:rPr>
              <w:t>中标价</w:t>
            </w:r>
          </w:p>
        </w:tc>
        <w:tc>
          <w:tcPr>
            <w:tcW w:w="7529" w:type="dxa"/>
            <w:gridSpan w:val="6"/>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right="211" w:rightChars="88"/>
              <w:jc w:val="center"/>
              <w:textAlignment w:val="auto"/>
              <w:rPr>
                <w:rFonts w:hint="eastAsia" w:ascii="Arial" w:hAnsi="Arial" w:eastAsia="宋体" w:cs="Arial"/>
                <w:kern w:val="0"/>
                <w:sz w:val="21"/>
                <w:szCs w:val="21"/>
                <w:lang w:eastAsia="zh-CN"/>
              </w:rPr>
            </w:pPr>
            <w:r>
              <w:rPr>
                <w:rFonts w:hint="eastAsia" w:ascii="Arial" w:hAnsi="Arial" w:eastAsia="宋体" w:cs="Arial"/>
                <w:kern w:val="0"/>
                <w:sz w:val="21"/>
                <w:szCs w:val="21"/>
                <w:lang w:eastAsia="zh-CN"/>
              </w:rPr>
              <w:t>5831700元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217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ascii="Arial" w:hAnsi="Arial" w:cs="Arial"/>
                <w:sz w:val="21"/>
                <w:szCs w:val="21"/>
              </w:rPr>
              <w:t>服务期限</w:t>
            </w:r>
          </w:p>
        </w:tc>
        <w:tc>
          <w:tcPr>
            <w:tcW w:w="7529" w:type="dxa"/>
            <w:gridSpan w:val="6"/>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right="211" w:rightChars="88"/>
              <w:jc w:val="left"/>
              <w:textAlignment w:val="auto"/>
              <w:rPr>
                <w:rFonts w:ascii="Arial" w:hAnsi="Arial" w:cs="Arial"/>
                <w:kern w:val="0"/>
                <w:sz w:val="21"/>
                <w:szCs w:val="21"/>
              </w:rPr>
            </w:pPr>
            <w:r>
              <w:rPr>
                <w:rFonts w:hint="eastAsia" w:ascii="Arial" w:hAnsi="Arial" w:cs="Arial"/>
                <w:kern w:val="0"/>
                <w:sz w:val="21"/>
                <w:szCs w:val="21"/>
              </w:rPr>
              <w:t>自合同签订生效之日起，各阶段服务结束以合同约定的咨询服务完成为止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217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default" w:ascii="Arial" w:hAnsi="Arial" w:eastAsia="宋体" w:cs="Arial"/>
                <w:color w:val="auto"/>
                <w:sz w:val="21"/>
                <w:szCs w:val="21"/>
                <w:highlight w:val="none"/>
                <w:lang w:val="en-US" w:eastAsia="zh-CN"/>
              </w:rPr>
              <w:t>质量</w:t>
            </w:r>
          </w:p>
        </w:tc>
        <w:tc>
          <w:tcPr>
            <w:tcW w:w="7529" w:type="dxa"/>
            <w:gridSpan w:val="6"/>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right="211" w:rightChars="88"/>
              <w:jc w:val="left"/>
              <w:textAlignment w:val="auto"/>
              <w:rPr>
                <w:rFonts w:hint="eastAsia" w:ascii="Arial" w:hAnsi="Arial" w:cs="Arial"/>
                <w:kern w:val="0"/>
                <w:sz w:val="21"/>
                <w:szCs w:val="21"/>
              </w:rPr>
            </w:pPr>
            <w:r>
              <w:rPr>
                <w:rFonts w:hint="default" w:ascii="Arial" w:hAnsi="Arial" w:eastAsia="宋体" w:cs="Arial"/>
                <w:color w:val="auto"/>
                <w:sz w:val="21"/>
                <w:szCs w:val="21"/>
                <w:highlight w:val="none"/>
                <w:lang w:val="en-US" w:eastAsia="zh-CN"/>
              </w:rPr>
              <w:t>达到国家验收合格标准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217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leftChars="0" w:right="0" w:rightChars="0"/>
              <w:jc w:val="center"/>
              <w:rPr>
                <w:rFonts w:hint="default" w:ascii="Arial" w:hAnsi="Arial" w:eastAsia="宋体" w:cs="Arial"/>
                <w:color w:val="auto"/>
                <w:sz w:val="21"/>
                <w:szCs w:val="21"/>
                <w:highlight w:val="none"/>
                <w:lang w:val="en-US" w:eastAsia="zh-CN"/>
              </w:rPr>
            </w:pPr>
            <w:r>
              <w:rPr>
                <w:rFonts w:hint="eastAsia" w:ascii="宋体" w:hAnsi="宋体" w:eastAsia="宋体" w:cs="宋体"/>
                <w:b/>
                <w:i w:val="0"/>
                <w:caps w:val="0"/>
                <w:color w:val="333333"/>
                <w:spacing w:val="0"/>
                <w:kern w:val="0"/>
                <w:sz w:val="21"/>
                <w:szCs w:val="21"/>
                <w:lang w:val="en-US" w:eastAsia="zh-CN" w:bidi="ar"/>
              </w:rPr>
              <w:t>主要人员</w:t>
            </w:r>
          </w:p>
        </w:tc>
        <w:tc>
          <w:tcPr>
            <w:tcW w:w="3764" w:type="dxa"/>
            <w:gridSpan w:val="3"/>
            <w:tcMar>
              <w:top w:w="0" w:type="dxa"/>
              <w:left w:w="75"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leftChars="0" w:right="0" w:rightChars="0"/>
              <w:jc w:val="center"/>
              <w:rPr>
                <w:rFonts w:hint="default" w:ascii="Arial" w:hAnsi="Arial" w:eastAsia="宋体" w:cs="Arial"/>
                <w:color w:val="auto"/>
                <w:sz w:val="21"/>
                <w:szCs w:val="21"/>
                <w:highlight w:val="none"/>
                <w:lang w:val="en-US" w:eastAsia="zh-CN"/>
              </w:rPr>
            </w:pPr>
            <w:r>
              <w:rPr>
                <w:rFonts w:hint="eastAsia" w:ascii="宋体" w:hAnsi="宋体" w:eastAsia="宋体" w:cs="宋体"/>
                <w:b/>
                <w:i w:val="0"/>
                <w:caps w:val="0"/>
                <w:color w:val="333333"/>
                <w:spacing w:val="0"/>
                <w:kern w:val="0"/>
                <w:sz w:val="21"/>
                <w:szCs w:val="21"/>
                <w:lang w:val="en-US" w:eastAsia="zh-CN" w:bidi="ar"/>
              </w:rPr>
              <w:t>姓名</w:t>
            </w:r>
          </w:p>
        </w:tc>
        <w:tc>
          <w:tcPr>
            <w:tcW w:w="3765" w:type="dxa"/>
            <w:gridSpan w:val="3"/>
            <w:tcMar>
              <w:top w:w="0" w:type="dxa"/>
              <w:left w:w="75"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default" w:ascii="Arial" w:hAnsi="Arial" w:eastAsia="宋体" w:cs="Arial"/>
                <w:color w:val="auto"/>
                <w:sz w:val="21"/>
                <w:szCs w:val="21"/>
                <w:highlight w:val="none"/>
                <w:lang w:val="en-US" w:eastAsia="zh-CN"/>
              </w:rPr>
            </w:pPr>
            <w:r>
              <w:rPr>
                <w:rFonts w:hint="eastAsia" w:ascii="宋体" w:hAnsi="宋体" w:eastAsia="宋体" w:cs="宋体"/>
                <w:b/>
                <w:i w:val="0"/>
                <w:caps w:val="0"/>
                <w:color w:val="333333"/>
                <w:spacing w:val="0"/>
                <w:kern w:val="0"/>
                <w:sz w:val="21"/>
                <w:szCs w:val="21"/>
                <w:lang w:val="en-US" w:eastAsia="zh-CN" w:bidi="ar"/>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2170"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kern w:val="0"/>
                <w:sz w:val="21"/>
                <w:szCs w:val="21"/>
              </w:rPr>
            </w:pPr>
            <w:r>
              <w:rPr>
                <w:rFonts w:ascii="Arial" w:hAnsi="Arial" w:cs="Arial"/>
                <w:kern w:val="0"/>
                <w:sz w:val="21"/>
                <w:szCs w:val="21"/>
              </w:rPr>
              <w:t>项目负责人</w:t>
            </w:r>
          </w:p>
        </w:tc>
        <w:tc>
          <w:tcPr>
            <w:tcW w:w="3764" w:type="dxa"/>
            <w:gridSpan w:val="3"/>
            <w:tcMar>
              <w:top w:w="0" w:type="dxa"/>
              <w:left w:w="75" w:type="dxa"/>
              <w:bottom w:w="0" w:type="dxa"/>
              <w:right w:w="0"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Arial" w:hAnsi="Arial" w:cs="Arial"/>
                <w:kern w:val="0"/>
                <w:sz w:val="21"/>
                <w:szCs w:val="21"/>
              </w:rPr>
              <w:t>谢春鹏</w:t>
            </w:r>
          </w:p>
        </w:tc>
        <w:tc>
          <w:tcPr>
            <w:tcW w:w="3765" w:type="dxa"/>
            <w:gridSpan w:val="3"/>
            <w:tcMar>
              <w:top w:w="0" w:type="dxa"/>
              <w:left w:w="75" w:type="dxa"/>
              <w:bottom w:w="0" w:type="dxa"/>
              <w:right w:w="0"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Arial" w:hAnsi="Arial" w:cs="Arial"/>
                <w:kern w:val="0"/>
                <w:sz w:val="21"/>
                <w:szCs w:val="21"/>
              </w:rPr>
              <w:t>桂145061404870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2170"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kern w:val="0"/>
                <w:sz w:val="21"/>
                <w:szCs w:val="21"/>
              </w:rPr>
            </w:pPr>
            <w:r>
              <w:rPr>
                <w:rFonts w:ascii="Arial" w:hAnsi="Arial" w:cs="Arial"/>
                <w:kern w:val="0"/>
                <w:sz w:val="21"/>
                <w:szCs w:val="21"/>
              </w:rPr>
              <w:t>工程监理负责人</w:t>
            </w:r>
          </w:p>
        </w:tc>
        <w:tc>
          <w:tcPr>
            <w:tcW w:w="3764" w:type="dxa"/>
            <w:gridSpan w:val="3"/>
            <w:tcMar>
              <w:top w:w="0" w:type="dxa"/>
              <w:left w:w="75" w:type="dxa"/>
              <w:bottom w:w="0" w:type="dxa"/>
              <w:right w:w="0"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Arial" w:hAnsi="Arial" w:cs="Arial"/>
                <w:kern w:val="0"/>
                <w:sz w:val="21"/>
                <w:szCs w:val="21"/>
              </w:rPr>
              <w:t>栗林</w:t>
            </w:r>
          </w:p>
        </w:tc>
        <w:tc>
          <w:tcPr>
            <w:tcW w:w="3765" w:type="dxa"/>
            <w:gridSpan w:val="3"/>
            <w:tcMar>
              <w:top w:w="0" w:type="dxa"/>
              <w:left w:w="75" w:type="dxa"/>
              <w:bottom w:w="0" w:type="dxa"/>
              <w:right w:w="0"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Arial" w:hAnsi="Arial" w:cs="Arial"/>
                <w:kern w:val="0"/>
                <w:sz w:val="21"/>
                <w:szCs w:val="21"/>
              </w:rPr>
              <w:t>00360618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2170"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kern w:val="0"/>
                <w:sz w:val="21"/>
                <w:szCs w:val="21"/>
              </w:rPr>
            </w:pPr>
            <w:r>
              <w:rPr>
                <w:rFonts w:ascii="Arial" w:hAnsi="Arial" w:cs="Arial"/>
                <w:sz w:val="21"/>
                <w:szCs w:val="21"/>
              </w:rPr>
              <w:t>造价咨询负责人</w:t>
            </w:r>
          </w:p>
        </w:tc>
        <w:tc>
          <w:tcPr>
            <w:tcW w:w="3764" w:type="dxa"/>
            <w:gridSpan w:val="3"/>
            <w:tcMar>
              <w:top w:w="0" w:type="dxa"/>
              <w:left w:w="75" w:type="dxa"/>
              <w:bottom w:w="0" w:type="dxa"/>
              <w:right w:w="0"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Arial" w:hAnsi="Arial" w:cs="Arial"/>
                <w:kern w:val="0"/>
                <w:sz w:val="21"/>
                <w:szCs w:val="21"/>
              </w:rPr>
              <w:t>卢明光</w:t>
            </w:r>
          </w:p>
        </w:tc>
        <w:tc>
          <w:tcPr>
            <w:tcW w:w="3765" w:type="dxa"/>
            <w:gridSpan w:val="3"/>
            <w:tcMar>
              <w:top w:w="0" w:type="dxa"/>
              <w:left w:w="75" w:type="dxa"/>
              <w:bottom w:w="0" w:type="dxa"/>
              <w:right w:w="0"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Arial" w:hAnsi="Arial" w:cs="Arial"/>
                <w:kern w:val="0"/>
                <w:sz w:val="21"/>
                <w:szCs w:val="21"/>
              </w:rPr>
              <w:t>建【造】0545000086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2170"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sz w:val="21"/>
                <w:szCs w:val="21"/>
              </w:rPr>
            </w:pPr>
            <w:r>
              <w:rPr>
                <w:rFonts w:hint="eastAsia" w:ascii="宋体" w:hAnsi="宋体" w:eastAsia="宋体" w:cs="宋体"/>
                <w:b/>
                <w:i w:val="0"/>
                <w:caps w:val="0"/>
                <w:color w:val="333333"/>
                <w:spacing w:val="0"/>
                <w:sz w:val="21"/>
                <w:szCs w:val="21"/>
                <w:shd w:val="clear" w:fill="FFFFFF"/>
              </w:rPr>
              <w:t>公告媒介</w:t>
            </w:r>
          </w:p>
        </w:tc>
        <w:tc>
          <w:tcPr>
            <w:tcW w:w="7529" w:type="dxa"/>
            <w:gridSpan w:val="6"/>
            <w:tcMar>
              <w:top w:w="0" w:type="dxa"/>
              <w:left w:w="75" w:type="dxa"/>
              <w:bottom w:w="0" w:type="dxa"/>
              <w:right w:w="0"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ascii="Arial" w:hAnsi="Arial" w:cs="Arial"/>
                <w:sz w:val="21"/>
                <w:szCs w:val="21"/>
              </w:rPr>
            </w:pPr>
            <w:r>
              <w:rPr>
                <w:rFonts w:hint="default" w:ascii="Arial" w:hAnsi="Arial" w:cs="Arial"/>
                <w:kern w:val="0"/>
                <w:sz w:val="21"/>
                <w:szCs w:val="21"/>
              </w:rPr>
              <w:t>广西壮族自治区招标投标公共服务平台、桂林市公共资源交易中心、中国政府采购网、广西壮族自治区政府采购网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2170"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Arial" w:hAnsi="Arial" w:cs="Arial"/>
                <w:kern w:val="0"/>
                <w:sz w:val="21"/>
                <w:szCs w:val="21"/>
              </w:rPr>
            </w:pPr>
            <w:r>
              <w:rPr>
                <w:rFonts w:ascii="Arial" w:hAnsi="Arial" w:cs="Arial"/>
                <w:kern w:val="0"/>
                <w:sz w:val="21"/>
                <w:szCs w:val="21"/>
              </w:rPr>
              <w:t>公告日期（即中标通知书签发日期）</w:t>
            </w:r>
          </w:p>
        </w:tc>
        <w:tc>
          <w:tcPr>
            <w:tcW w:w="7529" w:type="dxa"/>
            <w:gridSpan w:val="6"/>
            <w:tcMar>
              <w:top w:w="0" w:type="dxa"/>
              <w:left w:w="75"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right="204" w:rightChars="85"/>
              <w:textAlignment w:val="auto"/>
              <w:rPr>
                <w:rFonts w:hint="default" w:ascii="Arial" w:hAnsi="Arial" w:eastAsia="宋体" w:cs="Arial"/>
                <w:sz w:val="21"/>
                <w:szCs w:val="21"/>
                <w:lang w:val="en-US" w:eastAsia="zh-CN"/>
              </w:rPr>
            </w:pPr>
            <w:r>
              <w:rPr>
                <w:rFonts w:hint="eastAsia" w:ascii="Arial" w:hAnsi="Arial" w:eastAsia="宋体" w:cs="Arial"/>
                <w:sz w:val="21"/>
                <w:szCs w:val="21"/>
                <w:lang w:val="en-US" w:eastAsia="zh-CN"/>
              </w:rPr>
              <w:t>2021年7月28日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altName w:val="MS UI Gothic"/>
    <w:panose1 w:val="02020609040205080304"/>
    <w:charset w:val="80"/>
    <w:family w:val="modern"/>
    <w:pitch w:val="default"/>
    <w:sig w:usb0="00000000" w:usb1="00000000" w:usb2="08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D04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imes New Roman" w:cs="Times New Roman"/>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djustRightInd w:val="0"/>
      <w:spacing w:after="60" w:line="360" w:lineRule="atLeast"/>
      <w:ind w:left="72" w:leftChars="30" w:right="30" w:rightChars="30"/>
      <w:jc w:val="center"/>
      <w:textAlignment w:val="baseline"/>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2021-07-28T03:35:04Z</dcterms:created>
  <dc:creator>Administrator</dc:creator>
  <cp:lastModifiedBy>NTKO</cp:lastModifiedBy>
  <dcterms:modified xsi:type="dcterms:W3CDTF">2021-07-28T03:35:24Z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36155EE0170D4A6A868A8C2302AE24D2</vt:lpwstr>
  </property>
</Properties>
</file>