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3AE" w:rsidRPr="00161182" w:rsidRDefault="00513D1C" w:rsidP="005C55BF">
      <w:pPr>
        <w:jc w:val="center"/>
        <w:rPr>
          <w:rFonts w:ascii="方正小标宋简体" w:eastAsia="方正小标宋简体"/>
          <w:b/>
          <w:kern w:val="44"/>
          <w:sz w:val="32"/>
        </w:rPr>
      </w:pPr>
      <w:bookmarkStart w:id="0" w:name="_Toc28359022"/>
      <w:bookmarkStart w:id="1" w:name="_Toc44405637"/>
      <w:bookmarkStart w:id="2" w:name="OLE_LINK1"/>
      <w:bookmarkStart w:id="3" w:name="OLE_LINK2"/>
      <w:bookmarkStart w:id="4" w:name="OLE_LINK3"/>
      <w:bookmarkStart w:id="5" w:name="OLE_LINK4"/>
      <w:bookmarkStart w:id="6" w:name="OLE_LINK5"/>
      <w:r w:rsidRPr="00161182">
        <w:rPr>
          <w:rFonts w:ascii="方正小标宋简体" w:eastAsia="方正小标宋简体" w:hint="eastAsia"/>
          <w:b/>
          <w:kern w:val="44"/>
          <w:sz w:val="32"/>
        </w:rPr>
        <w:t>云之龙咨询集团有限公司</w:t>
      </w:r>
      <w:r w:rsidR="00161182" w:rsidRPr="00161182">
        <w:rPr>
          <w:rFonts w:ascii="方正小标宋简体" w:eastAsia="方正小标宋简体" w:hint="eastAsia"/>
          <w:b/>
          <w:kern w:val="44"/>
          <w:sz w:val="32"/>
        </w:rPr>
        <w:t>医院信息系统集成平台采购项目</w:t>
      </w:r>
      <w:r w:rsidR="008334D6" w:rsidRPr="00161182">
        <w:rPr>
          <w:rFonts w:ascii="方正小标宋简体" w:eastAsia="方正小标宋简体" w:hint="eastAsia"/>
          <w:b/>
          <w:kern w:val="44"/>
          <w:sz w:val="32"/>
        </w:rPr>
        <w:t>（</w:t>
      </w:r>
      <w:r w:rsidR="00161182" w:rsidRPr="00161182">
        <w:rPr>
          <w:rFonts w:ascii="方正小标宋简体" w:eastAsia="方正小标宋简体"/>
          <w:b/>
          <w:kern w:val="44"/>
          <w:sz w:val="32"/>
        </w:rPr>
        <w:t>GXZC2022-G3-003465-YZLZ</w:t>
      </w:r>
      <w:r w:rsidR="008334D6" w:rsidRPr="00161182">
        <w:rPr>
          <w:rFonts w:ascii="方正小标宋简体" w:eastAsia="方正小标宋简体" w:hint="eastAsia"/>
          <w:b/>
          <w:kern w:val="44"/>
          <w:sz w:val="32"/>
        </w:rPr>
        <w:t>）</w:t>
      </w:r>
      <w:r w:rsidR="007D1FB6" w:rsidRPr="00161182">
        <w:rPr>
          <w:rFonts w:ascii="方正小标宋简体" w:eastAsia="方正小标宋简体" w:hint="eastAsia"/>
          <w:b/>
          <w:kern w:val="44"/>
          <w:sz w:val="32"/>
        </w:rPr>
        <w:t>中标</w:t>
      </w:r>
      <w:r w:rsidR="00CA2A78" w:rsidRPr="00161182">
        <w:rPr>
          <w:rFonts w:ascii="方正小标宋简体" w:eastAsia="方正小标宋简体" w:hint="eastAsia"/>
          <w:b/>
          <w:kern w:val="44"/>
          <w:sz w:val="32"/>
        </w:rPr>
        <w:t>公告</w:t>
      </w:r>
      <w:bookmarkEnd w:id="0"/>
      <w:bookmarkEnd w:id="1"/>
    </w:p>
    <w:p w:rsidR="00DD23AE" w:rsidRPr="00161182" w:rsidRDefault="00DD23AE" w:rsidP="001A6F0D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</w:p>
    <w:p w:rsidR="00CA2A78" w:rsidRPr="00161182" w:rsidRDefault="00CA2A78" w:rsidP="001A6F0D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161182">
        <w:rPr>
          <w:rFonts w:asciiTheme="minorEastAsia" w:hAnsiTheme="minorEastAsia" w:cs="Times New Roman" w:hint="eastAsia"/>
          <w:szCs w:val="21"/>
        </w:rPr>
        <w:t>一</w:t>
      </w:r>
      <w:r w:rsidRPr="00161182">
        <w:rPr>
          <w:rFonts w:asciiTheme="minorEastAsia" w:hAnsiTheme="minorEastAsia" w:cs="Times New Roman"/>
          <w:szCs w:val="21"/>
        </w:rPr>
        <w:t>、</w:t>
      </w:r>
      <w:r w:rsidRPr="00161182">
        <w:rPr>
          <w:rFonts w:asciiTheme="minorEastAsia" w:hAnsiTheme="minorEastAsia" w:cs="Times New Roman" w:hint="eastAsia"/>
          <w:szCs w:val="21"/>
        </w:rPr>
        <w:t>项目编号：</w:t>
      </w:r>
      <w:r w:rsidR="00161182" w:rsidRPr="00161182">
        <w:rPr>
          <w:rFonts w:asciiTheme="minorEastAsia" w:hAnsiTheme="minorEastAsia" w:cs="Times New Roman"/>
          <w:szCs w:val="21"/>
        </w:rPr>
        <w:t>GXZC2022-G3-003465-YZLZ</w:t>
      </w:r>
    </w:p>
    <w:p w:rsidR="00CA2A78" w:rsidRPr="00161182" w:rsidRDefault="00CA2A78" w:rsidP="002A1ED9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161182">
        <w:rPr>
          <w:rFonts w:asciiTheme="minorEastAsia" w:hAnsiTheme="minorEastAsia" w:cs="Times New Roman" w:hint="eastAsia"/>
          <w:szCs w:val="21"/>
        </w:rPr>
        <w:t>二</w:t>
      </w:r>
      <w:r w:rsidRPr="00161182">
        <w:rPr>
          <w:rFonts w:asciiTheme="minorEastAsia" w:hAnsiTheme="minorEastAsia" w:cs="Times New Roman"/>
          <w:szCs w:val="21"/>
        </w:rPr>
        <w:t>、</w:t>
      </w:r>
      <w:r w:rsidRPr="00161182">
        <w:rPr>
          <w:rFonts w:asciiTheme="minorEastAsia" w:hAnsiTheme="minorEastAsia" w:cs="Times New Roman" w:hint="eastAsia"/>
          <w:szCs w:val="21"/>
        </w:rPr>
        <w:t>项目名称：</w:t>
      </w:r>
      <w:r w:rsidR="00161182" w:rsidRPr="00161182">
        <w:rPr>
          <w:rFonts w:asciiTheme="minorEastAsia" w:hAnsiTheme="minorEastAsia" w:cs="Times New Roman" w:hint="eastAsia"/>
          <w:szCs w:val="21"/>
        </w:rPr>
        <w:t>医院信息系统集成平台采购项目</w:t>
      </w:r>
    </w:p>
    <w:p w:rsidR="0063523A" w:rsidRPr="00161182" w:rsidRDefault="00CA2A78" w:rsidP="0063523A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161182">
        <w:rPr>
          <w:rFonts w:asciiTheme="minorEastAsia" w:hAnsiTheme="minorEastAsia" w:cs="Times New Roman" w:hint="eastAsia"/>
          <w:szCs w:val="21"/>
        </w:rPr>
        <w:t>三、</w:t>
      </w:r>
      <w:r w:rsidR="0057625B" w:rsidRPr="00161182">
        <w:rPr>
          <w:rFonts w:asciiTheme="minorEastAsia" w:hAnsiTheme="minorEastAsia" w:cs="Times New Roman" w:hint="eastAsia"/>
          <w:szCs w:val="21"/>
        </w:rPr>
        <w:t>中标</w:t>
      </w:r>
      <w:r w:rsidR="00132122" w:rsidRPr="00161182">
        <w:rPr>
          <w:rFonts w:asciiTheme="minorEastAsia" w:hAnsiTheme="minorEastAsia" w:cs="Times New Roman" w:hint="eastAsia"/>
          <w:szCs w:val="21"/>
        </w:rPr>
        <w:t>结果</w:t>
      </w:r>
      <w:r w:rsidRPr="00161182">
        <w:rPr>
          <w:rFonts w:asciiTheme="minorEastAsia" w:hAnsiTheme="minorEastAsia" w:cs="Times New Roman" w:hint="eastAsia"/>
          <w:szCs w:val="21"/>
        </w:rPr>
        <w:t>信息</w:t>
      </w:r>
    </w:p>
    <w:p w:rsidR="00CA2A78" w:rsidRPr="00161182" w:rsidRDefault="007D1FB6" w:rsidP="00161182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161182">
        <w:rPr>
          <w:rFonts w:asciiTheme="minorEastAsia" w:hAnsiTheme="minorEastAsia" w:cs="Times New Roman" w:hint="eastAsia"/>
          <w:szCs w:val="21"/>
        </w:rPr>
        <w:t>中标人</w:t>
      </w:r>
      <w:r w:rsidR="00CA2A78" w:rsidRPr="00161182">
        <w:rPr>
          <w:rFonts w:asciiTheme="minorEastAsia" w:hAnsiTheme="minorEastAsia" w:cs="Times New Roman" w:hint="eastAsia"/>
          <w:szCs w:val="21"/>
        </w:rPr>
        <w:t>名称：</w:t>
      </w:r>
      <w:r w:rsidR="00161182" w:rsidRPr="00161182">
        <w:rPr>
          <w:rFonts w:asciiTheme="minorEastAsia" w:hAnsiTheme="minorEastAsia" w:cs="Times New Roman" w:hint="eastAsia"/>
          <w:szCs w:val="21"/>
        </w:rPr>
        <w:t>医利捷（上海）信息科技有限公司</w:t>
      </w:r>
    </w:p>
    <w:p w:rsidR="00CA2A78" w:rsidRPr="00161182" w:rsidRDefault="007D1FB6" w:rsidP="005C55BF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161182">
        <w:rPr>
          <w:rFonts w:asciiTheme="minorEastAsia" w:hAnsiTheme="minorEastAsia" w:cs="Times New Roman" w:hint="eastAsia"/>
          <w:szCs w:val="21"/>
        </w:rPr>
        <w:t>中标人</w:t>
      </w:r>
      <w:r w:rsidR="00CA2A78" w:rsidRPr="00161182">
        <w:rPr>
          <w:rFonts w:asciiTheme="minorEastAsia" w:hAnsiTheme="minorEastAsia" w:cs="Times New Roman" w:hint="eastAsia"/>
          <w:szCs w:val="21"/>
        </w:rPr>
        <w:t>地址：</w:t>
      </w:r>
      <w:r w:rsidR="00161182" w:rsidRPr="00161182">
        <w:rPr>
          <w:rFonts w:asciiTheme="minorEastAsia" w:hAnsiTheme="minorEastAsia" w:cs="Times New Roman" w:hint="eastAsia"/>
          <w:szCs w:val="21"/>
        </w:rPr>
        <w:t>上海市徐汇区枫林路388号枫林国际一期B栋6楼</w:t>
      </w:r>
    </w:p>
    <w:p w:rsidR="0084556E" w:rsidRPr="00161182" w:rsidRDefault="007D1FB6" w:rsidP="009A7E68">
      <w:pPr>
        <w:wordWrap w:val="0"/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161182">
        <w:rPr>
          <w:rFonts w:asciiTheme="minorEastAsia" w:hAnsiTheme="minorEastAsia" w:cs="Times New Roman" w:hint="eastAsia"/>
          <w:szCs w:val="21"/>
        </w:rPr>
        <w:t>中标</w:t>
      </w:r>
      <w:r w:rsidR="00CA2A78" w:rsidRPr="00161182">
        <w:rPr>
          <w:rFonts w:asciiTheme="minorEastAsia" w:hAnsiTheme="minorEastAsia" w:cs="Times New Roman" w:hint="eastAsia"/>
          <w:szCs w:val="21"/>
        </w:rPr>
        <w:t>金额：</w:t>
      </w:r>
      <w:r w:rsidR="00161182" w:rsidRPr="00161182">
        <w:rPr>
          <w:rFonts w:asciiTheme="minorEastAsia" w:hAnsiTheme="minorEastAsia" w:cs="Times New Roman" w:hint="eastAsia"/>
          <w:szCs w:val="21"/>
        </w:rPr>
        <w:t>陆佰玖拾玖万伍仟陆佰元整</w:t>
      </w:r>
      <w:r w:rsidR="00DF68B8" w:rsidRPr="00161182">
        <w:rPr>
          <w:rFonts w:asciiTheme="minorEastAsia" w:hAnsiTheme="minorEastAsia" w:cs="Times New Roman" w:hint="eastAsia"/>
          <w:szCs w:val="21"/>
        </w:rPr>
        <w:t>（¥</w:t>
      </w:r>
      <w:r w:rsidR="00161182" w:rsidRPr="00161182">
        <w:rPr>
          <w:rFonts w:asciiTheme="minorEastAsia" w:hAnsiTheme="minorEastAsia" w:cs="Times New Roman"/>
          <w:szCs w:val="21"/>
        </w:rPr>
        <w:t>6995600.00</w:t>
      </w:r>
      <w:r w:rsidR="00DF68B8" w:rsidRPr="00161182">
        <w:rPr>
          <w:rFonts w:asciiTheme="minorEastAsia" w:hAnsiTheme="minorEastAsia" w:cs="Times New Roman" w:hint="eastAsia"/>
          <w:szCs w:val="21"/>
        </w:rPr>
        <w:t>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02"/>
        <w:gridCol w:w="1260"/>
        <w:gridCol w:w="2073"/>
        <w:gridCol w:w="1986"/>
        <w:gridCol w:w="1433"/>
        <w:gridCol w:w="1168"/>
      </w:tblGrid>
      <w:tr w:rsidR="00F42EC6" w:rsidRPr="00161182" w:rsidTr="00161182">
        <w:trPr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F9E" w:rsidRPr="00161182" w:rsidRDefault="00A17F9E">
            <w:pPr>
              <w:snapToGrid w:val="0"/>
              <w:spacing w:line="440" w:lineRule="exact"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 w:rsidRPr="00161182"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序号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F9E" w:rsidRPr="00161182" w:rsidRDefault="00A17F9E">
            <w:pPr>
              <w:snapToGrid w:val="0"/>
              <w:spacing w:line="440" w:lineRule="exact"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 w:rsidRPr="00161182">
              <w:rPr>
                <w:rFonts w:asciiTheme="minorEastAsia" w:hAnsiTheme="minorEastAsia" w:cs="Times New Roman" w:hint="eastAsia"/>
                <w:szCs w:val="21"/>
              </w:rPr>
              <w:t>服务名称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F9E" w:rsidRPr="00161182" w:rsidRDefault="005A78C9">
            <w:pPr>
              <w:snapToGrid w:val="0"/>
              <w:spacing w:line="440" w:lineRule="exact"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 w:rsidRPr="00161182">
              <w:rPr>
                <w:rFonts w:asciiTheme="minorEastAsia" w:hAnsiTheme="minorEastAsia" w:cs="Times New Roman" w:hint="eastAsia"/>
                <w:szCs w:val="21"/>
              </w:rPr>
              <w:t>服务范围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F9E" w:rsidRPr="00161182" w:rsidRDefault="00A17F9E">
            <w:pPr>
              <w:snapToGrid w:val="0"/>
              <w:spacing w:line="440" w:lineRule="exact"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 w:rsidRPr="00161182"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服务要求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F9E" w:rsidRPr="00161182" w:rsidRDefault="00A17F9E">
            <w:pPr>
              <w:snapToGrid w:val="0"/>
              <w:spacing w:line="440" w:lineRule="exact"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 w:rsidRPr="00161182"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服务时间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F9E" w:rsidRPr="00161182" w:rsidRDefault="00A17F9E">
            <w:pPr>
              <w:snapToGrid w:val="0"/>
              <w:spacing w:line="440" w:lineRule="exact"/>
              <w:jc w:val="center"/>
              <w:rPr>
                <w:rFonts w:asciiTheme="minorEastAsia" w:hAnsiTheme="minorEastAsia" w:cs="Arial"/>
                <w:bCs/>
                <w:color w:val="000000"/>
                <w:szCs w:val="21"/>
              </w:rPr>
            </w:pPr>
            <w:r w:rsidRPr="00161182">
              <w:rPr>
                <w:rFonts w:asciiTheme="minorEastAsia" w:hAnsiTheme="minorEastAsia" w:cs="Arial" w:hint="eastAsia"/>
                <w:bCs/>
                <w:color w:val="000000"/>
                <w:szCs w:val="21"/>
              </w:rPr>
              <w:t>服务标准</w:t>
            </w:r>
          </w:p>
        </w:tc>
      </w:tr>
      <w:tr w:rsidR="00F42EC6" w:rsidRPr="00161182" w:rsidTr="00161182">
        <w:trPr>
          <w:trHeight w:val="515"/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D1C" w:rsidRPr="00161182" w:rsidRDefault="00513D1C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 w:rsidRPr="00161182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1C" w:rsidRPr="00161182" w:rsidRDefault="00161182" w:rsidP="009A7E68"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 w:rsidRPr="00161182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医院信息系统集成平台采购项目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1C" w:rsidRPr="00161182" w:rsidRDefault="00161182" w:rsidP="00447E99">
            <w:pPr>
              <w:snapToGrid w:val="0"/>
              <w:spacing w:line="4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161182">
              <w:rPr>
                <w:rFonts w:asciiTheme="minorEastAsia" w:hAnsiTheme="minorEastAsia" w:cs="Times New Roman" w:hint="eastAsia"/>
                <w:szCs w:val="21"/>
              </w:rPr>
              <w:t>根据医院战略发展要求，结合国家卫健委《医院信息平台应用功能指引》以及互联互通成熟度评测等相关要求，在进一步完善临床业务系统的基础上，建设医院信息集成平台及全院数据中心具体功能要求详见采购需求。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1C" w:rsidRPr="00161182" w:rsidRDefault="00161182" w:rsidP="003C22FD">
            <w:pPr>
              <w:spacing w:line="360" w:lineRule="auto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161182">
              <w:rPr>
                <w:rFonts w:asciiTheme="minorEastAsia" w:hAnsiTheme="minorEastAsia" w:cs="Times New Roman" w:hint="eastAsia"/>
                <w:szCs w:val="21"/>
              </w:rPr>
              <w:t>根据医院战略发展要求，结合国家卫健委《医院信息平台应用功能指引》以及互联互通成熟度评测等相关要求，在进一步完善临床业务系统的基础上，建设医院信息集成平台及全院数据中心。具体功能要求详见采购需求。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D1C" w:rsidRPr="00161182" w:rsidRDefault="00161182" w:rsidP="00161182">
            <w:pPr>
              <w:pStyle w:val="Default"/>
              <w:rPr>
                <w:rFonts w:asciiTheme="minorEastAsia" w:hAnsiTheme="minorEastAsia" w:cs="Times New Roman"/>
                <w:szCs w:val="21"/>
              </w:rPr>
            </w:pPr>
            <w:r w:rsidRPr="00161182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交付时间：合同签订后</w:t>
            </w:r>
            <w:r w:rsidRPr="00161182"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t>12</w:t>
            </w:r>
            <w:r w:rsidRPr="00161182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个月内交付使用并验收通过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D1C" w:rsidRPr="00161182" w:rsidRDefault="00E47D16" w:rsidP="00A17F9E">
            <w:pPr>
              <w:snapToGrid w:val="0"/>
              <w:spacing w:line="440" w:lineRule="exac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161182">
              <w:rPr>
                <w:rFonts w:asciiTheme="minorEastAsia" w:hAnsiTheme="minorEastAsia" w:cs="Times New Roman" w:hint="eastAsia"/>
                <w:szCs w:val="21"/>
              </w:rPr>
              <w:t>同采购需求的服务标准</w:t>
            </w:r>
          </w:p>
        </w:tc>
      </w:tr>
    </w:tbl>
    <w:p w:rsidR="00161182" w:rsidRPr="00161182" w:rsidRDefault="00161182" w:rsidP="009A7E68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</w:p>
    <w:p w:rsidR="00CA2A78" w:rsidRPr="00161182" w:rsidRDefault="00CA2A78" w:rsidP="009A7E68">
      <w:pPr>
        <w:spacing w:line="4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161182">
        <w:rPr>
          <w:rFonts w:asciiTheme="minorEastAsia" w:hAnsiTheme="minorEastAsia" w:cs="Times New Roman" w:hint="eastAsia"/>
          <w:szCs w:val="21"/>
        </w:rPr>
        <w:t>五、评审专家名单：</w:t>
      </w:r>
      <w:r w:rsidR="00161182" w:rsidRPr="00161182">
        <w:rPr>
          <w:rFonts w:asciiTheme="minorEastAsia" w:hAnsiTheme="minorEastAsia" w:cs="Times New Roman" w:hint="eastAsia"/>
          <w:szCs w:val="21"/>
        </w:rPr>
        <w:t>刘志红、潘汝春、覃访、廖烈谊、林悦</w:t>
      </w:r>
      <w:r w:rsidR="000D7EA9" w:rsidRPr="00161182">
        <w:rPr>
          <w:rFonts w:asciiTheme="minorEastAsia" w:hAnsiTheme="minorEastAsia" w:cs="Times New Roman" w:hint="eastAsia"/>
          <w:szCs w:val="21"/>
        </w:rPr>
        <w:t>(采购人代表)</w:t>
      </w:r>
    </w:p>
    <w:p w:rsidR="00F85382" w:rsidRPr="00161182" w:rsidRDefault="00CA2A78" w:rsidP="004543AE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161182">
        <w:rPr>
          <w:rFonts w:asciiTheme="minorEastAsia" w:hAnsiTheme="minorEastAsia" w:cs="Times New Roman" w:hint="eastAsia"/>
          <w:szCs w:val="21"/>
        </w:rPr>
        <w:t>六、代理服务收费标准及金额：</w:t>
      </w:r>
    </w:p>
    <w:p w:rsidR="00FA6850" w:rsidRPr="00161182" w:rsidRDefault="000A73FE" w:rsidP="004543AE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161182">
        <w:rPr>
          <w:rFonts w:asciiTheme="minorEastAsia" w:hAnsiTheme="minorEastAsia" w:cs="Times New Roman" w:hint="eastAsia"/>
          <w:szCs w:val="21"/>
        </w:rPr>
        <w:t>代理服务收费标准：</w:t>
      </w:r>
      <w:r w:rsidR="00DF68B8" w:rsidRPr="00161182">
        <w:rPr>
          <w:rFonts w:asciiTheme="minorEastAsia" w:hAnsiTheme="minorEastAsia" w:cs="Times New Roman" w:hint="eastAsia"/>
          <w:szCs w:val="21"/>
        </w:rPr>
        <w:t>以分标</w:t>
      </w:r>
      <w:r w:rsidR="00161182" w:rsidRPr="00161182">
        <w:rPr>
          <w:rFonts w:asciiTheme="minorEastAsia" w:hAnsiTheme="minorEastAsia" w:cs="Times New Roman" w:hint="eastAsia"/>
          <w:szCs w:val="21"/>
        </w:rPr>
        <w:t>采购预算</w:t>
      </w:r>
      <w:r w:rsidR="00DF68B8" w:rsidRPr="00161182">
        <w:rPr>
          <w:rFonts w:asciiTheme="minorEastAsia" w:hAnsiTheme="minorEastAsia" w:cs="Times New Roman" w:hint="eastAsia"/>
          <w:szCs w:val="21"/>
        </w:rPr>
        <w:t>为计费额，按招标文件投标人须知正文第</w:t>
      </w:r>
      <w:r w:rsidR="00DF68B8" w:rsidRPr="00161182">
        <w:rPr>
          <w:rFonts w:asciiTheme="minorEastAsia" w:hAnsiTheme="minorEastAsia" w:cs="Times New Roman"/>
          <w:szCs w:val="21"/>
        </w:rPr>
        <w:t>39.2</w:t>
      </w:r>
      <w:r w:rsidR="00DF68B8" w:rsidRPr="00161182">
        <w:rPr>
          <w:rFonts w:asciiTheme="minorEastAsia" w:hAnsiTheme="minorEastAsia" w:cs="Times New Roman" w:hint="eastAsia"/>
          <w:szCs w:val="21"/>
        </w:rPr>
        <w:t>条规定的收费计算标准</w:t>
      </w:r>
      <w:r w:rsidR="00161182" w:rsidRPr="00161182">
        <w:rPr>
          <w:rFonts w:asciiTheme="minorEastAsia" w:hAnsiTheme="minorEastAsia" w:cs="Times New Roman" w:hint="eastAsia"/>
          <w:szCs w:val="21"/>
        </w:rPr>
        <w:t>服务招标</w:t>
      </w:r>
      <w:r w:rsidR="00DF68B8" w:rsidRPr="00161182">
        <w:rPr>
          <w:rFonts w:asciiTheme="minorEastAsia" w:hAnsiTheme="minorEastAsia" w:cs="Times New Roman" w:hint="eastAsia"/>
          <w:szCs w:val="21"/>
        </w:rPr>
        <w:t>采用差额定率累进法计算出收费基准价格，采购代理收费以收费基准价格</w:t>
      </w:r>
      <w:r w:rsidR="00161182" w:rsidRPr="00161182">
        <w:rPr>
          <w:rFonts w:asciiTheme="minorEastAsia" w:hAnsiTheme="minorEastAsia" w:cs="Times New Roman" w:hint="eastAsia"/>
          <w:szCs w:val="21"/>
        </w:rPr>
        <w:t>下浮30%</w:t>
      </w:r>
      <w:r w:rsidR="00DF68B8" w:rsidRPr="00161182">
        <w:rPr>
          <w:rFonts w:asciiTheme="minorEastAsia" w:hAnsiTheme="minorEastAsia" w:cs="Times New Roman" w:hint="eastAsia"/>
          <w:szCs w:val="21"/>
        </w:rPr>
        <w:t>收取。</w:t>
      </w:r>
    </w:p>
    <w:p w:rsidR="00E47D16" w:rsidRPr="00161182" w:rsidRDefault="00E47D16" w:rsidP="005E40CA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161182">
        <w:rPr>
          <w:rFonts w:asciiTheme="minorEastAsia" w:hAnsiTheme="minorEastAsia" w:cs="Times New Roman" w:hint="eastAsia"/>
          <w:szCs w:val="21"/>
        </w:rPr>
        <w:lastRenderedPageBreak/>
        <w:t>本项目的代理服务费为：</w:t>
      </w:r>
      <w:r w:rsidR="00161182" w:rsidRPr="00161182">
        <w:rPr>
          <w:rFonts w:asciiTheme="minorEastAsia" w:hAnsiTheme="minorEastAsia" w:cs="Times New Roman" w:hint="eastAsia"/>
          <w:szCs w:val="21"/>
        </w:rPr>
        <w:t>叁万玖仟贰佰元整</w:t>
      </w:r>
      <w:r w:rsidR="00971AD4" w:rsidRPr="00161182">
        <w:rPr>
          <w:rFonts w:asciiTheme="minorEastAsia" w:hAnsiTheme="minorEastAsia" w:cs="Times New Roman" w:hint="eastAsia"/>
          <w:szCs w:val="21"/>
        </w:rPr>
        <w:t>(¥</w:t>
      </w:r>
      <w:r w:rsidR="00161182" w:rsidRPr="00161182">
        <w:rPr>
          <w:rFonts w:asciiTheme="minorEastAsia" w:hAnsiTheme="minorEastAsia" w:cs="Times New Roman"/>
          <w:szCs w:val="21"/>
        </w:rPr>
        <w:t>39200.00</w:t>
      </w:r>
      <w:r w:rsidR="00971AD4" w:rsidRPr="00161182">
        <w:rPr>
          <w:rFonts w:asciiTheme="minorEastAsia" w:hAnsiTheme="minorEastAsia" w:cs="Times New Roman" w:hint="eastAsia"/>
          <w:szCs w:val="21"/>
        </w:rPr>
        <w:t>)</w:t>
      </w:r>
    </w:p>
    <w:p w:rsidR="00AD0AA0" w:rsidRPr="00161182" w:rsidRDefault="00AD0AA0" w:rsidP="004543AE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161182">
        <w:rPr>
          <w:rFonts w:asciiTheme="minorEastAsia" w:hAnsiTheme="minorEastAsia" w:cs="Times New Roman" w:hint="eastAsia"/>
          <w:szCs w:val="21"/>
        </w:rPr>
        <w:t>采购代理机构的银行账户：</w:t>
      </w:r>
    </w:p>
    <w:p w:rsidR="00F42EC6" w:rsidRPr="00161182" w:rsidRDefault="00F42EC6" w:rsidP="00F42EC6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161182">
        <w:rPr>
          <w:rFonts w:asciiTheme="minorEastAsia" w:hAnsiTheme="minorEastAsia" w:cs="Times New Roman" w:hint="eastAsia"/>
          <w:szCs w:val="21"/>
        </w:rPr>
        <w:t>账户名称：云之龙咨询集团有限公司</w:t>
      </w:r>
    </w:p>
    <w:p w:rsidR="00F42EC6" w:rsidRPr="00161182" w:rsidRDefault="00F42EC6" w:rsidP="00F42EC6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161182">
        <w:rPr>
          <w:rFonts w:asciiTheme="minorEastAsia" w:hAnsiTheme="minorEastAsia" w:cs="Times New Roman" w:hint="eastAsia"/>
          <w:szCs w:val="21"/>
        </w:rPr>
        <w:t>开户银行：中国银行广西南宁市民主支行（网银支付可选中国银行股份有限公司南宁分行）</w:t>
      </w:r>
    </w:p>
    <w:p w:rsidR="00F42EC6" w:rsidRPr="00161182" w:rsidRDefault="00F42EC6" w:rsidP="00F42EC6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161182">
        <w:rPr>
          <w:rFonts w:asciiTheme="minorEastAsia" w:hAnsiTheme="minorEastAsia" w:cs="Times New Roman" w:hint="eastAsia"/>
          <w:szCs w:val="21"/>
        </w:rPr>
        <w:t>银行账号：623661021638</w:t>
      </w:r>
    </w:p>
    <w:p w:rsidR="00D36C8D" w:rsidRPr="00161182" w:rsidRDefault="00F42EC6" w:rsidP="00F42EC6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161182">
        <w:rPr>
          <w:rFonts w:asciiTheme="minorEastAsia" w:hAnsiTheme="minorEastAsia" w:cs="Times New Roman" w:hint="eastAsia"/>
          <w:szCs w:val="21"/>
        </w:rPr>
        <w:t>开户行行号：104611010017</w:t>
      </w:r>
    </w:p>
    <w:p w:rsidR="00D77DB4" w:rsidRPr="00161182" w:rsidRDefault="00D77DB4" w:rsidP="004543AE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161182">
        <w:rPr>
          <w:rFonts w:asciiTheme="minorEastAsia" w:hAnsiTheme="minorEastAsia" w:cs="Times New Roman" w:hint="eastAsia"/>
          <w:szCs w:val="21"/>
        </w:rPr>
        <w:t>本项目代理服务费由中标人在领取中标通知书前，一次性向采购代理机构支付。</w:t>
      </w:r>
    </w:p>
    <w:p w:rsidR="00CA2A78" w:rsidRPr="00161182" w:rsidRDefault="00CA2A78" w:rsidP="004543AE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161182">
        <w:rPr>
          <w:rFonts w:asciiTheme="minorEastAsia" w:hAnsiTheme="minorEastAsia" w:cs="Times New Roman" w:hint="eastAsia"/>
          <w:szCs w:val="21"/>
        </w:rPr>
        <w:t>七、公告期限</w:t>
      </w:r>
    </w:p>
    <w:p w:rsidR="00CA2A78" w:rsidRPr="00161182" w:rsidRDefault="00CA2A78" w:rsidP="004543AE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161182">
        <w:rPr>
          <w:rFonts w:asciiTheme="minorEastAsia" w:hAnsiTheme="minorEastAsia" w:cs="Times New Roman" w:hint="eastAsia"/>
          <w:szCs w:val="21"/>
        </w:rPr>
        <w:t>自本公告发布之日起</w:t>
      </w:r>
      <w:r w:rsidRPr="00161182">
        <w:rPr>
          <w:rFonts w:asciiTheme="minorEastAsia" w:hAnsiTheme="minorEastAsia" w:cs="Times New Roman"/>
          <w:szCs w:val="21"/>
        </w:rPr>
        <w:t>1</w:t>
      </w:r>
      <w:r w:rsidRPr="00161182">
        <w:rPr>
          <w:rFonts w:asciiTheme="minorEastAsia" w:hAnsiTheme="minorEastAsia" w:cs="Times New Roman" w:hint="eastAsia"/>
          <w:szCs w:val="21"/>
        </w:rPr>
        <w:t>个工作日。</w:t>
      </w:r>
    </w:p>
    <w:p w:rsidR="00CA2A78" w:rsidRPr="00161182" w:rsidRDefault="00CA2A78" w:rsidP="004543AE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161182">
        <w:rPr>
          <w:rFonts w:asciiTheme="minorEastAsia" w:hAnsiTheme="minorEastAsia" w:cs="Times New Roman" w:hint="eastAsia"/>
          <w:szCs w:val="21"/>
        </w:rPr>
        <w:t>八、其他补充事宜</w:t>
      </w:r>
      <w:r w:rsidR="0051351B" w:rsidRPr="00161182">
        <w:rPr>
          <w:rFonts w:asciiTheme="minorEastAsia" w:hAnsiTheme="minorEastAsia" w:cs="Times New Roman" w:hint="eastAsia"/>
          <w:szCs w:val="21"/>
        </w:rPr>
        <w:t>：无。</w:t>
      </w:r>
    </w:p>
    <w:p w:rsidR="00CA2A78" w:rsidRPr="00161182" w:rsidRDefault="00CA2A78" w:rsidP="004543AE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161182">
        <w:rPr>
          <w:rFonts w:asciiTheme="minorEastAsia" w:hAnsiTheme="minorEastAsia" w:cs="Times New Roman" w:hint="eastAsia"/>
          <w:szCs w:val="21"/>
        </w:rPr>
        <w:t>九、凡对本次公告内容提出询问，请按以下方式联系。</w:t>
      </w:r>
    </w:p>
    <w:p w:rsidR="00161182" w:rsidRPr="00161182" w:rsidRDefault="00161182" w:rsidP="00161182">
      <w:pPr>
        <w:spacing w:line="336" w:lineRule="auto"/>
        <w:ind w:firstLineChars="202" w:firstLine="424"/>
        <w:rPr>
          <w:rFonts w:ascii="宋体" w:eastAsia="宋体" w:hAnsi="宋体" w:cs="宋体"/>
          <w:szCs w:val="21"/>
        </w:rPr>
      </w:pPr>
      <w:r w:rsidRPr="00161182">
        <w:rPr>
          <w:rFonts w:ascii="宋体" w:eastAsia="宋体" w:hAnsi="宋体" w:cs="宋体" w:hint="eastAsia"/>
          <w:szCs w:val="21"/>
        </w:rPr>
        <w:t>1.采购人信息</w:t>
      </w:r>
    </w:p>
    <w:p w:rsidR="00161182" w:rsidRPr="00161182" w:rsidRDefault="00161182" w:rsidP="00161182">
      <w:pPr>
        <w:spacing w:line="336" w:lineRule="auto"/>
        <w:ind w:firstLineChars="202" w:firstLine="424"/>
        <w:rPr>
          <w:rFonts w:ascii="宋体" w:eastAsia="宋体" w:hAnsi="宋体" w:cs="宋体"/>
          <w:szCs w:val="21"/>
        </w:rPr>
      </w:pPr>
      <w:r w:rsidRPr="00161182">
        <w:rPr>
          <w:rFonts w:ascii="宋体" w:eastAsia="宋体" w:hAnsi="宋体" w:cs="宋体" w:hint="eastAsia"/>
          <w:szCs w:val="21"/>
        </w:rPr>
        <w:t>名称：广西中医药大学附属瑞康医院</w:t>
      </w:r>
    </w:p>
    <w:p w:rsidR="00161182" w:rsidRPr="00161182" w:rsidRDefault="00161182" w:rsidP="00161182">
      <w:pPr>
        <w:spacing w:line="336" w:lineRule="auto"/>
        <w:ind w:firstLineChars="202" w:firstLine="424"/>
        <w:rPr>
          <w:rFonts w:ascii="宋体" w:eastAsia="宋体" w:hAnsi="宋体" w:cs="宋体"/>
          <w:szCs w:val="21"/>
        </w:rPr>
      </w:pPr>
      <w:r w:rsidRPr="00161182">
        <w:rPr>
          <w:rFonts w:ascii="宋体" w:eastAsia="宋体" w:hAnsi="宋体" w:cs="宋体" w:hint="eastAsia"/>
          <w:szCs w:val="21"/>
        </w:rPr>
        <w:t>地址：广西南宁市华东路10号/邮编：530000</w:t>
      </w:r>
    </w:p>
    <w:p w:rsidR="00161182" w:rsidRPr="00161182" w:rsidRDefault="00161182" w:rsidP="00161182">
      <w:pPr>
        <w:spacing w:line="336" w:lineRule="auto"/>
        <w:ind w:firstLineChars="202" w:firstLine="424"/>
        <w:rPr>
          <w:rFonts w:ascii="宋体" w:eastAsia="宋体" w:hAnsi="宋体" w:cs="宋体"/>
          <w:szCs w:val="21"/>
        </w:rPr>
      </w:pPr>
      <w:r w:rsidRPr="00161182">
        <w:rPr>
          <w:rFonts w:ascii="宋体" w:eastAsia="宋体" w:hAnsi="宋体" w:cs="宋体" w:hint="eastAsia"/>
          <w:szCs w:val="21"/>
        </w:rPr>
        <w:t>联系方式：韩杰、唐莉；联系电话：0771-2238655</w:t>
      </w:r>
    </w:p>
    <w:p w:rsidR="00161182" w:rsidRPr="00161182" w:rsidRDefault="00161182" w:rsidP="00161182">
      <w:pPr>
        <w:spacing w:line="336" w:lineRule="auto"/>
        <w:ind w:firstLineChars="202" w:firstLine="424"/>
        <w:rPr>
          <w:rFonts w:ascii="宋体" w:eastAsia="宋体" w:hAnsi="宋体" w:cs="宋体"/>
          <w:szCs w:val="21"/>
        </w:rPr>
      </w:pPr>
      <w:r w:rsidRPr="00161182">
        <w:rPr>
          <w:rFonts w:ascii="宋体" w:eastAsia="宋体" w:hAnsi="宋体" w:cs="宋体" w:hint="eastAsia"/>
          <w:szCs w:val="21"/>
        </w:rPr>
        <w:t>2.采购代理机构信息</w:t>
      </w:r>
    </w:p>
    <w:p w:rsidR="00161182" w:rsidRPr="00161182" w:rsidRDefault="00161182" w:rsidP="00161182">
      <w:pPr>
        <w:spacing w:line="336" w:lineRule="auto"/>
        <w:ind w:firstLineChars="202" w:firstLine="424"/>
        <w:rPr>
          <w:rFonts w:ascii="宋体" w:eastAsia="宋体" w:hAnsi="宋体" w:cs="宋体"/>
          <w:szCs w:val="21"/>
        </w:rPr>
      </w:pPr>
      <w:r w:rsidRPr="00161182">
        <w:rPr>
          <w:rFonts w:ascii="宋体" w:eastAsia="宋体" w:hAnsi="宋体" w:cs="宋体" w:hint="eastAsia"/>
          <w:szCs w:val="21"/>
        </w:rPr>
        <w:t xml:space="preserve">名 称：云之龙咨询集团有限公司　　</w:t>
      </w:r>
    </w:p>
    <w:p w:rsidR="00161182" w:rsidRPr="00161182" w:rsidRDefault="00161182" w:rsidP="00161182">
      <w:pPr>
        <w:spacing w:line="336" w:lineRule="auto"/>
        <w:ind w:firstLineChars="202" w:firstLine="424"/>
        <w:rPr>
          <w:rFonts w:ascii="宋体" w:eastAsia="宋体" w:hAnsi="宋体" w:cs="宋体"/>
          <w:szCs w:val="21"/>
        </w:rPr>
      </w:pPr>
      <w:r w:rsidRPr="00161182">
        <w:rPr>
          <w:rFonts w:ascii="宋体" w:eastAsia="宋体" w:hAnsi="宋体" w:cs="宋体" w:hint="eastAsia"/>
          <w:szCs w:val="21"/>
        </w:rPr>
        <w:t xml:space="preserve">地　址：南宁市良庆区云英路15号3号楼云之龙咨询集团大厦6楼/530201　　</w:t>
      </w:r>
    </w:p>
    <w:p w:rsidR="00161182" w:rsidRPr="00161182" w:rsidRDefault="00161182" w:rsidP="00161182">
      <w:pPr>
        <w:spacing w:line="336" w:lineRule="auto"/>
        <w:ind w:firstLineChars="202" w:firstLine="424"/>
        <w:rPr>
          <w:rFonts w:ascii="宋体" w:eastAsia="宋体" w:hAnsi="宋体" w:cs="宋体"/>
          <w:szCs w:val="21"/>
        </w:rPr>
      </w:pPr>
      <w:r w:rsidRPr="00161182">
        <w:rPr>
          <w:rFonts w:ascii="宋体" w:eastAsia="宋体" w:hAnsi="宋体" w:cs="宋体" w:hint="eastAsia"/>
          <w:szCs w:val="21"/>
        </w:rPr>
        <w:t xml:space="preserve">联系方式：0771-2611898、2618118、2618199　</w:t>
      </w:r>
    </w:p>
    <w:p w:rsidR="00161182" w:rsidRPr="00161182" w:rsidRDefault="00161182" w:rsidP="00161182">
      <w:pPr>
        <w:spacing w:line="336" w:lineRule="auto"/>
        <w:ind w:firstLineChars="202" w:firstLine="424"/>
        <w:rPr>
          <w:rFonts w:ascii="宋体" w:eastAsia="宋体" w:hAnsi="宋体" w:cs="宋体"/>
          <w:szCs w:val="21"/>
        </w:rPr>
      </w:pPr>
      <w:r w:rsidRPr="00161182">
        <w:rPr>
          <w:rFonts w:ascii="宋体" w:eastAsia="宋体" w:hAnsi="宋体" w:cs="宋体" w:hint="eastAsia"/>
          <w:szCs w:val="21"/>
        </w:rPr>
        <w:t>3.项目联系方式</w:t>
      </w:r>
    </w:p>
    <w:p w:rsidR="00161182" w:rsidRPr="00AC4512" w:rsidRDefault="00161182" w:rsidP="00161182">
      <w:pPr>
        <w:spacing w:line="336" w:lineRule="auto"/>
        <w:ind w:firstLineChars="202" w:firstLine="424"/>
        <w:rPr>
          <w:rFonts w:ascii="宋体" w:eastAsia="宋体" w:hAnsi="宋体" w:cs="宋体"/>
          <w:szCs w:val="21"/>
        </w:rPr>
      </w:pPr>
      <w:r w:rsidRPr="00161182">
        <w:rPr>
          <w:rFonts w:ascii="宋体" w:eastAsia="宋体" w:hAnsi="宋体" w:cs="宋体" w:hint="eastAsia"/>
          <w:szCs w:val="21"/>
        </w:rPr>
        <w:t>项</w:t>
      </w:r>
      <w:r w:rsidRPr="00AC4512">
        <w:rPr>
          <w:rFonts w:ascii="宋体" w:eastAsia="宋体" w:hAnsi="宋体" w:cs="宋体" w:hint="eastAsia"/>
          <w:szCs w:val="21"/>
        </w:rPr>
        <w:t>目联系人：李鸿海、岑昌桦</w:t>
      </w:r>
    </w:p>
    <w:p w:rsidR="00D77DB4" w:rsidRPr="00AC4512" w:rsidRDefault="00A21918" w:rsidP="00161182">
      <w:pPr>
        <w:spacing w:line="336" w:lineRule="auto"/>
        <w:ind w:firstLineChars="202" w:firstLine="424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电　话：</w:t>
      </w:r>
      <w:r w:rsidR="00161182" w:rsidRPr="00AC4512">
        <w:rPr>
          <w:rFonts w:ascii="宋体" w:eastAsia="宋体" w:hAnsi="宋体" w:cs="宋体" w:hint="eastAsia"/>
          <w:szCs w:val="21"/>
        </w:rPr>
        <w:t>0771-2611898、2618118、2618199</w:t>
      </w:r>
    </w:p>
    <w:p w:rsidR="00CA2A78" w:rsidRPr="00AC4512" w:rsidRDefault="00CA2A78" w:rsidP="004543AE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AC4512">
        <w:rPr>
          <w:rFonts w:asciiTheme="minorEastAsia" w:hAnsiTheme="minorEastAsia" w:cs="Times New Roman" w:hint="eastAsia"/>
          <w:szCs w:val="21"/>
        </w:rPr>
        <w:t>十、附件</w:t>
      </w:r>
    </w:p>
    <w:p w:rsidR="00CA2A78" w:rsidRPr="00AC4512" w:rsidRDefault="00CA2A78" w:rsidP="004543AE">
      <w:pPr>
        <w:spacing w:line="336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AC4512">
        <w:rPr>
          <w:rFonts w:asciiTheme="minorEastAsia" w:hAnsiTheme="minorEastAsia" w:cs="Times New Roman" w:hint="eastAsia"/>
          <w:szCs w:val="21"/>
        </w:rPr>
        <w:t>1.</w:t>
      </w:r>
      <w:r w:rsidR="00F42EC6" w:rsidRPr="00AC4512">
        <w:rPr>
          <w:rFonts w:asciiTheme="minorEastAsia" w:hAnsiTheme="minorEastAsia" w:cs="Times New Roman" w:hint="eastAsia"/>
          <w:szCs w:val="21"/>
        </w:rPr>
        <w:t>公开</w:t>
      </w:r>
      <w:r w:rsidR="00484554" w:rsidRPr="00AC4512">
        <w:rPr>
          <w:rFonts w:asciiTheme="minorEastAsia" w:hAnsiTheme="minorEastAsia" w:cs="Times New Roman" w:hint="eastAsia"/>
          <w:szCs w:val="21"/>
        </w:rPr>
        <w:t>招标</w:t>
      </w:r>
      <w:r w:rsidRPr="00AC4512">
        <w:rPr>
          <w:rFonts w:asciiTheme="minorEastAsia" w:hAnsiTheme="minorEastAsia" w:cs="Times New Roman" w:hint="eastAsia"/>
          <w:szCs w:val="21"/>
        </w:rPr>
        <w:t>文件</w:t>
      </w:r>
    </w:p>
    <w:p w:rsidR="00103B39" w:rsidRPr="00AC4512" w:rsidRDefault="00103B39" w:rsidP="004543AE">
      <w:pPr>
        <w:spacing w:line="336" w:lineRule="auto"/>
        <w:ind w:firstLineChars="200" w:firstLine="420"/>
        <w:jc w:val="right"/>
        <w:rPr>
          <w:rFonts w:asciiTheme="minorEastAsia" w:hAnsiTheme="minorEastAsia" w:cs="Times New Roman"/>
          <w:szCs w:val="21"/>
        </w:rPr>
      </w:pPr>
    </w:p>
    <w:p w:rsidR="00CA2A78" w:rsidRPr="00AC4512" w:rsidRDefault="00CA2A78" w:rsidP="004543AE">
      <w:pPr>
        <w:spacing w:line="336" w:lineRule="auto"/>
        <w:ind w:firstLineChars="200" w:firstLine="420"/>
        <w:jc w:val="right"/>
        <w:rPr>
          <w:rFonts w:asciiTheme="minorEastAsia" w:hAnsiTheme="minorEastAsia" w:cs="Times New Roman"/>
          <w:szCs w:val="21"/>
        </w:rPr>
      </w:pPr>
      <w:r w:rsidRPr="00AC4512">
        <w:rPr>
          <w:rFonts w:asciiTheme="minorEastAsia" w:hAnsiTheme="minorEastAsia" w:cs="Times New Roman" w:hint="eastAsia"/>
          <w:szCs w:val="21"/>
        </w:rPr>
        <w:t>云之龙</w:t>
      </w:r>
      <w:r w:rsidR="005C55BF" w:rsidRPr="00AC4512">
        <w:rPr>
          <w:rFonts w:asciiTheme="minorEastAsia" w:hAnsiTheme="minorEastAsia" w:cs="Times New Roman" w:hint="eastAsia"/>
          <w:szCs w:val="21"/>
        </w:rPr>
        <w:t>咨询</w:t>
      </w:r>
      <w:r w:rsidRPr="00AC4512">
        <w:rPr>
          <w:rFonts w:asciiTheme="minorEastAsia" w:hAnsiTheme="minorEastAsia" w:cs="Times New Roman" w:hint="eastAsia"/>
          <w:szCs w:val="21"/>
        </w:rPr>
        <w:t>集团有限公司</w:t>
      </w:r>
    </w:p>
    <w:p w:rsidR="007D1FB6" w:rsidRPr="00E116C6" w:rsidRDefault="008E645D" w:rsidP="004543AE">
      <w:pPr>
        <w:spacing w:line="336" w:lineRule="auto"/>
        <w:ind w:firstLineChars="200" w:firstLine="420"/>
        <w:jc w:val="right"/>
        <w:rPr>
          <w:rFonts w:asciiTheme="minorEastAsia" w:hAnsiTheme="minorEastAsia"/>
          <w:szCs w:val="21"/>
        </w:rPr>
      </w:pPr>
      <w:r w:rsidRPr="00AC4512">
        <w:rPr>
          <w:rFonts w:asciiTheme="minorEastAsia" w:hAnsiTheme="minorEastAsia" w:cs="Times New Roman" w:hint="eastAsia"/>
          <w:szCs w:val="21"/>
        </w:rPr>
        <w:t>2022年</w:t>
      </w:r>
      <w:r w:rsidR="00F425FD" w:rsidRPr="00AC4512">
        <w:rPr>
          <w:rFonts w:asciiTheme="minorEastAsia" w:hAnsiTheme="minorEastAsia" w:cs="Times New Roman"/>
          <w:szCs w:val="21"/>
        </w:rPr>
        <w:t>1</w:t>
      </w:r>
      <w:r w:rsidR="00161182" w:rsidRPr="00AC4512">
        <w:rPr>
          <w:rFonts w:asciiTheme="minorEastAsia" w:hAnsiTheme="minorEastAsia" w:cs="Times New Roman"/>
          <w:szCs w:val="21"/>
        </w:rPr>
        <w:t>1</w:t>
      </w:r>
      <w:r w:rsidRPr="00AC4512">
        <w:rPr>
          <w:rFonts w:asciiTheme="minorEastAsia" w:hAnsiTheme="minorEastAsia" w:cs="Times New Roman" w:hint="eastAsia"/>
          <w:szCs w:val="21"/>
        </w:rPr>
        <w:t>月</w:t>
      </w:r>
      <w:r w:rsidR="00AC4512" w:rsidRPr="00AC4512">
        <w:rPr>
          <w:rFonts w:asciiTheme="minorEastAsia" w:hAnsiTheme="minorEastAsia" w:cs="Times New Roman" w:hint="eastAsia"/>
          <w:szCs w:val="21"/>
        </w:rPr>
        <w:t>24</w:t>
      </w:r>
      <w:r w:rsidRPr="00AC4512">
        <w:rPr>
          <w:rFonts w:asciiTheme="minorEastAsia" w:hAnsiTheme="minorEastAsia" w:cs="Times New Roman" w:hint="eastAsia"/>
          <w:szCs w:val="21"/>
        </w:rPr>
        <w:t>日</w:t>
      </w:r>
      <w:bookmarkEnd w:id="2"/>
      <w:bookmarkEnd w:id="3"/>
      <w:bookmarkEnd w:id="4"/>
      <w:bookmarkEnd w:id="5"/>
      <w:bookmarkEnd w:id="6"/>
    </w:p>
    <w:sectPr w:rsidR="007D1FB6" w:rsidRPr="00E116C6" w:rsidSect="00976622">
      <w:pgSz w:w="11906" w:h="16838"/>
      <w:pgMar w:top="1440" w:right="1800" w:bottom="1440" w:left="1800" w:header="624" w:footer="62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D14" w:rsidRDefault="00255D14" w:rsidP="00976622">
      <w:r>
        <w:separator/>
      </w:r>
    </w:p>
  </w:endnote>
  <w:endnote w:type="continuationSeparator" w:id="1">
    <w:p w:rsidR="00255D14" w:rsidRDefault="00255D14" w:rsidP="00976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D14" w:rsidRDefault="00255D14" w:rsidP="00976622">
      <w:r>
        <w:separator/>
      </w:r>
    </w:p>
  </w:footnote>
  <w:footnote w:type="continuationSeparator" w:id="1">
    <w:p w:rsidR="00255D14" w:rsidRDefault="00255D14" w:rsidP="009766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2CF0"/>
    <w:multiLevelType w:val="hybridMultilevel"/>
    <w:tmpl w:val="7C1CBD06"/>
    <w:lvl w:ilvl="0" w:tplc="7A14CD5E">
      <w:start w:val="1"/>
      <w:numFmt w:val="decimal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733E03"/>
    <w:multiLevelType w:val="hybridMultilevel"/>
    <w:tmpl w:val="6CFA2D34"/>
    <w:lvl w:ilvl="0" w:tplc="7A14CD5E">
      <w:start w:val="1"/>
      <w:numFmt w:val="decimal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0D44C9C"/>
    <w:multiLevelType w:val="hybridMultilevel"/>
    <w:tmpl w:val="839C8E1A"/>
    <w:lvl w:ilvl="0" w:tplc="7006F0EE">
      <w:start w:val="1"/>
      <w:numFmt w:val="japaneseCounting"/>
      <w:lvlText w:val="第%1章、"/>
      <w:lvlJc w:val="left"/>
      <w:pPr>
        <w:ind w:left="1800" w:hanging="18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2A16E4B"/>
    <w:multiLevelType w:val="hybridMultilevel"/>
    <w:tmpl w:val="07A6BFBC"/>
    <w:lvl w:ilvl="0" w:tplc="2014EE2A">
      <w:start w:val="1"/>
      <w:numFmt w:val="bullet"/>
      <w:lvlText w:val="R"/>
      <w:lvlJc w:val="left"/>
      <w:pPr>
        <w:ind w:left="900" w:hanging="42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>
    <w:nsid w:val="13CB0EE8"/>
    <w:multiLevelType w:val="hybridMultilevel"/>
    <w:tmpl w:val="652496A6"/>
    <w:lvl w:ilvl="0" w:tplc="75F26192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28D3EA2"/>
    <w:multiLevelType w:val="hybridMultilevel"/>
    <w:tmpl w:val="652496A6"/>
    <w:lvl w:ilvl="0" w:tplc="75F26192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4B11BCD"/>
    <w:multiLevelType w:val="hybridMultilevel"/>
    <w:tmpl w:val="652496A6"/>
    <w:lvl w:ilvl="0" w:tplc="75F26192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1A86A9F"/>
    <w:multiLevelType w:val="hybridMultilevel"/>
    <w:tmpl w:val="E75C5518"/>
    <w:lvl w:ilvl="0" w:tplc="18AAB48C">
      <w:start w:val="1"/>
      <w:numFmt w:val="japaneseCounting"/>
      <w:lvlText w:val="第%1章、"/>
      <w:lvlJc w:val="left"/>
      <w:pPr>
        <w:ind w:left="1800" w:hanging="18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45F5E44"/>
    <w:multiLevelType w:val="hybridMultilevel"/>
    <w:tmpl w:val="353EEB80"/>
    <w:lvl w:ilvl="0" w:tplc="C8809114">
      <w:start w:val="1"/>
      <w:numFmt w:val="japaneseCounting"/>
      <w:lvlText w:val="第%1章、"/>
      <w:lvlJc w:val="left"/>
      <w:pPr>
        <w:ind w:left="1800" w:hanging="18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9896DB1"/>
    <w:multiLevelType w:val="multilevel"/>
    <w:tmpl w:val="69896DB1"/>
    <w:lvl w:ilvl="0">
      <w:start w:val="1"/>
      <w:numFmt w:val="decimalEnclosedCircle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8A946E1"/>
    <w:multiLevelType w:val="hybridMultilevel"/>
    <w:tmpl w:val="62FE3B1C"/>
    <w:lvl w:ilvl="0" w:tplc="B420C51C">
      <w:numFmt w:val="bullet"/>
      <w:lvlText w:val="■"/>
      <w:lvlJc w:val="left"/>
      <w:pPr>
        <w:ind w:left="84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>
    <w:nsid w:val="79951FBB"/>
    <w:multiLevelType w:val="hybridMultilevel"/>
    <w:tmpl w:val="652496A6"/>
    <w:lvl w:ilvl="0" w:tplc="75F26192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7"/>
  </w:num>
  <w:num w:numId="17">
    <w:abstractNumId w:val="2"/>
  </w:num>
  <w:num w:numId="18">
    <w:abstractNumId w:val="3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2A78"/>
    <w:rsid w:val="0001309A"/>
    <w:rsid w:val="000138F4"/>
    <w:rsid w:val="000201F6"/>
    <w:rsid w:val="00023A68"/>
    <w:rsid w:val="00023F36"/>
    <w:rsid w:val="00024630"/>
    <w:rsid w:val="00026964"/>
    <w:rsid w:val="000371C4"/>
    <w:rsid w:val="000436B9"/>
    <w:rsid w:val="00047FAB"/>
    <w:rsid w:val="00051959"/>
    <w:rsid w:val="00053E11"/>
    <w:rsid w:val="00057A18"/>
    <w:rsid w:val="00064C16"/>
    <w:rsid w:val="0007659E"/>
    <w:rsid w:val="00081C9E"/>
    <w:rsid w:val="00085A1F"/>
    <w:rsid w:val="00087999"/>
    <w:rsid w:val="000A73FE"/>
    <w:rsid w:val="000B273B"/>
    <w:rsid w:val="000C340C"/>
    <w:rsid w:val="000C50FF"/>
    <w:rsid w:val="000D16AF"/>
    <w:rsid w:val="000D7EA9"/>
    <w:rsid w:val="000E3B11"/>
    <w:rsid w:val="000F55E1"/>
    <w:rsid w:val="00102CBD"/>
    <w:rsid w:val="00103B39"/>
    <w:rsid w:val="00104EC2"/>
    <w:rsid w:val="00107FA0"/>
    <w:rsid w:val="00111CC5"/>
    <w:rsid w:val="00121D0B"/>
    <w:rsid w:val="001319A1"/>
    <w:rsid w:val="00132122"/>
    <w:rsid w:val="00134AB4"/>
    <w:rsid w:val="00150991"/>
    <w:rsid w:val="0015409A"/>
    <w:rsid w:val="00161182"/>
    <w:rsid w:val="001675E3"/>
    <w:rsid w:val="0018259A"/>
    <w:rsid w:val="0019172D"/>
    <w:rsid w:val="00195F77"/>
    <w:rsid w:val="001A106B"/>
    <w:rsid w:val="001A6F0D"/>
    <w:rsid w:val="001A701B"/>
    <w:rsid w:val="001A7EA7"/>
    <w:rsid w:val="001B35B9"/>
    <w:rsid w:val="001B55A5"/>
    <w:rsid w:val="001C5BFB"/>
    <w:rsid w:val="001D4AD9"/>
    <w:rsid w:val="001E27D4"/>
    <w:rsid w:val="001E6074"/>
    <w:rsid w:val="001F0926"/>
    <w:rsid w:val="001F4C10"/>
    <w:rsid w:val="001F76D3"/>
    <w:rsid w:val="0020285E"/>
    <w:rsid w:val="00207BBD"/>
    <w:rsid w:val="00214348"/>
    <w:rsid w:val="00215CF5"/>
    <w:rsid w:val="002428A2"/>
    <w:rsid w:val="00255D14"/>
    <w:rsid w:val="00256F1C"/>
    <w:rsid w:val="002572D4"/>
    <w:rsid w:val="00262139"/>
    <w:rsid w:val="00274F0D"/>
    <w:rsid w:val="00276962"/>
    <w:rsid w:val="00283F62"/>
    <w:rsid w:val="00293FBE"/>
    <w:rsid w:val="002A0308"/>
    <w:rsid w:val="002A1ED9"/>
    <w:rsid w:val="002A7F90"/>
    <w:rsid w:val="002B5934"/>
    <w:rsid w:val="002B6428"/>
    <w:rsid w:val="002C6F11"/>
    <w:rsid w:val="002E051D"/>
    <w:rsid w:val="002E496A"/>
    <w:rsid w:val="002E677E"/>
    <w:rsid w:val="002E6959"/>
    <w:rsid w:val="0030164F"/>
    <w:rsid w:val="00301CF1"/>
    <w:rsid w:val="003117DB"/>
    <w:rsid w:val="0032040C"/>
    <w:rsid w:val="00320A0E"/>
    <w:rsid w:val="0032157E"/>
    <w:rsid w:val="00323816"/>
    <w:rsid w:val="003310C3"/>
    <w:rsid w:val="00346810"/>
    <w:rsid w:val="00353ECB"/>
    <w:rsid w:val="00365D50"/>
    <w:rsid w:val="0037488D"/>
    <w:rsid w:val="00381365"/>
    <w:rsid w:val="0038754C"/>
    <w:rsid w:val="003913DA"/>
    <w:rsid w:val="003A350B"/>
    <w:rsid w:val="003A5D89"/>
    <w:rsid w:val="003A6792"/>
    <w:rsid w:val="003B31FF"/>
    <w:rsid w:val="003C03BB"/>
    <w:rsid w:val="003C22FD"/>
    <w:rsid w:val="003C776C"/>
    <w:rsid w:val="003D1A08"/>
    <w:rsid w:val="003D1AEB"/>
    <w:rsid w:val="003D3116"/>
    <w:rsid w:val="003E0042"/>
    <w:rsid w:val="003E6015"/>
    <w:rsid w:val="003E73F1"/>
    <w:rsid w:val="003E7EE5"/>
    <w:rsid w:val="00402785"/>
    <w:rsid w:val="00417D73"/>
    <w:rsid w:val="004200D8"/>
    <w:rsid w:val="0042318F"/>
    <w:rsid w:val="00423E9A"/>
    <w:rsid w:val="004434E0"/>
    <w:rsid w:val="00447E99"/>
    <w:rsid w:val="00451D67"/>
    <w:rsid w:val="004543AE"/>
    <w:rsid w:val="0046033D"/>
    <w:rsid w:val="00484554"/>
    <w:rsid w:val="0048483A"/>
    <w:rsid w:val="00487654"/>
    <w:rsid w:val="00491E88"/>
    <w:rsid w:val="0049240B"/>
    <w:rsid w:val="004A3C81"/>
    <w:rsid w:val="004B11D5"/>
    <w:rsid w:val="004B1FE3"/>
    <w:rsid w:val="004B2623"/>
    <w:rsid w:val="004B30E8"/>
    <w:rsid w:val="004C7DFC"/>
    <w:rsid w:val="004E4BD5"/>
    <w:rsid w:val="004E53BD"/>
    <w:rsid w:val="004E5419"/>
    <w:rsid w:val="004E64E0"/>
    <w:rsid w:val="004F0D35"/>
    <w:rsid w:val="004F4CCB"/>
    <w:rsid w:val="00501062"/>
    <w:rsid w:val="00501AB7"/>
    <w:rsid w:val="0051351B"/>
    <w:rsid w:val="00513D1C"/>
    <w:rsid w:val="0053601C"/>
    <w:rsid w:val="00540D85"/>
    <w:rsid w:val="0054571A"/>
    <w:rsid w:val="005502B4"/>
    <w:rsid w:val="0056113A"/>
    <w:rsid w:val="00573EEF"/>
    <w:rsid w:val="0057625B"/>
    <w:rsid w:val="00577EE5"/>
    <w:rsid w:val="005804C2"/>
    <w:rsid w:val="005931C8"/>
    <w:rsid w:val="00596A50"/>
    <w:rsid w:val="005A78C9"/>
    <w:rsid w:val="005C483A"/>
    <w:rsid w:val="005C55BF"/>
    <w:rsid w:val="005D4D3F"/>
    <w:rsid w:val="005E40CA"/>
    <w:rsid w:val="00622FB3"/>
    <w:rsid w:val="0063318C"/>
    <w:rsid w:val="0063523A"/>
    <w:rsid w:val="00636D58"/>
    <w:rsid w:val="00644E6B"/>
    <w:rsid w:val="00650A30"/>
    <w:rsid w:val="006635C7"/>
    <w:rsid w:val="006921B4"/>
    <w:rsid w:val="006A71D0"/>
    <w:rsid w:val="006B46C7"/>
    <w:rsid w:val="006C57DD"/>
    <w:rsid w:val="006C5A31"/>
    <w:rsid w:val="006D1EF9"/>
    <w:rsid w:val="007031A4"/>
    <w:rsid w:val="00705700"/>
    <w:rsid w:val="00716B09"/>
    <w:rsid w:val="00722B47"/>
    <w:rsid w:val="00730F41"/>
    <w:rsid w:val="0075732C"/>
    <w:rsid w:val="007618BD"/>
    <w:rsid w:val="00774710"/>
    <w:rsid w:val="007763DE"/>
    <w:rsid w:val="0077679C"/>
    <w:rsid w:val="00787FD5"/>
    <w:rsid w:val="00792571"/>
    <w:rsid w:val="00792781"/>
    <w:rsid w:val="007A3685"/>
    <w:rsid w:val="007B070C"/>
    <w:rsid w:val="007D1FB6"/>
    <w:rsid w:val="007D73C1"/>
    <w:rsid w:val="007E174B"/>
    <w:rsid w:val="007E1D3D"/>
    <w:rsid w:val="007E4052"/>
    <w:rsid w:val="007F6B14"/>
    <w:rsid w:val="00812423"/>
    <w:rsid w:val="008208C6"/>
    <w:rsid w:val="00821C36"/>
    <w:rsid w:val="00825038"/>
    <w:rsid w:val="00825480"/>
    <w:rsid w:val="008334D6"/>
    <w:rsid w:val="00833E35"/>
    <w:rsid w:val="008373A2"/>
    <w:rsid w:val="00841DC6"/>
    <w:rsid w:val="0084556E"/>
    <w:rsid w:val="008473C5"/>
    <w:rsid w:val="008560DD"/>
    <w:rsid w:val="0086010A"/>
    <w:rsid w:val="0086170F"/>
    <w:rsid w:val="00864B26"/>
    <w:rsid w:val="00870408"/>
    <w:rsid w:val="00877C61"/>
    <w:rsid w:val="0088078F"/>
    <w:rsid w:val="00882437"/>
    <w:rsid w:val="008978DF"/>
    <w:rsid w:val="008A0A55"/>
    <w:rsid w:val="008B51B6"/>
    <w:rsid w:val="008D0EDC"/>
    <w:rsid w:val="008D4B2D"/>
    <w:rsid w:val="008D701A"/>
    <w:rsid w:val="008E13E4"/>
    <w:rsid w:val="008E4CB0"/>
    <w:rsid w:val="008E645D"/>
    <w:rsid w:val="008F584F"/>
    <w:rsid w:val="008F6EE5"/>
    <w:rsid w:val="0090030E"/>
    <w:rsid w:val="00900EAB"/>
    <w:rsid w:val="00903AF2"/>
    <w:rsid w:val="00905A29"/>
    <w:rsid w:val="0091606F"/>
    <w:rsid w:val="00921557"/>
    <w:rsid w:val="00925987"/>
    <w:rsid w:val="00950373"/>
    <w:rsid w:val="009567DA"/>
    <w:rsid w:val="009603BF"/>
    <w:rsid w:val="00960548"/>
    <w:rsid w:val="00962A80"/>
    <w:rsid w:val="00962EED"/>
    <w:rsid w:val="00971AD4"/>
    <w:rsid w:val="00976622"/>
    <w:rsid w:val="009816A4"/>
    <w:rsid w:val="00986082"/>
    <w:rsid w:val="00992E97"/>
    <w:rsid w:val="009932FE"/>
    <w:rsid w:val="009A6F91"/>
    <w:rsid w:val="009A7E68"/>
    <w:rsid w:val="009B2C9E"/>
    <w:rsid w:val="009B5AF7"/>
    <w:rsid w:val="009C08B6"/>
    <w:rsid w:val="009C6960"/>
    <w:rsid w:val="009D132F"/>
    <w:rsid w:val="009D4684"/>
    <w:rsid w:val="009E296E"/>
    <w:rsid w:val="009E2A29"/>
    <w:rsid w:val="009F003E"/>
    <w:rsid w:val="009F4287"/>
    <w:rsid w:val="009F4A93"/>
    <w:rsid w:val="009F4A99"/>
    <w:rsid w:val="009F5300"/>
    <w:rsid w:val="00A03B95"/>
    <w:rsid w:val="00A16ACD"/>
    <w:rsid w:val="00A17BA6"/>
    <w:rsid w:val="00A17F9E"/>
    <w:rsid w:val="00A21918"/>
    <w:rsid w:val="00A31531"/>
    <w:rsid w:val="00A34A5A"/>
    <w:rsid w:val="00A37340"/>
    <w:rsid w:val="00A42D3B"/>
    <w:rsid w:val="00A554FA"/>
    <w:rsid w:val="00A55CF2"/>
    <w:rsid w:val="00A565D2"/>
    <w:rsid w:val="00A570B9"/>
    <w:rsid w:val="00A57794"/>
    <w:rsid w:val="00A62151"/>
    <w:rsid w:val="00A6283B"/>
    <w:rsid w:val="00A71234"/>
    <w:rsid w:val="00A71863"/>
    <w:rsid w:val="00A83178"/>
    <w:rsid w:val="00A85C27"/>
    <w:rsid w:val="00A93E2C"/>
    <w:rsid w:val="00A95F84"/>
    <w:rsid w:val="00AA2D94"/>
    <w:rsid w:val="00AB154B"/>
    <w:rsid w:val="00AC1814"/>
    <w:rsid w:val="00AC4512"/>
    <w:rsid w:val="00AC65B1"/>
    <w:rsid w:val="00AD0AA0"/>
    <w:rsid w:val="00AE4E0C"/>
    <w:rsid w:val="00AE55BD"/>
    <w:rsid w:val="00AF47EE"/>
    <w:rsid w:val="00AF5D54"/>
    <w:rsid w:val="00B06EAC"/>
    <w:rsid w:val="00B073BB"/>
    <w:rsid w:val="00B151F9"/>
    <w:rsid w:val="00B2005F"/>
    <w:rsid w:val="00B27D38"/>
    <w:rsid w:val="00B31641"/>
    <w:rsid w:val="00B32833"/>
    <w:rsid w:val="00B41AB9"/>
    <w:rsid w:val="00B4482D"/>
    <w:rsid w:val="00B478A5"/>
    <w:rsid w:val="00B566D5"/>
    <w:rsid w:val="00B6190A"/>
    <w:rsid w:val="00BA5761"/>
    <w:rsid w:val="00BC3BB3"/>
    <w:rsid w:val="00BC5710"/>
    <w:rsid w:val="00BD50F9"/>
    <w:rsid w:val="00BD6CD3"/>
    <w:rsid w:val="00BE1353"/>
    <w:rsid w:val="00BE6DCA"/>
    <w:rsid w:val="00BF303B"/>
    <w:rsid w:val="00BF6755"/>
    <w:rsid w:val="00BF765B"/>
    <w:rsid w:val="00C1460A"/>
    <w:rsid w:val="00C33F98"/>
    <w:rsid w:val="00C37887"/>
    <w:rsid w:val="00C453FC"/>
    <w:rsid w:val="00C522D1"/>
    <w:rsid w:val="00C53CBA"/>
    <w:rsid w:val="00C57FAB"/>
    <w:rsid w:val="00C66121"/>
    <w:rsid w:val="00C948F2"/>
    <w:rsid w:val="00CA00D9"/>
    <w:rsid w:val="00CA2A78"/>
    <w:rsid w:val="00CA79C0"/>
    <w:rsid w:val="00CC2E54"/>
    <w:rsid w:val="00CD699C"/>
    <w:rsid w:val="00CE0506"/>
    <w:rsid w:val="00CE1CAA"/>
    <w:rsid w:val="00CE745A"/>
    <w:rsid w:val="00CF0797"/>
    <w:rsid w:val="00CF2253"/>
    <w:rsid w:val="00D10A80"/>
    <w:rsid w:val="00D20892"/>
    <w:rsid w:val="00D236E4"/>
    <w:rsid w:val="00D23D98"/>
    <w:rsid w:val="00D278AE"/>
    <w:rsid w:val="00D36C8D"/>
    <w:rsid w:val="00D46779"/>
    <w:rsid w:val="00D50018"/>
    <w:rsid w:val="00D53083"/>
    <w:rsid w:val="00D646EB"/>
    <w:rsid w:val="00D66185"/>
    <w:rsid w:val="00D6653A"/>
    <w:rsid w:val="00D7697C"/>
    <w:rsid w:val="00D77DB4"/>
    <w:rsid w:val="00D80AF5"/>
    <w:rsid w:val="00D920C5"/>
    <w:rsid w:val="00D93B36"/>
    <w:rsid w:val="00DA3678"/>
    <w:rsid w:val="00DA6A06"/>
    <w:rsid w:val="00DB447C"/>
    <w:rsid w:val="00DB6A24"/>
    <w:rsid w:val="00DC2AB7"/>
    <w:rsid w:val="00DD23AE"/>
    <w:rsid w:val="00DD666C"/>
    <w:rsid w:val="00DE3A30"/>
    <w:rsid w:val="00DE5C62"/>
    <w:rsid w:val="00DE64CF"/>
    <w:rsid w:val="00DE7390"/>
    <w:rsid w:val="00DF26D9"/>
    <w:rsid w:val="00DF68B8"/>
    <w:rsid w:val="00DF7350"/>
    <w:rsid w:val="00E116C6"/>
    <w:rsid w:val="00E12679"/>
    <w:rsid w:val="00E24BA4"/>
    <w:rsid w:val="00E43D8F"/>
    <w:rsid w:val="00E46F68"/>
    <w:rsid w:val="00E47D16"/>
    <w:rsid w:val="00E60FC2"/>
    <w:rsid w:val="00E62177"/>
    <w:rsid w:val="00E63DA0"/>
    <w:rsid w:val="00E726C6"/>
    <w:rsid w:val="00E771F1"/>
    <w:rsid w:val="00E77BFD"/>
    <w:rsid w:val="00EB030E"/>
    <w:rsid w:val="00EB5CE2"/>
    <w:rsid w:val="00EB6EAD"/>
    <w:rsid w:val="00ED3BC4"/>
    <w:rsid w:val="00ED418A"/>
    <w:rsid w:val="00ED66DE"/>
    <w:rsid w:val="00EE1B75"/>
    <w:rsid w:val="00EF016D"/>
    <w:rsid w:val="00EF55B3"/>
    <w:rsid w:val="00F15775"/>
    <w:rsid w:val="00F26DA7"/>
    <w:rsid w:val="00F340AB"/>
    <w:rsid w:val="00F36037"/>
    <w:rsid w:val="00F40AEE"/>
    <w:rsid w:val="00F425FD"/>
    <w:rsid w:val="00F42EC6"/>
    <w:rsid w:val="00F5339B"/>
    <w:rsid w:val="00F66EEC"/>
    <w:rsid w:val="00F77085"/>
    <w:rsid w:val="00F80A80"/>
    <w:rsid w:val="00F85382"/>
    <w:rsid w:val="00F87ADD"/>
    <w:rsid w:val="00FA6850"/>
    <w:rsid w:val="00FC77E4"/>
    <w:rsid w:val="00FD219A"/>
    <w:rsid w:val="00FD4100"/>
    <w:rsid w:val="00FE0CD3"/>
    <w:rsid w:val="00FF2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A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A2A7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76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7662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766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76622"/>
    <w:rPr>
      <w:sz w:val="18"/>
      <w:szCs w:val="18"/>
    </w:rPr>
  </w:style>
  <w:style w:type="numbering" w:customStyle="1" w:styleId="1">
    <w:name w:val="无列表1"/>
    <w:next w:val="a2"/>
    <w:uiPriority w:val="99"/>
    <w:semiHidden/>
    <w:unhideWhenUsed/>
    <w:rsid w:val="007D1FB6"/>
  </w:style>
  <w:style w:type="paragraph" w:styleId="a6">
    <w:name w:val="Body Text"/>
    <w:basedOn w:val="a"/>
    <w:link w:val="Char1"/>
    <w:uiPriority w:val="99"/>
    <w:unhideWhenUsed/>
    <w:rsid w:val="007D1FB6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 Char"/>
    <w:basedOn w:val="a0"/>
    <w:link w:val="a6"/>
    <w:uiPriority w:val="99"/>
    <w:rsid w:val="007D1FB6"/>
    <w:rPr>
      <w:rFonts w:ascii="Times New Roman" w:eastAsia="宋体" w:hAnsi="Times New Roman" w:cs="Times New Roman"/>
      <w:szCs w:val="24"/>
    </w:rPr>
  </w:style>
  <w:style w:type="character" w:styleId="a7">
    <w:name w:val="Hyperlink"/>
    <w:uiPriority w:val="99"/>
    <w:unhideWhenUsed/>
    <w:rsid w:val="007D1FB6"/>
    <w:rPr>
      <w:color w:val="0000FF"/>
      <w:u w:val="single"/>
    </w:rPr>
  </w:style>
  <w:style w:type="paragraph" w:customStyle="1" w:styleId="a8">
    <w:uiPriority w:val="99"/>
    <w:unhideWhenUsed/>
    <w:rsid w:val="007D1FB6"/>
    <w:pPr>
      <w:widowControl w:val="0"/>
      <w:jc w:val="both"/>
    </w:pPr>
    <w:rPr>
      <w:rFonts w:ascii="Calibri" w:eastAsia="宋体" w:hAnsi="Calibri" w:cs="Times New Roman"/>
    </w:rPr>
  </w:style>
  <w:style w:type="paragraph" w:styleId="10">
    <w:name w:val="toc 1"/>
    <w:basedOn w:val="a"/>
    <w:next w:val="a"/>
    <w:autoRedefine/>
    <w:uiPriority w:val="39"/>
    <w:unhideWhenUsed/>
    <w:rsid w:val="007D1FB6"/>
    <w:rPr>
      <w:rFonts w:ascii="Times New Roman" w:eastAsia="宋体" w:hAnsi="Times New Roman" w:cs="Times New Roman"/>
      <w:szCs w:val="24"/>
    </w:rPr>
  </w:style>
  <w:style w:type="paragraph" w:styleId="a9">
    <w:name w:val="Normal Indent"/>
    <w:basedOn w:val="a"/>
    <w:semiHidden/>
    <w:unhideWhenUsed/>
    <w:rsid w:val="007D1FB6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3">
    <w:name w:val="Body Text 3"/>
    <w:basedOn w:val="a"/>
    <w:link w:val="3Char"/>
    <w:uiPriority w:val="99"/>
    <w:semiHidden/>
    <w:unhideWhenUsed/>
    <w:rsid w:val="007D1FB6"/>
    <w:pPr>
      <w:spacing w:after="120"/>
    </w:pPr>
    <w:rPr>
      <w:rFonts w:ascii="Times New Roman" w:eastAsia="宋体" w:hAnsi="Times New Roman" w:cs="Times New Roman"/>
      <w:sz w:val="16"/>
      <w:szCs w:val="16"/>
    </w:rPr>
  </w:style>
  <w:style w:type="character" w:customStyle="1" w:styleId="3Char">
    <w:name w:val="正文文本 3 Char"/>
    <w:basedOn w:val="a0"/>
    <w:link w:val="3"/>
    <w:uiPriority w:val="99"/>
    <w:semiHidden/>
    <w:rsid w:val="007D1FB6"/>
    <w:rPr>
      <w:rFonts w:ascii="Times New Roman" w:eastAsia="宋体" w:hAnsi="Times New Roman" w:cs="Times New Roman"/>
      <w:sz w:val="16"/>
      <w:szCs w:val="16"/>
    </w:rPr>
  </w:style>
  <w:style w:type="paragraph" w:styleId="aa">
    <w:name w:val="Plain Text"/>
    <w:basedOn w:val="a"/>
    <w:link w:val="Char2"/>
    <w:uiPriority w:val="99"/>
    <w:unhideWhenUsed/>
    <w:qFormat/>
    <w:rsid w:val="007D1FB6"/>
    <w:rPr>
      <w:rFonts w:ascii="宋体" w:eastAsia="宋体" w:hAnsi="Courier New" w:cs="Courier New"/>
      <w:kern w:val="0"/>
      <w:sz w:val="20"/>
      <w:szCs w:val="21"/>
    </w:rPr>
  </w:style>
  <w:style w:type="character" w:customStyle="1" w:styleId="Char2">
    <w:name w:val="纯文本 Char"/>
    <w:basedOn w:val="a0"/>
    <w:link w:val="aa"/>
    <w:uiPriority w:val="99"/>
    <w:qFormat/>
    <w:rsid w:val="007D1FB6"/>
    <w:rPr>
      <w:rFonts w:ascii="宋体" w:eastAsia="宋体" w:hAnsi="Courier New" w:cs="Courier New"/>
      <w:kern w:val="0"/>
      <w:sz w:val="20"/>
      <w:szCs w:val="21"/>
    </w:rPr>
  </w:style>
  <w:style w:type="paragraph" w:styleId="ab">
    <w:name w:val="Date"/>
    <w:basedOn w:val="a"/>
    <w:next w:val="a"/>
    <w:link w:val="Char3"/>
    <w:uiPriority w:val="99"/>
    <w:semiHidden/>
    <w:unhideWhenUsed/>
    <w:rsid w:val="007D1FB6"/>
    <w:pPr>
      <w:ind w:leftChars="2500" w:left="100"/>
    </w:pPr>
    <w:rPr>
      <w:rFonts w:ascii="Calibri" w:eastAsia="宋体" w:hAnsi="Calibri" w:cs="Times New Roman"/>
    </w:rPr>
  </w:style>
  <w:style w:type="character" w:customStyle="1" w:styleId="Char3">
    <w:name w:val="日期 Char"/>
    <w:basedOn w:val="a0"/>
    <w:link w:val="ab"/>
    <w:uiPriority w:val="99"/>
    <w:semiHidden/>
    <w:rsid w:val="007D1FB6"/>
    <w:rPr>
      <w:rFonts w:ascii="Calibri" w:eastAsia="宋体" w:hAnsi="Calibri" w:cs="Times New Roman"/>
    </w:rPr>
  </w:style>
  <w:style w:type="table" w:customStyle="1" w:styleId="11">
    <w:name w:val="网格型1"/>
    <w:basedOn w:val="a1"/>
    <w:next w:val="a3"/>
    <w:uiPriority w:val="59"/>
    <w:rsid w:val="007D1FB6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a"/>
    <w:next w:val="a"/>
    <w:autoRedefine/>
    <w:uiPriority w:val="39"/>
    <w:unhideWhenUsed/>
    <w:rsid w:val="007D1FB6"/>
    <w:pPr>
      <w:ind w:leftChars="200" w:left="420"/>
    </w:pPr>
    <w:rPr>
      <w:rFonts w:ascii="Calibri" w:eastAsia="宋体" w:hAnsi="Calibri" w:cs="Times New Roman"/>
    </w:rPr>
  </w:style>
  <w:style w:type="paragraph" w:styleId="ac">
    <w:name w:val="Balloon Text"/>
    <w:basedOn w:val="a"/>
    <w:link w:val="Char4"/>
    <w:uiPriority w:val="99"/>
    <w:semiHidden/>
    <w:unhideWhenUsed/>
    <w:rsid w:val="007D1FB6"/>
    <w:rPr>
      <w:rFonts w:ascii="Calibri" w:eastAsia="宋体" w:hAnsi="Calibri" w:cs="Times New Roman"/>
      <w:sz w:val="18"/>
      <w:szCs w:val="18"/>
    </w:rPr>
  </w:style>
  <w:style w:type="character" w:customStyle="1" w:styleId="Char4">
    <w:name w:val="批注框文本 Char"/>
    <w:basedOn w:val="a0"/>
    <w:link w:val="ac"/>
    <w:uiPriority w:val="99"/>
    <w:semiHidden/>
    <w:rsid w:val="007D1FB6"/>
    <w:rPr>
      <w:rFonts w:ascii="Calibri" w:eastAsia="宋体" w:hAnsi="Calibri" w:cs="Times New Roman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7D1FB6"/>
    <w:rPr>
      <w:color w:val="800080" w:themeColor="followedHyperlink"/>
      <w:u w:val="single"/>
    </w:rPr>
  </w:style>
  <w:style w:type="numbering" w:customStyle="1" w:styleId="20">
    <w:name w:val="无列表2"/>
    <w:next w:val="a2"/>
    <w:uiPriority w:val="99"/>
    <w:semiHidden/>
    <w:unhideWhenUsed/>
    <w:rsid w:val="004434E0"/>
  </w:style>
  <w:style w:type="numbering" w:customStyle="1" w:styleId="110">
    <w:name w:val="无列表11"/>
    <w:next w:val="a2"/>
    <w:uiPriority w:val="99"/>
    <w:semiHidden/>
    <w:unhideWhenUsed/>
    <w:rsid w:val="004434E0"/>
  </w:style>
  <w:style w:type="table" w:customStyle="1" w:styleId="21">
    <w:name w:val="网格型2"/>
    <w:basedOn w:val="a1"/>
    <w:next w:val="a3"/>
    <w:qFormat/>
    <w:rsid w:val="004434E0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无列表111"/>
    <w:next w:val="a2"/>
    <w:uiPriority w:val="99"/>
    <w:semiHidden/>
    <w:unhideWhenUsed/>
    <w:rsid w:val="004434E0"/>
  </w:style>
  <w:style w:type="table" w:customStyle="1" w:styleId="112">
    <w:name w:val="网格型11"/>
    <w:basedOn w:val="a1"/>
    <w:next w:val="a3"/>
    <w:uiPriority w:val="59"/>
    <w:rsid w:val="004434E0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41">
    <w:name w:val="font41"/>
    <w:qFormat/>
    <w:rsid w:val="00DF26D9"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customStyle="1" w:styleId="Default">
    <w:name w:val="Default"/>
    <w:rsid w:val="00161182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2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230</cp:revision>
  <dcterms:created xsi:type="dcterms:W3CDTF">2020-08-17T03:16:00Z</dcterms:created>
  <dcterms:modified xsi:type="dcterms:W3CDTF">2022-11-24T07:18:00Z</dcterms:modified>
</cp:coreProperties>
</file>