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A5AF" w14:textId="0D97B637" w:rsidR="00DD23AE" w:rsidRPr="00F425FD" w:rsidRDefault="00513D1C" w:rsidP="005C55BF">
      <w:pPr>
        <w:jc w:val="center"/>
        <w:rPr>
          <w:rFonts w:ascii="方正小标宋简体" w:eastAsia="方正小标宋简体"/>
          <w:b/>
          <w:kern w:val="44"/>
          <w:sz w:val="32"/>
        </w:rPr>
      </w:pPr>
      <w:bookmarkStart w:id="0" w:name="_Toc28359022"/>
      <w:bookmarkStart w:id="1" w:name="_Toc44405637"/>
      <w:bookmarkStart w:id="2" w:name="OLE_LINK1"/>
      <w:bookmarkStart w:id="3" w:name="OLE_LINK2"/>
      <w:bookmarkStart w:id="4" w:name="OLE_LINK3"/>
      <w:bookmarkStart w:id="5" w:name="OLE_LINK4"/>
      <w:bookmarkStart w:id="6" w:name="OLE_LINK5"/>
      <w:r w:rsidRPr="00F425FD">
        <w:rPr>
          <w:rFonts w:ascii="方正小标宋简体" w:eastAsia="方正小标宋简体" w:hint="eastAsia"/>
          <w:b/>
          <w:kern w:val="44"/>
          <w:sz w:val="32"/>
        </w:rPr>
        <w:t>云之龙咨询集团有限公司</w:t>
      </w:r>
      <w:r w:rsidR="00132122" w:rsidRPr="00F425FD">
        <w:rPr>
          <w:rFonts w:ascii="方正小标宋简体" w:eastAsia="方正小标宋简体" w:hint="eastAsia"/>
          <w:b/>
          <w:kern w:val="44"/>
          <w:sz w:val="32"/>
        </w:rPr>
        <w:t>联网收费机房系统升级改造采购</w:t>
      </w:r>
      <w:r w:rsidR="008334D6" w:rsidRPr="00F425FD">
        <w:rPr>
          <w:rFonts w:ascii="方正小标宋简体" w:eastAsia="方正小标宋简体" w:hint="eastAsia"/>
          <w:b/>
          <w:kern w:val="44"/>
          <w:sz w:val="32"/>
        </w:rPr>
        <w:t>（</w:t>
      </w:r>
      <w:r w:rsidR="00132122" w:rsidRPr="00F425FD">
        <w:rPr>
          <w:rFonts w:ascii="方正小标宋简体" w:eastAsia="方正小标宋简体"/>
          <w:b/>
          <w:kern w:val="44"/>
          <w:sz w:val="32"/>
        </w:rPr>
        <w:t>GXZC2022-G3-002703-YZLZ</w:t>
      </w:r>
      <w:r w:rsidR="008334D6" w:rsidRPr="00F425FD">
        <w:rPr>
          <w:rFonts w:ascii="方正小标宋简体" w:eastAsia="方正小标宋简体" w:hint="eastAsia"/>
          <w:b/>
          <w:kern w:val="44"/>
          <w:sz w:val="32"/>
        </w:rPr>
        <w:t>）</w:t>
      </w:r>
      <w:r w:rsidR="007D1FB6" w:rsidRPr="00F425FD">
        <w:rPr>
          <w:rFonts w:ascii="方正小标宋简体" w:eastAsia="方正小标宋简体" w:hint="eastAsia"/>
          <w:b/>
          <w:kern w:val="44"/>
          <w:sz w:val="32"/>
        </w:rPr>
        <w:t>中标</w:t>
      </w:r>
      <w:r w:rsidR="00CA2A78" w:rsidRPr="00F425FD">
        <w:rPr>
          <w:rFonts w:ascii="方正小标宋简体" w:eastAsia="方正小标宋简体" w:hint="eastAsia"/>
          <w:b/>
          <w:kern w:val="44"/>
          <w:sz w:val="32"/>
        </w:rPr>
        <w:t>公告</w:t>
      </w:r>
      <w:bookmarkEnd w:id="0"/>
      <w:bookmarkEnd w:id="1"/>
    </w:p>
    <w:p w14:paraId="325CE10D" w14:textId="77777777" w:rsidR="00DD23AE" w:rsidRPr="00F425FD" w:rsidRDefault="00DD23AE" w:rsidP="001A6F0D">
      <w:pPr>
        <w:wordWrap w:val="0"/>
        <w:spacing w:line="440" w:lineRule="exact"/>
        <w:ind w:firstLineChars="200" w:firstLine="420"/>
        <w:rPr>
          <w:rFonts w:asciiTheme="minorEastAsia" w:hAnsiTheme="minorEastAsia" w:cs="Times New Roman"/>
          <w:szCs w:val="21"/>
        </w:rPr>
      </w:pPr>
    </w:p>
    <w:p w14:paraId="303270B9" w14:textId="237B2798" w:rsidR="00CA2A78" w:rsidRPr="00F425FD" w:rsidRDefault="00CA2A78" w:rsidP="001A6F0D">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一</w:t>
      </w:r>
      <w:r w:rsidRPr="00F425FD">
        <w:rPr>
          <w:rFonts w:asciiTheme="minorEastAsia" w:hAnsiTheme="minorEastAsia" w:cs="Times New Roman"/>
          <w:szCs w:val="21"/>
        </w:rPr>
        <w:t>、</w:t>
      </w:r>
      <w:r w:rsidRPr="00F425FD">
        <w:rPr>
          <w:rFonts w:asciiTheme="minorEastAsia" w:hAnsiTheme="minorEastAsia" w:cs="Times New Roman" w:hint="eastAsia"/>
          <w:szCs w:val="21"/>
        </w:rPr>
        <w:t>项目编号：</w:t>
      </w:r>
      <w:r w:rsidR="00132122" w:rsidRPr="00F425FD">
        <w:rPr>
          <w:rFonts w:asciiTheme="minorEastAsia" w:hAnsiTheme="minorEastAsia" w:cs="Times New Roman"/>
          <w:szCs w:val="21"/>
        </w:rPr>
        <w:t>GXZC2022-G3-002703-YZLZ</w:t>
      </w:r>
    </w:p>
    <w:p w14:paraId="1A1B45DC" w14:textId="464B0023" w:rsidR="00CA2A78" w:rsidRPr="00F425FD" w:rsidRDefault="00CA2A78" w:rsidP="002A1ED9">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二</w:t>
      </w:r>
      <w:r w:rsidRPr="00F425FD">
        <w:rPr>
          <w:rFonts w:asciiTheme="minorEastAsia" w:hAnsiTheme="minorEastAsia" w:cs="Times New Roman"/>
          <w:szCs w:val="21"/>
        </w:rPr>
        <w:t>、</w:t>
      </w:r>
      <w:r w:rsidRPr="00F425FD">
        <w:rPr>
          <w:rFonts w:asciiTheme="minorEastAsia" w:hAnsiTheme="minorEastAsia" w:cs="Times New Roman" w:hint="eastAsia"/>
          <w:szCs w:val="21"/>
        </w:rPr>
        <w:t>项目名称：</w:t>
      </w:r>
      <w:r w:rsidR="00132122" w:rsidRPr="00F425FD">
        <w:rPr>
          <w:rFonts w:asciiTheme="minorEastAsia" w:hAnsiTheme="minorEastAsia" w:cs="Times New Roman" w:hint="eastAsia"/>
          <w:szCs w:val="21"/>
        </w:rPr>
        <w:t>联网收费机房系统升级改造采购</w:t>
      </w:r>
    </w:p>
    <w:p w14:paraId="1FCFB205" w14:textId="521CB698" w:rsidR="0063523A" w:rsidRPr="00F425FD" w:rsidRDefault="00CA2A78" w:rsidP="0063523A">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三、</w:t>
      </w:r>
      <w:r w:rsidR="0057625B" w:rsidRPr="00F425FD">
        <w:rPr>
          <w:rFonts w:asciiTheme="minorEastAsia" w:hAnsiTheme="minorEastAsia" w:cs="Times New Roman" w:hint="eastAsia"/>
          <w:szCs w:val="21"/>
        </w:rPr>
        <w:t>中标</w:t>
      </w:r>
      <w:r w:rsidR="00132122" w:rsidRPr="00F425FD">
        <w:rPr>
          <w:rFonts w:asciiTheme="minorEastAsia" w:hAnsiTheme="minorEastAsia" w:cs="Times New Roman" w:hint="eastAsia"/>
          <w:szCs w:val="21"/>
        </w:rPr>
        <w:t>结果</w:t>
      </w:r>
      <w:r w:rsidRPr="00F425FD">
        <w:rPr>
          <w:rFonts w:asciiTheme="minorEastAsia" w:hAnsiTheme="minorEastAsia" w:cs="Times New Roman" w:hint="eastAsia"/>
          <w:szCs w:val="21"/>
        </w:rPr>
        <w:t>信息</w:t>
      </w:r>
    </w:p>
    <w:p w14:paraId="527D7CA2" w14:textId="332338FB"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szCs w:val="21"/>
        </w:rPr>
        <w:t>A</w:t>
      </w:r>
      <w:r w:rsidRPr="00F425FD">
        <w:rPr>
          <w:rFonts w:asciiTheme="minorEastAsia" w:hAnsiTheme="minorEastAsia" w:cs="Times New Roman" w:hint="eastAsia"/>
          <w:szCs w:val="21"/>
        </w:rPr>
        <w:t>分标</w:t>
      </w:r>
    </w:p>
    <w:p w14:paraId="5F009032" w14:textId="3AA7EAE6" w:rsidR="00CA2A78" w:rsidRPr="00F425FD" w:rsidRDefault="007D1FB6" w:rsidP="00513D1C">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中标人</w:t>
      </w:r>
      <w:r w:rsidR="00CA2A78" w:rsidRPr="00F425FD">
        <w:rPr>
          <w:rFonts w:asciiTheme="minorEastAsia" w:hAnsiTheme="minorEastAsia" w:cs="Times New Roman" w:hint="eastAsia"/>
          <w:szCs w:val="21"/>
        </w:rPr>
        <w:t>名称：</w:t>
      </w:r>
      <w:r w:rsidR="00DF68B8" w:rsidRPr="00F425FD">
        <w:rPr>
          <w:rFonts w:asciiTheme="minorEastAsia" w:hAnsiTheme="minorEastAsia" w:cs="Times New Roman" w:hint="eastAsia"/>
          <w:szCs w:val="21"/>
        </w:rPr>
        <w:t>广西智瑞计算机技术有限公司</w:t>
      </w:r>
    </w:p>
    <w:p w14:paraId="33A8AA70" w14:textId="5CB8FF03" w:rsidR="00CA2A78" w:rsidRPr="00F425FD" w:rsidRDefault="007D1FB6" w:rsidP="005C55BF">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中标人</w:t>
      </w:r>
      <w:r w:rsidR="00CA2A78" w:rsidRPr="00F425FD">
        <w:rPr>
          <w:rFonts w:asciiTheme="minorEastAsia" w:hAnsiTheme="minorEastAsia" w:cs="Times New Roman" w:hint="eastAsia"/>
          <w:szCs w:val="21"/>
        </w:rPr>
        <w:t>地址：</w:t>
      </w:r>
      <w:r w:rsidR="00DF68B8" w:rsidRPr="00F425FD">
        <w:rPr>
          <w:rFonts w:asciiTheme="minorEastAsia" w:hAnsiTheme="minorEastAsia" w:cs="Times New Roman" w:hint="eastAsia"/>
          <w:szCs w:val="21"/>
        </w:rPr>
        <w:t>南宁市金浦路16 号汇东国际F 座07 层F0707 室</w:t>
      </w:r>
    </w:p>
    <w:p w14:paraId="51EC2F8D" w14:textId="4AD74B59" w:rsidR="0084556E" w:rsidRPr="00F425FD" w:rsidRDefault="007D1FB6" w:rsidP="009A7E6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w:t>
      </w:r>
      <w:r w:rsidR="00CA2A78" w:rsidRPr="00F425FD">
        <w:rPr>
          <w:rFonts w:asciiTheme="minorEastAsia" w:hAnsiTheme="minorEastAsia" w:cs="Times New Roman" w:hint="eastAsia"/>
          <w:szCs w:val="21"/>
        </w:rPr>
        <w:t>金额：</w:t>
      </w:r>
      <w:r w:rsidR="00DF68B8" w:rsidRPr="00F425FD">
        <w:rPr>
          <w:rFonts w:asciiTheme="minorEastAsia" w:hAnsiTheme="minorEastAsia" w:cs="Times New Roman" w:hint="eastAsia"/>
          <w:szCs w:val="21"/>
        </w:rPr>
        <w:t>壹拾捌万伍仟贰佰肆拾元整（¥185240.00）</w:t>
      </w:r>
    </w:p>
    <w:p w14:paraId="407262E2" w14:textId="77777777" w:rsidR="0063523A" w:rsidRPr="00F425FD" w:rsidRDefault="0063523A" w:rsidP="009A7E68">
      <w:pPr>
        <w:wordWrap w:val="0"/>
        <w:spacing w:line="440" w:lineRule="exact"/>
        <w:ind w:firstLineChars="200" w:firstLine="420"/>
        <w:rPr>
          <w:rFonts w:asciiTheme="minorEastAsia" w:hAnsiTheme="minorEastAsia" w:cs="Times New Roman"/>
          <w:szCs w:val="21"/>
        </w:rPr>
      </w:pPr>
    </w:p>
    <w:p w14:paraId="1D8C1420" w14:textId="3F2F9B49" w:rsidR="00DF68B8" w:rsidRPr="00F425FD" w:rsidRDefault="0063523A" w:rsidP="009A7E6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B分标：至投标文件递交截止时间，</w:t>
      </w:r>
      <w:r w:rsidR="00B151F9">
        <w:rPr>
          <w:rFonts w:asciiTheme="minorEastAsia" w:hAnsiTheme="minorEastAsia" w:cs="Times New Roman" w:hint="eastAsia"/>
          <w:szCs w:val="21"/>
        </w:rPr>
        <w:t>参与投标</w:t>
      </w:r>
      <w:r w:rsidRPr="00F425FD">
        <w:rPr>
          <w:rFonts w:asciiTheme="minorEastAsia" w:hAnsiTheme="minorEastAsia" w:cs="Times New Roman" w:hint="eastAsia"/>
          <w:szCs w:val="21"/>
        </w:rPr>
        <w:t>的供应商不足3家，该分标采购失败。</w:t>
      </w:r>
    </w:p>
    <w:p w14:paraId="14797C5B" w14:textId="77777777" w:rsidR="0063523A" w:rsidRPr="00F425FD" w:rsidRDefault="0063523A" w:rsidP="009A7E68">
      <w:pPr>
        <w:wordWrap w:val="0"/>
        <w:spacing w:line="440" w:lineRule="exact"/>
        <w:ind w:firstLineChars="200" w:firstLine="420"/>
        <w:rPr>
          <w:rFonts w:asciiTheme="minorEastAsia" w:hAnsiTheme="minorEastAsia" w:cs="Times New Roman"/>
          <w:szCs w:val="21"/>
        </w:rPr>
      </w:pPr>
    </w:p>
    <w:p w14:paraId="283FFD02" w14:textId="77F318DD"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szCs w:val="21"/>
        </w:rPr>
        <w:t>C</w:t>
      </w:r>
      <w:r w:rsidRPr="00F425FD">
        <w:rPr>
          <w:rFonts w:asciiTheme="minorEastAsia" w:hAnsiTheme="minorEastAsia" w:cs="Times New Roman" w:hint="eastAsia"/>
          <w:szCs w:val="21"/>
        </w:rPr>
        <w:t>分标</w:t>
      </w:r>
    </w:p>
    <w:p w14:paraId="39D9FF4F" w14:textId="00B36B5C"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中标人名称： 南宁联道思维计算机有限责任公司</w:t>
      </w:r>
    </w:p>
    <w:p w14:paraId="7B243B68" w14:textId="214F0A2F"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中标人地址：南宁市青秀区园湖路2号21栋1号房</w:t>
      </w:r>
    </w:p>
    <w:p w14:paraId="12DD4FEE" w14:textId="1EBFDAD2"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中标金额：壹佰叁拾壹万肆仟元整（¥1314000.00）</w:t>
      </w:r>
    </w:p>
    <w:p w14:paraId="5DFC386B" w14:textId="300D5829" w:rsidR="00DF68B8" w:rsidRPr="00F425FD" w:rsidRDefault="00DF68B8" w:rsidP="00DF68B8">
      <w:pPr>
        <w:wordWrap w:val="0"/>
        <w:spacing w:line="440" w:lineRule="exact"/>
        <w:ind w:firstLineChars="200" w:firstLine="420"/>
        <w:rPr>
          <w:rFonts w:asciiTheme="minorEastAsia" w:hAnsiTheme="minorEastAsia" w:cs="Times New Roman"/>
          <w:szCs w:val="21"/>
        </w:rPr>
      </w:pPr>
    </w:p>
    <w:p w14:paraId="7842D7E2" w14:textId="4DF3D69B"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szCs w:val="21"/>
        </w:rPr>
        <w:t>D</w:t>
      </w:r>
      <w:r w:rsidRPr="00F425FD">
        <w:rPr>
          <w:rFonts w:asciiTheme="minorEastAsia" w:hAnsiTheme="minorEastAsia" w:cs="Times New Roman" w:hint="eastAsia"/>
          <w:szCs w:val="21"/>
        </w:rPr>
        <w:t>分标</w:t>
      </w:r>
    </w:p>
    <w:p w14:paraId="3760F5DC" w14:textId="67E548F3"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 xml:space="preserve">中标人名称：广西匡义科技有限公司 </w:t>
      </w:r>
    </w:p>
    <w:p w14:paraId="1DC4BD09" w14:textId="63F48B48"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中标人地址：南宁市那洪大道39 号南宁奥园悉尼组团南区1 号楼3 单元十层1001 号</w:t>
      </w:r>
    </w:p>
    <w:p w14:paraId="0AFBD6F8" w14:textId="3786B9F5"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中标金额：伍拾壹万贰仟元整（¥512000.00）</w:t>
      </w:r>
    </w:p>
    <w:p w14:paraId="370C7CAA" w14:textId="7517607E" w:rsidR="00DF68B8" w:rsidRPr="00F425FD" w:rsidRDefault="00DF68B8" w:rsidP="00DF68B8">
      <w:pPr>
        <w:wordWrap w:val="0"/>
        <w:spacing w:line="440" w:lineRule="exact"/>
        <w:ind w:firstLineChars="200" w:firstLine="420"/>
        <w:rPr>
          <w:rFonts w:asciiTheme="minorEastAsia" w:hAnsiTheme="minorEastAsia" w:cs="Times New Roman"/>
          <w:szCs w:val="21"/>
        </w:rPr>
      </w:pPr>
    </w:p>
    <w:p w14:paraId="4A38B7F1" w14:textId="084B6583"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szCs w:val="21"/>
        </w:rPr>
        <w:t>E</w:t>
      </w:r>
      <w:r w:rsidRPr="00F425FD">
        <w:rPr>
          <w:rFonts w:asciiTheme="minorEastAsia" w:hAnsiTheme="minorEastAsia" w:cs="Times New Roman" w:hint="eastAsia"/>
          <w:szCs w:val="21"/>
        </w:rPr>
        <w:t>分标</w:t>
      </w:r>
    </w:p>
    <w:p w14:paraId="7CF58485" w14:textId="14502F80"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中标人名称： 广西交科集团有限公司</w:t>
      </w:r>
    </w:p>
    <w:p w14:paraId="71E9D8B3" w14:textId="308D5549"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中标人地址：南宁市西乡塘区新康西路158号</w:t>
      </w:r>
    </w:p>
    <w:p w14:paraId="1CDDC0B4" w14:textId="1DF567AB"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中标金额：壹佰贰拾贰万贰仟元整（¥1222000.00）</w:t>
      </w:r>
    </w:p>
    <w:p w14:paraId="479A6998" w14:textId="09D1BA5F" w:rsidR="00DF68B8" w:rsidRPr="00F425FD" w:rsidRDefault="00DF68B8" w:rsidP="00DF68B8">
      <w:pPr>
        <w:wordWrap w:val="0"/>
        <w:spacing w:line="440" w:lineRule="exact"/>
        <w:ind w:firstLineChars="200" w:firstLine="420"/>
        <w:rPr>
          <w:rFonts w:asciiTheme="minorEastAsia" w:hAnsiTheme="minorEastAsia" w:cs="Times New Roman"/>
          <w:szCs w:val="21"/>
        </w:rPr>
      </w:pPr>
    </w:p>
    <w:p w14:paraId="1371D7AC" w14:textId="4C6CA608"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szCs w:val="21"/>
        </w:rPr>
        <w:t>F</w:t>
      </w:r>
      <w:r w:rsidRPr="00F425FD">
        <w:rPr>
          <w:rFonts w:asciiTheme="minorEastAsia" w:hAnsiTheme="minorEastAsia" w:cs="Times New Roman" w:hint="eastAsia"/>
          <w:szCs w:val="21"/>
        </w:rPr>
        <w:t>分标</w:t>
      </w:r>
    </w:p>
    <w:p w14:paraId="116BB076" w14:textId="7707C16D"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lastRenderedPageBreak/>
        <w:t xml:space="preserve">中标人名称：广西南宁文汇网络科技有限公司 </w:t>
      </w:r>
    </w:p>
    <w:p w14:paraId="6B5D6393" w14:textId="38C27B5E" w:rsidR="00DF68B8" w:rsidRPr="00F425FD"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中标人地址：南宁市青秀区竹溪大道86 号广源•国际社区6 号楼三层303 号</w:t>
      </w:r>
    </w:p>
    <w:p w14:paraId="3868DA1C" w14:textId="3B4742DC" w:rsidR="0063523A" w:rsidRDefault="00DF68B8"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中标金额：壹佰陆拾柒万玖仟元整（¥1679000.00）</w:t>
      </w:r>
    </w:p>
    <w:p w14:paraId="37DCC95D" w14:textId="77777777" w:rsidR="001319A1" w:rsidRPr="00F425FD" w:rsidRDefault="001319A1" w:rsidP="00DF68B8">
      <w:pPr>
        <w:wordWrap w:val="0"/>
        <w:spacing w:line="440" w:lineRule="exact"/>
        <w:ind w:firstLineChars="200" w:firstLine="420"/>
        <w:rPr>
          <w:rFonts w:asciiTheme="minorEastAsia" w:hAnsiTheme="minorEastAsia" w:cs="Times New Roman"/>
          <w:szCs w:val="21"/>
        </w:rPr>
      </w:pPr>
    </w:p>
    <w:p w14:paraId="19A286AE" w14:textId="1B1C8689" w:rsidR="0063523A" w:rsidRPr="00F425FD" w:rsidRDefault="0063523A" w:rsidP="00DF68B8">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G分标：至投标文件递交截止时间，无潜在供应商参与该分标投标，该分标采购失败。</w:t>
      </w:r>
    </w:p>
    <w:p w14:paraId="46F7342C" w14:textId="1E95C763" w:rsidR="009E296E" w:rsidRPr="00F425FD" w:rsidRDefault="00CA2A78" w:rsidP="001A6F0D">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四、主要标的信息</w:t>
      </w:r>
    </w:p>
    <w:p w14:paraId="730ED82F" w14:textId="34C8E026" w:rsidR="00447E99" w:rsidRPr="00F425FD" w:rsidRDefault="00447E99" w:rsidP="001A6F0D">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A分标</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3"/>
        <w:gridCol w:w="1260"/>
        <w:gridCol w:w="1507"/>
        <w:gridCol w:w="1842"/>
        <w:gridCol w:w="2142"/>
        <w:gridCol w:w="1168"/>
      </w:tblGrid>
      <w:tr w:rsidR="00F42EC6" w:rsidRPr="00F425FD" w14:paraId="3E3CF7B7" w14:textId="77777777" w:rsidTr="00C948F2">
        <w:trPr>
          <w:jc w:val="center"/>
        </w:trPr>
        <w:tc>
          <w:tcPr>
            <w:tcW w:w="354" w:type="pct"/>
            <w:tcBorders>
              <w:top w:val="single" w:sz="4" w:space="0" w:color="auto"/>
              <w:left w:val="single" w:sz="4" w:space="0" w:color="auto"/>
              <w:bottom w:val="single" w:sz="4" w:space="0" w:color="auto"/>
              <w:right w:val="single" w:sz="4" w:space="0" w:color="auto"/>
            </w:tcBorders>
            <w:vAlign w:val="center"/>
            <w:hideMark/>
          </w:tcPr>
          <w:p w14:paraId="14994544" w14:textId="77777777" w:rsidR="00A17F9E" w:rsidRPr="00F425FD" w:rsidRDefault="00A17F9E">
            <w:pPr>
              <w:snapToGrid w:val="0"/>
              <w:spacing w:line="440" w:lineRule="exact"/>
              <w:jc w:val="center"/>
              <w:rPr>
                <w:rFonts w:asciiTheme="minorEastAsia" w:hAnsiTheme="minorEastAsia" w:cs="Arial"/>
                <w:bCs/>
                <w:color w:val="000000"/>
                <w:szCs w:val="21"/>
              </w:rPr>
            </w:pPr>
            <w:r w:rsidRPr="00F425FD">
              <w:rPr>
                <w:rFonts w:asciiTheme="minorEastAsia" w:hAnsiTheme="minorEastAsia" w:cs="Arial" w:hint="eastAsia"/>
                <w:bCs/>
                <w:color w:val="000000"/>
                <w:szCs w:val="21"/>
              </w:rPr>
              <w:t>序号</w:t>
            </w:r>
          </w:p>
        </w:tc>
        <w:tc>
          <w:tcPr>
            <w:tcW w:w="739" w:type="pct"/>
            <w:tcBorders>
              <w:top w:val="single" w:sz="4" w:space="0" w:color="auto"/>
              <w:left w:val="single" w:sz="4" w:space="0" w:color="auto"/>
              <w:bottom w:val="single" w:sz="4" w:space="0" w:color="auto"/>
              <w:right w:val="single" w:sz="4" w:space="0" w:color="auto"/>
            </w:tcBorders>
            <w:vAlign w:val="center"/>
            <w:hideMark/>
          </w:tcPr>
          <w:p w14:paraId="57030DE7" w14:textId="77777777" w:rsidR="00A17F9E" w:rsidRPr="00F425FD" w:rsidRDefault="00A17F9E">
            <w:pPr>
              <w:snapToGrid w:val="0"/>
              <w:spacing w:line="440" w:lineRule="exact"/>
              <w:jc w:val="center"/>
              <w:rPr>
                <w:rFonts w:asciiTheme="minorEastAsia" w:hAnsiTheme="minorEastAsia" w:cs="Arial"/>
                <w:bCs/>
                <w:color w:val="000000"/>
                <w:szCs w:val="21"/>
              </w:rPr>
            </w:pPr>
            <w:r w:rsidRPr="00F425FD">
              <w:rPr>
                <w:rFonts w:asciiTheme="minorEastAsia" w:hAnsiTheme="minorEastAsia" w:cs="Times New Roman" w:hint="eastAsia"/>
                <w:szCs w:val="21"/>
              </w:rPr>
              <w:t>服务名称</w:t>
            </w:r>
          </w:p>
        </w:tc>
        <w:tc>
          <w:tcPr>
            <w:tcW w:w="884" w:type="pct"/>
            <w:tcBorders>
              <w:top w:val="single" w:sz="4" w:space="0" w:color="auto"/>
              <w:left w:val="single" w:sz="4" w:space="0" w:color="auto"/>
              <w:bottom w:val="single" w:sz="4" w:space="0" w:color="auto"/>
              <w:right w:val="single" w:sz="4" w:space="0" w:color="auto"/>
            </w:tcBorders>
            <w:vAlign w:val="center"/>
            <w:hideMark/>
          </w:tcPr>
          <w:p w14:paraId="2B394CB5" w14:textId="7772DA12" w:rsidR="00A17F9E" w:rsidRPr="00F425FD" w:rsidRDefault="005A78C9">
            <w:pPr>
              <w:snapToGrid w:val="0"/>
              <w:spacing w:line="440" w:lineRule="exact"/>
              <w:jc w:val="center"/>
              <w:rPr>
                <w:rFonts w:asciiTheme="minorEastAsia" w:hAnsiTheme="minorEastAsia" w:cs="Arial"/>
                <w:bCs/>
                <w:color w:val="000000"/>
                <w:szCs w:val="21"/>
              </w:rPr>
            </w:pPr>
            <w:r w:rsidRPr="00F425FD">
              <w:rPr>
                <w:rFonts w:asciiTheme="minorEastAsia" w:hAnsiTheme="minorEastAsia" w:cs="Times New Roman" w:hint="eastAsia"/>
                <w:szCs w:val="21"/>
              </w:rPr>
              <w:t>服务范围</w:t>
            </w:r>
          </w:p>
        </w:tc>
        <w:tc>
          <w:tcPr>
            <w:tcW w:w="1081" w:type="pct"/>
            <w:tcBorders>
              <w:top w:val="single" w:sz="4" w:space="0" w:color="auto"/>
              <w:left w:val="single" w:sz="4" w:space="0" w:color="auto"/>
              <w:bottom w:val="single" w:sz="4" w:space="0" w:color="auto"/>
              <w:right w:val="single" w:sz="4" w:space="0" w:color="auto"/>
            </w:tcBorders>
            <w:vAlign w:val="center"/>
            <w:hideMark/>
          </w:tcPr>
          <w:p w14:paraId="504083E9" w14:textId="77777777" w:rsidR="00A17F9E" w:rsidRPr="00F425FD" w:rsidRDefault="00A17F9E">
            <w:pPr>
              <w:snapToGrid w:val="0"/>
              <w:spacing w:line="440" w:lineRule="exact"/>
              <w:jc w:val="center"/>
              <w:rPr>
                <w:rFonts w:asciiTheme="minorEastAsia" w:hAnsiTheme="minorEastAsia" w:cs="Arial"/>
                <w:bCs/>
                <w:color w:val="000000"/>
                <w:szCs w:val="21"/>
              </w:rPr>
            </w:pPr>
            <w:r w:rsidRPr="00F425FD">
              <w:rPr>
                <w:rFonts w:asciiTheme="minorEastAsia" w:hAnsiTheme="minorEastAsia" w:cs="Arial" w:hint="eastAsia"/>
                <w:bCs/>
                <w:color w:val="000000"/>
                <w:szCs w:val="21"/>
              </w:rPr>
              <w:t>服务要求</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6115869" w14:textId="77777777" w:rsidR="00A17F9E" w:rsidRPr="00F425FD" w:rsidRDefault="00A17F9E">
            <w:pPr>
              <w:snapToGrid w:val="0"/>
              <w:spacing w:line="440" w:lineRule="exact"/>
              <w:jc w:val="center"/>
              <w:rPr>
                <w:rFonts w:asciiTheme="minorEastAsia" w:hAnsiTheme="minorEastAsia" w:cs="Arial"/>
                <w:bCs/>
                <w:color w:val="000000"/>
                <w:szCs w:val="21"/>
              </w:rPr>
            </w:pPr>
            <w:r w:rsidRPr="00F425FD">
              <w:rPr>
                <w:rFonts w:asciiTheme="minorEastAsia" w:hAnsiTheme="minorEastAsia" w:cs="Arial" w:hint="eastAsia"/>
                <w:bCs/>
                <w:color w:val="000000"/>
                <w:szCs w:val="21"/>
              </w:rPr>
              <w:t>服务时间</w:t>
            </w:r>
          </w:p>
        </w:tc>
        <w:tc>
          <w:tcPr>
            <w:tcW w:w="685" w:type="pct"/>
            <w:tcBorders>
              <w:top w:val="single" w:sz="4" w:space="0" w:color="auto"/>
              <w:left w:val="single" w:sz="4" w:space="0" w:color="auto"/>
              <w:bottom w:val="single" w:sz="4" w:space="0" w:color="auto"/>
              <w:right w:val="single" w:sz="4" w:space="0" w:color="auto"/>
            </w:tcBorders>
            <w:vAlign w:val="center"/>
            <w:hideMark/>
          </w:tcPr>
          <w:p w14:paraId="72799B05" w14:textId="77777777" w:rsidR="00A17F9E" w:rsidRPr="00F425FD" w:rsidRDefault="00A17F9E">
            <w:pPr>
              <w:snapToGrid w:val="0"/>
              <w:spacing w:line="440" w:lineRule="exact"/>
              <w:jc w:val="center"/>
              <w:rPr>
                <w:rFonts w:asciiTheme="minorEastAsia" w:hAnsiTheme="minorEastAsia" w:cs="Arial"/>
                <w:bCs/>
                <w:color w:val="000000"/>
                <w:szCs w:val="21"/>
              </w:rPr>
            </w:pPr>
            <w:r w:rsidRPr="00F425FD">
              <w:rPr>
                <w:rFonts w:asciiTheme="minorEastAsia" w:hAnsiTheme="minorEastAsia" w:cs="Arial" w:hint="eastAsia"/>
                <w:bCs/>
                <w:color w:val="000000"/>
                <w:szCs w:val="21"/>
              </w:rPr>
              <w:t>服务标准</w:t>
            </w:r>
          </w:p>
        </w:tc>
      </w:tr>
      <w:tr w:rsidR="00F42EC6" w:rsidRPr="00F425FD" w14:paraId="48CB3A44" w14:textId="77777777" w:rsidTr="00C948F2">
        <w:trPr>
          <w:trHeight w:val="515"/>
          <w:jc w:val="center"/>
        </w:trPr>
        <w:tc>
          <w:tcPr>
            <w:tcW w:w="354" w:type="pct"/>
            <w:tcBorders>
              <w:top w:val="single" w:sz="4" w:space="0" w:color="auto"/>
              <w:left w:val="single" w:sz="4" w:space="0" w:color="auto"/>
              <w:bottom w:val="single" w:sz="4" w:space="0" w:color="auto"/>
              <w:right w:val="single" w:sz="4" w:space="0" w:color="auto"/>
            </w:tcBorders>
            <w:vAlign w:val="center"/>
            <w:hideMark/>
          </w:tcPr>
          <w:p w14:paraId="43F80CB5" w14:textId="77777777" w:rsidR="00513D1C" w:rsidRPr="00F425FD" w:rsidRDefault="00513D1C">
            <w:pPr>
              <w:widowControl/>
              <w:spacing w:line="360" w:lineRule="auto"/>
              <w:jc w:val="center"/>
              <w:rPr>
                <w:rFonts w:ascii="宋体" w:hAnsi="宋体" w:cs="宋体"/>
                <w:bCs/>
                <w:color w:val="000000" w:themeColor="text1"/>
                <w:szCs w:val="21"/>
              </w:rPr>
            </w:pPr>
            <w:r w:rsidRPr="00F425FD">
              <w:rPr>
                <w:rFonts w:ascii="宋体" w:hAnsi="宋体" w:cs="宋体" w:hint="eastAsia"/>
                <w:bCs/>
                <w:color w:val="000000" w:themeColor="text1"/>
                <w:szCs w:val="21"/>
              </w:rPr>
              <w:t>1</w:t>
            </w:r>
          </w:p>
        </w:tc>
        <w:tc>
          <w:tcPr>
            <w:tcW w:w="739" w:type="pct"/>
            <w:tcBorders>
              <w:top w:val="single" w:sz="4" w:space="0" w:color="auto"/>
              <w:left w:val="single" w:sz="4" w:space="0" w:color="auto"/>
              <w:bottom w:val="single" w:sz="4" w:space="0" w:color="auto"/>
              <w:right w:val="single" w:sz="4" w:space="0" w:color="auto"/>
            </w:tcBorders>
            <w:vAlign w:val="center"/>
          </w:tcPr>
          <w:p w14:paraId="1E0C64CE" w14:textId="296E8633" w:rsidR="00513D1C" w:rsidRPr="00F425FD" w:rsidRDefault="00447E99" w:rsidP="009A7E68">
            <w:pPr>
              <w:widowControl/>
              <w:spacing w:line="360" w:lineRule="auto"/>
              <w:jc w:val="center"/>
              <w:rPr>
                <w:rFonts w:ascii="宋体" w:hAnsi="宋体" w:cs="宋体"/>
                <w:bCs/>
                <w:color w:val="000000" w:themeColor="text1"/>
                <w:szCs w:val="21"/>
              </w:rPr>
            </w:pPr>
            <w:r w:rsidRPr="00F425FD">
              <w:rPr>
                <w:rFonts w:ascii="宋体" w:hAnsi="宋体" w:cs="宋体" w:hint="eastAsia"/>
                <w:bCs/>
                <w:color w:val="000000" w:themeColor="text1"/>
                <w:szCs w:val="21"/>
              </w:rPr>
              <w:t>日常维护及备件购置项目</w:t>
            </w:r>
          </w:p>
        </w:tc>
        <w:tc>
          <w:tcPr>
            <w:tcW w:w="884" w:type="pct"/>
            <w:tcBorders>
              <w:top w:val="single" w:sz="4" w:space="0" w:color="auto"/>
              <w:left w:val="single" w:sz="4" w:space="0" w:color="auto"/>
              <w:bottom w:val="single" w:sz="4" w:space="0" w:color="auto"/>
              <w:right w:val="single" w:sz="4" w:space="0" w:color="auto"/>
            </w:tcBorders>
            <w:vAlign w:val="center"/>
          </w:tcPr>
          <w:p w14:paraId="3A9E65E2" w14:textId="08412ABB" w:rsidR="00447E99" w:rsidRPr="00F425FD" w:rsidRDefault="00447E99" w:rsidP="00447E99">
            <w:pPr>
              <w:snapToGrid w:val="0"/>
              <w:spacing w:line="440" w:lineRule="exact"/>
              <w:jc w:val="left"/>
              <w:rPr>
                <w:rFonts w:asciiTheme="minorEastAsia" w:hAnsiTheme="minorEastAsia" w:cs="Times New Roman"/>
                <w:szCs w:val="21"/>
              </w:rPr>
            </w:pPr>
            <w:r w:rsidRPr="00F425FD">
              <w:rPr>
                <w:rFonts w:asciiTheme="minorEastAsia" w:hAnsiTheme="minorEastAsia" w:cs="Times New Roman" w:hint="eastAsia"/>
                <w:szCs w:val="21"/>
              </w:rPr>
              <w:t>机房年度检查服务</w:t>
            </w:r>
          </w:p>
          <w:p w14:paraId="5C83FFA3" w14:textId="4710F75D" w:rsidR="00513D1C" w:rsidRPr="00F425FD" w:rsidRDefault="00447E99" w:rsidP="00447E99">
            <w:pPr>
              <w:snapToGrid w:val="0"/>
              <w:spacing w:line="440" w:lineRule="exact"/>
              <w:jc w:val="left"/>
              <w:rPr>
                <w:rFonts w:asciiTheme="minorEastAsia" w:hAnsiTheme="minorEastAsia" w:cs="Times New Roman"/>
                <w:szCs w:val="21"/>
              </w:rPr>
            </w:pPr>
            <w:r w:rsidRPr="00F425FD">
              <w:rPr>
                <w:rFonts w:asciiTheme="minorEastAsia" w:hAnsiTheme="minorEastAsia" w:cs="Times New Roman" w:hint="eastAsia"/>
                <w:szCs w:val="21"/>
              </w:rPr>
              <w:t>（一）测评内容：1.机房综合环境：温湿度、噪声、照度、空气含尘浓度、正压、表面电阻、磁场干扰场强、静电电压、振动加速度等……具体详见招标文件</w:t>
            </w:r>
          </w:p>
        </w:tc>
        <w:tc>
          <w:tcPr>
            <w:tcW w:w="1081" w:type="pct"/>
            <w:tcBorders>
              <w:top w:val="single" w:sz="4" w:space="0" w:color="auto"/>
              <w:left w:val="single" w:sz="4" w:space="0" w:color="auto"/>
              <w:bottom w:val="single" w:sz="4" w:space="0" w:color="auto"/>
              <w:right w:val="single" w:sz="4" w:space="0" w:color="auto"/>
            </w:tcBorders>
            <w:vAlign w:val="center"/>
          </w:tcPr>
          <w:p w14:paraId="4EF2F106" w14:textId="29DC8BC3" w:rsidR="00513D1C" w:rsidRPr="00F425FD" w:rsidRDefault="00447E99" w:rsidP="003C22FD">
            <w:pPr>
              <w:spacing w:line="360" w:lineRule="auto"/>
              <w:jc w:val="left"/>
              <w:rPr>
                <w:rFonts w:asciiTheme="minorEastAsia" w:hAnsiTheme="minorEastAsia" w:cs="Times New Roman"/>
                <w:szCs w:val="21"/>
              </w:rPr>
            </w:pPr>
            <w:r w:rsidRPr="00F425FD">
              <w:rPr>
                <w:rFonts w:asciiTheme="minorEastAsia" w:hAnsiTheme="minorEastAsia" w:cs="Times New Roman" w:hint="eastAsia"/>
                <w:szCs w:val="21"/>
              </w:rPr>
              <w:t>对采购单位在用设备核心交换机（H3C S12508XS）进行日常维护并备件购置（费用包含在报价当中）……具体详见招标文件</w:t>
            </w:r>
          </w:p>
        </w:tc>
        <w:tc>
          <w:tcPr>
            <w:tcW w:w="1257" w:type="pct"/>
            <w:tcBorders>
              <w:top w:val="single" w:sz="4" w:space="0" w:color="auto"/>
              <w:left w:val="single" w:sz="4" w:space="0" w:color="auto"/>
              <w:bottom w:val="single" w:sz="4" w:space="0" w:color="auto"/>
              <w:right w:val="single" w:sz="4" w:space="0" w:color="auto"/>
            </w:tcBorders>
            <w:vAlign w:val="center"/>
          </w:tcPr>
          <w:p w14:paraId="6C09E0BA" w14:textId="4653F975" w:rsidR="00513D1C" w:rsidRPr="00F425FD" w:rsidRDefault="00447E99" w:rsidP="005E40CA">
            <w:pPr>
              <w:snapToGrid w:val="0"/>
              <w:spacing w:line="440" w:lineRule="exact"/>
              <w:jc w:val="left"/>
              <w:rPr>
                <w:rFonts w:asciiTheme="minorEastAsia" w:hAnsiTheme="minorEastAsia" w:cs="Times New Roman"/>
                <w:szCs w:val="21"/>
              </w:rPr>
            </w:pPr>
            <w:r w:rsidRPr="00F425FD">
              <w:rPr>
                <w:rFonts w:asciiTheme="minorEastAsia" w:hAnsiTheme="minorEastAsia" w:cs="Times New Roman" w:hint="eastAsia"/>
                <w:szCs w:val="21"/>
              </w:rPr>
              <w:t>完成期限：自签订合同之日起30个工作日内。</w:t>
            </w:r>
          </w:p>
        </w:tc>
        <w:tc>
          <w:tcPr>
            <w:tcW w:w="685" w:type="pct"/>
            <w:tcBorders>
              <w:top w:val="single" w:sz="4" w:space="0" w:color="auto"/>
              <w:left w:val="single" w:sz="4" w:space="0" w:color="auto"/>
              <w:bottom w:val="single" w:sz="4" w:space="0" w:color="auto"/>
              <w:right w:val="single" w:sz="4" w:space="0" w:color="auto"/>
            </w:tcBorders>
            <w:vAlign w:val="center"/>
            <w:hideMark/>
          </w:tcPr>
          <w:p w14:paraId="51FF4371" w14:textId="77777777" w:rsidR="00513D1C" w:rsidRPr="00F425FD" w:rsidRDefault="00E47D16" w:rsidP="00A17F9E">
            <w:pPr>
              <w:snapToGrid w:val="0"/>
              <w:spacing w:line="440" w:lineRule="exact"/>
              <w:jc w:val="left"/>
              <w:rPr>
                <w:rFonts w:asciiTheme="minorEastAsia" w:hAnsiTheme="minorEastAsia" w:cs="Times New Roman"/>
                <w:szCs w:val="21"/>
              </w:rPr>
            </w:pPr>
            <w:r w:rsidRPr="00F425FD">
              <w:rPr>
                <w:rFonts w:asciiTheme="minorEastAsia" w:hAnsiTheme="minorEastAsia" w:cs="Times New Roman" w:hint="eastAsia"/>
                <w:szCs w:val="21"/>
              </w:rPr>
              <w:t>同采购需求的服务标准</w:t>
            </w:r>
          </w:p>
        </w:tc>
      </w:tr>
    </w:tbl>
    <w:p w14:paraId="16B9D15F" w14:textId="57376F59" w:rsidR="00F42EC6" w:rsidRPr="00F425FD" w:rsidRDefault="00F42EC6" w:rsidP="009A7E68">
      <w:pPr>
        <w:spacing w:line="440" w:lineRule="exact"/>
        <w:ind w:firstLineChars="200" w:firstLine="420"/>
        <w:rPr>
          <w:rFonts w:asciiTheme="minorEastAsia" w:hAnsiTheme="minorEastAsia" w:cs="Times New Roman"/>
          <w:szCs w:val="21"/>
        </w:rPr>
      </w:pPr>
    </w:p>
    <w:p w14:paraId="28805BD8" w14:textId="4C59E8B2" w:rsidR="00447E99" w:rsidRPr="00F425FD" w:rsidRDefault="00447E99" w:rsidP="00447E99">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szCs w:val="21"/>
        </w:rPr>
        <w:t>C分标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7"/>
        <w:gridCol w:w="1211"/>
        <w:gridCol w:w="1209"/>
        <w:gridCol w:w="2316"/>
        <w:gridCol w:w="1258"/>
      </w:tblGrid>
      <w:tr w:rsidR="00577EE5" w:rsidRPr="00F425FD" w14:paraId="21D5E672"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hideMark/>
          </w:tcPr>
          <w:p w14:paraId="5E8D0A12" w14:textId="0BDE2DD4" w:rsidR="00577EE5" w:rsidRPr="00F425FD" w:rsidRDefault="00577EE5" w:rsidP="006F413E">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序号</w:t>
            </w:r>
          </w:p>
        </w:tc>
        <w:tc>
          <w:tcPr>
            <w:tcW w:w="1058" w:type="pct"/>
            <w:tcBorders>
              <w:top w:val="single" w:sz="4" w:space="0" w:color="auto"/>
              <w:left w:val="single" w:sz="4" w:space="0" w:color="auto"/>
              <w:bottom w:val="single" w:sz="4" w:space="0" w:color="auto"/>
              <w:right w:val="single" w:sz="4" w:space="0" w:color="auto"/>
            </w:tcBorders>
            <w:vAlign w:val="center"/>
            <w:hideMark/>
          </w:tcPr>
          <w:p w14:paraId="63C83379" w14:textId="77777777" w:rsidR="00577EE5" w:rsidRPr="00F425FD" w:rsidRDefault="00577EE5" w:rsidP="006F413E">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名称</w:t>
            </w:r>
          </w:p>
        </w:tc>
        <w:tc>
          <w:tcPr>
            <w:tcW w:w="749" w:type="pct"/>
            <w:tcBorders>
              <w:top w:val="single" w:sz="4" w:space="0" w:color="auto"/>
              <w:left w:val="single" w:sz="4" w:space="0" w:color="auto"/>
              <w:bottom w:val="single" w:sz="4" w:space="0" w:color="auto"/>
              <w:right w:val="single" w:sz="4" w:space="0" w:color="auto"/>
            </w:tcBorders>
            <w:vAlign w:val="center"/>
            <w:hideMark/>
          </w:tcPr>
          <w:p w14:paraId="126B881E" w14:textId="77777777" w:rsidR="00577EE5" w:rsidRPr="00F425FD" w:rsidRDefault="00577EE5" w:rsidP="006F413E">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数量及单位</w:t>
            </w:r>
          </w:p>
        </w:tc>
        <w:tc>
          <w:tcPr>
            <w:tcW w:w="748" w:type="pct"/>
            <w:tcBorders>
              <w:top w:val="single" w:sz="4" w:space="0" w:color="auto"/>
              <w:left w:val="single" w:sz="4" w:space="0" w:color="auto"/>
              <w:bottom w:val="single" w:sz="4" w:space="0" w:color="auto"/>
              <w:right w:val="single" w:sz="4" w:space="0" w:color="auto"/>
            </w:tcBorders>
            <w:vAlign w:val="center"/>
            <w:hideMark/>
          </w:tcPr>
          <w:p w14:paraId="4251B499" w14:textId="77777777" w:rsidR="00577EE5" w:rsidRPr="00F425FD" w:rsidRDefault="00577EE5" w:rsidP="006F413E">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品牌</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38A3948" w14:textId="77777777" w:rsidR="00577EE5" w:rsidRPr="00F425FD" w:rsidRDefault="00577EE5" w:rsidP="006F413E">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规格型号</w:t>
            </w:r>
          </w:p>
        </w:tc>
        <w:tc>
          <w:tcPr>
            <w:tcW w:w="778" w:type="pct"/>
            <w:tcBorders>
              <w:top w:val="single" w:sz="4" w:space="0" w:color="auto"/>
              <w:left w:val="single" w:sz="4" w:space="0" w:color="auto"/>
              <w:bottom w:val="single" w:sz="4" w:space="0" w:color="auto"/>
              <w:right w:val="single" w:sz="4" w:space="0" w:color="auto"/>
            </w:tcBorders>
            <w:vAlign w:val="center"/>
            <w:hideMark/>
          </w:tcPr>
          <w:p w14:paraId="78C467FA" w14:textId="77777777" w:rsidR="00577EE5" w:rsidRPr="00F425FD" w:rsidRDefault="00577EE5" w:rsidP="006F413E">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单价（元）</w:t>
            </w:r>
          </w:p>
        </w:tc>
      </w:tr>
      <w:tr w:rsidR="00577EE5" w:rsidRPr="00F425FD" w14:paraId="604E3CDF"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hideMark/>
          </w:tcPr>
          <w:p w14:paraId="25F66A60" w14:textId="77777777" w:rsidR="00577EE5" w:rsidRPr="00F425FD" w:rsidRDefault="00577EE5" w:rsidP="006F413E">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1</w:t>
            </w:r>
          </w:p>
        </w:tc>
        <w:tc>
          <w:tcPr>
            <w:tcW w:w="1058" w:type="pct"/>
            <w:tcBorders>
              <w:top w:val="single" w:sz="4" w:space="0" w:color="auto"/>
              <w:left w:val="single" w:sz="4" w:space="0" w:color="auto"/>
              <w:bottom w:val="single" w:sz="4" w:space="0" w:color="auto"/>
              <w:right w:val="single" w:sz="4" w:space="0" w:color="auto"/>
            </w:tcBorders>
            <w:vAlign w:val="center"/>
          </w:tcPr>
          <w:p w14:paraId="795B98DF" w14:textId="39B2F091" w:rsidR="00577EE5" w:rsidRPr="00F425FD" w:rsidRDefault="00CE745A" w:rsidP="006F413E">
            <w:pPr>
              <w:spacing w:line="480" w:lineRule="exact"/>
              <w:jc w:val="center"/>
              <w:rPr>
                <w:rFonts w:asciiTheme="minorEastAsia" w:hAnsiTheme="minorEastAsia"/>
                <w:szCs w:val="21"/>
              </w:rPr>
            </w:pPr>
            <w:r w:rsidRPr="00F425FD">
              <w:rPr>
                <w:rFonts w:asciiTheme="minorEastAsia" w:hAnsiTheme="minorEastAsia" w:hint="eastAsia"/>
                <w:szCs w:val="21"/>
              </w:rPr>
              <w:t>专线防火墙</w:t>
            </w:r>
          </w:p>
        </w:tc>
        <w:tc>
          <w:tcPr>
            <w:tcW w:w="749" w:type="pct"/>
            <w:tcBorders>
              <w:top w:val="single" w:sz="4" w:space="0" w:color="auto"/>
              <w:left w:val="single" w:sz="4" w:space="0" w:color="auto"/>
              <w:bottom w:val="single" w:sz="4" w:space="0" w:color="auto"/>
              <w:right w:val="single" w:sz="4" w:space="0" w:color="auto"/>
            </w:tcBorders>
            <w:vAlign w:val="center"/>
          </w:tcPr>
          <w:p w14:paraId="4A04A576" w14:textId="51DDEC70" w:rsidR="00577EE5" w:rsidRPr="00F425FD" w:rsidRDefault="00CE745A" w:rsidP="006F413E">
            <w:pPr>
              <w:spacing w:line="480" w:lineRule="exact"/>
              <w:jc w:val="center"/>
              <w:rPr>
                <w:rFonts w:asciiTheme="minorEastAsia" w:hAnsiTheme="minorEastAsia"/>
                <w:szCs w:val="21"/>
              </w:rPr>
            </w:pPr>
            <w:r w:rsidRPr="00F425FD">
              <w:rPr>
                <w:rFonts w:asciiTheme="minorEastAsia" w:hAnsiTheme="minorEastAsia" w:hint="eastAsia"/>
                <w:szCs w:val="21"/>
              </w:rPr>
              <w:t>1套</w:t>
            </w:r>
          </w:p>
        </w:tc>
        <w:tc>
          <w:tcPr>
            <w:tcW w:w="748" w:type="pct"/>
            <w:tcBorders>
              <w:top w:val="single" w:sz="4" w:space="0" w:color="auto"/>
              <w:left w:val="single" w:sz="4" w:space="0" w:color="auto"/>
              <w:bottom w:val="single" w:sz="4" w:space="0" w:color="auto"/>
              <w:right w:val="single" w:sz="4" w:space="0" w:color="auto"/>
            </w:tcBorders>
            <w:vAlign w:val="center"/>
          </w:tcPr>
          <w:p w14:paraId="2F4C82D9" w14:textId="59548ED2" w:rsidR="00577EE5" w:rsidRPr="00F425FD" w:rsidRDefault="00DE64CF" w:rsidP="006F413E">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天融信</w:t>
            </w:r>
          </w:p>
        </w:tc>
        <w:tc>
          <w:tcPr>
            <w:tcW w:w="1165" w:type="pct"/>
            <w:tcBorders>
              <w:top w:val="single" w:sz="4" w:space="0" w:color="auto"/>
              <w:left w:val="single" w:sz="4" w:space="0" w:color="auto"/>
              <w:bottom w:val="single" w:sz="4" w:space="0" w:color="auto"/>
              <w:right w:val="single" w:sz="4" w:space="0" w:color="auto"/>
            </w:tcBorders>
            <w:vAlign w:val="center"/>
          </w:tcPr>
          <w:p w14:paraId="254496A6" w14:textId="05DA6921" w:rsidR="00577EE5" w:rsidRPr="00F425FD" w:rsidRDefault="00864B26" w:rsidP="006F413E">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NGFW4000-UF (NG-81010)</w:t>
            </w:r>
          </w:p>
        </w:tc>
        <w:tc>
          <w:tcPr>
            <w:tcW w:w="778" w:type="pct"/>
            <w:tcBorders>
              <w:top w:val="single" w:sz="4" w:space="0" w:color="auto"/>
              <w:left w:val="single" w:sz="4" w:space="0" w:color="auto"/>
              <w:bottom w:val="single" w:sz="4" w:space="0" w:color="auto"/>
              <w:right w:val="single" w:sz="4" w:space="0" w:color="auto"/>
            </w:tcBorders>
            <w:vAlign w:val="center"/>
          </w:tcPr>
          <w:p w14:paraId="535433A6" w14:textId="22987253" w:rsidR="00577EE5" w:rsidRPr="00F425FD" w:rsidRDefault="00DE64CF" w:rsidP="006F413E">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164000</w:t>
            </w:r>
            <w:r w:rsidRPr="00F425FD">
              <w:rPr>
                <w:rFonts w:asciiTheme="minorEastAsia" w:hAnsiTheme="minorEastAsia" w:cs="Times New Roman" w:hint="eastAsia"/>
                <w:szCs w:val="21"/>
              </w:rPr>
              <w:t>.</w:t>
            </w:r>
            <w:r w:rsidRPr="00F425FD">
              <w:rPr>
                <w:rFonts w:asciiTheme="minorEastAsia" w:hAnsiTheme="minorEastAsia" w:cs="Times New Roman"/>
                <w:szCs w:val="21"/>
              </w:rPr>
              <w:t>00</w:t>
            </w:r>
          </w:p>
        </w:tc>
      </w:tr>
      <w:tr w:rsidR="00CE745A" w:rsidRPr="00F425FD" w14:paraId="2CE15FCC"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3EFE0C1E" w14:textId="4FF540C9" w:rsidR="00CE745A" w:rsidRPr="00F425FD" w:rsidRDefault="00CE745A"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2</w:t>
            </w:r>
          </w:p>
        </w:tc>
        <w:tc>
          <w:tcPr>
            <w:tcW w:w="1058" w:type="pct"/>
            <w:tcBorders>
              <w:top w:val="single" w:sz="4" w:space="0" w:color="auto"/>
              <w:left w:val="single" w:sz="4" w:space="0" w:color="auto"/>
              <w:bottom w:val="single" w:sz="4" w:space="0" w:color="auto"/>
              <w:right w:val="single" w:sz="4" w:space="0" w:color="auto"/>
            </w:tcBorders>
            <w:vAlign w:val="center"/>
          </w:tcPr>
          <w:p w14:paraId="3323ABF9" w14:textId="250755E7"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外部防火墙</w:t>
            </w:r>
          </w:p>
        </w:tc>
        <w:tc>
          <w:tcPr>
            <w:tcW w:w="749" w:type="pct"/>
            <w:tcBorders>
              <w:top w:val="single" w:sz="4" w:space="0" w:color="auto"/>
              <w:left w:val="single" w:sz="4" w:space="0" w:color="auto"/>
              <w:bottom w:val="single" w:sz="4" w:space="0" w:color="auto"/>
              <w:right w:val="single" w:sz="4" w:space="0" w:color="auto"/>
            </w:tcBorders>
            <w:vAlign w:val="center"/>
          </w:tcPr>
          <w:p w14:paraId="7A893776" w14:textId="25774C05"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1套</w:t>
            </w:r>
          </w:p>
        </w:tc>
        <w:tc>
          <w:tcPr>
            <w:tcW w:w="748" w:type="pct"/>
            <w:tcBorders>
              <w:top w:val="single" w:sz="4" w:space="0" w:color="auto"/>
              <w:left w:val="single" w:sz="4" w:space="0" w:color="auto"/>
              <w:bottom w:val="single" w:sz="4" w:space="0" w:color="auto"/>
              <w:right w:val="single" w:sz="4" w:space="0" w:color="auto"/>
            </w:tcBorders>
            <w:vAlign w:val="center"/>
          </w:tcPr>
          <w:p w14:paraId="7D21990F" w14:textId="60165EEB"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天融信</w:t>
            </w:r>
          </w:p>
        </w:tc>
        <w:tc>
          <w:tcPr>
            <w:tcW w:w="1165" w:type="pct"/>
            <w:tcBorders>
              <w:top w:val="single" w:sz="4" w:space="0" w:color="auto"/>
              <w:left w:val="single" w:sz="4" w:space="0" w:color="auto"/>
              <w:bottom w:val="single" w:sz="4" w:space="0" w:color="auto"/>
              <w:right w:val="single" w:sz="4" w:space="0" w:color="auto"/>
            </w:tcBorders>
            <w:vAlign w:val="center"/>
          </w:tcPr>
          <w:p w14:paraId="0CF9C392" w14:textId="21A31C89" w:rsidR="00CE745A" w:rsidRPr="00F425FD" w:rsidRDefault="00864B26" w:rsidP="00CE745A">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NGFW4000-UF (NG-81010)</w:t>
            </w:r>
          </w:p>
        </w:tc>
        <w:tc>
          <w:tcPr>
            <w:tcW w:w="778" w:type="pct"/>
            <w:tcBorders>
              <w:top w:val="single" w:sz="4" w:space="0" w:color="auto"/>
              <w:left w:val="single" w:sz="4" w:space="0" w:color="auto"/>
              <w:bottom w:val="single" w:sz="4" w:space="0" w:color="auto"/>
              <w:right w:val="single" w:sz="4" w:space="0" w:color="auto"/>
            </w:tcBorders>
            <w:vAlign w:val="center"/>
          </w:tcPr>
          <w:p w14:paraId="64D079E6" w14:textId="1197575D"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180000.00</w:t>
            </w:r>
          </w:p>
        </w:tc>
      </w:tr>
      <w:tr w:rsidR="00CE745A" w:rsidRPr="00F425FD" w14:paraId="19E80AD1"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69851F02" w14:textId="0EC3309F" w:rsidR="00CE745A" w:rsidRPr="00F425FD" w:rsidRDefault="00CE745A"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lastRenderedPageBreak/>
              <w:t>3</w:t>
            </w:r>
          </w:p>
        </w:tc>
        <w:tc>
          <w:tcPr>
            <w:tcW w:w="1058" w:type="pct"/>
            <w:tcBorders>
              <w:top w:val="single" w:sz="4" w:space="0" w:color="auto"/>
              <w:left w:val="single" w:sz="4" w:space="0" w:color="auto"/>
              <w:bottom w:val="single" w:sz="4" w:space="0" w:color="auto"/>
              <w:right w:val="single" w:sz="4" w:space="0" w:color="auto"/>
            </w:tcBorders>
            <w:vAlign w:val="center"/>
          </w:tcPr>
          <w:p w14:paraId="330391F4" w14:textId="7FAD27F8"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等保一体机</w:t>
            </w:r>
          </w:p>
        </w:tc>
        <w:tc>
          <w:tcPr>
            <w:tcW w:w="749" w:type="pct"/>
            <w:tcBorders>
              <w:top w:val="single" w:sz="4" w:space="0" w:color="auto"/>
              <w:left w:val="single" w:sz="4" w:space="0" w:color="auto"/>
              <w:bottom w:val="single" w:sz="4" w:space="0" w:color="auto"/>
              <w:right w:val="single" w:sz="4" w:space="0" w:color="auto"/>
            </w:tcBorders>
            <w:vAlign w:val="center"/>
          </w:tcPr>
          <w:p w14:paraId="2B030BA5" w14:textId="30E351DA"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2套</w:t>
            </w:r>
          </w:p>
        </w:tc>
        <w:tc>
          <w:tcPr>
            <w:tcW w:w="748" w:type="pct"/>
            <w:tcBorders>
              <w:top w:val="single" w:sz="4" w:space="0" w:color="auto"/>
              <w:left w:val="single" w:sz="4" w:space="0" w:color="auto"/>
              <w:bottom w:val="single" w:sz="4" w:space="0" w:color="auto"/>
              <w:right w:val="single" w:sz="4" w:space="0" w:color="auto"/>
            </w:tcBorders>
            <w:vAlign w:val="center"/>
          </w:tcPr>
          <w:p w14:paraId="2EE26FCA" w14:textId="213916DC"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天融信</w:t>
            </w:r>
          </w:p>
        </w:tc>
        <w:tc>
          <w:tcPr>
            <w:tcW w:w="1165" w:type="pct"/>
            <w:tcBorders>
              <w:top w:val="single" w:sz="4" w:space="0" w:color="auto"/>
              <w:left w:val="single" w:sz="4" w:space="0" w:color="auto"/>
              <w:bottom w:val="single" w:sz="4" w:space="0" w:color="auto"/>
              <w:right w:val="single" w:sz="4" w:space="0" w:color="auto"/>
            </w:tcBorders>
            <w:vAlign w:val="center"/>
          </w:tcPr>
          <w:p w14:paraId="3FE770B9" w14:textId="6DDB3CB9" w:rsidR="00CE745A" w:rsidRPr="00F425FD" w:rsidRDefault="00864B26" w:rsidP="00CE745A">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TopSDS (TSS-GX)</w:t>
            </w:r>
          </w:p>
        </w:tc>
        <w:tc>
          <w:tcPr>
            <w:tcW w:w="778" w:type="pct"/>
            <w:tcBorders>
              <w:top w:val="single" w:sz="4" w:space="0" w:color="auto"/>
              <w:left w:val="single" w:sz="4" w:space="0" w:color="auto"/>
              <w:bottom w:val="single" w:sz="4" w:space="0" w:color="auto"/>
              <w:right w:val="single" w:sz="4" w:space="0" w:color="auto"/>
            </w:tcBorders>
            <w:vAlign w:val="center"/>
          </w:tcPr>
          <w:p w14:paraId="2CDC48F8" w14:textId="779AD7CC"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260000.00</w:t>
            </w:r>
          </w:p>
        </w:tc>
      </w:tr>
      <w:tr w:rsidR="00CE745A" w:rsidRPr="00F425FD" w14:paraId="10D17EAC"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6A7B21BE" w14:textId="712CEFD1" w:rsidR="00CE745A" w:rsidRPr="00F425FD" w:rsidRDefault="00CE745A"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4</w:t>
            </w:r>
          </w:p>
        </w:tc>
        <w:tc>
          <w:tcPr>
            <w:tcW w:w="1058" w:type="pct"/>
            <w:tcBorders>
              <w:top w:val="single" w:sz="4" w:space="0" w:color="auto"/>
              <w:left w:val="single" w:sz="4" w:space="0" w:color="auto"/>
              <w:bottom w:val="single" w:sz="4" w:space="0" w:color="auto"/>
              <w:right w:val="single" w:sz="4" w:space="0" w:color="auto"/>
            </w:tcBorders>
            <w:vAlign w:val="center"/>
          </w:tcPr>
          <w:p w14:paraId="10CA5D6D" w14:textId="56B4C9F0"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终端杀毒软件</w:t>
            </w:r>
          </w:p>
        </w:tc>
        <w:tc>
          <w:tcPr>
            <w:tcW w:w="749" w:type="pct"/>
            <w:tcBorders>
              <w:top w:val="single" w:sz="4" w:space="0" w:color="auto"/>
              <w:left w:val="single" w:sz="4" w:space="0" w:color="auto"/>
              <w:bottom w:val="single" w:sz="4" w:space="0" w:color="auto"/>
              <w:right w:val="single" w:sz="4" w:space="0" w:color="auto"/>
            </w:tcBorders>
            <w:vAlign w:val="center"/>
          </w:tcPr>
          <w:p w14:paraId="3E6EEB8D" w14:textId="70B3E396"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1套</w:t>
            </w:r>
          </w:p>
        </w:tc>
        <w:tc>
          <w:tcPr>
            <w:tcW w:w="748" w:type="pct"/>
            <w:tcBorders>
              <w:top w:val="single" w:sz="4" w:space="0" w:color="auto"/>
              <w:left w:val="single" w:sz="4" w:space="0" w:color="auto"/>
              <w:bottom w:val="single" w:sz="4" w:space="0" w:color="auto"/>
              <w:right w:val="single" w:sz="4" w:space="0" w:color="auto"/>
            </w:tcBorders>
            <w:vAlign w:val="center"/>
          </w:tcPr>
          <w:p w14:paraId="404F489B" w14:textId="031593CF"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天融信</w:t>
            </w:r>
          </w:p>
        </w:tc>
        <w:tc>
          <w:tcPr>
            <w:tcW w:w="1165" w:type="pct"/>
            <w:tcBorders>
              <w:top w:val="single" w:sz="4" w:space="0" w:color="auto"/>
              <w:left w:val="single" w:sz="4" w:space="0" w:color="auto"/>
              <w:bottom w:val="single" w:sz="4" w:space="0" w:color="auto"/>
              <w:right w:val="single" w:sz="4" w:space="0" w:color="auto"/>
            </w:tcBorders>
            <w:vAlign w:val="center"/>
          </w:tcPr>
          <w:p w14:paraId="1F12928C" w14:textId="77777777" w:rsidR="00864B26" w:rsidRPr="00864B26"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TopEDR</w:t>
            </w:r>
          </w:p>
          <w:p w14:paraId="3CA1279E" w14:textId="01F570FC" w:rsidR="00CE745A" w:rsidRPr="00F425FD"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(EDR-E-WINPCBALIC10)</w:t>
            </w:r>
          </w:p>
        </w:tc>
        <w:tc>
          <w:tcPr>
            <w:tcW w:w="778" w:type="pct"/>
            <w:tcBorders>
              <w:top w:val="single" w:sz="4" w:space="0" w:color="auto"/>
              <w:left w:val="single" w:sz="4" w:space="0" w:color="auto"/>
              <w:bottom w:val="single" w:sz="4" w:space="0" w:color="auto"/>
              <w:right w:val="single" w:sz="4" w:space="0" w:color="auto"/>
            </w:tcBorders>
            <w:vAlign w:val="center"/>
          </w:tcPr>
          <w:p w14:paraId="0D79B2EA" w14:textId="77471260"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110000.00</w:t>
            </w:r>
          </w:p>
        </w:tc>
      </w:tr>
      <w:tr w:rsidR="00CE745A" w:rsidRPr="00F425FD" w14:paraId="4A119203"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0C8171A9" w14:textId="63F91DA2" w:rsidR="00CE745A" w:rsidRPr="00F425FD" w:rsidRDefault="00CE745A"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5</w:t>
            </w:r>
          </w:p>
        </w:tc>
        <w:tc>
          <w:tcPr>
            <w:tcW w:w="1058" w:type="pct"/>
            <w:tcBorders>
              <w:top w:val="single" w:sz="4" w:space="0" w:color="auto"/>
              <w:left w:val="single" w:sz="4" w:space="0" w:color="auto"/>
              <w:bottom w:val="single" w:sz="4" w:space="0" w:color="auto"/>
              <w:right w:val="single" w:sz="4" w:space="0" w:color="auto"/>
            </w:tcBorders>
            <w:vAlign w:val="center"/>
          </w:tcPr>
          <w:p w14:paraId="5CF22AA6" w14:textId="60031C9F"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服务器杀毒软件</w:t>
            </w:r>
          </w:p>
        </w:tc>
        <w:tc>
          <w:tcPr>
            <w:tcW w:w="749" w:type="pct"/>
            <w:tcBorders>
              <w:top w:val="single" w:sz="4" w:space="0" w:color="auto"/>
              <w:left w:val="single" w:sz="4" w:space="0" w:color="auto"/>
              <w:bottom w:val="single" w:sz="4" w:space="0" w:color="auto"/>
              <w:right w:val="single" w:sz="4" w:space="0" w:color="auto"/>
            </w:tcBorders>
            <w:vAlign w:val="center"/>
          </w:tcPr>
          <w:p w14:paraId="515AFC5E" w14:textId="726DEF67"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1套</w:t>
            </w:r>
          </w:p>
        </w:tc>
        <w:tc>
          <w:tcPr>
            <w:tcW w:w="748" w:type="pct"/>
            <w:tcBorders>
              <w:top w:val="single" w:sz="4" w:space="0" w:color="auto"/>
              <w:left w:val="single" w:sz="4" w:space="0" w:color="auto"/>
              <w:bottom w:val="single" w:sz="4" w:space="0" w:color="auto"/>
              <w:right w:val="single" w:sz="4" w:space="0" w:color="auto"/>
            </w:tcBorders>
            <w:vAlign w:val="center"/>
          </w:tcPr>
          <w:p w14:paraId="2A9088BA" w14:textId="4377B5E2"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天融信</w:t>
            </w:r>
          </w:p>
        </w:tc>
        <w:tc>
          <w:tcPr>
            <w:tcW w:w="1165" w:type="pct"/>
            <w:tcBorders>
              <w:top w:val="single" w:sz="4" w:space="0" w:color="auto"/>
              <w:left w:val="single" w:sz="4" w:space="0" w:color="auto"/>
              <w:bottom w:val="single" w:sz="4" w:space="0" w:color="auto"/>
              <w:right w:val="single" w:sz="4" w:space="0" w:color="auto"/>
            </w:tcBorders>
            <w:vAlign w:val="center"/>
          </w:tcPr>
          <w:p w14:paraId="29F80671" w14:textId="77777777" w:rsidR="00864B26" w:rsidRPr="00864B26"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TopEDR</w:t>
            </w:r>
          </w:p>
          <w:p w14:paraId="05DA149A" w14:textId="2B1BEC1A" w:rsidR="00CE745A" w:rsidRPr="00F425FD"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EDR-E-LINUX3-LTC10)</w:t>
            </w:r>
          </w:p>
        </w:tc>
        <w:tc>
          <w:tcPr>
            <w:tcW w:w="778" w:type="pct"/>
            <w:tcBorders>
              <w:top w:val="single" w:sz="4" w:space="0" w:color="auto"/>
              <w:left w:val="single" w:sz="4" w:space="0" w:color="auto"/>
              <w:bottom w:val="single" w:sz="4" w:space="0" w:color="auto"/>
              <w:right w:val="single" w:sz="4" w:space="0" w:color="auto"/>
            </w:tcBorders>
            <w:vAlign w:val="center"/>
          </w:tcPr>
          <w:p w14:paraId="1A5500EF" w14:textId="43189B9B"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20000.00</w:t>
            </w:r>
          </w:p>
        </w:tc>
      </w:tr>
      <w:tr w:rsidR="00CE745A" w:rsidRPr="00F425FD" w14:paraId="670DC945"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2827A427" w14:textId="66F2C1AA" w:rsidR="00CE745A" w:rsidRPr="00F425FD" w:rsidRDefault="00CE745A"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6</w:t>
            </w:r>
          </w:p>
        </w:tc>
        <w:tc>
          <w:tcPr>
            <w:tcW w:w="1058" w:type="pct"/>
            <w:tcBorders>
              <w:top w:val="single" w:sz="4" w:space="0" w:color="auto"/>
              <w:left w:val="single" w:sz="4" w:space="0" w:color="auto"/>
              <w:bottom w:val="single" w:sz="4" w:space="0" w:color="auto"/>
              <w:right w:val="single" w:sz="4" w:space="0" w:color="auto"/>
            </w:tcBorders>
            <w:vAlign w:val="center"/>
          </w:tcPr>
          <w:p w14:paraId="13D12E68" w14:textId="2CD50443"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安全技术服务</w:t>
            </w:r>
          </w:p>
        </w:tc>
        <w:tc>
          <w:tcPr>
            <w:tcW w:w="749" w:type="pct"/>
            <w:tcBorders>
              <w:top w:val="single" w:sz="4" w:space="0" w:color="auto"/>
              <w:left w:val="single" w:sz="4" w:space="0" w:color="auto"/>
              <w:bottom w:val="single" w:sz="4" w:space="0" w:color="auto"/>
              <w:right w:val="single" w:sz="4" w:space="0" w:color="auto"/>
            </w:tcBorders>
            <w:vAlign w:val="center"/>
          </w:tcPr>
          <w:p w14:paraId="5AEE1522" w14:textId="03114A05"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1项</w:t>
            </w:r>
          </w:p>
        </w:tc>
        <w:tc>
          <w:tcPr>
            <w:tcW w:w="748" w:type="pct"/>
            <w:tcBorders>
              <w:top w:val="single" w:sz="4" w:space="0" w:color="auto"/>
              <w:left w:val="single" w:sz="4" w:space="0" w:color="auto"/>
              <w:bottom w:val="single" w:sz="4" w:space="0" w:color="auto"/>
              <w:right w:val="single" w:sz="4" w:space="0" w:color="auto"/>
            </w:tcBorders>
            <w:vAlign w:val="center"/>
          </w:tcPr>
          <w:p w14:paraId="7AADB2E2" w14:textId="1AFAA5D2"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联道</w:t>
            </w:r>
          </w:p>
        </w:tc>
        <w:tc>
          <w:tcPr>
            <w:tcW w:w="1165" w:type="pct"/>
            <w:tcBorders>
              <w:top w:val="single" w:sz="4" w:space="0" w:color="auto"/>
              <w:left w:val="single" w:sz="4" w:space="0" w:color="auto"/>
              <w:bottom w:val="single" w:sz="4" w:space="0" w:color="auto"/>
              <w:right w:val="single" w:sz="4" w:space="0" w:color="auto"/>
            </w:tcBorders>
            <w:vAlign w:val="center"/>
          </w:tcPr>
          <w:p w14:paraId="74B479C4" w14:textId="52EF4E45" w:rsidR="00CE745A" w:rsidRPr="00F425FD" w:rsidRDefault="00864B26" w:rsidP="00CE745A">
            <w:pPr>
              <w:spacing w:line="480" w:lineRule="exact"/>
              <w:jc w:val="center"/>
              <w:rPr>
                <w:rFonts w:asciiTheme="minorEastAsia" w:hAnsiTheme="minorEastAsia" w:cs="Times New Roman"/>
                <w:szCs w:val="21"/>
              </w:rPr>
            </w:pPr>
            <w:r>
              <w:rPr>
                <w:rFonts w:asciiTheme="minorEastAsia" w:hAnsiTheme="minorEastAsia" w:cs="Times New Roman" w:hint="eastAsia"/>
                <w:szCs w:val="21"/>
              </w:rPr>
              <w:t>无</w:t>
            </w:r>
          </w:p>
        </w:tc>
        <w:tc>
          <w:tcPr>
            <w:tcW w:w="778" w:type="pct"/>
            <w:tcBorders>
              <w:top w:val="single" w:sz="4" w:space="0" w:color="auto"/>
              <w:left w:val="single" w:sz="4" w:space="0" w:color="auto"/>
              <w:bottom w:val="single" w:sz="4" w:space="0" w:color="auto"/>
              <w:right w:val="single" w:sz="4" w:space="0" w:color="auto"/>
            </w:tcBorders>
            <w:vAlign w:val="center"/>
          </w:tcPr>
          <w:p w14:paraId="4AB0432C" w14:textId="405A28BC"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130000.00</w:t>
            </w:r>
          </w:p>
        </w:tc>
      </w:tr>
      <w:tr w:rsidR="00CE745A" w:rsidRPr="00F425FD" w14:paraId="0BA61819"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52661B9F" w14:textId="09FC9398" w:rsidR="00CE745A" w:rsidRPr="00F425FD" w:rsidRDefault="00CE745A"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7</w:t>
            </w:r>
          </w:p>
        </w:tc>
        <w:tc>
          <w:tcPr>
            <w:tcW w:w="1058" w:type="pct"/>
            <w:tcBorders>
              <w:top w:val="single" w:sz="4" w:space="0" w:color="auto"/>
              <w:left w:val="single" w:sz="4" w:space="0" w:color="auto"/>
              <w:bottom w:val="single" w:sz="4" w:space="0" w:color="auto"/>
              <w:right w:val="single" w:sz="4" w:space="0" w:color="auto"/>
            </w:tcBorders>
            <w:vAlign w:val="center"/>
          </w:tcPr>
          <w:p w14:paraId="323E8F69" w14:textId="6F91E616" w:rsidR="00CE745A" w:rsidRPr="00F425FD" w:rsidRDefault="00CE745A" w:rsidP="00CE745A">
            <w:pPr>
              <w:spacing w:line="480" w:lineRule="exact"/>
              <w:jc w:val="center"/>
              <w:rPr>
                <w:rFonts w:asciiTheme="minorEastAsia" w:hAnsiTheme="minorEastAsia"/>
                <w:szCs w:val="21"/>
              </w:rPr>
            </w:pPr>
            <w:r w:rsidRPr="00F425FD">
              <w:rPr>
                <w:rFonts w:ascii="宋体" w:hAnsi="宋体" w:hint="eastAsia"/>
                <w:szCs w:val="21"/>
              </w:rPr>
              <w:t>漏扫设备授权扩容</w:t>
            </w:r>
          </w:p>
        </w:tc>
        <w:tc>
          <w:tcPr>
            <w:tcW w:w="749" w:type="pct"/>
            <w:tcBorders>
              <w:top w:val="single" w:sz="4" w:space="0" w:color="auto"/>
              <w:left w:val="single" w:sz="4" w:space="0" w:color="auto"/>
              <w:bottom w:val="single" w:sz="4" w:space="0" w:color="auto"/>
              <w:right w:val="single" w:sz="4" w:space="0" w:color="auto"/>
            </w:tcBorders>
            <w:vAlign w:val="center"/>
          </w:tcPr>
          <w:p w14:paraId="25107129" w14:textId="4B34D2C7" w:rsidR="00CE745A" w:rsidRPr="00F425FD" w:rsidRDefault="00CE745A" w:rsidP="00CE745A">
            <w:pPr>
              <w:spacing w:line="480" w:lineRule="exact"/>
              <w:jc w:val="center"/>
              <w:rPr>
                <w:rFonts w:asciiTheme="minorEastAsia" w:hAnsiTheme="minorEastAsia"/>
                <w:szCs w:val="21"/>
              </w:rPr>
            </w:pPr>
            <w:r w:rsidRPr="00F425FD">
              <w:rPr>
                <w:rFonts w:ascii="宋体" w:hAnsi="宋体"/>
                <w:szCs w:val="21"/>
              </w:rPr>
              <w:t>1</w:t>
            </w:r>
            <w:r w:rsidRPr="00F425FD">
              <w:rPr>
                <w:rFonts w:ascii="宋体" w:hAnsi="宋体" w:hint="eastAsia"/>
                <w:szCs w:val="21"/>
              </w:rPr>
              <w:t>项</w:t>
            </w:r>
          </w:p>
        </w:tc>
        <w:tc>
          <w:tcPr>
            <w:tcW w:w="748" w:type="pct"/>
            <w:tcBorders>
              <w:top w:val="single" w:sz="4" w:space="0" w:color="auto"/>
              <w:left w:val="single" w:sz="4" w:space="0" w:color="auto"/>
              <w:bottom w:val="single" w:sz="4" w:space="0" w:color="auto"/>
              <w:right w:val="single" w:sz="4" w:space="0" w:color="auto"/>
            </w:tcBorders>
            <w:vAlign w:val="center"/>
          </w:tcPr>
          <w:p w14:paraId="02D1E659" w14:textId="305E3308"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绿盟</w:t>
            </w:r>
          </w:p>
        </w:tc>
        <w:tc>
          <w:tcPr>
            <w:tcW w:w="1165" w:type="pct"/>
            <w:tcBorders>
              <w:top w:val="single" w:sz="4" w:space="0" w:color="auto"/>
              <w:left w:val="single" w:sz="4" w:space="0" w:color="auto"/>
              <w:bottom w:val="single" w:sz="4" w:space="0" w:color="auto"/>
              <w:right w:val="single" w:sz="4" w:space="0" w:color="auto"/>
            </w:tcBorders>
            <w:vAlign w:val="center"/>
          </w:tcPr>
          <w:p w14:paraId="497E9D81" w14:textId="2CFD36F0" w:rsidR="00CE745A" w:rsidRPr="00F425FD" w:rsidRDefault="00864B26" w:rsidP="00CE745A">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RSASNX3</w:t>
            </w:r>
            <w:r>
              <w:rPr>
                <w:rFonts w:asciiTheme="minorEastAsia" w:hAnsiTheme="minorEastAsia" w:cs="Times New Roman"/>
                <w:szCs w:val="21"/>
              </w:rPr>
              <w:t>-</w:t>
            </w:r>
            <w:r w:rsidRPr="00864B26">
              <w:rPr>
                <w:rFonts w:asciiTheme="minorEastAsia" w:hAnsiTheme="minorEastAsia" w:cs="Times New Roman"/>
                <w:szCs w:val="21"/>
              </w:rPr>
              <w:t>S</w:t>
            </w:r>
          </w:p>
        </w:tc>
        <w:tc>
          <w:tcPr>
            <w:tcW w:w="778" w:type="pct"/>
            <w:tcBorders>
              <w:top w:val="single" w:sz="4" w:space="0" w:color="auto"/>
              <w:left w:val="single" w:sz="4" w:space="0" w:color="auto"/>
              <w:bottom w:val="single" w:sz="4" w:space="0" w:color="auto"/>
              <w:right w:val="single" w:sz="4" w:space="0" w:color="auto"/>
            </w:tcBorders>
            <w:vAlign w:val="center"/>
          </w:tcPr>
          <w:p w14:paraId="196D280C" w14:textId="5C625324" w:rsidR="00CE745A" w:rsidRPr="00F425FD" w:rsidRDefault="00DE64CF" w:rsidP="00CE745A">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190000.00</w:t>
            </w:r>
          </w:p>
        </w:tc>
      </w:tr>
    </w:tbl>
    <w:p w14:paraId="04B79C5A" w14:textId="364FFC0B" w:rsidR="00447E99" w:rsidRPr="00F425FD" w:rsidRDefault="00447E99" w:rsidP="009A7E68">
      <w:pPr>
        <w:spacing w:line="440" w:lineRule="exact"/>
        <w:ind w:firstLineChars="200" w:firstLine="420"/>
        <w:rPr>
          <w:rFonts w:asciiTheme="minorEastAsia" w:hAnsiTheme="minorEastAsia" w:cs="Times New Roman"/>
          <w:szCs w:val="21"/>
        </w:rPr>
      </w:pPr>
    </w:p>
    <w:p w14:paraId="1CC0B25D" w14:textId="5C9BE02B" w:rsidR="00447E99" w:rsidRPr="00F425FD" w:rsidRDefault="00447E99" w:rsidP="00447E99">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szCs w:val="21"/>
        </w:rPr>
        <w:t>D分标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803"/>
        <w:gridCol w:w="1277"/>
        <w:gridCol w:w="1275"/>
        <w:gridCol w:w="1986"/>
        <w:gridCol w:w="1324"/>
      </w:tblGrid>
      <w:tr w:rsidR="00577EE5" w:rsidRPr="00F425FD" w14:paraId="63E1A716"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hideMark/>
          </w:tcPr>
          <w:p w14:paraId="19331448"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序号</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79DC65A"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名称</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CF4D60"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数量及单位</w:t>
            </w:r>
          </w:p>
        </w:tc>
        <w:tc>
          <w:tcPr>
            <w:tcW w:w="748" w:type="pct"/>
            <w:tcBorders>
              <w:top w:val="single" w:sz="4" w:space="0" w:color="auto"/>
              <w:left w:val="single" w:sz="4" w:space="0" w:color="auto"/>
              <w:bottom w:val="single" w:sz="4" w:space="0" w:color="auto"/>
              <w:right w:val="single" w:sz="4" w:space="0" w:color="auto"/>
            </w:tcBorders>
            <w:vAlign w:val="center"/>
            <w:hideMark/>
          </w:tcPr>
          <w:p w14:paraId="5DD83E2E"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品牌</w:t>
            </w:r>
          </w:p>
        </w:tc>
        <w:tc>
          <w:tcPr>
            <w:tcW w:w="1165" w:type="pct"/>
            <w:tcBorders>
              <w:top w:val="single" w:sz="4" w:space="0" w:color="auto"/>
              <w:left w:val="single" w:sz="4" w:space="0" w:color="auto"/>
              <w:bottom w:val="single" w:sz="4" w:space="0" w:color="auto"/>
              <w:right w:val="single" w:sz="4" w:space="0" w:color="auto"/>
            </w:tcBorders>
            <w:vAlign w:val="center"/>
            <w:hideMark/>
          </w:tcPr>
          <w:p w14:paraId="4BD6508A"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规格型号</w:t>
            </w:r>
          </w:p>
        </w:tc>
        <w:tc>
          <w:tcPr>
            <w:tcW w:w="778" w:type="pct"/>
            <w:tcBorders>
              <w:top w:val="single" w:sz="4" w:space="0" w:color="auto"/>
              <w:left w:val="single" w:sz="4" w:space="0" w:color="auto"/>
              <w:bottom w:val="single" w:sz="4" w:space="0" w:color="auto"/>
              <w:right w:val="single" w:sz="4" w:space="0" w:color="auto"/>
            </w:tcBorders>
            <w:vAlign w:val="center"/>
            <w:hideMark/>
          </w:tcPr>
          <w:p w14:paraId="77DC9233"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单价（元）</w:t>
            </w:r>
          </w:p>
        </w:tc>
      </w:tr>
      <w:tr w:rsidR="00577EE5" w:rsidRPr="00F425FD" w14:paraId="190D4283"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hideMark/>
          </w:tcPr>
          <w:p w14:paraId="62D3DADF"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1</w:t>
            </w:r>
          </w:p>
        </w:tc>
        <w:tc>
          <w:tcPr>
            <w:tcW w:w="1058" w:type="pct"/>
            <w:tcBorders>
              <w:top w:val="single" w:sz="4" w:space="0" w:color="auto"/>
              <w:left w:val="single" w:sz="4" w:space="0" w:color="auto"/>
              <w:bottom w:val="single" w:sz="4" w:space="0" w:color="auto"/>
              <w:right w:val="single" w:sz="4" w:space="0" w:color="auto"/>
            </w:tcBorders>
            <w:vAlign w:val="center"/>
          </w:tcPr>
          <w:p w14:paraId="74807BB8" w14:textId="41F98B6C" w:rsidR="00577EE5" w:rsidRPr="00F425FD" w:rsidRDefault="00DE64CF" w:rsidP="00577EE5">
            <w:pPr>
              <w:spacing w:line="480" w:lineRule="exact"/>
              <w:jc w:val="center"/>
              <w:rPr>
                <w:rFonts w:asciiTheme="minorEastAsia" w:hAnsiTheme="minorEastAsia"/>
                <w:szCs w:val="21"/>
              </w:rPr>
            </w:pPr>
            <w:r w:rsidRPr="00F425FD">
              <w:rPr>
                <w:rFonts w:asciiTheme="minorEastAsia" w:hAnsiTheme="minorEastAsia" w:hint="eastAsia"/>
                <w:szCs w:val="21"/>
              </w:rPr>
              <w:t>无线WIFI6 AP</w:t>
            </w:r>
          </w:p>
        </w:tc>
        <w:tc>
          <w:tcPr>
            <w:tcW w:w="749" w:type="pct"/>
            <w:tcBorders>
              <w:top w:val="single" w:sz="4" w:space="0" w:color="auto"/>
              <w:left w:val="single" w:sz="4" w:space="0" w:color="auto"/>
              <w:bottom w:val="single" w:sz="4" w:space="0" w:color="auto"/>
              <w:right w:val="single" w:sz="4" w:space="0" w:color="auto"/>
            </w:tcBorders>
            <w:vAlign w:val="center"/>
          </w:tcPr>
          <w:p w14:paraId="00173277" w14:textId="5A2292B3" w:rsidR="00577EE5" w:rsidRPr="00F425FD" w:rsidRDefault="00DE64CF" w:rsidP="00577EE5">
            <w:pPr>
              <w:spacing w:line="480" w:lineRule="exact"/>
              <w:jc w:val="center"/>
              <w:rPr>
                <w:rFonts w:asciiTheme="minorEastAsia" w:hAnsiTheme="minorEastAsia"/>
                <w:szCs w:val="21"/>
              </w:rPr>
            </w:pPr>
            <w:r w:rsidRPr="00F425FD">
              <w:rPr>
                <w:rFonts w:asciiTheme="minorEastAsia" w:hAnsiTheme="minorEastAsia" w:hint="eastAsia"/>
                <w:szCs w:val="21"/>
              </w:rPr>
              <w:t>67台</w:t>
            </w:r>
          </w:p>
        </w:tc>
        <w:tc>
          <w:tcPr>
            <w:tcW w:w="748" w:type="pct"/>
            <w:tcBorders>
              <w:top w:val="single" w:sz="4" w:space="0" w:color="auto"/>
              <w:left w:val="single" w:sz="4" w:space="0" w:color="auto"/>
              <w:bottom w:val="single" w:sz="4" w:space="0" w:color="auto"/>
              <w:right w:val="single" w:sz="4" w:space="0" w:color="auto"/>
            </w:tcBorders>
            <w:vAlign w:val="center"/>
          </w:tcPr>
          <w:p w14:paraId="14F7B302" w14:textId="0042BF19" w:rsidR="00577EE5" w:rsidRPr="00F425FD" w:rsidRDefault="00DE64CF"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信锐</w:t>
            </w:r>
          </w:p>
        </w:tc>
        <w:tc>
          <w:tcPr>
            <w:tcW w:w="1165" w:type="pct"/>
            <w:tcBorders>
              <w:top w:val="single" w:sz="4" w:space="0" w:color="auto"/>
              <w:left w:val="single" w:sz="4" w:space="0" w:color="auto"/>
              <w:bottom w:val="single" w:sz="4" w:space="0" w:color="auto"/>
              <w:right w:val="single" w:sz="4" w:space="0" w:color="auto"/>
            </w:tcBorders>
            <w:vAlign w:val="center"/>
          </w:tcPr>
          <w:p w14:paraId="7414A11F" w14:textId="77777777" w:rsidR="00864B26" w:rsidRPr="00864B26"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NAP-3825-X</w:t>
            </w:r>
          </w:p>
          <w:p w14:paraId="7D9B1AE8" w14:textId="5676198C" w:rsidR="00577EE5" w:rsidRPr="00F425FD"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(SR)</w:t>
            </w:r>
          </w:p>
        </w:tc>
        <w:tc>
          <w:tcPr>
            <w:tcW w:w="778" w:type="pct"/>
            <w:tcBorders>
              <w:top w:val="single" w:sz="4" w:space="0" w:color="auto"/>
              <w:left w:val="single" w:sz="4" w:space="0" w:color="auto"/>
              <w:bottom w:val="single" w:sz="4" w:space="0" w:color="auto"/>
              <w:right w:val="single" w:sz="4" w:space="0" w:color="auto"/>
            </w:tcBorders>
            <w:vAlign w:val="center"/>
          </w:tcPr>
          <w:p w14:paraId="42643335" w14:textId="5F63D0BD" w:rsidR="00577EE5" w:rsidRPr="00F425FD" w:rsidRDefault="00DE64CF" w:rsidP="00577EE5">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2700</w:t>
            </w:r>
            <w:r w:rsidRPr="00F425FD">
              <w:rPr>
                <w:rFonts w:asciiTheme="minorEastAsia" w:hAnsiTheme="minorEastAsia" w:cs="Times New Roman" w:hint="eastAsia"/>
                <w:szCs w:val="21"/>
              </w:rPr>
              <w:t>.0</w:t>
            </w:r>
            <w:r w:rsidRPr="00F425FD">
              <w:rPr>
                <w:rFonts w:asciiTheme="minorEastAsia" w:hAnsiTheme="minorEastAsia" w:cs="Times New Roman"/>
                <w:szCs w:val="21"/>
              </w:rPr>
              <w:t>0</w:t>
            </w:r>
          </w:p>
        </w:tc>
      </w:tr>
      <w:tr w:rsidR="00DE64CF" w:rsidRPr="00F425FD" w14:paraId="11D22C6C"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2D547D15" w14:textId="176D33F5" w:rsidR="00DE64CF" w:rsidRPr="00F425FD" w:rsidRDefault="00DE64CF"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2</w:t>
            </w:r>
          </w:p>
        </w:tc>
        <w:tc>
          <w:tcPr>
            <w:tcW w:w="1058" w:type="pct"/>
            <w:tcBorders>
              <w:top w:val="single" w:sz="4" w:space="0" w:color="auto"/>
              <w:left w:val="single" w:sz="4" w:space="0" w:color="auto"/>
              <w:bottom w:val="single" w:sz="4" w:space="0" w:color="auto"/>
              <w:right w:val="single" w:sz="4" w:space="0" w:color="auto"/>
            </w:tcBorders>
            <w:vAlign w:val="center"/>
          </w:tcPr>
          <w:p w14:paraId="1D4F5F67" w14:textId="1094BF0B" w:rsidR="00DE64CF" w:rsidRPr="00F425FD" w:rsidRDefault="00DE64CF" w:rsidP="00577EE5">
            <w:pPr>
              <w:spacing w:line="480" w:lineRule="exact"/>
              <w:jc w:val="center"/>
              <w:rPr>
                <w:rFonts w:asciiTheme="minorEastAsia" w:hAnsiTheme="minorEastAsia"/>
                <w:szCs w:val="21"/>
              </w:rPr>
            </w:pPr>
            <w:r w:rsidRPr="00F425FD">
              <w:rPr>
                <w:rFonts w:asciiTheme="minorEastAsia" w:hAnsiTheme="minorEastAsia" w:hint="eastAsia"/>
                <w:szCs w:val="21"/>
              </w:rPr>
              <w:t>汇聚交换机</w:t>
            </w:r>
          </w:p>
        </w:tc>
        <w:tc>
          <w:tcPr>
            <w:tcW w:w="749" w:type="pct"/>
            <w:tcBorders>
              <w:top w:val="single" w:sz="4" w:space="0" w:color="auto"/>
              <w:left w:val="single" w:sz="4" w:space="0" w:color="auto"/>
              <w:bottom w:val="single" w:sz="4" w:space="0" w:color="auto"/>
              <w:right w:val="single" w:sz="4" w:space="0" w:color="auto"/>
            </w:tcBorders>
            <w:vAlign w:val="center"/>
          </w:tcPr>
          <w:p w14:paraId="090BC4EB" w14:textId="0233F434" w:rsidR="00DE64CF" w:rsidRPr="00F425FD" w:rsidRDefault="00DE64CF" w:rsidP="00577EE5">
            <w:pPr>
              <w:spacing w:line="480" w:lineRule="exact"/>
              <w:jc w:val="center"/>
              <w:rPr>
                <w:rFonts w:asciiTheme="minorEastAsia" w:hAnsiTheme="minorEastAsia"/>
                <w:szCs w:val="21"/>
              </w:rPr>
            </w:pPr>
            <w:r w:rsidRPr="00F425FD">
              <w:rPr>
                <w:rFonts w:asciiTheme="minorEastAsia" w:hAnsiTheme="minorEastAsia" w:hint="eastAsia"/>
                <w:szCs w:val="21"/>
              </w:rPr>
              <w:t>1台</w:t>
            </w:r>
          </w:p>
        </w:tc>
        <w:tc>
          <w:tcPr>
            <w:tcW w:w="748" w:type="pct"/>
            <w:tcBorders>
              <w:top w:val="single" w:sz="4" w:space="0" w:color="auto"/>
              <w:left w:val="single" w:sz="4" w:space="0" w:color="auto"/>
              <w:bottom w:val="single" w:sz="4" w:space="0" w:color="auto"/>
              <w:right w:val="single" w:sz="4" w:space="0" w:color="auto"/>
            </w:tcBorders>
            <w:vAlign w:val="center"/>
          </w:tcPr>
          <w:p w14:paraId="238E1E53" w14:textId="24C4B6E2" w:rsidR="00DE64CF" w:rsidRPr="00F425FD" w:rsidRDefault="00DE64CF"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信锐</w:t>
            </w:r>
          </w:p>
        </w:tc>
        <w:tc>
          <w:tcPr>
            <w:tcW w:w="1165" w:type="pct"/>
            <w:tcBorders>
              <w:top w:val="single" w:sz="4" w:space="0" w:color="auto"/>
              <w:left w:val="single" w:sz="4" w:space="0" w:color="auto"/>
              <w:bottom w:val="single" w:sz="4" w:space="0" w:color="auto"/>
              <w:right w:val="single" w:sz="4" w:space="0" w:color="auto"/>
            </w:tcBorders>
            <w:vAlign w:val="center"/>
          </w:tcPr>
          <w:p w14:paraId="117BC012" w14:textId="77777777" w:rsidR="00864B26" w:rsidRPr="00864B26"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RS5300-28X</w:t>
            </w:r>
          </w:p>
          <w:p w14:paraId="1E2E1D69" w14:textId="538436B9" w:rsidR="00DE64CF" w:rsidRPr="00F425FD"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-EI-24S</w:t>
            </w:r>
          </w:p>
        </w:tc>
        <w:tc>
          <w:tcPr>
            <w:tcW w:w="778" w:type="pct"/>
            <w:tcBorders>
              <w:top w:val="single" w:sz="4" w:space="0" w:color="auto"/>
              <w:left w:val="single" w:sz="4" w:space="0" w:color="auto"/>
              <w:bottom w:val="single" w:sz="4" w:space="0" w:color="auto"/>
              <w:right w:val="single" w:sz="4" w:space="0" w:color="auto"/>
            </w:tcBorders>
            <w:vAlign w:val="center"/>
          </w:tcPr>
          <w:p w14:paraId="6A2B1504" w14:textId="6921B40B" w:rsidR="00DE64CF" w:rsidRPr="00F425FD" w:rsidRDefault="00DE64CF" w:rsidP="00577EE5">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12500</w:t>
            </w:r>
            <w:r w:rsidRPr="00F425FD">
              <w:rPr>
                <w:rFonts w:asciiTheme="minorEastAsia" w:hAnsiTheme="minorEastAsia" w:cs="Times New Roman" w:hint="eastAsia"/>
                <w:szCs w:val="21"/>
              </w:rPr>
              <w:t>.0</w:t>
            </w:r>
            <w:r w:rsidRPr="00F425FD">
              <w:rPr>
                <w:rFonts w:asciiTheme="minorEastAsia" w:hAnsiTheme="minorEastAsia" w:cs="Times New Roman"/>
                <w:szCs w:val="21"/>
              </w:rPr>
              <w:t>0</w:t>
            </w:r>
          </w:p>
        </w:tc>
      </w:tr>
      <w:tr w:rsidR="00DE64CF" w:rsidRPr="00F425FD" w14:paraId="77D30154"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36A67DCC" w14:textId="536F03B0" w:rsidR="00DE64CF" w:rsidRPr="00F425FD" w:rsidRDefault="00DE64CF"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3</w:t>
            </w:r>
          </w:p>
        </w:tc>
        <w:tc>
          <w:tcPr>
            <w:tcW w:w="1058" w:type="pct"/>
            <w:tcBorders>
              <w:top w:val="single" w:sz="4" w:space="0" w:color="auto"/>
              <w:left w:val="single" w:sz="4" w:space="0" w:color="auto"/>
              <w:bottom w:val="single" w:sz="4" w:space="0" w:color="auto"/>
              <w:right w:val="single" w:sz="4" w:space="0" w:color="auto"/>
            </w:tcBorders>
            <w:vAlign w:val="center"/>
          </w:tcPr>
          <w:p w14:paraId="2C34DA7F" w14:textId="629C5D74" w:rsidR="00DE64CF" w:rsidRPr="00F425FD" w:rsidRDefault="00DE64CF" w:rsidP="00577EE5">
            <w:pPr>
              <w:spacing w:line="480" w:lineRule="exact"/>
              <w:jc w:val="center"/>
              <w:rPr>
                <w:rFonts w:asciiTheme="minorEastAsia" w:hAnsiTheme="minorEastAsia"/>
                <w:szCs w:val="21"/>
              </w:rPr>
            </w:pPr>
            <w:r w:rsidRPr="00F425FD">
              <w:rPr>
                <w:rFonts w:asciiTheme="minorEastAsia" w:hAnsiTheme="minorEastAsia" w:hint="eastAsia"/>
                <w:szCs w:val="21"/>
              </w:rPr>
              <w:t>接入POE交换机</w:t>
            </w:r>
          </w:p>
        </w:tc>
        <w:tc>
          <w:tcPr>
            <w:tcW w:w="749" w:type="pct"/>
            <w:tcBorders>
              <w:top w:val="single" w:sz="4" w:space="0" w:color="auto"/>
              <w:left w:val="single" w:sz="4" w:space="0" w:color="auto"/>
              <w:bottom w:val="single" w:sz="4" w:space="0" w:color="auto"/>
              <w:right w:val="single" w:sz="4" w:space="0" w:color="auto"/>
            </w:tcBorders>
            <w:vAlign w:val="center"/>
          </w:tcPr>
          <w:p w14:paraId="02AEF662" w14:textId="1FD4454D" w:rsidR="00DE64CF" w:rsidRPr="00F425FD" w:rsidRDefault="00DE64CF" w:rsidP="00577EE5">
            <w:pPr>
              <w:spacing w:line="480" w:lineRule="exact"/>
              <w:jc w:val="center"/>
              <w:rPr>
                <w:rFonts w:asciiTheme="minorEastAsia" w:hAnsiTheme="minorEastAsia"/>
                <w:szCs w:val="21"/>
              </w:rPr>
            </w:pPr>
            <w:r w:rsidRPr="00F425FD">
              <w:rPr>
                <w:rFonts w:asciiTheme="minorEastAsia" w:hAnsiTheme="minorEastAsia" w:hint="eastAsia"/>
                <w:szCs w:val="21"/>
              </w:rPr>
              <w:t>4台</w:t>
            </w:r>
          </w:p>
        </w:tc>
        <w:tc>
          <w:tcPr>
            <w:tcW w:w="748" w:type="pct"/>
            <w:tcBorders>
              <w:top w:val="single" w:sz="4" w:space="0" w:color="auto"/>
              <w:left w:val="single" w:sz="4" w:space="0" w:color="auto"/>
              <w:bottom w:val="single" w:sz="4" w:space="0" w:color="auto"/>
              <w:right w:val="single" w:sz="4" w:space="0" w:color="auto"/>
            </w:tcBorders>
            <w:vAlign w:val="center"/>
          </w:tcPr>
          <w:p w14:paraId="0D2EC294" w14:textId="4CA7E912" w:rsidR="00DE64CF" w:rsidRPr="00F425FD" w:rsidRDefault="00DE64CF"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信锐</w:t>
            </w:r>
          </w:p>
        </w:tc>
        <w:tc>
          <w:tcPr>
            <w:tcW w:w="1165" w:type="pct"/>
            <w:tcBorders>
              <w:top w:val="single" w:sz="4" w:space="0" w:color="auto"/>
              <w:left w:val="single" w:sz="4" w:space="0" w:color="auto"/>
              <w:bottom w:val="single" w:sz="4" w:space="0" w:color="auto"/>
              <w:right w:val="single" w:sz="4" w:space="0" w:color="auto"/>
            </w:tcBorders>
            <w:vAlign w:val="center"/>
          </w:tcPr>
          <w:p w14:paraId="0D603E46" w14:textId="77777777" w:rsidR="00864B26" w:rsidRPr="00864B26"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RS3320-28M</w:t>
            </w:r>
          </w:p>
          <w:p w14:paraId="55EB6B5A" w14:textId="4041AFB6" w:rsidR="00DE64CF" w:rsidRPr="00F425FD"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-PWR-LI</w:t>
            </w:r>
          </w:p>
        </w:tc>
        <w:tc>
          <w:tcPr>
            <w:tcW w:w="778" w:type="pct"/>
            <w:tcBorders>
              <w:top w:val="single" w:sz="4" w:space="0" w:color="auto"/>
              <w:left w:val="single" w:sz="4" w:space="0" w:color="auto"/>
              <w:bottom w:val="single" w:sz="4" w:space="0" w:color="auto"/>
              <w:right w:val="single" w:sz="4" w:space="0" w:color="auto"/>
            </w:tcBorders>
            <w:vAlign w:val="center"/>
          </w:tcPr>
          <w:p w14:paraId="43824662" w14:textId="611FEDB6" w:rsidR="00DE64CF" w:rsidRPr="00F425FD" w:rsidRDefault="00DE64CF" w:rsidP="00577EE5">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8900.00</w:t>
            </w:r>
          </w:p>
        </w:tc>
      </w:tr>
      <w:tr w:rsidR="00DE64CF" w:rsidRPr="00F425FD" w14:paraId="0C6D1652"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6E727658" w14:textId="64ED4DED"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4</w:t>
            </w:r>
          </w:p>
        </w:tc>
        <w:tc>
          <w:tcPr>
            <w:tcW w:w="1058" w:type="pct"/>
            <w:tcBorders>
              <w:top w:val="single" w:sz="4" w:space="0" w:color="auto"/>
              <w:left w:val="single" w:sz="4" w:space="0" w:color="auto"/>
              <w:bottom w:val="single" w:sz="4" w:space="0" w:color="auto"/>
              <w:right w:val="single" w:sz="4" w:space="0" w:color="auto"/>
            </w:tcBorders>
            <w:vAlign w:val="center"/>
          </w:tcPr>
          <w:p w14:paraId="3832EE54" w14:textId="3525BE80" w:rsidR="00DE64CF" w:rsidRPr="00F425FD" w:rsidRDefault="00DE64CF" w:rsidP="00DE64CF">
            <w:pPr>
              <w:spacing w:line="480" w:lineRule="exact"/>
              <w:jc w:val="center"/>
              <w:rPr>
                <w:rFonts w:asciiTheme="minorEastAsia" w:hAnsiTheme="minorEastAsia"/>
                <w:szCs w:val="21"/>
              </w:rPr>
            </w:pPr>
            <w:r w:rsidRPr="00F425FD">
              <w:rPr>
                <w:rFonts w:ascii="宋体" w:hAnsi="宋体" w:hint="eastAsia"/>
                <w:szCs w:val="21"/>
              </w:rPr>
              <w:t>无线控制器</w:t>
            </w:r>
          </w:p>
        </w:tc>
        <w:tc>
          <w:tcPr>
            <w:tcW w:w="749" w:type="pct"/>
            <w:tcBorders>
              <w:top w:val="single" w:sz="4" w:space="0" w:color="auto"/>
              <w:left w:val="single" w:sz="4" w:space="0" w:color="auto"/>
              <w:bottom w:val="single" w:sz="4" w:space="0" w:color="auto"/>
              <w:right w:val="single" w:sz="4" w:space="0" w:color="auto"/>
            </w:tcBorders>
            <w:vAlign w:val="center"/>
          </w:tcPr>
          <w:p w14:paraId="14EDD6C6" w14:textId="040A17A2" w:rsidR="00DE64CF" w:rsidRPr="00F425FD" w:rsidRDefault="00DE64CF" w:rsidP="00DE64CF">
            <w:pPr>
              <w:spacing w:line="480" w:lineRule="exact"/>
              <w:jc w:val="center"/>
              <w:rPr>
                <w:rFonts w:asciiTheme="minorEastAsia" w:hAnsiTheme="minorEastAsia"/>
                <w:szCs w:val="21"/>
              </w:rPr>
            </w:pPr>
            <w:r w:rsidRPr="00F425FD">
              <w:rPr>
                <w:rFonts w:ascii="宋体" w:hAnsi="宋体" w:hint="eastAsia"/>
                <w:szCs w:val="21"/>
              </w:rPr>
              <w:t>1台</w:t>
            </w:r>
          </w:p>
        </w:tc>
        <w:tc>
          <w:tcPr>
            <w:tcW w:w="748" w:type="pct"/>
            <w:tcBorders>
              <w:top w:val="single" w:sz="4" w:space="0" w:color="auto"/>
              <w:left w:val="single" w:sz="4" w:space="0" w:color="auto"/>
              <w:bottom w:val="single" w:sz="4" w:space="0" w:color="auto"/>
              <w:right w:val="single" w:sz="4" w:space="0" w:color="auto"/>
            </w:tcBorders>
            <w:vAlign w:val="center"/>
          </w:tcPr>
          <w:p w14:paraId="03551DA2" w14:textId="00FDA83E"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信锐</w:t>
            </w:r>
          </w:p>
        </w:tc>
        <w:tc>
          <w:tcPr>
            <w:tcW w:w="1165" w:type="pct"/>
            <w:tcBorders>
              <w:top w:val="single" w:sz="4" w:space="0" w:color="auto"/>
              <w:left w:val="single" w:sz="4" w:space="0" w:color="auto"/>
              <w:bottom w:val="single" w:sz="4" w:space="0" w:color="auto"/>
              <w:right w:val="single" w:sz="4" w:space="0" w:color="auto"/>
            </w:tcBorders>
            <w:vAlign w:val="center"/>
          </w:tcPr>
          <w:p w14:paraId="735E9010" w14:textId="210E9B1C" w:rsidR="00DE64CF" w:rsidRPr="00F425FD" w:rsidRDefault="00864B26" w:rsidP="00DE64CF">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NAC-6300</w:t>
            </w:r>
          </w:p>
        </w:tc>
        <w:tc>
          <w:tcPr>
            <w:tcW w:w="778" w:type="pct"/>
            <w:tcBorders>
              <w:top w:val="single" w:sz="4" w:space="0" w:color="auto"/>
              <w:left w:val="single" w:sz="4" w:space="0" w:color="auto"/>
              <w:bottom w:val="single" w:sz="4" w:space="0" w:color="auto"/>
              <w:right w:val="single" w:sz="4" w:space="0" w:color="auto"/>
            </w:tcBorders>
            <w:vAlign w:val="center"/>
          </w:tcPr>
          <w:p w14:paraId="0DC9A935" w14:textId="56BA07B6"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60000.00</w:t>
            </w:r>
          </w:p>
        </w:tc>
      </w:tr>
      <w:tr w:rsidR="00DE64CF" w:rsidRPr="00F425FD" w14:paraId="357F6477"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26B1E54E" w14:textId="7ED378E0"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5</w:t>
            </w:r>
          </w:p>
        </w:tc>
        <w:tc>
          <w:tcPr>
            <w:tcW w:w="1058" w:type="pct"/>
            <w:tcBorders>
              <w:top w:val="single" w:sz="4" w:space="0" w:color="auto"/>
              <w:left w:val="single" w:sz="4" w:space="0" w:color="auto"/>
              <w:bottom w:val="single" w:sz="4" w:space="0" w:color="auto"/>
              <w:right w:val="single" w:sz="4" w:space="0" w:color="auto"/>
            </w:tcBorders>
            <w:vAlign w:val="center"/>
          </w:tcPr>
          <w:p w14:paraId="11B6A9B8" w14:textId="14587CDC" w:rsidR="00DE64CF" w:rsidRPr="00F425FD" w:rsidRDefault="00DE64CF" w:rsidP="00DE64CF">
            <w:pPr>
              <w:spacing w:line="480" w:lineRule="exact"/>
              <w:jc w:val="center"/>
              <w:rPr>
                <w:rFonts w:asciiTheme="minorEastAsia" w:hAnsiTheme="minorEastAsia"/>
                <w:szCs w:val="21"/>
              </w:rPr>
            </w:pPr>
            <w:r w:rsidRPr="00F425FD">
              <w:rPr>
                <w:rFonts w:ascii="宋体" w:hAnsi="宋体" w:hint="eastAsia"/>
                <w:szCs w:val="21"/>
              </w:rPr>
              <w:t>下一代防火墙</w:t>
            </w:r>
          </w:p>
        </w:tc>
        <w:tc>
          <w:tcPr>
            <w:tcW w:w="749" w:type="pct"/>
            <w:tcBorders>
              <w:top w:val="single" w:sz="4" w:space="0" w:color="auto"/>
              <w:left w:val="single" w:sz="4" w:space="0" w:color="auto"/>
              <w:bottom w:val="single" w:sz="4" w:space="0" w:color="auto"/>
              <w:right w:val="single" w:sz="4" w:space="0" w:color="auto"/>
            </w:tcBorders>
            <w:vAlign w:val="center"/>
          </w:tcPr>
          <w:p w14:paraId="2799BD27" w14:textId="21BAC124" w:rsidR="00DE64CF" w:rsidRPr="00F425FD" w:rsidRDefault="00DE64CF" w:rsidP="00DE64CF">
            <w:pPr>
              <w:spacing w:line="480" w:lineRule="exact"/>
              <w:jc w:val="center"/>
              <w:rPr>
                <w:rFonts w:asciiTheme="minorEastAsia" w:hAnsiTheme="minorEastAsia"/>
                <w:szCs w:val="21"/>
              </w:rPr>
            </w:pPr>
            <w:r w:rsidRPr="00F425FD">
              <w:rPr>
                <w:rFonts w:ascii="宋体" w:hAnsi="宋体" w:hint="eastAsia"/>
                <w:szCs w:val="21"/>
              </w:rPr>
              <w:t>1台</w:t>
            </w:r>
          </w:p>
        </w:tc>
        <w:tc>
          <w:tcPr>
            <w:tcW w:w="748" w:type="pct"/>
            <w:tcBorders>
              <w:top w:val="single" w:sz="4" w:space="0" w:color="auto"/>
              <w:left w:val="single" w:sz="4" w:space="0" w:color="auto"/>
              <w:bottom w:val="single" w:sz="4" w:space="0" w:color="auto"/>
              <w:right w:val="single" w:sz="4" w:space="0" w:color="auto"/>
            </w:tcBorders>
            <w:vAlign w:val="center"/>
          </w:tcPr>
          <w:p w14:paraId="4FFA5BAE" w14:textId="173979A8"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天融信</w:t>
            </w:r>
          </w:p>
        </w:tc>
        <w:tc>
          <w:tcPr>
            <w:tcW w:w="1165" w:type="pct"/>
            <w:tcBorders>
              <w:top w:val="single" w:sz="4" w:space="0" w:color="auto"/>
              <w:left w:val="single" w:sz="4" w:space="0" w:color="auto"/>
              <w:bottom w:val="single" w:sz="4" w:space="0" w:color="auto"/>
              <w:right w:val="single" w:sz="4" w:space="0" w:color="auto"/>
            </w:tcBorders>
            <w:vAlign w:val="center"/>
          </w:tcPr>
          <w:p w14:paraId="529C0C3C" w14:textId="20698BAB" w:rsidR="00DE64CF" w:rsidRPr="00F425FD"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NGFW4000-U</w:t>
            </w:r>
            <w:r>
              <w:rPr>
                <w:rFonts w:hint="eastAsia"/>
              </w:rPr>
              <w:t xml:space="preserve"> </w:t>
            </w:r>
            <w:r w:rsidRPr="00864B26">
              <w:rPr>
                <w:rFonts w:asciiTheme="minorEastAsia" w:hAnsiTheme="minorEastAsia" w:cs="Times New Roman" w:hint="eastAsia"/>
                <w:szCs w:val="21"/>
              </w:rPr>
              <w:t>F（千兆）V3 防火墙系统（硬件型号：NG-51642）</w:t>
            </w:r>
          </w:p>
        </w:tc>
        <w:tc>
          <w:tcPr>
            <w:tcW w:w="778" w:type="pct"/>
            <w:tcBorders>
              <w:top w:val="single" w:sz="4" w:space="0" w:color="auto"/>
              <w:left w:val="single" w:sz="4" w:space="0" w:color="auto"/>
              <w:bottom w:val="single" w:sz="4" w:space="0" w:color="auto"/>
              <w:right w:val="single" w:sz="4" w:space="0" w:color="auto"/>
            </w:tcBorders>
            <w:vAlign w:val="center"/>
          </w:tcPr>
          <w:p w14:paraId="478E3476" w14:textId="27DA81CD"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85000.00</w:t>
            </w:r>
          </w:p>
        </w:tc>
      </w:tr>
      <w:tr w:rsidR="00DE64CF" w:rsidRPr="00F425FD" w14:paraId="2A298F5A"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251C49EC" w14:textId="11D12C47"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6</w:t>
            </w:r>
          </w:p>
        </w:tc>
        <w:tc>
          <w:tcPr>
            <w:tcW w:w="1058" w:type="pct"/>
            <w:tcBorders>
              <w:top w:val="single" w:sz="4" w:space="0" w:color="auto"/>
              <w:left w:val="single" w:sz="4" w:space="0" w:color="auto"/>
              <w:bottom w:val="single" w:sz="4" w:space="0" w:color="auto"/>
              <w:right w:val="single" w:sz="4" w:space="0" w:color="auto"/>
            </w:tcBorders>
            <w:vAlign w:val="center"/>
          </w:tcPr>
          <w:p w14:paraId="494CA5F2" w14:textId="3BC47634" w:rsidR="00DE64CF" w:rsidRPr="00F425FD" w:rsidRDefault="00DE64CF" w:rsidP="00DE64CF">
            <w:pPr>
              <w:spacing w:line="480" w:lineRule="exact"/>
              <w:jc w:val="center"/>
              <w:rPr>
                <w:rFonts w:asciiTheme="minorEastAsia" w:hAnsiTheme="minorEastAsia"/>
                <w:szCs w:val="21"/>
              </w:rPr>
            </w:pPr>
            <w:r w:rsidRPr="00F425FD">
              <w:rPr>
                <w:rFonts w:ascii="宋体" w:hAnsi="宋体" w:hint="eastAsia"/>
                <w:szCs w:val="21"/>
              </w:rPr>
              <w:t>上网行为管理</w:t>
            </w:r>
          </w:p>
        </w:tc>
        <w:tc>
          <w:tcPr>
            <w:tcW w:w="749" w:type="pct"/>
            <w:tcBorders>
              <w:top w:val="single" w:sz="4" w:space="0" w:color="auto"/>
              <w:left w:val="single" w:sz="4" w:space="0" w:color="auto"/>
              <w:bottom w:val="single" w:sz="4" w:space="0" w:color="auto"/>
              <w:right w:val="single" w:sz="4" w:space="0" w:color="auto"/>
            </w:tcBorders>
            <w:vAlign w:val="center"/>
          </w:tcPr>
          <w:p w14:paraId="1C870C22" w14:textId="7AF76DF9" w:rsidR="00DE64CF" w:rsidRPr="00F425FD" w:rsidRDefault="00DE64CF" w:rsidP="00DE64CF">
            <w:pPr>
              <w:spacing w:line="480" w:lineRule="exact"/>
              <w:jc w:val="center"/>
              <w:rPr>
                <w:rFonts w:asciiTheme="minorEastAsia" w:hAnsiTheme="minorEastAsia"/>
                <w:szCs w:val="21"/>
              </w:rPr>
            </w:pPr>
            <w:r w:rsidRPr="00F425FD">
              <w:rPr>
                <w:rFonts w:ascii="宋体" w:hAnsi="宋体" w:hint="eastAsia"/>
                <w:szCs w:val="21"/>
              </w:rPr>
              <w:t>1台</w:t>
            </w:r>
          </w:p>
        </w:tc>
        <w:tc>
          <w:tcPr>
            <w:tcW w:w="748" w:type="pct"/>
            <w:tcBorders>
              <w:top w:val="single" w:sz="4" w:space="0" w:color="auto"/>
              <w:left w:val="single" w:sz="4" w:space="0" w:color="auto"/>
              <w:bottom w:val="single" w:sz="4" w:space="0" w:color="auto"/>
              <w:right w:val="single" w:sz="4" w:space="0" w:color="auto"/>
            </w:tcBorders>
            <w:vAlign w:val="center"/>
          </w:tcPr>
          <w:p w14:paraId="03E93851" w14:textId="458E7B5E"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深信服</w:t>
            </w:r>
          </w:p>
        </w:tc>
        <w:tc>
          <w:tcPr>
            <w:tcW w:w="1165" w:type="pct"/>
            <w:tcBorders>
              <w:top w:val="single" w:sz="4" w:space="0" w:color="auto"/>
              <w:left w:val="single" w:sz="4" w:space="0" w:color="auto"/>
              <w:bottom w:val="single" w:sz="4" w:space="0" w:color="auto"/>
              <w:right w:val="single" w:sz="4" w:space="0" w:color="auto"/>
            </w:tcBorders>
            <w:vAlign w:val="center"/>
          </w:tcPr>
          <w:p w14:paraId="5D4ABFAB" w14:textId="77777777" w:rsidR="00864B26" w:rsidRPr="00864B26"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AC-1000-B1</w:t>
            </w:r>
          </w:p>
          <w:p w14:paraId="2522253D" w14:textId="17A7E98D" w:rsidR="00DE64CF" w:rsidRPr="00F425FD"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szCs w:val="21"/>
              </w:rPr>
              <w:t>300-I7</w:t>
            </w:r>
          </w:p>
        </w:tc>
        <w:tc>
          <w:tcPr>
            <w:tcW w:w="778" w:type="pct"/>
            <w:tcBorders>
              <w:top w:val="single" w:sz="4" w:space="0" w:color="auto"/>
              <w:left w:val="single" w:sz="4" w:space="0" w:color="auto"/>
              <w:bottom w:val="single" w:sz="4" w:space="0" w:color="auto"/>
              <w:right w:val="single" w:sz="4" w:space="0" w:color="auto"/>
            </w:tcBorders>
            <w:vAlign w:val="center"/>
          </w:tcPr>
          <w:p w14:paraId="29FB5646" w14:textId="078958E7"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88000.00</w:t>
            </w:r>
          </w:p>
        </w:tc>
      </w:tr>
      <w:tr w:rsidR="00DE64CF" w:rsidRPr="00F425FD" w14:paraId="22C8383A" w14:textId="77777777" w:rsidTr="00C948F2">
        <w:trPr>
          <w:trHeight w:val="477"/>
          <w:jc w:val="center"/>
        </w:trPr>
        <w:tc>
          <w:tcPr>
            <w:tcW w:w="503" w:type="pct"/>
            <w:tcBorders>
              <w:top w:val="single" w:sz="4" w:space="0" w:color="auto"/>
              <w:left w:val="single" w:sz="4" w:space="0" w:color="auto"/>
              <w:bottom w:val="single" w:sz="4" w:space="0" w:color="auto"/>
              <w:right w:val="single" w:sz="4" w:space="0" w:color="auto"/>
            </w:tcBorders>
            <w:vAlign w:val="center"/>
          </w:tcPr>
          <w:p w14:paraId="17AC29D4" w14:textId="31BC5CAF"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7</w:t>
            </w:r>
          </w:p>
        </w:tc>
        <w:tc>
          <w:tcPr>
            <w:tcW w:w="1058" w:type="pct"/>
            <w:tcBorders>
              <w:top w:val="single" w:sz="4" w:space="0" w:color="auto"/>
              <w:left w:val="single" w:sz="4" w:space="0" w:color="auto"/>
              <w:bottom w:val="single" w:sz="4" w:space="0" w:color="auto"/>
              <w:right w:val="single" w:sz="4" w:space="0" w:color="auto"/>
            </w:tcBorders>
            <w:vAlign w:val="center"/>
          </w:tcPr>
          <w:p w14:paraId="42CD7911" w14:textId="21579C1B" w:rsidR="00DE64CF" w:rsidRPr="00F425FD" w:rsidRDefault="00DE64CF" w:rsidP="00DE64CF">
            <w:pPr>
              <w:spacing w:line="480" w:lineRule="exact"/>
              <w:jc w:val="center"/>
              <w:rPr>
                <w:rFonts w:asciiTheme="minorEastAsia" w:hAnsiTheme="minorEastAsia"/>
                <w:szCs w:val="21"/>
              </w:rPr>
            </w:pPr>
            <w:r w:rsidRPr="00F425FD">
              <w:rPr>
                <w:rFonts w:ascii="宋体" w:hAnsi="宋体" w:hint="eastAsia"/>
                <w:szCs w:val="21"/>
              </w:rPr>
              <w:t>系统集成</w:t>
            </w:r>
          </w:p>
        </w:tc>
        <w:tc>
          <w:tcPr>
            <w:tcW w:w="749" w:type="pct"/>
            <w:tcBorders>
              <w:top w:val="single" w:sz="4" w:space="0" w:color="auto"/>
              <w:left w:val="single" w:sz="4" w:space="0" w:color="auto"/>
              <w:bottom w:val="single" w:sz="4" w:space="0" w:color="auto"/>
              <w:right w:val="single" w:sz="4" w:space="0" w:color="auto"/>
            </w:tcBorders>
            <w:vAlign w:val="center"/>
          </w:tcPr>
          <w:p w14:paraId="5FAA4CDA" w14:textId="390C7327" w:rsidR="00DE64CF" w:rsidRPr="00F425FD" w:rsidRDefault="00DE64CF" w:rsidP="00DE64CF">
            <w:pPr>
              <w:spacing w:line="480" w:lineRule="exact"/>
              <w:jc w:val="center"/>
              <w:rPr>
                <w:rFonts w:asciiTheme="minorEastAsia" w:hAnsiTheme="minorEastAsia"/>
                <w:szCs w:val="21"/>
              </w:rPr>
            </w:pPr>
            <w:r w:rsidRPr="00F425FD">
              <w:rPr>
                <w:rFonts w:ascii="宋体" w:hAnsi="宋体" w:hint="eastAsia"/>
                <w:szCs w:val="21"/>
              </w:rPr>
              <w:t>1项</w:t>
            </w:r>
          </w:p>
        </w:tc>
        <w:tc>
          <w:tcPr>
            <w:tcW w:w="748" w:type="pct"/>
            <w:tcBorders>
              <w:top w:val="single" w:sz="4" w:space="0" w:color="auto"/>
              <w:left w:val="single" w:sz="4" w:space="0" w:color="auto"/>
              <w:bottom w:val="single" w:sz="4" w:space="0" w:color="auto"/>
              <w:right w:val="single" w:sz="4" w:space="0" w:color="auto"/>
            </w:tcBorders>
            <w:vAlign w:val="center"/>
          </w:tcPr>
          <w:p w14:paraId="23533292" w14:textId="26DAB32B"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匡义</w:t>
            </w:r>
          </w:p>
        </w:tc>
        <w:tc>
          <w:tcPr>
            <w:tcW w:w="1165" w:type="pct"/>
            <w:tcBorders>
              <w:top w:val="single" w:sz="4" w:space="0" w:color="auto"/>
              <w:left w:val="single" w:sz="4" w:space="0" w:color="auto"/>
              <w:bottom w:val="single" w:sz="4" w:space="0" w:color="auto"/>
              <w:right w:val="single" w:sz="4" w:space="0" w:color="auto"/>
            </w:tcBorders>
            <w:vAlign w:val="center"/>
          </w:tcPr>
          <w:p w14:paraId="49C7C9AE" w14:textId="65D70681" w:rsidR="00DE64CF" w:rsidRPr="00F425FD"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hint="eastAsia"/>
                <w:szCs w:val="21"/>
              </w:rPr>
              <w:t>系统集成服务</w:t>
            </w:r>
          </w:p>
        </w:tc>
        <w:tc>
          <w:tcPr>
            <w:tcW w:w="778" w:type="pct"/>
            <w:tcBorders>
              <w:top w:val="single" w:sz="4" w:space="0" w:color="auto"/>
              <w:left w:val="single" w:sz="4" w:space="0" w:color="auto"/>
              <w:bottom w:val="single" w:sz="4" w:space="0" w:color="auto"/>
              <w:right w:val="single" w:sz="4" w:space="0" w:color="auto"/>
            </w:tcBorders>
            <w:vAlign w:val="center"/>
          </w:tcPr>
          <w:p w14:paraId="1090EC5C" w14:textId="1B5A135D" w:rsidR="00DE64CF" w:rsidRPr="00F425FD" w:rsidRDefault="00DE64CF" w:rsidP="00DE64CF">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50000.00</w:t>
            </w:r>
          </w:p>
        </w:tc>
      </w:tr>
    </w:tbl>
    <w:p w14:paraId="35851534" w14:textId="77777777" w:rsidR="00447E99" w:rsidRPr="00F425FD" w:rsidRDefault="00447E99" w:rsidP="009A7E68">
      <w:pPr>
        <w:spacing w:line="440" w:lineRule="exact"/>
        <w:ind w:firstLineChars="200" w:firstLine="420"/>
        <w:rPr>
          <w:rFonts w:asciiTheme="minorEastAsia" w:hAnsiTheme="minorEastAsia" w:cs="Times New Roman"/>
          <w:szCs w:val="21"/>
        </w:rPr>
      </w:pPr>
    </w:p>
    <w:p w14:paraId="178EEF8D" w14:textId="75BAAA6A" w:rsidR="00716B09" w:rsidRPr="00F425FD" w:rsidRDefault="00716B09" w:rsidP="00716B09">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szCs w:val="21"/>
        </w:rPr>
        <w:t>E分标</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
        <w:gridCol w:w="1096"/>
        <w:gridCol w:w="2001"/>
        <w:gridCol w:w="2001"/>
        <w:gridCol w:w="1981"/>
        <w:gridCol w:w="1007"/>
      </w:tblGrid>
      <w:tr w:rsidR="00716B09" w:rsidRPr="00F425FD" w14:paraId="3EE7AACC" w14:textId="77777777" w:rsidTr="00C948F2">
        <w:trPr>
          <w:jc w:val="center"/>
        </w:trPr>
        <w:tc>
          <w:tcPr>
            <w:tcW w:w="256" w:type="pct"/>
            <w:tcBorders>
              <w:top w:val="single" w:sz="4" w:space="0" w:color="auto"/>
              <w:left w:val="single" w:sz="4" w:space="0" w:color="auto"/>
              <w:bottom w:val="single" w:sz="4" w:space="0" w:color="auto"/>
              <w:right w:val="single" w:sz="4" w:space="0" w:color="auto"/>
            </w:tcBorders>
            <w:vAlign w:val="center"/>
            <w:hideMark/>
          </w:tcPr>
          <w:p w14:paraId="6188B077" w14:textId="77777777" w:rsidR="00716B09" w:rsidRPr="00F425FD" w:rsidRDefault="00716B09" w:rsidP="00716B09">
            <w:pPr>
              <w:snapToGrid w:val="0"/>
              <w:spacing w:line="440" w:lineRule="exact"/>
              <w:jc w:val="center"/>
              <w:rPr>
                <w:rFonts w:asciiTheme="minorEastAsia" w:hAnsiTheme="minorEastAsia" w:cs="Arial"/>
                <w:bCs/>
                <w:color w:val="000000"/>
                <w:szCs w:val="21"/>
              </w:rPr>
            </w:pPr>
            <w:r w:rsidRPr="00F425FD">
              <w:rPr>
                <w:rFonts w:asciiTheme="minorEastAsia" w:hAnsiTheme="minorEastAsia" w:cs="Arial" w:hint="eastAsia"/>
                <w:bCs/>
                <w:color w:val="000000"/>
                <w:szCs w:val="21"/>
              </w:rPr>
              <w:t>序号</w:t>
            </w:r>
          </w:p>
        </w:tc>
        <w:tc>
          <w:tcPr>
            <w:tcW w:w="643" w:type="pct"/>
            <w:tcBorders>
              <w:top w:val="single" w:sz="4" w:space="0" w:color="auto"/>
              <w:left w:val="single" w:sz="4" w:space="0" w:color="auto"/>
              <w:bottom w:val="single" w:sz="4" w:space="0" w:color="auto"/>
              <w:right w:val="single" w:sz="4" w:space="0" w:color="auto"/>
            </w:tcBorders>
            <w:vAlign w:val="center"/>
            <w:hideMark/>
          </w:tcPr>
          <w:p w14:paraId="53E6A091" w14:textId="77777777" w:rsidR="00716B09" w:rsidRPr="00F425FD" w:rsidRDefault="00716B09" w:rsidP="00716B09">
            <w:pPr>
              <w:snapToGrid w:val="0"/>
              <w:spacing w:line="440" w:lineRule="exact"/>
              <w:jc w:val="center"/>
              <w:rPr>
                <w:rFonts w:asciiTheme="minorEastAsia" w:hAnsiTheme="minorEastAsia" w:cs="Arial"/>
                <w:bCs/>
                <w:color w:val="000000"/>
                <w:szCs w:val="21"/>
              </w:rPr>
            </w:pPr>
            <w:r w:rsidRPr="00F425FD">
              <w:rPr>
                <w:rFonts w:asciiTheme="minorEastAsia" w:hAnsiTheme="minorEastAsia" w:cs="Times New Roman" w:hint="eastAsia"/>
                <w:szCs w:val="21"/>
              </w:rPr>
              <w:t>服务名称</w:t>
            </w:r>
          </w:p>
        </w:tc>
        <w:tc>
          <w:tcPr>
            <w:tcW w:w="1174" w:type="pct"/>
            <w:tcBorders>
              <w:top w:val="single" w:sz="4" w:space="0" w:color="auto"/>
              <w:left w:val="single" w:sz="4" w:space="0" w:color="auto"/>
              <w:bottom w:val="single" w:sz="4" w:space="0" w:color="auto"/>
              <w:right w:val="single" w:sz="4" w:space="0" w:color="auto"/>
            </w:tcBorders>
            <w:vAlign w:val="center"/>
            <w:hideMark/>
          </w:tcPr>
          <w:p w14:paraId="51AAC4A0" w14:textId="77777777" w:rsidR="00716B09" w:rsidRPr="00F425FD" w:rsidRDefault="00716B09" w:rsidP="00716B09">
            <w:pPr>
              <w:snapToGrid w:val="0"/>
              <w:spacing w:line="440" w:lineRule="exact"/>
              <w:jc w:val="center"/>
              <w:rPr>
                <w:rFonts w:asciiTheme="minorEastAsia" w:hAnsiTheme="minorEastAsia" w:cs="Arial"/>
                <w:bCs/>
                <w:color w:val="000000"/>
                <w:szCs w:val="21"/>
              </w:rPr>
            </w:pPr>
            <w:r w:rsidRPr="00F425FD">
              <w:rPr>
                <w:rFonts w:asciiTheme="minorEastAsia" w:hAnsiTheme="minorEastAsia" w:cs="Times New Roman" w:hint="eastAsia"/>
                <w:szCs w:val="21"/>
              </w:rPr>
              <w:t>服务范围</w:t>
            </w:r>
          </w:p>
        </w:tc>
        <w:tc>
          <w:tcPr>
            <w:tcW w:w="1174" w:type="pct"/>
            <w:tcBorders>
              <w:top w:val="single" w:sz="4" w:space="0" w:color="auto"/>
              <w:left w:val="single" w:sz="4" w:space="0" w:color="auto"/>
              <w:bottom w:val="single" w:sz="4" w:space="0" w:color="auto"/>
              <w:right w:val="single" w:sz="4" w:space="0" w:color="auto"/>
            </w:tcBorders>
            <w:vAlign w:val="center"/>
            <w:hideMark/>
          </w:tcPr>
          <w:p w14:paraId="1F4601D2" w14:textId="77777777" w:rsidR="00716B09" w:rsidRPr="00F425FD" w:rsidRDefault="00716B09" w:rsidP="00716B09">
            <w:pPr>
              <w:snapToGrid w:val="0"/>
              <w:spacing w:line="440" w:lineRule="exact"/>
              <w:jc w:val="center"/>
              <w:rPr>
                <w:rFonts w:asciiTheme="minorEastAsia" w:hAnsiTheme="minorEastAsia" w:cs="Arial"/>
                <w:bCs/>
                <w:color w:val="000000"/>
                <w:szCs w:val="21"/>
              </w:rPr>
            </w:pPr>
            <w:r w:rsidRPr="00F425FD">
              <w:rPr>
                <w:rFonts w:asciiTheme="minorEastAsia" w:hAnsiTheme="minorEastAsia" w:cs="Arial" w:hint="eastAsia"/>
                <w:bCs/>
                <w:color w:val="000000"/>
                <w:szCs w:val="21"/>
              </w:rPr>
              <w:t>服务要求</w:t>
            </w:r>
          </w:p>
        </w:tc>
        <w:tc>
          <w:tcPr>
            <w:tcW w:w="1162" w:type="pct"/>
            <w:tcBorders>
              <w:top w:val="single" w:sz="4" w:space="0" w:color="auto"/>
              <w:left w:val="single" w:sz="4" w:space="0" w:color="auto"/>
              <w:bottom w:val="single" w:sz="4" w:space="0" w:color="auto"/>
              <w:right w:val="single" w:sz="4" w:space="0" w:color="auto"/>
            </w:tcBorders>
            <w:vAlign w:val="center"/>
            <w:hideMark/>
          </w:tcPr>
          <w:p w14:paraId="5BC0AB01" w14:textId="77777777" w:rsidR="00716B09" w:rsidRPr="00F425FD" w:rsidRDefault="00716B09" w:rsidP="00716B09">
            <w:pPr>
              <w:snapToGrid w:val="0"/>
              <w:spacing w:line="440" w:lineRule="exact"/>
              <w:jc w:val="center"/>
              <w:rPr>
                <w:rFonts w:asciiTheme="minorEastAsia" w:hAnsiTheme="minorEastAsia" w:cs="Arial"/>
                <w:bCs/>
                <w:color w:val="000000"/>
                <w:szCs w:val="21"/>
              </w:rPr>
            </w:pPr>
            <w:r w:rsidRPr="00F425FD">
              <w:rPr>
                <w:rFonts w:asciiTheme="minorEastAsia" w:hAnsiTheme="minorEastAsia" w:cs="Arial" w:hint="eastAsia"/>
                <w:bCs/>
                <w:color w:val="000000"/>
                <w:szCs w:val="21"/>
              </w:rPr>
              <w:t>服务时间</w:t>
            </w:r>
          </w:p>
        </w:tc>
        <w:tc>
          <w:tcPr>
            <w:tcW w:w="591" w:type="pct"/>
            <w:tcBorders>
              <w:top w:val="single" w:sz="4" w:space="0" w:color="auto"/>
              <w:left w:val="single" w:sz="4" w:space="0" w:color="auto"/>
              <w:bottom w:val="single" w:sz="4" w:space="0" w:color="auto"/>
              <w:right w:val="single" w:sz="4" w:space="0" w:color="auto"/>
            </w:tcBorders>
            <w:vAlign w:val="center"/>
            <w:hideMark/>
          </w:tcPr>
          <w:p w14:paraId="096D3DC7" w14:textId="77777777" w:rsidR="00716B09" w:rsidRPr="00F425FD" w:rsidRDefault="00716B09" w:rsidP="00716B09">
            <w:pPr>
              <w:snapToGrid w:val="0"/>
              <w:spacing w:line="440" w:lineRule="exact"/>
              <w:jc w:val="center"/>
              <w:rPr>
                <w:rFonts w:asciiTheme="minorEastAsia" w:hAnsiTheme="minorEastAsia" w:cs="Arial"/>
                <w:bCs/>
                <w:color w:val="000000"/>
                <w:szCs w:val="21"/>
              </w:rPr>
            </w:pPr>
            <w:r w:rsidRPr="00F425FD">
              <w:rPr>
                <w:rFonts w:asciiTheme="minorEastAsia" w:hAnsiTheme="minorEastAsia" w:cs="Arial" w:hint="eastAsia"/>
                <w:bCs/>
                <w:color w:val="000000"/>
                <w:szCs w:val="21"/>
              </w:rPr>
              <w:t>服务标准</w:t>
            </w:r>
          </w:p>
        </w:tc>
      </w:tr>
      <w:tr w:rsidR="00716B09" w:rsidRPr="00F425FD" w14:paraId="672181A4" w14:textId="77777777" w:rsidTr="00C948F2">
        <w:trPr>
          <w:trHeight w:val="515"/>
          <w:jc w:val="center"/>
        </w:trPr>
        <w:tc>
          <w:tcPr>
            <w:tcW w:w="256" w:type="pct"/>
            <w:tcBorders>
              <w:top w:val="single" w:sz="4" w:space="0" w:color="auto"/>
              <w:left w:val="single" w:sz="4" w:space="0" w:color="auto"/>
              <w:bottom w:val="single" w:sz="4" w:space="0" w:color="auto"/>
              <w:right w:val="single" w:sz="4" w:space="0" w:color="auto"/>
            </w:tcBorders>
            <w:vAlign w:val="center"/>
            <w:hideMark/>
          </w:tcPr>
          <w:p w14:paraId="58903417" w14:textId="77777777" w:rsidR="00716B09" w:rsidRPr="00F425FD" w:rsidRDefault="00716B09" w:rsidP="00716B09">
            <w:pPr>
              <w:widowControl/>
              <w:spacing w:line="360" w:lineRule="auto"/>
              <w:jc w:val="center"/>
              <w:rPr>
                <w:rFonts w:ascii="宋体" w:hAnsi="宋体" w:cs="宋体"/>
                <w:bCs/>
                <w:color w:val="000000" w:themeColor="text1"/>
                <w:szCs w:val="21"/>
              </w:rPr>
            </w:pPr>
            <w:r w:rsidRPr="00F425FD">
              <w:rPr>
                <w:rFonts w:ascii="宋体" w:hAnsi="宋体" w:cs="宋体" w:hint="eastAsia"/>
                <w:bCs/>
                <w:color w:val="000000" w:themeColor="text1"/>
                <w:szCs w:val="21"/>
              </w:rPr>
              <w:lastRenderedPageBreak/>
              <w:t>1</w:t>
            </w:r>
          </w:p>
        </w:tc>
        <w:tc>
          <w:tcPr>
            <w:tcW w:w="643" w:type="pct"/>
            <w:tcBorders>
              <w:top w:val="single" w:sz="4" w:space="0" w:color="auto"/>
              <w:left w:val="single" w:sz="4" w:space="0" w:color="auto"/>
              <w:bottom w:val="single" w:sz="4" w:space="0" w:color="auto"/>
              <w:right w:val="single" w:sz="4" w:space="0" w:color="auto"/>
            </w:tcBorders>
            <w:vAlign w:val="center"/>
          </w:tcPr>
          <w:p w14:paraId="2F2B4A59" w14:textId="32B57BC6" w:rsidR="00716B09" w:rsidRPr="00F425FD" w:rsidRDefault="00716B09" w:rsidP="00716B09">
            <w:pPr>
              <w:widowControl/>
              <w:spacing w:line="360" w:lineRule="auto"/>
              <w:jc w:val="center"/>
              <w:rPr>
                <w:rFonts w:ascii="宋体" w:hAnsi="宋体" w:cs="宋体"/>
                <w:bCs/>
                <w:color w:val="000000" w:themeColor="text1"/>
                <w:szCs w:val="21"/>
              </w:rPr>
            </w:pPr>
            <w:r w:rsidRPr="00F425FD">
              <w:rPr>
                <w:rFonts w:ascii="宋体" w:hAnsi="宋体" w:cs="宋体" w:hint="eastAsia"/>
                <w:bCs/>
                <w:color w:val="000000" w:themeColor="text1"/>
                <w:szCs w:val="21"/>
              </w:rPr>
              <w:t>广西高速公路联网收费系统运维管理平台开发服务</w:t>
            </w:r>
          </w:p>
        </w:tc>
        <w:tc>
          <w:tcPr>
            <w:tcW w:w="1174" w:type="pct"/>
            <w:tcBorders>
              <w:top w:val="single" w:sz="4" w:space="0" w:color="auto"/>
              <w:left w:val="single" w:sz="4" w:space="0" w:color="auto"/>
              <w:bottom w:val="single" w:sz="4" w:space="0" w:color="auto"/>
              <w:right w:val="single" w:sz="4" w:space="0" w:color="auto"/>
            </w:tcBorders>
            <w:vAlign w:val="center"/>
          </w:tcPr>
          <w:p w14:paraId="2ACFF2B4" w14:textId="3104383C" w:rsidR="00716B09" w:rsidRPr="00F425FD" w:rsidRDefault="00716B09" w:rsidP="00716B09">
            <w:pPr>
              <w:snapToGrid w:val="0"/>
              <w:spacing w:line="440" w:lineRule="exact"/>
              <w:jc w:val="left"/>
              <w:rPr>
                <w:rFonts w:asciiTheme="minorEastAsia" w:hAnsiTheme="minorEastAsia" w:cs="Times New Roman"/>
                <w:szCs w:val="21"/>
              </w:rPr>
            </w:pPr>
            <w:r w:rsidRPr="00F425FD">
              <w:rPr>
                <w:rFonts w:asciiTheme="minorEastAsia" w:hAnsiTheme="minorEastAsia" w:cs="Times New Roman" w:hint="eastAsia"/>
                <w:szCs w:val="21"/>
              </w:rPr>
              <w:t>1.参照国家标准、广西本地新的规章制度，建设《运维系统》，运维系统维护业务覆盖广西高速公路的数据传输、车道软件、门架软件、高速公路统一收费平台业务（收费、清分、稽查）系统……具体详见招标文件</w:t>
            </w:r>
          </w:p>
        </w:tc>
        <w:tc>
          <w:tcPr>
            <w:tcW w:w="1174" w:type="pct"/>
            <w:tcBorders>
              <w:top w:val="single" w:sz="4" w:space="0" w:color="auto"/>
              <w:left w:val="single" w:sz="4" w:space="0" w:color="auto"/>
              <w:bottom w:val="single" w:sz="4" w:space="0" w:color="auto"/>
              <w:right w:val="single" w:sz="4" w:space="0" w:color="auto"/>
            </w:tcBorders>
            <w:vAlign w:val="center"/>
          </w:tcPr>
          <w:p w14:paraId="069EA9FA" w14:textId="7562E5A3" w:rsidR="00716B09" w:rsidRPr="00F425FD" w:rsidRDefault="00716B09" w:rsidP="00716B09">
            <w:pPr>
              <w:spacing w:line="360" w:lineRule="auto"/>
              <w:jc w:val="left"/>
              <w:rPr>
                <w:rFonts w:asciiTheme="minorEastAsia" w:hAnsiTheme="minorEastAsia" w:cs="Times New Roman"/>
                <w:szCs w:val="21"/>
              </w:rPr>
            </w:pPr>
            <w:r w:rsidRPr="00F425FD">
              <w:rPr>
                <w:rFonts w:asciiTheme="minorEastAsia" w:hAnsiTheme="minorEastAsia" w:cs="Times New Roman" w:hint="eastAsia"/>
                <w:szCs w:val="21"/>
              </w:rPr>
              <w:t>1.参照国家标准、广西本地新的规章制度，建设《运维系统》，运维系统维护业务覆盖广西高速公路的数据传输、车道软件、门架软件、高速公路统一收费平台业务（收费、清分、稽查）系统……具体详见招标文件</w:t>
            </w:r>
          </w:p>
        </w:tc>
        <w:tc>
          <w:tcPr>
            <w:tcW w:w="1162" w:type="pct"/>
            <w:tcBorders>
              <w:top w:val="single" w:sz="4" w:space="0" w:color="auto"/>
              <w:left w:val="single" w:sz="4" w:space="0" w:color="auto"/>
              <w:bottom w:val="single" w:sz="4" w:space="0" w:color="auto"/>
              <w:right w:val="single" w:sz="4" w:space="0" w:color="auto"/>
            </w:tcBorders>
            <w:vAlign w:val="center"/>
          </w:tcPr>
          <w:p w14:paraId="0FEB9358" w14:textId="3A1BC9BC" w:rsidR="00716B09" w:rsidRPr="00F425FD" w:rsidRDefault="00716B09" w:rsidP="00716B09">
            <w:pPr>
              <w:snapToGrid w:val="0"/>
              <w:spacing w:line="440" w:lineRule="exact"/>
              <w:jc w:val="left"/>
              <w:rPr>
                <w:rFonts w:asciiTheme="minorEastAsia" w:hAnsiTheme="minorEastAsia" w:cs="Times New Roman"/>
                <w:szCs w:val="21"/>
              </w:rPr>
            </w:pPr>
            <w:r w:rsidRPr="00F425FD">
              <w:rPr>
                <w:rFonts w:asciiTheme="minorEastAsia" w:hAnsiTheme="minorEastAsia" w:cs="Times New Roman" w:hint="eastAsia"/>
                <w:szCs w:val="21"/>
              </w:rPr>
              <w:t>交付使用时间：自签订合同之日起60日（日历日）内，中标人应在本项目竣工验收后提交本项目的源代码及相关的完整技术文档。</w:t>
            </w:r>
          </w:p>
        </w:tc>
        <w:tc>
          <w:tcPr>
            <w:tcW w:w="591" w:type="pct"/>
            <w:tcBorders>
              <w:top w:val="single" w:sz="4" w:space="0" w:color="auto"/>
              <w:left w:val="single" w:sz="4" w:space="0" w:color="auto"/>
              <w:bottom w:val="single" w:sz="4" w:space="0" w:color="auto"/>
              <w:right w:val="single" w:sz="4" w:space="0" w:color="auto"/>
            </w:tcBorders>
            <w:vAlign w:val="center"/>
            <w:hideMark/>
          </w:tcPr>
          <w:p w14:paraId="5B80614C" w14:textId="77777777" w:rsidR="00716B09" w:rsidRPr="00F425FD" w:rsidRDefault="00716B09" w:rsidP="00716B09">
            <w:pPr>
              <w:snapToGrid w:val="0"/>
              <w:spacing w:line="440" w:lineRule="exact"/>
              <w:jc w:val="left"/>
              <w:rPr>
                <w:rFonts w:asciiTheme="minorEastAsia" w:hAnsiTheme="minorEastAsia" w:cs="Times New Roman"/>
                <w:szCs w:val="21"/>
              </w:rPr>
            </w:pPr>
            <w:r w:rsidRPr="00F425FD">
              <w:rPr>
                <w:rFonts w:asciiTheme="minorEastAsia" w:hAnsiTheme="minorEastAsia" w:cs="Times New Roman" w:hint="eastAsia"/>
                <w:szCs w:val="21"/>
              </w:rPr>
              <w:t>同采购需求的服务标准</w:t>
            </w:r>
          </w:p>
        </w:tc>
      </w:tr>
    </w:tbl>
    <w:p w14:paraId="453714AC" w14:textId="78C28FF7" w:rsidR="00447E99" w:rsidRPr="00F425FD" w:rsidRDefault="00447E99" w:rsidP="009A7E68">
      <w:pPr>
        <w:spacing w:line="440" w:lineRule="exact"/>
        <w:ind w:firstLineChars="200" w:firstLine="420"/>
        <w:rPr>
          <w:rFonts w:asciiTheme="minorEastAsia" w:hAnsiTheme="minorEastAsia" w:cs="Times New Roman"/>
          <w:szCs w:val="21"/>
        </w:rPr>
      </w:pPr>
    </w:p>
    <w:p w14:paraId="6ED51113" w14:textId="6D126B29" w:rsidR="00716B09" w:rsidRPr="00F425FD" w:rsidRDefault="00716B09" w:rsidP="00716B09">
      <w:pPr>
        <w:wordWrap w:val="0"/>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szCs w:val="21"/>
        </w:rPr>
        <w:t>F分标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86"/>
        <w:gridCol w:w="1277"/>
        <w:gridCol w:w="1984"/>
        <w:gridCol w:w="1277"/>
        <w:gridCol w:w="1324"/>
      </w:tblGrid>
      <w:tr w:rsidR="00577EE5" w:rsidRPr="00F425FD" w14:paraId="7C8B29D7" w14:textId="77777777" w:rsidTr="00C948F2">
        <w:trPr>
          <w:trHeight w:val="477"/>
          <w:jc w:val="center"/>
        </w:trPr>
        <w:tc>
          <w:tcPr>
            <w:tcW w:w="396" w:type="pct"/>
            <w:tcBorders>
              <w:top w:val="single" w:sz="4" w:space="0" w:color="auto"/>
              <w:left w:val="single" w:sz="4" w:space="0" w:color="auto"/>
              <w:bottom w:val="single" w:sz="4" w:space="0" w:color="auto"/>
              <w:right w:val="single" w:sz="4" w:space="0" w:color="auto"/>
            </w:tcBorders>
            <w:vAlign w:val="center"/>
            <w:hideMark/>
          </w:tcPr>
          <w:p w14:paraId="64AA9BBD"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序号</w:t>
            </w:r>
          </w:p>
        </w:tc>
        <w:tc>
          <w:tcPr>
            <w:tcW w:w="1165" w:type="pct"/>
            <w:tcBorders>
              <w:top w:val="single" w:sz="4" w:space="0" w:color="auto"/>
              <w:left w:val="single" w:sz="4" w:space="0" w:color="auto"/>
              <w:bottom w:val="single" w:sz="4" w:space="0" w:color="auto"/>
              <w:right w:val="single" w:sz="4" w:space="0" w:color="auto"/>
            </w:tcBorders>
            <w:vAlign w:val="center"/>
            <w:hideMark/>
          </w:tcPr>
          <w:p w14:paraId="00257E80"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名称</w:t>
            </w:r>
          </w:p>
        </w:tc>
        <w:tc>
          <w:tcPr>
            <w:tcW w:w="749" w:type="pct"/>
            <w:tcBorders>
              <w:top w:val="single" w:sz="4" w:space="0" w:color="auto"/>
              <w:left w:val="single" w:sz="4" w:space="0" w:color="auto"/>
              <w:bottom w:val="single" w:sz="4" w:space="0" w:color="auto"/>
              <w:right w:val="single" w:sz="4" w:space="0" w:color="auto"/>
            </w:tcBorders>
            <w:vAlign w:val="center"/>
            <w:hideMark/>
          </w:tcPr>
          <w:p w14:paraId="3972AA00"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数量及单位</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EF09000"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品牌</w:t>
            </w:r>
          </w:p>
        </w:tc>
        <w:tc>
          <w:tcPr>
            <w:tcW w:w="749" w:type="pct"/>
            <w:tcBorders>
              <w:top w:val="single" w:sz="4" w:space="0" w:color="auto"/>
              <w:left w:val="single" w:sz="4" w:space="0" w:color="auto"/>
              <w:bottom w:val="single" w:sz="4" w:space="0" w:color="auto"/>
              <w:right w:val="single" w:sz="4" w:space="0" w:color="auto"/>
            </w:tcBorders>
            <w:vAlign w:val="center"/>
            <w:hideMark/>
          </w:tcPr>
          <w:p w14:paraId="6DD13B98"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规格型号</w:t>
            </w:r>
          </w:p>
        </w:tc>
        <w:tc>
          <w:tcPr>
            <w:tcW w:w="778" w:type="pct"/>
            <w:tcBorders>
              <w:top w:val="single" w:sz="4" w:space="0" w:color="auto"/>
              <w:left w:val="single" w:sz="4" w:space="0" w:color="auto"/>
              <w:bottom w:val="single" w:sz="4" w:space="0" w:color="auto"/>
              <w:right w:val="single" w:sz="4" w:space="0" w:color="auto"/>
            </w:tcBorders>
            <w:vAlign w:val="center"/>
            <w:hideMark/>
          </w:tcPr>
          <w:p w14:paraId="0EE83021" w14:textId="77777777" w:rsidR="00577EE5" w:rsidRPr="00F425FD" w:rsidRDefault="00577EE5" w:rsidP="00577EE5">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单价（元）</w:t>
            </w:r>
          </w:p>
        </w:tc>
      </w:tr>
      <w:tr w:rsidR="00DF26D9" w:rsidRPr="00F425FD" w14:paraId="0D711851" w14:textId="77777777" w:rsidTr="00C948F2">
        <w:trPr>
          <w:trHeight w:val="477"/>
          <w:jc w:val="center"/>
        </w:trPr>
        <w:tc>
          <w:tcPr>
            <w:tcW w:w="396" w:type="pct"/>
            <w:tcBorders>
              <w:top w:val="single" w:sz="4" w:space="0" w:color="auto"/>
              <w:left w:val="single" w:sz="4" w:space="0" w:color="auto"/>
              <w:bottom w:val="single" w:sz="4" w:space="0" w:color="auto"/>
              <w:right w:val="single" w:sz="4" w:space="0" w:color="auto"/>
            </w:tcBorders>
            <w:vAlign w:val="center"/>
            <w:hideMark/>
          </w:tcPr>
          <w:p w14:paraId="01D124BB" w14:textId="77777777"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1</w:t>
            </w:r>
          </w:p>
        </w:tc>
        <w:tc>
          <w:tcPr>
            <w:tcW w:w="1165" w:type="pct"/>
            <w:tcBorders>
              <w:top w:val="single" w:sz="4" w:space="0" w:color="auto"/>
              <w:left w:val="single" w:sz="4" w:space="0" w:color="auto"/>
              <w:bottom w:val="single" w:sz="4" w:space="0" w:color="auto"/>
              <w:right w:val="single" w:sz="4" w:space="0" w:color="auto"/>
            </w:tcBorders>
            <w:vAlign w:val="center"/>
          </w:tcPr>
          <w:p w14:paraId="4F7AC4B8" w14:textId="60CB83C0" w:rsidR="00DF26D9" w:rsidRPr="00F425FD" w:rsidRDefault="00DF26D9" w:rsidP="00DF26D9">
            <w:pPr>
              <w:spacing w:line="480" w:lineRule="exact"/>
              <w:jc w:val="center"/>
              <w:rPr>
                <w:rFonts w:ascii="宋体" w:hAnsi="宋体" w:cs="宋体"/>
                <w:kern w:val="0"/>
                <w:szCs w:val="21"/>
                <w:lang w:bidi="ar"/>
              </w:rPr>
            </w:pPr>
            <w:r w:rsidRPr="00F425FD">
              <w:rPr>
                <w:rFonts w:ascii="宋体" w:hAnsi="宋体" w:cs="宋体" w:hint="eastAsia"/>
                <w:kern w:val="0"/>
                <w:szCs w:val="21"/>
                <w:lang w:bidi="ar"/>
              </w:rPr>
              <w:t>F</w:t>
            </w:r>
            <w:r w:rsidRPr="00F425FD">
              <w:rPr>
                <w:kern w:val="0"/>
              </w:rPr>
              <w:t>MD</w:t>
            </w:r>
            <w:r w:rsidRPr="00F425FD">
              <w:rPr>
                <w:kern w:val="0"/>
              </w:rPr>
              <w:t>高性能闪存盘</w:t>
            </w:r>
          </w:p>
        </w:tc>
        <w:tc>
          <w:tcPr>
            <w:tcW w:w="749" w:type="pct"/>
            <w:tcBorders>
              <w:top w:val="single" w:sz="4" w:space="0" w:color="auto"/>
              <w:left w:val="single" w:sz="4" w:space="0" w:color="auto"/>
              <w:bottom w:val="single" w:sz="4" w:space="0" w:color="auto"/>
              <w:right w:val="single" w:sz="4" w:space="0" w:color="auto"/>
            </w:tcBorders>
            <w:vAlign w:val="center"/>
          </w:tcPr>
          <w:p w14:paraId="33D995D2" w14:textId="7A8A5741" w:rsidR="00DF26D9" w:rsidRPr="00F425FD" w:rsidRDefault="00DF26D9" w:rsidP="00DF26D9">
            <w:pPr>
              <w:spacing w:line="480" w:lineRule="exact"/>
              <w:jc w:val="center"/>
              <w:rPr>
                <w:rFonts w:asciiTheme="minorEastAsia" w:hAnsiTheme="minorEastAsia"/>
                <w:szCs w:val="21"/>
              </w:rPr>
            </w:pPr>
            <w:r w:rsidRPr="00F425FD">
              <w:rPr>
                <w:rFonts w:ascii="宋体" w:hAnsi="宋体" w:cs="宋体" w:hint="eastAsia"/>
                <w:kern w:val="0"/>
                <w:szCs w:val="21"/>
                <w:lang w:bidi="ar"/>
              </w:rPr>
              <w:t>16块</w:t>
            </w:r>
          </w:p>
        </w:tc>
        <w:tc>
          <w:tcPr>
            <w:tcW w:w="1164" w:type="pct"/>
            <w:tcBorders>
              <w:top w:val="single" w:sz="4" w:space="0" w:color="auto"/>
              <w:left w:val="single" w:sz="4" w:space="0" w:color="auto"/>
              <w:bottom w:val="single" w:sz="4" w:space="0" w:color="auto"/>
              <w:right w:val="single" w:sz="4" w:space="0" w:color="auto"/>
            </w:tcBorders>
            <w:vAlign w:val="center"/>
          </w:tcPr>
          <w:p w14:paraId="3D557500" w14:textId="180B4ECC"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长虹</w:t>
            </w:r>
          </w:p>
        </w:tc>
        <w:tc>
          <w:tcPr>
            <w:tcW w:w="749" w:type="pct"/>
            <w:tcBorders>
              <w:top w:val="single" w:sz="4" w:space="0" w:color="auto"/>
              <w:left w:val="single" w:sz="4" w:space="0" w:color="auto"/>
              <w:bottom w:val="single" w:sz="4" w:space="0" w:color="auto"/>
              <w:right w:val="single" w:sz="4" w:space="0" w:color="auto"/>
            </w:tcBorders>
            <w:vAlign w:val="center"/>
          </w:tcPr>
          <w:p w14:paraId="1276676E" w14:textId="6501908B" w:rsidR="00DF26D9" w:rsidRPr="00F425FD" w:rsidRDefault="00864B26" w:rsidP="00DF26D9">
            <w:pPr>
              <w:spacing w:line="480" w:lineRule="exact"/>
              <w:jc w:val="center"/>
              <w:rPr>
                <w:rFonts w:asciiTheme="minorEastAsia" w:hAnsiTheme="minorEastAsia" w:cs="Times New Roman"/>
                <w:szCs w:val="21"/>
              </w:rPr>
            </w:pPr>
            <w:r>
              <w:rPr>
                <w:rFonts w:asciiTheme="minorEastAsia" w:hAnsiTheme="minorEastAsia" w:cs="Times New Roman"/>
                <w:szCs w:val="21"/>
              </w:rPr>
              <w:t>7</w:t>
            </w:r>
            <w:r w:rsidRPr="00864B26">
              <w:rPr>
                <w:rFonts w:asciiTheme="minorEastAsia" w:hAnsiTheme="minorEastAsia" w:cs="Times New Roman"/>
                <w:szCs w:val="21"/>
              </w:rPr>
              <w:t>TB FMD</w:t>
            </w:r>
          </w:p>
        </w:tc>
        <w:tc>
          <w:tcPr>
            <w:tcW w:w="778" w:type="pct"/>
            <w:tcBorders>
              <w:top w:val="single" w:sz="4" w:space="0" w:color="auto"/>
              <w:left w:val="single" w:sz="4" w:space="0" w:color="auto"/>
              <w:bottom w:val="single" w:sz="4" w:space="0" w:color="auto"/>
              <w:right w:val="single" w:sz="4" w:space="0" w:color="auto"/>
            </w:tcBorders>
            <w:vAlign w:val="center"/>
          </w:tcPr>
          <w:p w14:paraId="636AA60C" w14:textId="6894D960"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93500.00</w:t>
            </w:r>
          </w:p>
        </w:tc>
      </w:tr>
      <w:tr w:rsidR="00DF26D9" w:rsidRPr="00F425FD" w14:paraId="488D5402" w14:textId="77777777" w:rsidTr="00C948F2">
        <w:trPr>
          <w:trHeight w:val="477"/>
          <w:jc w:val="center"/>
        </w:trPr>
        <w:tc>
          <w:tcPr>
            <w:tcW w:w="396" w:type="pct"/>
            <w:tcBorders>
              <w:top w:val="single" w:sz="4" w:space="0" w:color="auto"/>
              <w:left w:val="single" w:sz="4" w:space="0" w:color="auto"/>
              <w:bottom w:val="single" w:sz="4" w:space="0" w:color="auto"/>
              <w:right w:val="single" w:sz="4" w:space="0" w:color="auto"/>
            </w:tcBorders>
            <w:vAlign w:val="center"/>
          </w:tcPr>
          <w:p w14:paraId="22D67F4A" w14:textId="10503664"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2</w:t>
            </w:r>
          </w:p>
        </w:tc>
        <w:tc>
          <w:tcPr>
            <w:tcW w:w="1165" w:type="pct"/>
            <w:tcBorders>
              <w:top w:val="single" w:sz="4" w:space="0" w:color="auto"/>
              <w:left w:val="single" w:sz="4" w:space="0" w:color="auto"/>
              <w:bottom w:val="single" w:sz="4" w:space="0" w:color="auto"/>
              <w:right w:val="single" w:sz="4" w:space="0" w:color="auto"/>
            </w:tcBorders>
            <w:vAlign w:val="center"/>
          </w:tcPr>
          <w:p w14:paraId="1AB12D17" w14:textId="77777777" w:rsidR="007E1D3D" w:rsidRPr="00F425FD" w:rsidRDefault="00DF26D9" w:rsidP="00DF26D9">
            <w:pPr>
              <w:spacing w:line="480" w:lineRule="exact"/>
              <w:jc w:val="center"/>
              <w:rPr>
                <w:rFonts w:ascii="宋体" w:hAnsi="宋体" w:cs="宋体"/>
                <w:kern w:val="0"/>
                <w:szCs w:val="21"/>
                <w:lang w:bidi="ar"/>
              </w:rPr>
            </w:pPr>
            <w:r w:rsidRPr="00F425FD">
              <w:rPr>
                <w:rFonts w:ascii="宋体" w:hAnsi="宋体" w:cs="宋体"/>
                <w:kern w:val="0"/>
                <w:szCs w:val="21"/>
                <w:lang w:bidi="ar"/>
              </w:rPr>
              <w:t>FMD专用12盘位</w:t>
            </w:r>
          </w:p>
          <w:p w14:paraId="19DDFD79" w14:textId="0D4E94DA" w:rsidR="00DF26D9" w:rsidRPr="00F425FD" w:rsidRDefault="00DF26D9" w:rsidP="00DF26D9">
            <w:pPr>
              <w:spacing w:line="480" w:lineRule="exact"/>
              <w:jc w:val="center"/>
              <w:rPr>
                <w:rFonts w:ascii="宋体" w:hAnsi="宋体" w:cs="宋体"/>
                <w:kern w:val="0"/>
                <w:szCs w:val="21"/>
                <w:lang w:bidi="ar"/>
              </w:rPr>
            </w:pPr>
            <w:r w:rsidRPr="00F425FD">
              <w:rPr>
                <w:rFonts w:ascii="宋体" w:hAnsi="宋体" w:cs="宋体"/>
                <w:kern w:val="0"/>
                <w:szCs w:val="21"/>
                <w:lang w:bidi="ar"/>
              </w:rPr>
              <w:t>磁盘扩展柜</w:t>
            </w:r>
          </w:p>
        </w:tc>
        <w:tc>
          <w:tcPr>
            <w:tcW w:w="749" w:type="pct"/>
            <w:tcBorders>
              <w:top w:val="single" w:sz="4" w:space="0" w:color="auto"/>
              <w:left w:val="single" w:sz="4" w:space="0" w:color="auto"/>
              <w:bottom w:val="single" w:sz="4" w:space="0" w:color="auto"/>
              <w:right w:val="single" w:sz="4" w:space="0" w:color="auto"/>
            </w:tcBorders>
            <w:vAlign w:val="center"/>
          </w:tcPr>
          <w:p w14:paraId="7451B849" w14:textId="143C3CEA" w:rsidR="00DF26D9" w:rsidRPr="00F425FD" w:rsidRDefault="00DF26D9" w:rsidP="00DF26D9">
            <w:pPr>
              <w:spacing w:line="480" w:lineRule="exact"/>
              <w:jc w:val="center"/>
              <w:rPr>
                <w:rFonts w:asciiTheme="minorEastAsia" w:hAnsiTheme="minorEastAsia"/>
                <w:szCs w:val="21"/>
              </w:rPr>
            </w:pPr>
            <w:r w:rsidRPr="00F425FD">
              <w:rPr>
                <w:rFonts w:ascii="宋体" w:hAnsi="宋体" w:cs="宋体" w:hint="eastAsia"/>
                <w:kern w:val="0"/>
                <w:szCs w:val="21"/>
                <w:lang w:bidi="ar"/>
              </w:rPr>
              <w:t>2个</w:t>
            </w:r>
          </w:p>
        </w:tc>
        <w:tc>
          <w:tcPr>
            <w:tcW w:w="1164" w:type="pct"/>
            <w:tcBorders>
              <w:top w:val="single" w:sz="4" w:space="0" w:color="auto"/>
              <w:left w:val="single" w:sz="4" w:space="0" w:color="auto"/>
              <w:bottom w:val="single" w:sz="4" w:space="0" w:color="auto"/>
              <w:right w:val="single" w:sz="4" w:space="0" w:color="auto"/>
            </w:tcBorders>
            <w:vAlign w:val="center"/>
          </w:tcPr>
          <w:p w14:paraId="7E17C499" w14:textId="0AF9CF09"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长虹</w:t>
            </w:r>
          </w:p>
        </w:tc>
        <w:tc>
          <w:tcPr>
            <w:tcW w:w="749" w:type="pct"/>
            <w:tcBorders>
              <w:top w:val="single" w:sz="4" w:space="0" w:color="auto"/>
              <w:left w:val="single" w:sz="4" w:space="0" w:color="auto"/>
              <w:bottom w:val="single" w:sz="4" w:space="0" w:color="auto"/>
              <w:right w:val="single" w:sz="4" w:space="0" w:color="auto"/>
            </w:tcBorders>
            <w:vAlign w:val="center"/>
          </w:tcPr>
          <w:p w14:paraId="70DE19FD" w14:textId="14F2A93B" w:rsidR="00DF26D9" w:rsidRPr="00F425FD" w:rsidRDefault="00864B26" w:rsidP="00864B26">
            <w:pPr>
              <w:spacing w:line="480" w:lineRule="exact"/>
              <w:jc w:val="center"/>
              <w:rPr>
                <w:rFonts w:asciiTheme="minorEastAsia" w:hAnsiTheme="minorEastAsia" w:cs="Times New Roman"/>
                <w:szCs w:val="21"/>
              </w:rPr>
            </w:pPr>
            <w:r w:rsidRPr="00864B26">
              <w:rPr>
                <w:rFonts w:asciiTheme="minorEastAsia" w:hAnsiTheme="minorEastAsia" w:cs="Times New Roman" w:hint="eastAsia"/>
                <w:szCs w:val="21"/>
              </w:rPr>
              <w:t>FMD 磁盘柜</w:t>
            </w:r>
          </w:p>
        </w:tc>
        <w:tc>
          <w:tcPr>
            <w:tcW w:w="778" w:type="pct"/>
            <w:tcBorders>
              <w:top w:val="single" w:sz="4" w:space="0" w:color="auto"/>
              <w:left w:val="single" w:sz="4" w:space="0" w:color="auto"/>
              <w:bottom w:val="single" w:sz="4" w:space="0" w:color="auto"/>
              <w:right w:val="single" w:sz="4" w:space="0" w:color="auto"/>
            </w:tcBorders>
            <w:vAlign w:val="center"/>
          </w:tcPr>
          <w:p w14:paraId="1397FB38" w14:textId="6B37A990"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42000.00</w:t>
            </w:r>
          </w:p>
        </w:tc>
      </w:tr>
      <w:tr w:rsidR="00DF26D9" w:rsidRPr="00F425FD" w14:paraId="2EDC5792" w14:textId="77777777" w:rsidTr="00C948F2">
        <w:trPr>
          <w:trHeight w:val="477"/>
          <w:jc w:val="center"/>
        </w:trPr>
        <w:tc>
          <w:tcPr>
            <w:tcW w:w="396" w:type="pct"/>
            <w:tcBorders>
              <w:top w:val="single" w:sz="4" w:space="0" w:color="auto"/>
              <w:left w:val="single" w:sz="4" w:space="0" w:color="auto"/>
              <w:bottom w:val="single" w:sz="4" w:space="0" w:color="auto"/>
              <w:right w:val="single" w:sz="4" w:space="0" w:color="auto"/>
            </w:tcBorders>
            <w:vAlign w:val="center"/>
          </w:tcPr>
          <w:p w14:paraId="50E64F91" w14:textId="70436195"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3</w:t>
            </w:r>
          </w:p>
        </w:tc>
        <w:tc>
          <w:tcPr>
            <w:tcW w:w="1165" w:type="pct"/>
            <w:tcBorders>
              <w:top w:val="single" w:sz="4" w:space="0" w:color="auto"/>
              <w:left w:val="single" w:sz="4" w:space="0" w:color="auto"/>
              <w:bottom w:val="single" w:sz="4" w:space="0" w:color="auto"/>
              <w:right w:val="single" w:sz="4" w:space="0" w:color="auto"/>
            </w:tcBorders>
            <w:vAlign w:val="center"/>
          </w:tcPr>
          <w:p w14:paraId="2E874425" w14:textId="65F99CB2" w:rsidR="00DF26D9" w:rsidRPr="00F425FD" w:rsidRDefault="00DF26D9" w:rsidP="00DF26D9">
            <w:pPr>
              <w:spacing w:line="480" w:lineRule="exact"/>
              <w:jc w:val="center"/>
              <w:rPr>
                <w:rFonts w:ascii="宋体" w:hAnsi="宋体" w:cs="宋体"/>
                <w:kern w:val="0"/>
                <w:szCs w:val="21"/>
                <w:lang w:bidi="ar"/>
              </w:rPr>
            </w:pPr>
            <w:r w:rsidRPr="00F425FD">
              <w:rPr>
                <w:rFonts w:ascii="宋体" w:hAnsi="宋体" w:cs="宋体" w:hint="eastAsia"/>
                <w:kern w:val="0"/>
                <w:szCs w:val="21"/>
                <w:lang w:bidi="ar"/>
              </w:rPr>
              <w:t>配套辅材</w:t>
            </w:r>
          </w:p>
        </w:tc>
        <w:tc>
          <w:tcPr>
            <w:tcW w:w="749" w:type="pct"/>
            <w:tcBorders>
              <w:top w:val="single" w:sz="4" w:space="0" w:color="auto"/>
              <w:left w:val="single" w:sz="4" w:space="0" w:color="auto"/>
              <w:bottom w:val="single" w:sz="4" w:space="0" w:color="auto"/>
              <w:right w:val="single" w:sz="4" w:space="0" w:color="auto"/>
            </w:tcBorders>
            <w:vAlign w:val="center"/>
          </w:tcPr>
          <w:p w14:paraId="164E0A73" w14:textId="33FD41A4" w:rsidR="00DF26D9" w:rsidRPr="00F425FD" w:rsidRDefault="00DF26D9" w:rsidP="00DF26D9">
            <w:pPr>
              <w:spacing w:line="480" w:lineRule="exact"/>
              <w:jc w:val="center"/>
              <w:rPr>
                <w:rFonts w:asciiTheme="minorEastAsia" w:hAnsiTheme="minorEastAsia"/>
                <w:szCs w:val="21"/>
              </w:rPr>
            </w:pPr>
            <w:r w:rsidRPr="00F425FD">
              <w:rPr>
                <w:rFonts w:ascii="宋体" w:hAnsi="宋体" w:cs="宋体" w:hint="eastAsia"/>
                <w:kern w:val="0"/>
                <w:szCs w:val="21"/>
                <w:lang w:bidi="ar"/>
              </w:rPr>
              <w:t>1批</w:t>
            </w:r>
          </w:p>
        </w:tc>
        <w:tc>
          <w:tcPr>
            <w:tcW w:w="1164" w:type="pct"/>
            <w:tcBorders>
              <w:top w:val="single" w:sz="4" w:space="0" w:color="auto"/>
              <w:left w:val="single" w:sz="4" w:space="0" w:color="auto"/>
              <w:bottom w:val="single" w:sz="4" w:space="0" w:color="auto"/>
              <w:right w:val="single" w:sz="4" w:space="0" w:color="auto"/>
            </w:tcBorders>
            <w:vAlign w:val="center"/>
          </w:tcPr>
          <w:p w14:paraId="4AF38A6F" w14:textId="731CD54C"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长虹</w:t>
            </w:r>
          </w:p>
        </w:tc>
        <w:tc>
          <w:tcPr>
            <w:tcW w:w="749" w:type="pct"/>
            <w:tcBorders>
              <w:top w:val="single" w:sz="4" w:space="0" w:color="auto"/>
              <w:left w:val="single" w:sz="4" w:space="0" w:color="auto"/>
              <w:bottom w:val="single" w:sz="4" w:space="0" w:color="auto"/>
              <w:right w:val="single" w:sz="4" w:space="0" w:color="auto"/>
            </w:tcBorders>
            <w:vAlign w:val="center"/>
          </w:tcPr>
          <w:p w14:paraId="7C12A80D" w14:textId="0556185D" w:rsidR="00DF26D9" w:rsidRPr="00F425FD" w:rsidRDefault="00864B26" w:rsidP="00DF26D9">
            <w:pPr>
              <w:spacing w:line="480" w:lineRule="exact"/>
              <w:jc w:val="center"/>
              <w:rPr>
                <w:rFonts w:asciiTheme="minorEastAsia" w:hAnsiTheme="minorEastAsia" w:cs="Times New Roman"/>
                <w:szCs w:val="21"/>
              </w:rPr>
            </w:pPr>
            <w:r w:rsidRPr="00864B26">
              <w:rPr>
                <w:rFonts w:asciiTheme="minorEastAsia" w:hAnsiTheme="minorEastAsia" w:cs="Times New Roman" w:hint="eastAsia"/>
                <w:szCs w:val="21"/>
              </w:rPr>
              <w:t>配套辅材</w:t>
            </w:r>
          </w:p>
        </w:tc>
        <w:tc>
          <w:tcPr>
            <w:tcW w:w="778" w:type="pct"/>
            <w:tcBorders>
              <w:top w:val="single" w:sz="4" w:space="0" w:color="auto"/>
              <w:left w:val="single" w:sz="4" w:space="0" w:color="auto"/>
              <w:bottom w:val="single" w:sz="4" w:space="0" w:color="auto"/>
              <w:right w:val="single" w:sz="4" w:space="0" w:color="auto"/>
            </w:tcBorders>
            <w:vAlign w:val="center"/>
          </w:tcPr>
          <w:p w14:paraId="72C5F1DB" w14:textId="7FD12B3D"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5000.00</w:t>
            </w:r>
          </w:p>
        </w:tc>
      </w:tr>
      <w:tr w:rsidR="00DF26D9" w:rsidRPr="00F425FD" w14:paraId="2343F294" w14:textId="77777777" w:rsidTr="00C948F2">
        <w:trPr>
          <w:trHeight w:val="477"/>
          <w:jc w:val="center"/>
        </w:trPr>
        <w:tc>
          <w:tcPr>
            <w:tcW w:w="396" w:type="pct"/>
            <w:tcBorders>
              <w:top w:val="single" w:sz="4" w:space="0" w:color="auto"/>
              <w:left w:val="single" w:sz="4" w:space="0" w:color="auto"/>
              <w:bottom w:val="single" w:sz="4" w:space="0" w:color="auto"/>
              <w:right w:val="single" w:sz="4" w:space="0" w:color="auto"/>
            </w:tcBorders>
            <w:vAlign w:val="center"/>
          </w:tcPr>
          <w:p w14:paraId="12C9849F" w14:textId="6403875D"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4</w:t>
            </w:r>
          </w:p>
        </w:tc>
        <w:tc>
          <w:tcPr>
            <w:tcW w:w="1165" w:type="pct"/>
            <w:tcBorders>
              <w:top w:val="single" w:sz="4" w:space="0" w:color="auto"/>
              <w:left w:val="single" w:sz="4" w:space="0" w:color="auto"/>
              <w:bottom w:val="single" w:sz="4" w:space="0" w:color="auto"/>
              <w:right w:val="single" w:sz="4" w:space="0" w:color="auto"/>
            </w:tcBorders>
            <w:vAlign w:val="center"/>
          </w:tcPr>
          <w:p w14:paraId="57F17D8F" w14:textId="15CBF66A" w:rsidR="00DF26D9" w:rsidRPr="00F425FD" w:rsidRDefault="00DF26D9" w:rsidP="00DF26D9">
            <w:pPr>
              <w:spacing w:line="480" w:lineRule="exact"/>
              <w:jc w:val="center"/>
              <w:rPr>
                <w:rFonts w:ascii="宋体" w:hAnsi="宋体" w:cs="宋体"/>
                <w:kern w:val="0"/>
                <w:szCs w:val="21"/>
                <w:lang w:bidi="ar"/>
              </w:rPr>
            </w:pPr>
            <w:r w:rsidRPr="00F425FD">
              <w:rPr>
                <w:rFonts w:ascii="宋体" w:hAnsi="宋体" w:cs="宋体" w:hint="eastAsia"/>
                <w:kern w:val="0"/>
                <w:szCs w:val="21"/>
                <w:lang w:bidi="ar"/>
              </w:rPr>
              <w:t>技术服务</w:t>
            </w:r>
          </w:p>
        </w:tc>
        <w:tc>
          <w:tcPr>
            <w:tcW w:w="749" w:type="pct"/>
            <w:tcBorders>
              <w:top w:val="single" w:sz="4" w:space="0" w:color="auto"/>
              <w:left w:val="single" w:sz="4" w:space="0" w:color="auto"/>
              <w:bottom w:val="single" w:sz="4" w:space="0" w:color="auto"/>
              <w:right w:val="single" w:sz="4" w:space="0" w:color="auto"/>
            </w:tcBorders>
            <w:vAlign w:val="center"/>
          </w:tcPr>
          <w:p w14:paraId="666AC0D2" w14:textId="4CB8FF13" w:rsidR="00DF26D9" w:rsidRPr="00F425FD" w:rsidRDefault="00DF26D9" w:rsidP="00DF26D9">
            <w:pPr>
              <w:spacing w:line="480" w:lineRule="exact"/>
              <w:jc w:val="center"/>
              <w:rPr>
                <w:rFonts w:asciiTheme="minorEastAsia" w:hAnsiTheme="minorEastAsia"/>
                <w:szCs w:val="21"/>
              </w:rPr>
            </w:pPr>
            <w:r w:rsidRPr="00F425FD">
              <w:rPr>
                <w:rFonts w:ascii="宋体" w:hAnsi="宋体" w:cs="宋体" w:hint="eastAsia"/>
                <w:kern w:val="0"/>
                <w:szCs w:val="21"/>
                <w:lang w:bidi="ar"/>
              </w:rPr>
              <w:t>1项</w:t>
            </w:r>
          </w:p>
        </w:tc>
        <w:tc>
          <w:tcPr>
            <w:tcW w:w="1164" w:type="pct"/>
            <w:tcBorders>
              <w:top w:val="single" w:sz="4" w:space="0" w:color="auto"/>
              <w:left w:val="single" w:sz="4" w:space="0" w:color="auto"/>
              <w:bottom w:val="single" w:sz="4" w:space="0" w:color="auto"/>
              <w:right w:val="single" w:sz="4" w:space="0" w:color="auto"/>
            </w:tcBorders>
            <w:vAlign w:val="center"/>
          </w:tcPr>
          <w:p w14:paraId="28742B61" w14:textId="208EA01D"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hint="eastAsia"/>
                <w:szCs w:val="21"/>
              </w:rPr>
              <w:t>广西南宁文汇网络科技有限公司</w:t>
            </w:r>
          </w:p>
        </w:tc>
        <w:tc>
          <w:tcPr>
            <w:tcW w:w="749" w:type="pct"/>
            <w:tcBorders>
              <w:top w:val="single" w:sz="4" w:space="0" w:color="auto"/>
              <w:left w:val="single" w:sz="4" w:space="0" w:color="auto"/>
              <w:bottom w:val="single" w:sz="4" w:space="0" w:color="auto"/>
              <w:right w:val="single" w:sz="4" w:space="0" w:color="auto"/>
            </w:tcBorders>
            <w:vAlign w:val="center"/>
          </w:tcPr>
          <w:p w14:paraId="0BB10215" w14:textId="47474A1A" w:rsidR="00DF26D9" w:rsidRPr="00F425FD" w:rsidRDefault="00864B26" w:rsidP="00DF26D9">
            <w:pPr>
              <w:spacing w:line="480" w:lineRule="exact"/>
              <w:jc w:val="center"/>
              <w:rPr>
                <w:rFonts w:asciiTheme="minorEastAsia" w:hAnsiTheme="minorEastAsia" w:cs="Times New Roman"/>
                <w:szCs w:val="21"/>
              </w:rPr>
            </w:pPr>
            <w:r w:rsidRPr="00864B26">
              <w:rPr>
                <w:rFonts w:asciiTheme="minorEastAsia" w:hAnsiTheme="minorEastAsia" w:cs="Times New Roman" w:hint="eastAsia"/>
                <w:szCs w:val="21"/>
              </w:rPr>
              <w:t>技术服务</w:t>
            </w:r>
          </w:p>
        </w:tc>
        <w:tc>
          <w:tcPr>
            <w:tcW w:w="778" w:type="pct"/>
            <w:tcBorders>
              <w:top w:val="single" w:sz="4" w:space="0" w:color="auto"/>
              <w:left w:val="single" w:sz="4" w:space="0" w:color="auto"/>
              <w:bottom w:val="single" w:sz="4" w:space="0" w:color="auto"/>
              <w:right w:val="single" w:sz="4" w:space="0" w:color="auto"/>
            </w:tcBorders>
            <w:vAlign w:val="center"/>
          </w:tcPr>
          <w:p w14:paraId="20A98AF1" w14:textId="0C10FEEF" w:rsidR="00DF26D9" w:rsidRPr="00F425FD" w:rsidRDefault="00DF26D9" w:rsidP="00DF26D9">
            <w:pPr>
              <w:spacing w:line="480" w:lineRule="exact"/>
              <w:jc w:val="center"/>
              <w:rPr>
                <w:rFonts w:asciiTheme="minorEastAsia" w:hAnsiTheme="minorEastAsia" w:cs="Times New Roman"/>
                <w:szCs w:val="21"/>
              </w:rPr>
            </w:pPr>
            <w:r w:rsidRPr="00F425FD">
              <w:rPr>
                <w:rFonts w:asciiTheme="minorEastAsia" w:hAnsiTheme="minorEastAsia" w:cs="Times New Roman"/>
                <w:szCs w:val="21"/>
              </w:rPr>
              <w:t>94000.00</w:t>
            </w:r>
          </w:p>
        </w:tc>
      </w:tr>
    </w:tbl>
    <w:p w14:paraId="34D935C5" w14:textId="77777777" w:rsidR="00716B09" w:rsidRPr="00F425FD" w:rsidRDefault="00716B09" w:rsidP="009A7E68">
      <w:pPr>
        <w:spacing w:line="440" w:lineRule="exact"/>
        <w:ind w:firstLineChars="200" w:firstLine="420"/>
        <w:rPr>
          <w:rFonts w:asciiTheme="minorEastAsia" w:hAnsiTheme="minorEastAsia" w:cs="Times New Roman"/>
          <w:szCs w:val="21"/>
        </w:rPr>
      </w:pPr>
    </w:p>
    <w:p w14:paraId="378711FA" w14:textId="0E3AB3B0" w:rsidR="00CA2A78" w:rsidRPr="00F425FD" w:rsidRDefault="00CA2A78" w:rsidP="009A7E68">
      <w:pPr>
        <w:spacing w:line="440" w:lineRule="exact"/>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五、评审专家名单：</w:t>
      </w:r>
      <w:r w:rsidR="00DF68B8" w:rsidRPr="00F425FD">
        <w:rPr>
          <w:rFonts w:asciiTheme="minorEastAsia" w:hAnsiTheme="minorEastAsia" w:cs="Times New Roman" w:hint="eastAsia"/>
          <w:szCs w:val="21"/>
        </w:rPr>
        <w:t>严光耀、宗玉英、陈彤彤、黄社立、谭聪</w:t>
      </w:r>
      <w:r w:rsidR="000D7EA9" w:rsidRPr="00F425FD">
        <w:rPr>
          <w:rFonts w:asciiTheme="minorEastAsia" w:hAnsiTheme="minorEastAsia" w:cs="Times New Roman" w:hint="eastAsia"/>
          <w:szCs w:val="21"/>
        </w:rPr>
        <w:t>(采购人代表)</w:t>
      </w:r>
    </w:p>
    <w:p w14:paraId="53C98467" w14:textId="77777777" w:rsidR="00F85382" w:rsidRPr="00F425FD" w:rsidRDefault="00CA2A78"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六、代理服务收费标准及金额：</w:t>
      </w:r>
    </w:p>
    <w:p w14:paraId="74E9426D" w14:textId="69917595" w:rsidR="00FA6850" w:rsidRPr="00F425FD" w:rsidRDefault="000A73FE"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代理服务收费标准：</w:t>
      </w:r>
      <w:r w:rsidR="00DF68B8" w:rsidRPr="00F425FD">
        <w:rPr>
          <w:rFonts w:asciiTheme="minorEastAsia" w:hAnsiTheme="minorEastAsia" w:cs="Times New Roman" w:hint="eastAsia"/>
          <w:szCs w:val="21"/>
        </w:rPr>
        <w:t>以分标中标金额为计费额，按招标文件投标人须知正文第</w:t>
      </w:r>
      <w:r w:rsidR="00DF68B8" w:rsidRPr="00F425FD">
        <w:rPr>
          <w:rFonts w:asciiTheme="minorEastAsia" w:hAnsiTheme="minorEastAsia" w:cs="Times New Roman"/>
          <w:szCs w:val="21"/>
        </w:rPr>
        <w:t>39.2</w:t>
      </w:r>
      <w:r w:rsidR="00DF68B8" w:rsidRPr="00F425FD">
        <w:rPr>
          <w:rFonts w:asciiTheme="minorEastAsia" w:hAnsiTheme="minorEastAsia" w:cs="Times New Roman" w:hint="eastAsia"/>
          <w:szCs w:val="21"/>
        </w:rPr>
        <w:t>条规定的收费计算标准货物招标采用差额定率累进法计算出收费基准价格，采购代理收费以收费基准价格收取。</w:t>
      </w:r>
    </w:p>
    <w:p w14:paraId="1009BF47" w14:textId="77777777" w:rsidR="0063523A" w:rsidRPr="00F425FD" w:rsidRDefault="00E47D16" w:rsidP="005E40CA">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本项目的代理服务费为：</w:t>
      </w:r>
    </w:p>
    <w:p w14:paraId="33A635BA" w14:textId="01154444" w:rsidR="00E47D16" w:rsidRPr="00F425FD" w:rsidRDefault="0063523A" w:rsidP="005E40CA">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szCs w:val="21"/>
        </w:rPr>
        <w:t>A</w:t>
      </w:r>
      <w:r w:rsidRPr="00F425FD">
        <w:rPr>
          <w:rFonts w:asciiTheme="minorEastAsia" w:hAnsiTheme="minorEastAsia" w:cs="Times New Roman" w:hint="eastAsia"/>
          <w:szCs w:val="21"/>
        </w:rPr>
        <w:t>分标：</w:t>
      </w:r>
      <w:r w:rsidR="00971AD4" w:rsidRPr="00F425FD">
        <w:rPr>
          <w:rFonts w:asciiTheme="minorEastAsia" w:hAnsiTheme="minorEastAsia" w:cs="Times New Roman" w:hint="eastAsia"/>
          <w:szCs w:val="21"/>
        </w:rPr>
        <w:t>贰仟柒佰柒拾捌元陆角整(¥</w:t>
      </w:r>
      <w:r w:rsidR="00971AD4" w:rsidRPr="00F425FD">
        <w:rPr>
          <w:rFonts w:asciiTheme="minorEastAsia" w:hAnsiTheme="minorEastAsia" w:cs="Times New Roman"/>
          <w:szCs w:val="21"/>
        </w:rPr>
        <w:t>2778.60</w:t>
      </w:r>
      <w:r w:rsidR="00971AD4" w:rsidRPr="00F425FD">
        <w:rPr>
          <w:rFonts w:asciiTheme="minorEastAsia" w:hAnsiTheme="minorEastAsia" w:cs="Times New Roman" w:hint="eastAsia"/>
          <w:szCs w:val="21"/>
        </w:rPr>
        <w:t>)</w:t>
      </w:r>
    </w:p>
    <w:p w14:paraId="7977BBAB" w14:textId="71F3950A" w:rsidR="0063523A" w:rsidRPr="00F425FD" w:rsidRDefault="0063523A" w:rsidP="005E40CA">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szCs w:val="21"/>
        </w:rPr>
        <w:t>C</w:t>
      </w:r>
      <w:r w:rsidRPr="00F425FD">
        <w:rPr>
          <w:rFonts w:asciiTheme="minorEastAsia" w:hAnsiTheme="minorEastAsia" w:cs="Times New Roman" w:hint="eastAsia"/>
          <w:szCs w:val="21"/>
        </w:rPr>
        <w:t>分标：</w:t>
      </w:r>
      <w:r w:rsidR="00971AD4" w:rsidRPr="00F425FD">
        <w:rPr>
          <w:rFonts w:asciiTheme="minorEastAsia" w:hAnsiTheme="minorEastAsia" w:cs="Times New Roman" w:hint="eastAsia"/>
          <w:szCs w:val="21"/>
        </w:rPr>
        <w:t>壹万捌仟肆佰伍拾肆元整（¥</w:t>
      </w:r>
      <w:r w:rsidR="00971AD4" w:rsidRPr="00F425FD">
        <w:rPr>
          <w:rFonts w:asciiTheme="minorEastAsia" w:hAnsiTheme="minorEastAsia" w:cs="Times New Roman"/>
          <w:szCs w:val="21"/>
        </w:rPr>
        <w:t>18454.00</w:t>
      </w:r>
      <w:r w:rsidR="00971AD4" w:rsidRPr="00F425FD">
        <w:rPr>
          <w:rFonts w:asciiTheme="minorEastAsia" w:hAnsiTheme="minorEastAsia" w:cs="Times New Roman" w:hint="eastAsia"/>
          <w:szCs w:val="21"/>
        </w:rPr>
        <w:t>）</w:t>
      </w:r>
    </w:p>
    <w:p w14:paraId="67D07BF9" w14:textId="6C3F7BBF" w:rsidR="0063523A" w:rsidRPr="00F425FD" w:rsidRDefault="0063523A" w:rsidP="005E40CA">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D分标：</w:t>
      </w:r>
      <w:r w:rsidR="00FF2B11" w:rsidRPr="00F425FD">
        <w:rPr>
          <w:rFonts w:asciiTheme="minorEastAsia" w:hAnsiTheme="minorEastAsia" w:cs="Times New Roman" w:hint="eastAsia"/>
          <w:szCs w:val="21"/>
        </w:rPr>
        <w:t>柒仟陆佰捌拾元整（</w:t>
      </w:r>
      <w:r w:rsidR="00971AD4" w:rsidRPr="00F425FD">
        <w:rPr>
          <w:rFonts w:asciiTheme="minorEastAsia" w:hAnsiTheme="minorEastAsia" w:cs="Times New Roman" w:hint="eastAsia"/>
          <w:szCs w:val="21"/>
        </w:rPr>
        <w:t>¥</w:t>
      </w:r>
      <w:r w:rsidR="00FF2B11" w:rsidRPr="00F425FD">
        <w:rPr>
          <w:rFonts w:asciiTheme="minorEastAsia" w:hAnsiTheme="minorEastAsia" w:cs="Times New Roman"/>
          <w:szCs w:val="21"/>
        </w:rPr>
        <w:t>7680.</w:t>
      </w:r>
      <w:r w:rsidR="00FF2B11" w:rsidRPr="00F425FD">
        <w:rPr>
          <w:rFonts w:asciiTheme="minorEastAsia" w:hAnsiTheme="minorEastAsia" w:cs="Times New Roman" w:hint="eastAsia"/>
          <w:szCs w:val="21"/>
        </w:rPr>
        <w:t>0</w:t>
      </w:r>
      <w:r w:rsidR="00FF2B11" w:rsidRPr="00F425FD">
        <w:rPr>
          <w:rFonts w:asciiTheme="minorEastAsia" w:hAnsiTheme="minorEastAsia" w:cs="Times New Roman"/>
          <w:szCs w:val="21"/>
        </w:rPr>
        <w:t>0</w:t>
      </w:r>
      <w:r w:rsidR="00FF2B11" w:rsidRPr="00F425FD">
        <w:rPr>
          <w:rFonts w:asciiTheme="minorEastAsia" w:hAnsiTheme="minorEastAsia" w:cs="Times New Roman" w:hint="eastAsia"/>
          <w:szCs w:val="21"/>
        </w:rPr>
        <w:t>）</w:t>
      </w:r>
    </w:p>
    <w:p w14:paraId="7BC0942E" w14:textId="6DD07DD6" w:rsidR="0063523A" w:rsidRPr="00F425FD" w:rsidRDefault="0063523A" w:rsidP="005E40CA">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lastRenderedPageBreak/>
        <w:t>E分标：</w:t>
      </w:r>
      <w:r w:rsidR="00FF2B11" w:rsidRPr="00F425FD">
        <w:rPr>
          <w:rFonts w:asciiTheme="minorEastAsia" w:hAnsiTheme="minorEastAsia" w:cs="Times New Roman" w:hint="eastAsia"/>
          <w:szCs w:val="21"/>
        </w:rPr>
        <w:t>壹万柒仟肆佰肆拾贰元整（</w:t>
      </w:r>
      <w:r w:rsidR="00971AD4" w:rsidRPr="00F425FD">
        <w:rPr>
          <w:rFonts w:asciiTheme="minorEastAsia" w:hAnsiTheme="minorEastAsia" w:cs="Times New Roman" w:hint="eastAsia"/>
          <w:szCs w:val="21"/>
        </w:rPr>
        <w:t>¥</w:t>
      </w:r>
      <w:r w:rsidR="00FF2B11" w:rsidRPr="00F425FD">
        <w:rPr>
          <w:rFonts w:asciiTheme="minorEastAsia" w:hAnsiTheme="minorEastAsia" w:cs="Times New Roman"/>
          <w:szCs w:val="21"/>
        </w:rPr>
        <w:t>17442</w:t>
      </w:r>
      <w:r w:rsidR="00FF2B11" w:rsidRPr="00F425FD">
        <w:rPr>
          <w:rFonts w:asciiTheme="minorEastAsia" w:hAnsiTheme="minorEastAsia" w:cs="Times New Roman" w:hint="eastAsia"/>
          <w:szCs w:val="21"/>
        </w:rPr>
        <w:t>.</w:t>
      </w:r>
      <w:r w:rsidR="00FF2B11" w:rsidRPr="00F425FD">
        <w:rPr>
          <w:rFonts w:asciiTheme="minorEastAsia" w:hAnsiTheme="minorEastAsia" w:cs="Times New Roman"/>
          <w:szCs w:val="21"/>
        </w:rPr>
        <w:t>00</w:t>
      </w:r>
      <w:r w:rsidR="00FF2B11" w:rsidRPr="00F425FD">
        <w:rPr>
          <w:rFonts w:asciiTheme="minorEastAsia" w:hAnsiTheme="minorEastAsia" w:cs="Times New Roman" w:hint="eastAsia"/>
          <w:szCs w:val="21"/>
        </w:rPr>
        <w:t>）</w:t>
      </w:r>
    </w:p>
    <w:p w14:paraId="75163FF8" w14:textId="1D833F57" w:rsidR="0063523A" w:rsidRPr="00F425FD" w:rsidRDefault="0063523A" w:rsidP="005E40CA">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F分标：</w:t>
      </w:r>
      <w:r w:rsidR="00FF2B11" w:rsidRPr="00F425FD">
        <w:rPr>
          <w:rFonts w:asciiTheme="minorEastAsia" w:hAnsiTheme="minorEastAsia" w:cs="Times New Roman" w:hint="eastAsia"/>
          <w:szCs w:val="21"/>
        </w:rPr>
        <w:t>贰万贰仟肆佰陆拾玖元整（</w:t>
      </w:r>
      <w:r w:rsidR="00971AD4" w:rsidRPr="00F425FD">
        <w:rPr>
          <w:rFonts w:asciiTheme="minorEastAsia" w:hAnsiTheme="minorEastAsia" w:cs="Times New Roman" w:hint="eastAsia"/>
          <w:szCs w:val="21"/>
        </w:rPr>
        <w:t>¥</w:t>
      </w:r>
      <w:r w:rsidR="00FF2B11" w:rsidRPr="00F425FD">
        <w:rPr>
          <w:rFonts w:asciiTheme="minorEastAsia" w:hAnsiTheme="minorEastAsia" w:cs="Times New Roman"/>
          <w:szCs w:val="21"/>
        </w:rPr>
        <w:t>22469.00</w:t>
      </w:r>
      <w:r w:rsidR="00FF2B11" w:rsidRPr="00F425FD">
        <w:rPr>
          <w:rFonts w:asciiTheme="minorEastAsia" w:hAnsiTheme="minorEastAsia" w:cs="Times New Roman" w:hint="eastAsia"/>
          <w:szCs w:val="21"/>
        </w:rPr>
        <w:t>）</w:t>
      </w:r>
    </w:p>
    <w:p w14:paraId="0A67EA3A" w14:textId="77777777" w:rsidR="00AD0AA0" w:rsidRPr="00F425FD" w:rsidRDefault="00AD0AA0"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采购代理机构的银行账户：</w:t>
      </w:r>
    </w:p>
    <w:p w14:paraId="6D4DB2F8" w14:textId="77777777" w:rsidR="00F42EC6" w:rsidRPr="00F425FD" w:rsidRDefault="00F42EC6" w:rsidP="00F42EC6">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账户名称：云之龙咨询集团有限公司</w:t>
      </w:r>
    </w:p>
    <w:p w14:paraId="58D7B593" w14:textId="77777777" w:rsidR="00F42EC6" w:rsidRPr="00F425FD" w:rsidRDefault="00F42EC6" w:rsidP="00F42EC6">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开户银行：中国银行广西南宁市民主支行（网银支付可选中国银行股份有限公司南宁分行）</w:t>
      </w:r>
    </w:p>
    <w:p w14:paraId="665DAE61" w14:textId="77777777" w:rsidR="00F42EC6" w:rsidRPr="00F425FD" w:rsidRDefault="00F42EC6" w:rsidP="00F42EC6">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银行账号：623661021638</w:t>
      </w:r>
    </w:p>
    <w:p w14:paraId="36E245B8" w14:textId="32F7A13F" w:rsidR="00D36C8D" w:rsidRPr="00F425FD" w:rsidRDefault="00F42EC6" w:rsidP="00F42EC6">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开户行行号：104611010017</w:t>
      </w:r>
    </w:p>
    <w:p w14:paraId="2199706C" w14:textId="77777777" w:rsidR="00D77DB4" w:rsidRPr="00F425FD" w:rsidRDefault="00D77DB4"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本项目代理服务费由中标人在领取中标通知书前，一次性向采购代理机构支付。</w:t>
      </w:r>
    </w:p>
    <w:p w14:paraId="167AAB24" w14:textId="77777777" w:rsidR="00CA2A78" w:rsidRPr="00F425FD" w:rsidRDefault="00CA2A78"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七、公告期限</w:t>
      </w:r>
    </w:p>
    <w:p w14:paraId="7B0437A0" w14:textId="77777777" w:rsidR="00CA2A78" w:rsidRPr="00F425FD" w:rsidRDefault="00CA2A78"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自本公告发布之日起</w:t>
      </w:r>
      <w:r w:rsidRPr="00F425FD">
        <w:rPr>
          <w:rFonts w:asciiTheme="minorEastAsia" w:hAnsiTheme="minorEastAsia" w:cs="Times New Roman"/>
          <w:szCs w:val="21"/>
        </w:rPr>
        <w:t>1</w:t>
      </w:r>
      <w:r w:rsidRPr="00F425FD">
        <w:rPr>
          <w:rFonts w:asciiTheme="minorEastAsia" w:hAnsiTheme="minorEastAsia" w:cs="Times New Roman" w:hint="eastAsia"/>
          <w:szCs w:val="21"/>
        </w:rPr>
        <w:t>个工作日。</w:t>
      </w:r>
    </w:p>
    <w:p w14:paraId="6BD6F420" w14:textId="77777777" w:rsidR="00CA2A78" w:rsidRPr="00F425FD" w:rsidRDefault="00CA2A78"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八、其他补充事宜</w:t>
      </w:r>
      <w:r w:rsidR="0051351B" w:rsidRPr="00F425FD">
        <w:rPr>
          <w:rFonts w:asciiTheme="minorEastAsia" w:hAnsiTheme="minorEastAsia" w:cs="Times New Roman" w:hint="eastAsia"/>
          <w:szCs w:val="21"/>
        </w:rPr>
        <w:t>：无。</w:t>
      </w:r>
    </w:p>
    <w:p w14:paraId="30606B55" w14:textId="77777777" w:rsidR="00CA2A78" w:rsidRPr="00F425FD" w:rsidRDefault="00CA2A78"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九、凡对本次公告内容提出询问，请按以下方式联系。</w:t>
      </w:r>
    </w:p>
    <w:p w14:paraId="75444A3F" w14:textId="77777777" w:rsidR="00DF68B8"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1.采购人信息</w:t>
      </w:r>
    </w:p>
    <w:p w14:paraId="57E13EB5" w14:textId="77777777" w:rsidR="00DF68B8"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名 称：广西壮族自治区收费公路联网收费清分结算中心</w:t>
      </w:r>
    </w:p>
    <w:p w14:paraId="772F8E47" w14:textId="77777777" w:rsidR="00DF68B8"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 xml:space="preserve">地 址：广西南宁市滨湖路66号广西公路大厦  </w:t>
      </w:r>
    </w:p>
    <w:p w14:paraId="7672228A" w14:textId="77777777" w:rsidR="00DF68B8"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 xml:space="preserve">联系方式：谭聪，0771-2115904 </w:t>
      </w:r>
    </w:p>
    <w:p w14:paraId="13A405F1" w14:textId="77777777" w:rsidR="00DF68B8"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2.采购代理机构信息</w:t>
      </w:r>
    </w:p>
    <w:p w14:paraId="1684A121" w14:textId="77777777" w:rsidR="00DF68B8"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名 称：云之龙咨询集团有限公司</w:t>
      </w:r>
    </w:p>
    <w:p w14:paraId="792639C3" w14:textId="77777777" w:rsidR="00DF68B8"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地 址：广西南宁市良庆区云英路15号3号楼云之龙咨询集团大厦6楼</w:t>
      </w:r>
    </w:p>
    <w:p w14:paraId="4A82F8AF" w14:textId="77777777" w:rsidR="00DF68B8"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联系方式：陈柠、岑昌桦，0771-2618118、2611889、2611898</w:t>
      </w:r>
    </w:p>
    <w:p w14:paraId="1D8B1B62" w14:textId="77777777" w:rsidR="00DF68B8"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3.项目联系方式</w:t>
      </w:r>
    </w:p>
    <w:p w14:paraId="7CA62EDA" w14:textId="77777777" w:rsidR="00DF68B8"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项目联系人：陈柠、岑昌桦</w:t>
      </w:r>
    </w:p>
    <w:p w14:paraId="3A29AED2" w14:textId="0E606080" w:rsidR="00D77DB4" w:rsidRPr="00F425FD" w:rsidRDefault="00DF68B8" w:rsidP="00DF68B8">
      <w:pPr>
        <w:spacing w:line="336" w:lineRule="auto"/>
        <w:ind w:firstLineChars="202" w:firstLine="424"/>
        <w:rPr>
          <w:rFonts w:ascii="宋体" w:eastAsia="宋体" w:hAnsi="宋体" w:cs="宋体"/>
          <w:szCs w:val="21"/>
        </w:rPr>
      </w:pPr>
      <w:r w:rsidRPr="00F425FD">
        <w:rPr>
          <w:rFonts w:ascii="宋体" w:eastAsia="宋体" w:hAnsi="宋体" w:cs="宋体" w:hint="eastAsia"/>
          <w:szCs w:val="21"/>
        </w:rPr>
        <w:t>电 话：0771-2618118、2611889、2611898</w:t>
      </w:r>
    </w:p>
    <w:p w14:paraId="51341691" w14:textId="77777777" w:rsidR="00CA2A78" w:rsidRPr="00F425FD" w:rsidRDefault="00CA2A78"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十、附件</w:t>
      </w:r>
    </w:p>
    <w:p w14:paraId="565292F7" w14:textId="021E32CA" w:rsidR="00CA2A78" w:rsidRPr="00F425FD" w:rsidRDefault="00CA2A78"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1.</w:t>
      </w:r>
      <w:r w:rsidR="00F42EC6" w:rsidRPr="00F425FD">
        <w:rPr>
          <w:rFonts w:asciiTheme="minorEastAsia" w:hAnsiTheme="minorEastAsia" w:cs="Times New Roman" w:hint="eastAsia"/>
          <w:szCs w:val="21"/>
        </w:rPr>
        <w:t>公开</w:t>
      </w:r>
      <w:r w:rsidR="00484554" w:rsidRPr="00F425FD">
        <w:rPr>
          <w:rFonts w:asciiTheme="minorEastAsia" w:hAnsiTheme="minorEastAsia" w:cs="Times New Roman" w:hint="eastAsia"/>
          <w:szCs w:val="21"/>
        </w:rPr>
        <w:t>招标</w:t>
      </w:r>
      <w:r w:rsidRPr="00F425FD">
        <w:rPr>
          <w:rFonts w:asciiTheme="minorEastAsia" w:hAnsiTheme="minorEastAsia" w:cs="Times New Roman" w:hint="eastAsia"/>
          <w:szCs w:val="21"/>
        </w:rPr>
        <w:t>文件</w:t>
      </w:r>
    </w:p>
    <w:p w14:paraId="5B8F26FA" w14:textId="291BE5D7" w:rsidR="00F425FD" w:rsidRPr="00F425FD" w:rsidRDefault="00F425FD" w:rsidP="004543AE">
      <w:pPr>
        <w:spacing w:line="336" w:lineRule="auto"/>
        <w:ind w:firstLineChars="200" w:firstLine="420"/>
        <w:rPr>
          <w:rFonts w:asciiTheme="minorEastAsia" w:hAnsiTheme="minorEastAsia" w:cs="Times New Roman"/>
          <w:szCs w:val="21"/>
        </w:rPr>
      </w:pPr>
      <w:r w:rsidRPr="00F425FD">
        <w:rPr>
          <w:rFonts w:asciiTheme="minorEastAsia" w:hAnsiTheme="minorEastAsia" w:cs="Times New Roman" w:hint="eastAsia"/>
          <w:szCs w:val="21"/>
        </w:rPr>
        <w:t>2</w:t>
      </w:r>
      <w:r w:rsidRPr="00F425FD">
        <w:rPr>
          <w:rFonts w:asciiTheme="minorEastAsia" w:hAnsiTheme="minorEastAsia" w:cs="Times New Roman"/>
          <w:szCs w:val="21"/>
        </w:rPr>
        <w:t>.</w:t>
      </w:r>
      <w:r w:rsidRPr="00F425FD">
        <w:rPr>
          <w:rFonts w:asciiTheme="minorEastAsia" w:hAnsiTheme="minorEastAsia" w:cs="Times New Roman" w:hint="eastAsia"/>
          <w:szCs w:val="21"/>
        </w:rPr>
        <w:t>中标供应商《中小企业声明函》</w:t>
      </w:r>
    </w:p>
    <w:p w14:paraId="0CF785DD" w14:textId="77777777" w:rsidR="00103B39" w:rsidRPr="00F425FD" w:rsidRDefault="00103B39" w:rsidP="004543AE">
      <w:pPr>
        <w:spacing w:line="336" w:lineRule="auto"/>
        <w:ind w:firstLineChars="200" w:firstLine="420"/>
        <w:jc w:val="right"/>
        <w:rPr>
          <w:rFonts w:asciiTheme="minorEastAsia" w:hAnsiTheme="minorEastAsia" w:cs="Times New Roman"/>
          <w:szCs w:val="21"/>
        </w:rPr>
      </w:pPr>
    </w:p>
    <w:p w14:paraId="0ED71966" w14:textId="77777777" w:rsidR="00CA2A78" w:rsidRPr="00F425FD" w:rsidRDefault="00CA2A78" w:rsidP="004543AE">
      <w:pPr>
        <w:spacing w:line="336" w:lineRule="auto"/>
        <w:ind w:firstLineChars="200" w:firstLine="420"/>
        <w:jc w:val="right"/>
        <w:rPr>
          <w:rFonts w:asciiTheme="minorEastAsia" w:hAnsiTheme="minorEastAsia" w:cs="Times New Roman"/>
          <w:szCs w:val="21"/>
        </w:rPr>
      </w:pPr>
      <w:r w:rsidRPr="00F425FD">
        <w:rPr>
          <w:rFonts w:asciiTheme="minorEastAsia" w:hAnsiTheme="minorEastAsia" w:cs="Times New Roman" w:hint="eastAsia"/>
          <w:szCs w:val="21"/>
        </w:rPr>
        <w:t>云之龙</w:t>
      </w:r>
      <w:r w:rsidR="005C55BF" w:rsidRPr="00F425FD">
        <w:rPr>
          <w:rFonts w:asciiTheme="minorEastAsia" w:hAnsiTheme="minorEastAsia" w:cs="Times New Roman" w:hint="eastAsia"/>
          <w:szCs w:val="21"/>
        </w:rPr>
        <w:t>咨询</w:t>
      </w:r>
      <w:r w:rsidRPr="00F425FD">
        <w:rPr>
          <w:rFonts w:asciiTheme="minorEastAsia" w:hAnsiTheme="minorEastAsia" w:cs="Times New Roman" w:hint="eastAsia"/>
          <w:szCs w:val="21"/>
        </w:rPr>
        <w:t>集团有限公司</w:t>
      </w:r>
    </w:p>
    <w:p w14:paraId="6CF614AD" w14:textId="44EC8462" w:rsidR="007D1FB6" w:rsidRPr="00E116C6" w:rsidRDefault="008E645D" w:rsidP="004543AE">
      <w:pPr>
        <w:spacing w:line="336" w:lineRule="auto"/>
        <w:ind w:firstLineChars="200" w:firstLine="420"/>
        <w:jc w:val="right"/>
        <w:rPr>
          <w:rFonts w:asciiTheme="minorEastAsia" w:hAnsiTheme="minorEastAsia"/>
          <w:szCs w:val="21"/>
        </w:rPr>
      </w:pPr>
      <w:r w:rsidRPr="00F425FD">
        <w:rPr>
          <w:rFonts w:asciiTheme="minorEastAsia" w:hAnsiTheme="minorEastAsia" w:cs="Times New Roman" w:hint="eastAsia"/>
          <w:szCs w:val="21"/>
        </w:rPr>
        <w:t>2022年</w:t>
      </w:r>
      <w:r w:rsidR="00F425FD" w:rsidRPr="00F425FD">
        <w:rPr>
          <w:rFonts w:asciiTheme="minorEastAsia" w:hAnsiTheme="minorEastAsia" w:cs="Times New Roman"/>
          <w:szCs w:val="21"/>
        </w:rPr>
        <w:t>10</w:t>
      </w:r>
      <w:r w:rsidRPr="00F425FD">
        <w:rPr>
          <w:rFonts w:asciiTheme="minorEastAsia" w:hAnsiTheme="minorEastAsia" w:cs="Times New Roman" w:hint="eastAsia"/>
          <w:szCs w:val="21"/>
        </w:rPr>
        <w:t>月</w:t>
      </w:r>
      <w:r w:rsidR="00F425FD" w:rsidRPr="00F425FD">
        <w:rPr>
          <w:rFonts w:asciiTheme="minorEastAsia" w:hAnsiTheme="minorEastAsia" w:cs="Times New Roman"/>
          <w:szCs w:val="21"/>
        </w:rPr>
        <w:t>9</w:t>
      </w:r>
      <w:r w:rsidRPr="00F425FD">
        <w:rPr>
          <w:rFonts w:asciiTheme="minorEastAsia" w:hAnsiTheme="minorEastAsia" w:cs="Times New Roman" w:hint="eastAsia"/>
          <w:szCs w:val="21"/>
        </w:rPr>
        <w:t>日</w:t>
      </w:r>
      <w:bookmarkEnd w:id="2"/>
      <w:bookmarkEnd w:id="3"/>
      <w:bookmarkEnd w:id="4"/>
      <w:bookmarkEnd w:id="5"/>
      <w:bookmarkEnd w:id="6"/>
    </w:p>
    <w:sectPr w:rsidR="007D1FB6" w:rsidRPr="00E116C6" w:rsidSect="00976622">
      <w:pgSz w:w="11906" w:h="16838"/>
      <w:pgMar w:top="1440" w:right="1800" w:bottom="1440" w:left="1800" w:header="624"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809A" w14:textId="77777777" w:rsidR="00AE4E0C" w:rsidRDefault="00AE4E0C" w:rsidP="00976622">
      <w:r>
        <w:separator/>
      </w:r>
    </w:p>
  </w:endnote>
  <w:endnote w:type="continuationSeparator" w:id="0">
    <w:p w14:paraId="37D439CD" w14:textId="77777777" w:rsidR="00AE4E0C" w:rsidRDefault="00AE4E0C" w:rsidP="0097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800002BF" w:usb1="184F6CF8" w:usb2="00000012" w:usb3="00000000" w:csb0="0016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4B84" w14:textId="77777777" w:rsidR="00AE4E0C" w:rsidRDefault="00AE4E0C" w:rsidP="00976622">
      <w:r>
        <w:separator/>
      </w:r>
    </w:p>
  </w:footnote>
  <w:footnote w:type="continuationSeparator" w:id="0">
    <w:p w14:paraId="7C70434A" w14:textId="77777777" w:rsidR="00AE4E0C" w:rsidRDefault="00AE4E0C" w:rsidP="00976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CF0"/>
    <w:multiLevelType w:val="hybridMultilevel"/>
    <w:tmpl w:val="7C1CBD06"/>
    <w:lvl w:ilvl="0" w:tplc="7A14CD5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5733E03"/>
    <w:multiLevelType w:val="hybridMultilevel"/>
    <w:tmpl w:val="6CFA2D34"/>
    <w:lvl w:ilvl="0" w:tplc="7A14CD5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0D44C9C"/>
    <w:multiLevelType w:val="hybridMultilevel"/>
    <w:tmpl w:val="839C8E1A"/>
    <w:lvl w:ilvl="0" w:tplc="7006F0EE">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A16E4B"/>
    <w:multiLevelType w:val="hybridMultilevel"/>
    <w:tmpl w:val="07A6BFBC"/>
    <w:lvl w:ilvl="0" w:tplc="2014EE2A">
      <w:start w:val="1"/>
      <w:numFmt w:val="bullet"/>
      <w:lvlText w:val="R"/>
      <w:lvlJc w:val="left"/>
      <w:pPr>
        <w:ind w:left="900" w:hanging="420"/>
      </w:pPr>
      <w:rPr>
        <w:rFonts w:ascii="Wingdings 2" w:hAnsi="Wingdings 2"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13CB0EE8"/>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28D3EA2"/>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34B11BCD"/>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51A86A9F"/>
    <w:multiLevelType w:val="hybridMultilevel"/>
    <w:tmpl w:val="E75C5518"/>
    <w:lvl w:ilvl="0" w:tplc="18AAB48C">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5F5E44"/>
    <w:multiLevelType w:val="hybridMultilevel"/>
    <w:tmpl w:val="353EEB80"/>
    <w:lvl w:ilvl="0" w:tplc="C8809114">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9896DB1"/>
    <w:multiLevelType w:val="multilevel"/>
    <w:tmpl w:val="69896DB1"/>
    <w:lvl w:ilvl="0">
      <w:start w:val="1"/>
      <w:numFmt w:val="decimalEnclosedCircl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8A946E1"/>
    <w:multiLevelType w:val="hybridMultilevel"/>
    <w:tmpl w:val="62FE3B1C"/>
    <w:lvl w:ilvl="0" w:tplc="B420C51C">
      <w:numFmt w:val="bullet"/>
      <w:lvlText w:val="■"/>
      <w:lvlJc w:val="left"/>
      <w:pPr>
        <w:ind w:left="840" w:hanging="360"/>
      </w:pPr>
      <w:rPr>
        <w:rFonts w:ascii="宋体" w:eastAsia="宋体" w:hAnsi="宋体"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79951FBB"/>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2"/>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2A78"/>
    <w:rsid w:val="0001309A"/>
    <w:rsid w:val="000138F4"/>
    <w:rsid w:val="000201F6"/>
    <w:rsid w:val="00023A68"/>
    <w:rsid w:val="00023F36"/>
    <w:rsid w:val="00024630"/>
    <w:rsid w:val="00026964"/>
    <w:rsid w:val="000371C4"/>
    <w:rsid w:val="000436B9"/>
    <w:rsid w:val="00047FAB"/>
    <w:rsid w:val="00051959"/>
    <w:rsid w:val="00053E11"/>
    <w:rsid w:val="00057A18"/>
    <w:rsid w:val="00064C16"/>
    <w:rsid w:val="0007659E"/>
    <w:rsid w:val="00081C9E"/>
    <w:rsid w:val="00085A1F"/>
    <w:rsid w:val="00087999"/>
    <w:rsid w:val="000A73FE"/>
    <w:rsid w:val="000B273B"/>
    <w:rsid w:val="000C340C"/>
    <w:rsid w:val="000C50FF"/>
    <w:rsid w:val="000D16AF"/>
    <w:rsid w:val="000D7EA9"/>
    <w:rsid w:val="000E3B11"/>
    <w:rsid w:val="000F55E1"/>
    <w:rsid w:val="00102CBD"/>
    <w:rsid w:val="00103B39"/>
    <w:rsid w:val="00104EC2"/>
    <w:rsid w:val="00107FA0"/>
    <w:rsid w:val="00111CC5"/>
    <w:rsid w:val="00121D0B"/>
    <w:rsid w:val="001319A1"/>
    <w:rsid w:val="00132122"/>
    <w:rsid w:val="00134AB4"/>
    <w:rsid w:val="00150991"/>
    <w:rsid w:val="0015409A"/>
    <w:rsid w:val="001675E3"/>
    <w:rsid w:val="0018259A"/>
    <w:rsid w:val="0019172D"/>
    <w:rsid w:val="00195F77"/>
    <w:rsid w:val="001A106B"/>
    <w:rsid w:val="001A6F0D"/>
    <w:rsid w:val="001A701B"/>
    <w:rsid w:val="001A7EA7"/>
    <w:rsid w:val="001B35B9"/>
    <w:rsid w:val="001B55A5"/>
    <w:rsid w:val="001C5BFB"/>
    <w:rsid w:val="001D4AD9"/>
    <w:rsid w:val="001E27D4"/>
    <w:rsid w:val="001E6074"/>
    <w:rsid w:val="001F0926"/>
    <w:rsid w:val="001F4C10"/>
    <w:rsid w:val="001F76D3"/>
    <w:rsid w:val="0020285E"/>
    <w:rsid w:val="00207BBD"/>
    <w:rsid w:val="00214348"/>
    <w:rsid w:val="00215CF5"/>
    <w:rsid w:val="002428A2"/>
    <w:rsid w:val="00256F1C"/>
    <w:rsid w:val="002572D4"/>
    <w:rsid w:val="00262139"/>
    <w:rsid w:val="00274F0D"/>
    <w:rsid w:val="00276962"/>
    <w:rsid w:val="00283F62"/>
    <w:rsid w:val="00293FBE"/>
    <w:rsid w:val="002A0308"/>
    <w:rsid w:val="002A1ED9"/>
    <w:rsid w:val="002A7F90"/>
    <w:rsid w:val="002B5934"/>
    <w:rsid w:val="002B6428"/>
    <w:rsid w:val="002C6F11"/>
    <w:rsid w:val="002E051D"/>
    <w:rsid w:val="002E496A"/>
    <w:rsid w:val="002E677E"/>
    <w:rsid w:val="002E6959"/>
    <w:rsid w:val="0030164F"/>
    <w:rsid w:val="00301CF1"/>
    <w:rsid w:val="003117DB"/>
    <w:rsid w:val="0032040C"/>
    <w:rsid w:val="00320A0E"/>
    <w:rsid w:val="0032157E"/>
    <w:rsid w:val="00323816"/>
    <w:rsid w:val="003310C3"/>
    <w:rsid w:val="00346810"/>
    <w:rsid w:val="00353ECB"/>
    <w:rsid w:val="00365D50"/>
    <w:rsid w:val="0037488D"/>
    <w:rsid w:val="00381365"/>
    <w:rsid w:val="0038754C"/>
    <w:rsid w:val="003913DA"/>
    <w:rsid w:val="003A350B"/>
    <w:rsid w:val="003A5D89"/>
    <w:rsid w:val="003A6792"/>
    <w:rsid w:val="003B31FF"/>
    <w:rsid w:val="003C03BB"/>
    <w:rsid w:val="003C22FD"/>
    <w:rsid w:val="003C776C"/>
    <w:rsid w:val="003D1A08"/>
    <w:rsid w:val="003D1AEB"/>
    <w:rsid w:val="003D3116"/>
    <w:rsid w:val="003E0042"/>
    <w:rsid w:val="003E6015"/>
    <w:rsid w:val="003E73F1"/>
    <w:rsid w:val="003E7EE5"/>
    <w:rsid w:val="00402785"/>
    <w:rsid w:val="00417D73"/>
    <w:rsid w:val="004200D8"/>
    <w:rsid w:val="0042318F"/>
    <w:rsid w:val="00423E9A"/>
    <w:rsid w:val="004434E0"/>
    <w:rsid w:val="00447E99"/>
    <w:rsid w:val="00451D67"/>
    <w:rsid w:val="004543AE"/>
    <w:rsid w:val="0046033D"/>
    <w:rsid w:val="00484554"/>
    <w:rsid w:val="0048483A"/>
    <w:rsid w:val="00487654"/>
    <w:rsid w:val="00491E88"/>
    <w:rsid w:val="0049240B"/>
    <w:rsid w:val="004A3C81"/>
    <w:rsid w:val="004B11D5"/>
    <w:rsid w:val="004B1FE3"/>
    <w:rsid w:val="004B2623"/>
    <w:rsid w:val="004B30E8"/>
    <w:rsid w:val="004C7DFC"/>
    <w:rsid w:val="004E4BD5"/>
    <w:rsid w:val="004E53BD"/>
    <w:rsid w:val="004E5419"/>
    <w:rsid w:val="004E64E0"/>
    <w:rsid w:val="004F0D35"/>
    <w:rsid w:val="004F4CCB"/>
    <w:rsid w:val="00501062"/>
    <w:rsid w:val="00501AB7"/>
    <w:rsid w:val="0051351B"/>
    <w:rsid w:val="00513D1C"/>
    <w:rsid w:val="0053601C"/>
    <w:rsid w:val="00540D85"/>
    <w:rsid w:val="0054571A"/>
    <w:rsid w:val="005502B4"/>
    <w:rsid w:val="0056113A"/>
    <w:rsid w:val="00573EEF"/>
    <w:rsid w:val="0057625B"/>
    <w:rsid w:val="00577EE5"/>
    <w:rsid w:val="005804C2"/>
    <w:rsid w:val="005931C8"/>
    <w:rsid w:val="00596A50"/>
    <w:rsid w:val="005A78C9"/>
    <w:rsid w:val="005C483A"/>
    <w:rsid w:val="005C55BF"/>
    <w:rsid w:val="005D4D3F"/>
    <w:rsid w:val="005E40CA"/>
    <w:rsid w:val="00622FB3"/>
    <w:rsid w:val="0063318C"/>
    <w:rsid w:val="0063523A"/>
    <w:rsid w:val="00636D58"/>
    <w:rsid w:val="00644E6B"/>
    <w:rsid w:val="00650A30"/>
    <w:rsid w:val="006635C7"/>
    <w:rsid w:val="006921B4"/>
    <w:rsid w:val="006A71D0"/>
    <w:rsid w:val="006B46C7"/>
    <w:rsid w:val="006C57DD"/>
    <w:rsid w:val="006C5A31"/>
    <w:rsid w:val="006D1EF9"/>
    <w:rsid w:val="007031A4"/>
    <w:rsid w:val="00705700"/>
    <w:rsid w:val="00716B09"/>
    <w:rsid w:val="00722B47"/>
    <w:rsid w:val="00730F41"/>
    <w:rsid w:val="0075732C"/>
    <w:rsid w:val="007618BD"/>
    <w:rsid w:val="00774710"/>
    <w:rsid w:val="007763DE"/>
    <w:rsid w:val="0077679C"/>
    <w:rsid w:val="00792571"/>
    <w:rsid w:val="00792781"/>
    <w:rsid w:val="007A3685"/>
    <w:rsid w:val="007B070C"/>
    <w:rsid w:val="007D1FB6"/>
    <w:rsid w:val="007D73C1"/>
    <w:rsid w:val="007E174B"/>
    <w:rsid w:val="007E1D3D"/>
    <w:rsid w:val="007E4052"/>
    <w:rsid w:val="007F6B14"/>
    <w:rsid w:val="00812423"/>
    <w:rsid w:val="008208C6"/>
    <w:rsid w:val="00821C36"/>
    <w:rsid w:val="00825038"/>
    <w:rsid w:val="00825480"/>
    <w:rsid w:val="008334D6"/>
    <w:rsid w:val="00833E35"/>
    <w:rsid w:val="008373A2"/>
    <w:rsid w:val="00841DC6"/>
    <w:rsid w:val="0084556E"/>
    <w:rsid w:val="008473C5"/>
    <w:rsid w:val="008560DD"/>
    <w:rsid w:val="0086010A"/>
    <w:rsid w:val="0086170F"/>
    <w:rsid w:val="00864B26"/>
    <w:rsid w:val="00870408"/>
    <w:rsid w:val="00877C61"/>
    <w:rsid w:val="0088078F"/>
    <w:rsid w:val="00882437"/>
    <w:rsid w:val="008978DF"/>
    <w:rsid w:val="008A0A55"/>
    <w:rsid w:val="008B51B6"/>
    <w:rsid w:val="008D0EDC"/>
    <w:rsid w:val="008D4B2D"/>
    <w:rsid w:val="008D701A"/>
    <w:rsid w:val="008E13E4"/>
    <w:rsid w:val="008E4CB0"/>
    <w:rsid w:val="008E645D"/>
    <w:rsid w:val="008F584F"/>
    <w:rsid w:val="008F6EE5"/>
    <w:rsid w:val="0090030E"/>
    <w:rsid w:val="00900EAB"/>
    <w:rsid w:val="00903AF2"/>
    <w:rsid w:val="00905A29"/>
    <w:rsid w:val="0091606F"/>
    <w:rsid w:val="00921557"/>
    <w:rsid w:val="00925987"/>
    <w:rsid w:val="00950373"/>
    <w:rsid w:val="009567DA"/>
    <w:rsid w:val="009603BF"/>
    <w:rsid w:val="00960548"/>
    <w:rsid w:val="00962A80"/>
    <w:rsid w:val="00962EED"/>
    <w:rsid w:val="00971AD4"/>
    <w:rsid w:val="00976622"/>
    <w:rsid w:val="009816A4"/>
    <w:rsid w:val="00986082"/>
    <w:rsid w:val="00992E97"/>
    <w:rsid w:val="009932FE"/>
    <w:rsid w:val="009A6F91"/>
    <w:rsid w:val="009A7E68"/>
    <w:rsid w:val="009B2C9E"/>
    <w:rsid w:val="009B5AF7"/>
    <w:rsid w:val="009C08B6"/>
    <w:rsid w:val="009C6960"/>
    <w:rsid w:val="009D132F"/>
    <w:rsid w:val="009D4684"/>
    <w:rsid w:val="009E296E"/>
    <w:rsid w:val="009E2A29"/>
    <w:rsid w:val="009F003E"/>
    <w:rsid w:val="009F4287"/>
    <w:rsid w:val="009F4A93"/>
    <w:rsid w:val="009F4A99"/>
    <w:rsid w:val="009F5300"/>
    <w:rsid w:val="00A03B95"/>
    <w:rsid w:val="00A16ACD"/>
    <w:rsid w:val="00A17BA6"/>
    <w:rsid w:val="00A17F9E"/>
    <w:rsid w:val="00A31531"/>
    <w:rsid w:val="00A34A5A"/>
    <w:rsid w:val="00A37340"/>
    <w:rsid w:val="00A42D3B"/>
    <w:rsid w:val="00A554FA"/>
    <w:rsid w:val="00A55CF2"/>
    <w:rsid w:val="00A565D2"/>
    <w:rsid w:val="00A570B9"/>
    <w:rsid w:val="00A57794"/>
    <w:rsid w:val="00A62151"/>
    <w:rsid w:val="00A6283B"/>
    <w:rsid w:val="00A71234"/>
    <w:rsid w:val="00A71863"/>
    <w:rsid w:val="00A83178"/>
    <w:rsid w:val="00A85C27"/>
    <w:rsid w:val="00A93E2C"/>
    <w:rsid w:val="00A95F84"/>
    <w:rsid w:val="00AA2D94"/>
    <w:rsid w:val="00AB154B"/>
    <w:rsid w:val="00AC1814"/>
    <w:rsid w:val="00AC65B1"/>
    <w:rsid w:val="00AD0AA0"/>
    <w:rsid w:val="00AE4E0C"/>
    <w:rsid w:val="00AE55BD"/>
    <w:rsid w:val="00AF47EE"/>
    <w:rsid w:val="00AF5D54"/>
    <w:rsid w:val="00B06EAC"/>
    <w:rsid w:val="00B073BB"/>
    <w:rsid w:val="00B151F9"/>
    <w:rsid w:val="00B2005F"/>
    <w:rsid w:val="00B27D38"/>
    <w:rsid w:val="00B31641"/>
    <w:rsid w:val="00B32833"/>
    <w:rsid w:val="00B41AB9"/>
    <w:rsid w:val="00B4482D"/>
    <w:rsid w:val="00B478A5"/>
    <w:rsid w:val="00B566D5"/>
    <w:rsid w:val="00B6190A"/>
    <w:rsid w:val="00BA5761"/>
    <w:rsid w:val="00BC3BB3"/>
    <w:rsid w:val="00BC5710"/>
    <w:rsid w:val="00BD50F9"/>
    <w:rsid w:val="00BD6CD3"/>
    <w:rsid w:val="00BE1353"/>
    <w:rsid w:val="00BE6DCA"/>
    <w:rsid w:val="00BF303B"/>
    <w:rsid w:val="00BF6755"/>
    <w:rsid w:val="00BF765B"/>
    <w:rsid w:val="00C1460A"/>
    <w:rsid w:val="00C33F98"/>
    <w:rsid w:val="00C37887"/>
    <w:rsid w:val="00C453FC"/>
    <w:rsid w:val="00C522D1"/>
    <w:rsid w:val="00C53CBA"/>
    <w:rsid w:val="00C57FAB"/>
    <w:rsid w:val="00C66121"/>
    <w:rsid w:val="00C948F2"/>
    <w:rsid w:val="00CA00D9"/>
    <w:rsid w:val="00CA2A78"/>
    <w:rsid w:val="00CA79C0"/>
    <w:rsid w:val="00CC2E54"/>
    <w:rsid w:val="00CD699C"/>
    <w:rsid w:val="00CE0506"/>
    <w:rsid w:val="00CE1CAA"/>
    <w:rsid w:val="00CE745A"/>
    <w:rsid w:val="00CF0797"/>
    <w:rsid w:val="00CF2253"/>
    <w:rsid w:val="00D10A80"/>
    <w:rsid w:val="00D20892"/>
    <w:rsid w:val="00D236E4"/>
    <w:rsid w:val="00D23D98"/>
    <w:rsid w:val="00D278AE"/>
    <w:rsid w:val="00D36C8D"/>
    <w:rsid w:val="00D46779"/>
    <w:rsid w:val="00D50018"/>
    <w:rsid w:val="00D53083"/>
    <w:rsid w:val="00D646EB"/>
    <w:rsid w:val="00D66185"/>
    <w:rsid w:val="00D6653A"/>
    <w:rsid w:val="00D7697C"/>
    <w:rsid w:val="00D77DB4"/>
    <w:rsid w:val="00D80AF5"/>
    <w:rsid w:val="00D920C5"/>
    <w:rsid w:val="00D93B36"/>
    <w:rsid w:val="00DA3678"/>
    <w:rsid w:val="00DA6A06"/>
    <w:rsid w:val="00DB447C"/>
    <w:rsid w:val="00DB6A24"/>
    <w:rsid w:val="00DC2AB7"/>
    <w:rsid w:val="00DD23AE"/>
    <w:rsid w:val="00DD666C"/>
    <w:rsid w:val="00DE3A30"/>
    <w:rsid w:val="00DE5C62"/>
    <w:rsid w:val="00DE64CF"/>
    <w:rsid w:val="00DE7390"/>
    <w:rsid w:val="00DF26D9"/>
    <w:rsid w:val="00DF68B8"/>
    <w:rsid w:val="00DF7350"/>
    <w:rsid w:val="00E116C6"/>
    <w:rsid w:val="00E12679"/>
    <w:rsid w:val="00E24BA4"/>
    <w:rsid w:val="00E43D8F"/>
    <w:rsid w:val="00E46F68"/>
    <w:rsid w:val="00E47D16"/>
    <w:rsid w:val="00E60FC2"/>
    <w:rsid w:val="00E62177"/>
    <w:rsid w:val="00E63DA0"/>
    <w:rsid w:val="00E726C6"/>
    <w:rsid w:val="00E771F1"/>
    <w:rsid w:val="00E77BFD"/>
    <w:rsid w:val="00EB030E"/>
    <w:rsid w:val="00EB5CE2"/>
    <w:rsid w:val="00EB6EAD"/>
    <w:rsid w:val="00ED3BC4"/>
    <w:rsid w:val="00ED418A"/>
    <w:rsid w:val="00ED66DE"/>
    <w:rsid w:val="00EE1B75"/>
    <w:rsid w:val="00EF016D"/>
    <w:rsid w:val="00EF55B3"/>
    <w:rsid w:val="00F15775"/>
    <w:rsid w:val="00F26DA7"/>
    <w:rsid w:val="00F340AB"/>
    <w:rsid w:val="00F36037"/>
    <w:rsid w:val="00F40AEE"/>
    <w:rsid w:val="00F425FD"/>
    <w:rsid w:val="00F42EC6"/>
    <w:rsid w:val="00F5339B"/>
    <w:rsid w:val="00F66EEC"/>
    <w:rsid w:val="00F77085"/>
    <w:rsid w:val="00F80A80"/>
    <w:rsid w:val="00F85382"/>
    <w:rsid w:val="00F87ADD"/>
    <w:rsid w:val="00FA6850"/>
    <w:rsid w:val="00FC77E4"/>
    <w:rsid w:val="00FD219A"/>
    <w:rsid w:val="00FD4100"/>
    <w:rsid w:val="00FE0CD3"/>
    <w:rsid w:val="00FF2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6BBD"/>
  <w15:docId w15:val="{EA854F81-3F04-471E-8DDA-A972618D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A2A7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662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76622"/>
    <w:rPr>
      <w:sz w:val="18"/>
      <w:szCs w:val="18"/>
    </w:rPr>
  </w:style>
  <w:style w:type="paragraph" w:styleId="a6">
    <w:name w:val="footer"/>
    <w:basedOn w:val="a"/>
    <w:link w:val="a7"/>
    <w:uiPriority w:val="99"/>
    <w:unhideWhenUsed/>
    <w:rsid w:val="00976622"/>
    <w:pPr>
      <w:tabs>
        <w:tab w:val="center" w:pos="4153"/>
        <w:tab w:val="right" w:pos="8306"/>
      </w:tabs>
      <w:snapToGrid w:val="0"/>
      <w:jc w:val="left"/>
    </w:pPr>
    <w:rPr>
      <w:sz w:val="18"/>
      <w:szCs w:val="18"/>
    </w:rPr>
  </w:style>
  <w:style w:type="character" w:customStyle="1" w:styleId="a7">
    <w:name w:val="页脚 字符"/>
    <w:basedOn w:val="a0"/>
    <w:link w:val="a6"/>
    <w:uiPriority w:val="99"/>
    <w:rsid w:val="00976622"/>
    <w:rPr>
      <w:sz w:val="18"/>
      <w:szCs w:val="18"/>
    </w:rPr>
  </w:style>
  <w:style w:type="numbering" w:customStyle="1" w:styleId="1">
    <w:name w:val="无列表1"/>
    <w:next w:val="a2"/>
    <w:uiPriority w:val="99"/>
    <w:semiHidden/>
    <w:unhideWhenUsed/>
    <w:rsid w:val="007D1FB6"/>
  </w:style>
  <w:style w:type="paragraph" w:styleId="a8">
    <w:name w:val="Body Text"/>
    <w:basedOn w:val="a"/>
    <w:link w:val="a9"/>
    <w:uiPriority w:val="99"/>
    <w:unhideWhenUsed/>
    <w:rsid w:val="007D1FB6"/>
    <w:pPr>
      <w:spacing w:after="120"/>
    </w:pPr>
    <w:rPr>
      <w:rFonts w:ascii="Times New Roman" w:eastAsia="宋体" w:hAnsi="Times New Roman" w:cs="Times New Roman"/>
      <w:szCs w:val="24"/>
    </w:rPr>
  </w:style>
  <w:style w:type="character" w:customStyle="1" w:styleId="a9">
    <w:name w:val="正文文本 字符"/>
    <w:basedOn w:val="a0"/>
    <w:link w:val="a8"/>
    <w:uiPriority w:val="99"/>
    <w:rsid w:val="007D1FB6"/>
    <w:rPr>
      <w:rFonts w:ascii="Times New Roman" w:eastAsia="宋体" w:hAnsi="Times New Roman" w:cs="Times New Roman"/>
      <w:szCs w:val="24"/>
    </w:rPr>
  </w:style>
  <w:style w:type="character" w:styleId="aa">
    <w:name w:val="Hyperlink"/>
    <w:uiPriority w:val="99"/>
    <w:unhideWhenUsed/>
    <w:rsid w:val="007D1FB6"/>
    <w:rPr>
      <w:color w:val="0000FF"/>
      <w:u w:val="single"/>
    </w:rPr>
  </w:style>
  <w:style w:type="paragraph" w:customStyle="1" w:styleId="ab">
    <w:uiPriority w:val="99"/>
    <w:unhideWhenUsed/>
    <w:rsid w:val="007D1FB6"/>
    <w:pPr>
      <w:widowControl w:val="0"/>
      <w:jc w:val="both"/>
    </w:pPr>
    <w:rPr>
      <w:rFonts w:ascii="Calibri" w:eastAsia="宋体" w:hAnsi="Calibri" w:cs="Times New Roman"/>
    </w:rPr>
  </w:style>
  <w:style w:type="paragraph" w:styleId="TOC1">
    <w:name w:val="toc 1"/>
    <w:basedOn w:val="a"/>
    <w:next w:val="a"/>
    <w:autoRedefine/>
    <w:uiPriority w:val="39"/>
    <w:unhideWhenUsed/>
    <w:rsid w:val="007D1FB6"/>
    <w:rPr>
      <w:rFonts w:ascii="Times New Roman" w:eastAsia="宋体" w:hAnsi="Times New Roman" w:cs="Times New Roman"/>
      <w:szCs w:val="24"/>
    </w:rPr>
  </w:style>
  <w:style w:type="paragraph" w:styleId="ac">
    <w:name w:val="Normal Indent"/>
    <w:basedOn w:val="a"/>
    <w:semiHidden/>
    <w:unhideWhenUsed/>
    <w:rsid w:val="007D1FB6"/>
    <w:pPr>
      <w:ind w:firstLine="420"/>
    </w:pPr>
    <w:rPr>
      <w:rFonts w:ascii="Times New Roman" w:eastAsia="宋体" w:hAnsi="Times New Roman" w:cs="Times New Roman"/>
      <w:szCs w:val="20"/>
    </w:rPr>
  </w:style>
  <w:style w:type="paragraph" w:styleId="3">
    <w:name w:val="Body Text 3"/>
    <w:basedOn w:val="a"/>
    <w:link w:val="30"/>
    <w:uiPriority w:val="99"/>
    <w:semiHidden/>
    <w:unhideWhenUsed/>
    <w:rsid w:val="007D1FB6"/>
    <w:pPr>
      <w:spacing w:after="120"/>
    </w:pPr>
    <w:rPr>
      <w:rFonts w:ascii="Times New Roman" w:eastAsia="宋体" w:hAnsi="Times New Roman" w:cs="Times New Roman"/>
      <w:sz w:val="16"/>
      <w:szCs w:val="16"/>
    </w:rPr>
  </w:style>
  <w:style w:type="character" w:customStyle="1" w:styleId="30">
    <w:name w:val="正文文本 3 字符"/>
    <w:basedOn w:val="a0"/>
    <w:link w:val="3"/>
    <w:uiPriority w:val="99"/>
    <w:semiHidden/>
    <w:rsid w:val="007D1FB6"/>
    <w:rPr>
      <w:rFonts w:ascii="Times New Roman" w:eastAsia="宋体" w:hAnsi="Times New Roman" w:cs="Times New Roman"/>
      <w:sz w:val="16"/>
      <w:szCs w:val="16"/>
    </w:rPr>
  </w:style>
  <w:style w:type="paragraph" w:styleId="ad">
    <w:name w:val="Plain Text"/>
    <w:basedOn w:val="a"/>
    <w:link w:val="ae"/>
    <w:uiPriority w:val="99"/>
    <w:unhideWhenUsed/>
    <w:qFormat/>
    <w:rsid w:val="007D1FB6"/>
    <w:rPr>
      <w:rFonts w:ascii="宋体" w:eastAsia="宋体" w:hAnsi="Courier New" w:cs="Courier New"/>
      <w:kern w:val="0"/>
      <w:sz w:val="20"/>
      <w:szCs w:val="21"/>
    </w:rPr>
  </w:style>
  <w:style w:type="character" w:customStyle="1" w:styleId="ae">
    <w:name w:val="纯文本 字符"/>
    <w:basedOn w:val="a0"/>
    <w:link w:val="ad"/>
    <w:uiPriority w:val="99"/>
    <w:qFormat/>
    <w:rsid w:val="007D1FB6"/>
    <w:rPr>
      <w:rFonts w:ascii="宋体" w:eastAsia="宋体" w:hAnsi="Courier New" w:cs="Courier New"/>
      <w:kern w:val="0"/>
      <w:sz w:val="20"/>
      <w:szCs w:val="21"/>
    </w:rPr>
  </w:style>
  <w:style w:type="paragraph" w:styleId="af">
    <w:name w:val="Date"/>
    <w:basedOn w:val="a"/>
    <w:next w:val="a"/>
    <w:link w:val="af0"/>
    <w:uiPriority w:val="99"/>
    <w:semiHidden/>
    <w:unhideWhenUsed/>
    <w:rsid w:val="007D1FB6"/>
    <w:pPr>
      <w:ind w:leftChars="2500" w:left="100"/>
    </w:pPr>
    <w:rPr>
      <w:rFonts w:ascii="Calibri" w:eastAsia="宋体" w:hAnsi="Calibri" w:cs="Times New Roman"/>
    </w:rPr>
  </w:style>
  <w:style w:type="character" w:customStyle="1" w:styleId="af0">
    <w:name w:val="日期 字符"/>
    <w:basedOn w:val="a0"/>
    <w:link w:val="af"/>
    <w:uiPriority w:val="99"/>
    <w:semiHidden/>
    <w:rsid w:val="007D1FB6"/>
    <w:rPr>
      <w:rFonts w:ascii="Calibri" w:eastAsia="宋体" w:hAnsi="Calibri" w:cs="Times New Roman"/>
    </w:rPr>
  </w:style>
  <w:style w:type="table" w:customStyle="1" w:styleId="10">
    <w:name w:val="网格型1"/>
    <w:basedOn w:val="a1"/>
    <w:next w:val="a3"/>
    <w:uiPriority w:val="59"/>
    <w:rsid w:val="007D1FB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a"/>
    <w:next w:val="a"/>
    <w:autoRedefine/>
    <w:uiPriority w:val="39"/>
    <w:unhideWhenUsed/>
    <w:rsid w:val="007D1FB6"/>
    <w:pPr>
      <w:ind w:leftChars="200" w:left="420"/>
    </w:pPr>
    <w:rPr>
      <w:rFonts w:ascii="Calibri" w:eastAsia="宋体" w:hAnsi="Calibri" w:cs="Times New Roman"/>
    </w:rPr>
  </w:style>
  <w:style w:type="paragraph" w:styleId="af1">
    <w:name w:val="Balloon Text"/>
    <w:basedOn w:val="a"/>
    <w:link w:val="af2"/>
    <w:uiPriority w:val="99"/>
    <w:semiHidden/>
    <w:unhideWhenUsed/>
    <w:rsid w:val="007D1FB6"/>
    <w:rPr>
      <w:rFonts w:ascii="Calibri" w:eastAsia="宋体" w:hAnsi="Calibri" w:cs="Times New Roman"/>
      <w:sz w:val="18"/>
      <w:szCs w:val="18"/>
    </w:rPr>
  </w:style>
  <w:style w:type="character" w:customStyle="1" w:styleId="af2">
    <w:name w:val="批注框文本 字符"/>
    <w:basedOn w:val="a0"/>
    <w:link w:val="af1"/>
    <w:uiPriority w:val="99"/>
    <w:semiHidden/>
    <w:rsid w:val="007D1FB6"/>
    <w:rPr>
      <w:rFonts w:ascii="Calibri" w:eastAsia="宋体" w:hAnsi="Calibri" w:cs="Times New Roman"/>
      <w:sz w:val="18"/>
      <w:szCs w:val="18"/>
    </w:rPr>
  </w:style>
  <w:style w:type="character" w:styleId="af3">
    <w:name w:val="FollowedHyperlink"/>
    <w:basedOn w:val="a0"/>
    <w:uiPriority w:val="99"/>
    <w:semiHidden/>
    <w:unhideWhenUsed/>
    <w:rsid w:val="007D1FB6"/>
    <w:rPr>
      <w:color w:val="800080" w:themeColor="followedHyperlink"/>
      <w:u w:val="single"/>
    </w:rPr>
  </w:style>
  <w:style w:type="numbering" w:customStyle="1" w:styleId="2">
    <w:name w:val="无列表2"/>
    <w:next w:val="a2"/>
    <w:uiPriority w:val="99"/>
    <w:semiHidden/>
    <w:unhideWhenUsed/>
    <w:rsid w:val="004434E0"/>
  </w:style>
  <w:style w:type="numbering" w:customStyle="1" w:styleId="11">
    <w:name w:val="无列表11"/>
    <w:next w:val="a2"/>
    <w:uiPriority w:val="99"/>
    <w:semiHidden/>
    <w:unhideWhenUsed/>
    <w:rsid w:val="004434E0"/>
  </w:style>
  <w:style w:type="table" w:customStyle="1" w:styleId="20">
    <w:name w:val="网格型2"/>
    <w:basedOn w:val="a1"/>
    <w:next w:val="a3"/>
    <w:qFormat/>
    <w:rsid w:val="004434E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1"/>
    <w:next w:val="a2"/>
    <w:uiPriority w:val="99"/>
    <w:semiHidden/>
    <w:unhideWhenUsed/>
    <w:rsid w:val="004434E0"/>
  </w:style>
  <w:style w:type="table" w:customStyle="1" w:styleId="110">
    <w:name w:val="网格型11"/>
    <w:basedOn w:val="a1"/>
    <w:next w:val="a3"/>
    <w:uiPriority w:val="59"/>
    <w:rsid w:val="004434E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qFormat/>
    <w:rsid w:val="00DF26D9"/>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5587">
      <w:bodyDiv w:val="1"/>
      <w:marLeft w:val="0"/>
      <w:marRight w:val="0"/>
      <w:marTop w:val="0"/>
      <w:marBottom w:val="0"/>
      <w:divBdr>
        <w:top w:val="none" w:sz="0" w:space="0" w:color="auto"/>
        <w:left w:val="none" w:sz="0" w:space="0" w:color="auto"/>
        <w:bottom w:val="none" w:sz="0" w:space="0" w:color="auto"/>
        <w:right w:val="none" w:sz="0" w:space="0" w:color="auto"/>
      </w:divBdr>
    </w:div>
    <w:div w:id="52967422">
      <w:bodyDiv w:val="1"/>
      <w:marLeft w:val="0"/>
      <w:marRight w:val="0"/>
      <w:marTop w:val="0"/>
      <w:marBottom w:val="0"/>
      <w:divBdr>
        <w:top w:val="none" w:sz="0" w:space="0" w:color="auto"/>
        <w:left w:val="none" w:sz="0" w:space="0" w:color="auto"/>
        <w:bottom w:val="none" w:sz="0" w:space="0" w:color="auto"/>
        <w:right w:val="none" w:sz="0" w:space="0" w:color="auto"/>
      </w:divBdr>
    </w:div>
    <w:div w:id="70197383">
      <w:bodyDiv w:val="1"/>
      <w:marLeft w:val="0"/>
      <w:marRight w:val="0"/>
      <w:marTop w:val="0"/>
      <w:marBottom w:val="0"/>
      <w:divBdr>
        <w:top w:val="none" w:sz="0" w:space="0" w:color="auto"/>
        <w:left w:val="none" w:sz="0" w:space="0" w:color="auto"/>
        <w:bottom w:val="none" w:sz="0" w:space="0" w:color="auto"/>
        <w:right w:val="none" w:sz="0" w:space="0" w:color="auto"/>
      </w:divBdr>
    </w:div>
    <w:div w:id="93717015">
      <w:bodyDiv w:val="1"/>
      <w:marLeft w:val="0"/>
      <w:marRight w:val="0"/>
      <w:marTop w:val="0"/>
      <w:marBottom w:val="0"/>
      <w:divBdr>
        <w:top w:val="none" w:sz="0" w:space="0" w:color="auto"/>
        <w:left w:val="none" w:sz="0" w:space="0" w:color="auto"/>
        <w:bottom w:val="none" w:sz="0" w:space="0" w:color="auto"/>
        <w:right w:val="none" w:sz="0" w:space="0" w:color="auto"/>
      </w:divBdr>
    </w:div>
    <w:div w:id="191571708">
      <w:bodyDiv w:val="1"/>
      <w:marLeft w:val="0"/>
      <w:marRight w:val="0"/>
      <w:marTop w:val="0"/>
      <w:marBottom w:val="0"/>
      <w:divBdr>
        <w:top w:val="none" w:sz="0" w:space="0" w:color="auto"/>
        <w:left w:val="none" w:sz="0" w:space="0" w:color="auto"/>
        <w:bottom w:val="none" w:sz="0" w:space="0" w:color="auto"/>
        <w:right w:val="none" w:sz="0" w:space="0" w:color="auto"/>
      </w:divBdr>
    </w:div>
    <w:div w:id="199366759">
      <w:bodyDiv w:val="1"/>
      <w:marLeft w:val="0"/>
      <w:marRight w:val="0"/>
      <w:marTop w:val="0"/>
      <w:marBottom w:val="0"/>
      <w:divBdr>
        <w:top w:val="none" w:sz="0" w:space="0" w:color="auto"/>
        <w:left w:val="none" w:sz="0" w:space="0" w:color="auto"/>
        <w:bottom w:val="none" w:sz="0" w:space="0" w:color="auto"/>
        <w:right w:val="none" w:sz="0" w:space="0" w:color="auto"/>
      </w:divBdr>
    </w:div>
    <w:div w:id="233860104">
      <w:bodyDiv w:val="1"/>
      <w:marLeft w:val="0"/>
      <w:marRight w:val="0"/>
      <w:marTop w:val="0"/>
      <w:marBottom w:val="0"/>
      <w:divBdr>
        <w:top w:val="none" w:sz="0" w:space="0" w:color="auto"/>
        <w:left w:val="none" w:sz="0" w:space="0" w:color="auto"/>
        <w:bottom w:val="none" w:sz="0" w:space="0" w:color="auto"/>
        <w:right w:val="none" w:sz="0" w:space="0" w:color="auto"/>
      </w:divBdr>
    </w:div>
    <w:div w:id="248659702">
      <w:bodyDiv w:val="1"/>
      <w:marLeft w:val="0"/>
      <w:marRight w:val="0"/>
      <w:marTop w:val="0"/>
      <w:marBottom w:val="0"/>
      <w:divBdr>
        <w:top w:val="none" w:sz="0" w:space="0" w:color="auto"/>
        <w:left w:val="none" w:sz="0" w:space="0" w:color="auto"/>
        <w:bottom w:val="none" w:sz="0" w:space="0" w:color="auto"/>
        <w:right w:val="none" w:sz="0" w:space="0" w:color="auto"/>
      </w:divBdr>
    </w:div>
    <w:div w:id="345331740">
      <w:bodyDiv w:val="1"/>
      <w:marLeft w:val="0"/>
      <w:marRight w:val="0"/>
      <w:marTop w:val="0"/>
      <w:marBottom w:val="0"/>
      <w:divBdr>
        <w:top w:val="none" w:sz="0" w:space="0" w:color="auto"/>
        <w:left w:val="none" w:sz="0" w:space="0" w:color="auto"/>
        <w:bottom w:val="none" w:sz="0" w:space="0" w:color="auto"/>
        <w:right w:val="none" w:sz="0" w:space="0" w:color="auto"/>
      </w:divBdr>
    </w:div>
    <w:div w:id="358892154">
      <w:bodyDiv w:val="1"/>
      <w:marLeft w:val="0"/>
      <w:marRight w:val="0"/>
      <w:marTop w:val="0"/>
      <w:marBottom w:val="0"/>
      <w:divBdr>
        <w:top w:val="none" w:sz="0" w:space="0" w:color="auto"/>
        <w:left w:val="none" w:sz="0" w:space="0" w:color="auto"/>
        <w:bottom w:val="none" w:sz="0" w:space="0" w:color="auto"/>
        <w:right w:val="none" w:sz="0" w:space="0" w:color="auto"/>
      </w:divBdr>
    </w:div>
    <w:div w:id="387195346">
      <w:bodyDiv w:val="1"/>
      <w:marLeft w:val="0"/>
      <w:marRight w:val="0"/>
      <w:marTop w:val="0"/>
      <w:marBottom w:val="0"/>
      <w:divBdr>
        <w:top w:val="none" w:sz="0" w:space="0" w:color="auto"/>
        <w:left w:val="none" w:sz="0" w:space="0" w:color="auto"/>
        <w:bottom w:val="none" w:sz="0" w:space="0" w:color="auto"/>
        <w:right w:val="none" w:sz="0" w:space="0" w:color="auto"/>
      </w:divBdr>
    </w:div>
    <w:div w:id="423306809">
      <w:bodyDiv w:val="1"/>
      <w:marLeft w:val="0"/>
      <w:marRight w:val="0"/>
      <w:marTop w:val="0"/>
      <w:marBottom w:val="0"/>
      <w:divBdr>
        <w:top w:val="none" w:sz="0" w:space="0" w:color="auto"/>
        <w:left w:val="none" w:sz="0" w:space="0" w:color="auto"/>
        <w:bottom w:val="none" w:sz="0" w:space="0" w:color="auto"/>
        <w:right w:val="none" w:sz="0" w:space="0" w:color="auto"/>
      </w:divBdr>
    </w:div>
    <w:div w:id="427194337">
      <w:bodyDiv w:val="1"/>
      <w:marLeft w:val="0"/>
      <w:marRight w:val="0"/>
      <w:marTop w:val="0"/>
      <w:marBottom w:val="0"/>
      <w:divBdr>
        <w:top w:val="none" w:sz="0" w:space="0" w:color="auto"/>
        <w:left w:val="none" w:sz="0" w:space="0" w:color="auto"/>
        <w:bottom w:val="none" w:sz="0" w:space="0" w:color="auto"/>
        <w:right w:val="none" w:sz="0" w:space="0" w:color="auto"/>
      </w:divBdr>
    </w:div>
    <w:div w:id="530265748">
      <w:bodyDiv w:val="1"/>
      <w:marLeft w:val="0"/>
      <w:marRight w:val="0"/>
      <w:marTop w:val="0"/>
      <w:marBottom w:val="0"/>
      <w:divBdr>
        <w:top w:val="none" w:sz="0" w:space="0" w:color="auto"/>
        <w:left w:val="none" w:sz="0" w:space="0" w:color="auto"/>
        <w:bottom w:val="none" w:sz="0" w:space="0" w:color="auto"/>
        <w:right w:val="none" w:sz="0" w:space="0" w:color="auto"/>
      </w:divBdr>
    </w:div>
    <w:div w:id="564224158">
      <w:bodyDiv w:val="1"/>
      <w:marLeft w:val="0"/>
      <w:marRight w:val="0"/>
      <w:marTop w:val="0"/>
      <w:marBottom w:val="0"/>
      <w:divBdr>
        <w:top w:val="none" w:sz="0" w:space="0" w:color="auto"/>
        <w:left w:val="none" w:sz="0" w:space="0" w:color="auto"/>
        <w:bottom w:val="none" w:sz="0" w:space="0" w:color="auto"/>
        <w:right w:val="none" w:sz="0" w:space="0" w:color="auto"/>
      </w:divBdr>
    </w:div>
    <w:div w:id="686248372">
      <w:bodyDiv w:val="1"/>
      <w:marLeft w:val="0"/>
      <w:marRight w:val="0"/>
      <w:marTop w:val="0"/>
      <w:marBottom w:val="0"/>
      <w:divBdr>
        <w:top w:val="none" w:sz="0" w:space="0" w:color="auto"/>
        <w:left w:val="none" w:sz="0" w:space="0" w:color="auto"/>
        <w:bottom w:val="none" w:sz="0" w:space="0" w:color="auto"/>
        <w:right w:val="none" w:sz="0" w:space="0" w:color="auto"/>
      </w:divBdr>
    </w:div>
    <w:div w:id="722753441">
      <w:bodyDiv w:val="1"/>
      <w:marLeft w:val="0"/>
      <w:marRight w:val="0"/>
      <w:marTop w:val="0"/>
      <w:marBottom w:val="0"/>
      <w:divBdr>
        <w:top w:val="none" w:sz="0" w:space="0" w:color="auto"/>
        <w:left w:val="none" w:sz="0" w:space="0" w:color="auto"/>
        <w:bottom w:val="none" w:sz="0" w:space="0" w:color="auto"/>
        <w:right w:val="none" w:sz="0" w:space="0" w:color="auto"/>
      </w:divBdr>
    </w:div>
    <w:div w:id="733815630">
      <w:bodyDiv w:val="1"/>
      <w:marLeft w:val="0"/>
      <w:marRight w:val="0"/>
      <w:marTop w:val="0"/>
      <w:marBottom w:val="0"/>
      <w:divBdr>
        <w:top w:val="none" w:sz="0" w:space="0" w:color="auto"/>
        <w:left w:val="none" w:sz="0" w:space="0" w:color="auto"/>
        <w:bottom w:val="none" w:sz="0" w:space="0" w:color="auto"/>
        <w:right w:val="none" w:sz="0" w:space="0" w:color="auto"/>
      </w:divBdr>
    </w:div>
    <w:div w:id="779953809">
      <w:bodyDiv w:val="1"/>
      <w:marLeft w:val="0"/>
      <w:marRight w:val="0"/>
      <w:marTop w:val="0"/>
      <w:marBottom w:val="0"/>
      <w:divBdr>
        <w:top w:val="none" w:sz="0" w:space="0" w:color="auto"/>
        <w:left w:val="none" w:sz="0" w:space="0" w:color="auto"/>
        <w:bottom w:val="none" w:sz="0" w:space="0" w:color="auto"/>
        <w:right w:val="none" w:sz="0" w:space="0" w:color="auto"/>
      </w:divBdr>
    </w:div>
    <w:div w:id="811560083">
      <w:bodyDiv w:val="1"/>
      <w:marLeft w:val="0"/>
      <w:marRight w:val="0"/>
      <w:marTop w:val="0"/>
      <w:marBottom w:val="0"/>
      <w:divBdr>
        <w:top w:val="none" w:sz="0" w:space="0" w:color="auto"/>
        <w:left w:val="none" w:sz="0" w:space="0" w:color="auto"/>
        <w:bottom w:val="none" w:sz="0" w:space="0" w:color="auto"/>
        <w:right w:val="none" w:sz="0" w:space="0" w:color="auto"/>
      </w:divBdr>
    </w:div>
    <w:div w:id="1013847617">
      <w:bodyDiv w:val="1"/>
      <w:marLeft w:val="0"/>
      <w:marRight w:val="0"/>
      <w:marTop w:val="0"/>
      <w:marBottom w:val="0"/>
      <w:divBdr>
        <w:top w:val="none" w:sz="0" w:space="0" w:color="auto"/>
        <w:left w:val="none" w:sz="0" w:space="0" w:color="auto"/>
        <w:bottom w:val="none" w:sz="0" w:space="0" w:color="auto"/>
        <w:right w:val="none" w:sz="0" w:space="0" w:color="auto"/>
      </w:divBdr>
    </w:div>
    <w:div w:id="1081176547">
      <w:bodyDiv w:val="1"/>
      <w:marLeft w:val="0"/>
      <w:marRight w:val="0"/>
      <w:marTop w:val="0"/>
      <w:marBottom w:val="0"/>
      <w:divBdr>
        <w:top w:val="none" w:sz="0" w:space="0" w:color="auto"/>
        <w:left w:val="none" w:sz="0" w:space="0" w:color="auto"/>
        <w:bottom w:val="none" w:sz="0" w:space="0" w:color="auto"/>
        <w:right w:val="none" w:sz="0" w:space="0" w:color="auto"/>
      </w:divBdr>
    </w:div>
    <w:div w:id="1178083748">
      <w:bodyDiv w:val="1"/>
      <w:marLeft w:val="0"/>
      <w:marRight w:val="0"/>
      <w:marTop w:val="0"/>
      <w:marBottom w:val="0"/>
      <w:divBdr>
        <w:top w:val="none" w:sz="0" w:space="0" w:color="auto"/>
        <w:left w:val="none" w:sz="0" w:space="0" w:color="auto"/>
        <w:bottom w:val="none" w:sz="0" w:space="0" w:color="auto"/>
        <w:right w:val="none" w:sz="0" w:space="0" w:color="auto"/>
      </w:divBdr>
    </w:div>
    <w:div w:id="1186483158">
      <w:bodyDiv w:val="1"/>
      <w:marLeft w:val="0"/>
      <w:marRight w:val="0"/>
      <w:marTop w:val="0"/>
      <w:marBottom w:val="0"/>
      <w:divBdr>
        <w:top w:val="none" w:sz="0" w:space="0" w:color="auto"/>
        <w:left w:val="none" w:sz="0" w:space="0" w:color="auto"/>
        <w:bottom w:val="none" w:sz="0" w:space="0" w:color="auto"/>
        <w:right w:val="none" w:sz="0" w:space="0" w:color="auto"/>
      </w:divBdr>
    </w:div>
    <w:div w:id="1191183944">
      <w:bodyDiv w:val="1"/>
      <w:marLeft w:val="0"/>
      <w:marRight w:val="0"/>
      <w:marTop w:val="0"/>
      <w:marBottom w:val="0"/>
      <w:divBdr>
        <w:top w:val="none" w:sz="0" w:space="0" w:color="auto"/>
        <w:left w:val="none" w:sz="0" w:space="0" w:color="auto"/>
        <w:bottom w:val="none" w:sz="0" w:space="0" w:color="auto"/>
        <w:right w:val="none" w:sz="0" w:space="0" w:color="auto"/>
      </w:divBdr>
    </w:div>
    <w:div w:id="1191529321">
      <w:bodyDiv w:val="1"/>
      <w:marLeft w:val="0"/>
      <w:marRight w:val="0"/>
      <w:marTop w:val="0"/>
      <w:marBottom w:val="0"/>
      <w:divBdr>
        <w:top w:val="none" w:sz="0" w:space="0" w:color="auto"/>
        <w:left w:val="none" w:sz="0" w:space="0" w:color="auto"/>
        <w:bottom w:val="none" w:sz="0" w:space="0" w:color="auto"/>
        <w:right w:val="none" w:sz="0" w:space="0" w:color="auto"/>
      </w:divBdr>
    </w:div>
    <w:div w:id="1235777474">
      <w:bodyDiv w:val="1"/>
      <w:marLeft w:val="0"/>
      <w:marRight w:val="0"/>
      <w:marTop w:val="0"/>
      <w:marBottom w:val="0"/>
      <w:divBdr>
        <w:top w:val="none" w:sz="0" w:space="0" w:color="auto"/>
        <w:left w:val="none" w:sz="0" w:space="0" w:color="auto"/>
        <w:bottom w:val="none" w:sz="0" w:space="0" w:color="auto"/>
        <w:right w:val="none" w:sz="0" w:space="0" w:color="auto"/>
      </w:divBdr>
    </w:div>
    <w:div w:id="1236357149">
      <w:bodyDiv w:val="1"/>
      <w:marLeft w:val="0"/>
      <w:marRight w:val="0"/>
      <w:marTop w:val="0"/>
      <w:marBottom w:val="0"/>
      <w:divBdr>
        <w:top w:val="none" w:sz="0" w:space="0" w:color="auto"/>
        <w:left w:val="none" w:sz="0" w:space="0" w:color="auto"/>
        <w:bottom w:val="none" w:sz="0" w:space="0" w:color="auto"/>
        <w:right w:val="none" w:sz="0" w:space="0" w:color="auto"/>
      </w:divBdr>
    </w:div>
    <w:div w:id="1407679841">
      <w:bodyDiv w:val="1"/>
      <w:marLeft w:val="0"/>
      <w:marRight w:val="0"/>
      <w:marTop w:val="0"/>
      <w:marBottom w:val="0"/>
      <w:divBdr>
        <w:top w:val="none" w:sz="0" w:space="0" w:color="auto"/>
        <w:left w:val="none" w:sz="0" w:space="0" w:color="auto"/>
        <w:bottom w:val="none" w:sz="0" w:space="0" w:color="auto"/>
        <w:right w:val="none" w:sz="0" w:space="0" w:color="auto"/>
      </w:divBdr>
    </w:div>
    <w:div w:id="1416784216">
      <w:bodyDiv w:val="1"/>
      <w:marLeft w:val="0"/>
      <w:marRight w:val="0"/>
      <w:marTop w:val="0"/>
      <w:marBottom w:val="0"/>
      <w:divBdr>
        <w:top w:val="none" w:sz="0" w:space="0" w:color="auto"/>
        <w:left w:val="none" w:sz="0" w:space="0" w:color="auto"/>
        <w:bottom w:val="none" w:sz="0" w:space="0" w:color="auto"/>
        <w:right w:val="none" w:sz="0" w:space="0" w:color="auto"/>
      </w:divBdr>
    </w:div>
    <w:div w:id="1425614487">
      <w:bodyDiv w:val="1"/>
      <w:marLeft w:val="0"/>
      <w:marRight w:val="0"/>
      <w:marTop w:val="0"/>
      <w:marBottom w:val="0"/>
      <w:divBdr>
        <w:top w:val="none" w:sz="0" w:space="0" w:color="auto"/>
        <w:left w:val="none" w:sz="0" w:space="0" w:color="auto"/>
        <w:bottom w:val="none" w:sz="0" w:space="0" w:color="auto"/>
        <w:right w:val="none" w:sz="0" w:space="0" w:color="auto"/>
      </w:divBdr>
    </w:div>
    <w:div w:id="1429158676">
      <w:bodyDiv w:val="1"/>
      <w:marLeft w:val="0"/>
      <w:marRight w:val="0"/>
      <w:marTop w:val="0"/>
      <w:marBottom w:val="0"/>
      <w:divBdr>
        <w:top w:val="none" w:sz="0" w:space="0" w:color="auto"/>
        <w:left w:val="none" w:sz="0" w:space="0" w:color="auto"/>
        <w:bottom w:val="none" w:sz="0" w:space="0" w:color="auto"/>
        <w:right w:val="none" w:sz="0" w:space="0" w:color="auto"/>
      </w:divBdr>
    </w:div>
    <w:div w:id="1467044623">
      <w:bodyDiv w:val="1"/>
      <w:marLeft w:val="0"/>
      <w:marRight w:val="0"/>
      <w:marTop w:val="0"/>
      <w:marBottom w:val="0"/>
      <w:divBdr>
        <w:top w:val="none" w:sz="0" w:space="0" w:color="auto"/>
        <w:left w:val="none" w:sz="0" w:space="0" w:color="auto"/>
        <w:bottom w:val="none" w:sz="0" w:space="0" w:color="auto"/>
        <w:right w:val="none" w:sz="0" w:space="0" w:color="auto"/>
      </w:divBdr>
    </w:div>
    <w:div w:id="1645040256">
      <w:bodyDiv w:val="1"/>
      <w:marLeft w:val="0"/>
      <w:marRight w:val="0"/>
      <w:marTop w:val="0"/>
      <w:marBottom w:val="0"/>
      <w:divBdr>
        <w:top w:val="none" w:sz="0" w:space="0" w:color="auto"/>
        <w:left w:val="none" w:sz="0" w:space="0" w:color="auto"/>
        <w:bottom w:val="none" w:sz="0" w:space="0" w:color="auto"/>
        <w:right w:val="none" w:sz="0" w:space="0" w:color="auto"/>
      </w:divBdr>
    </w:div>
    <w:div w:id="1654093810">
      <w:bodyDiv w:val="1"/>
      <w:marLeft w:val="0"/>
      <w:marRight w:val="0"/>
      <w:marTop w:val="0"/>
      <w:marBottom w:val="0"/>
      <w:divBdr>
        <w:top w:val="none" w:sz="0" w:space="0" w:color="auto"/>
        <w:left w:val="none" w:sz="0" w:space="0" w:color="auto"/>
        <w:bottom w:val="none" w:sz="0" w:space="0" w:color="auto"/>
        <w:right w:val="none" w:sz="0" w:space="0" w:color="auto"/>
      </w:divBdr>
    </w:div>
    <w:div w:id="1837305753">
      <w:bodyDiv w:val="1"/>
      <w:marLeft w:val="0"/>
      <w:marRight w:val="0"/>
      <w:marTop w:val="0"/>
      <w:marBottom w:val="0"/>
      <w:divBdr>
        <w:top w:val="none" w:sz="0" w:space="0" w:color="auto"/>
        <w:left w:val="none" w:sz="0" w:space="0" w:color="auto"/>
        <w:bottom w:val="none" w:sz="0" w:space="0" w:color="auto"/>
        <w:right w:val="none" w:sz="0" w:space="0" w:color="auto"/>
      </w:divBdr>
    </w:div>
    <w:div w:id="1901087695">
      <w:bodyDiv w:val="1"/>
      <w:marLeft w:val="0"/>
      <w:marRight w:val="0"/>
      <w:marTop w:val="0"/>
      <w:marBottom w:val="0"/>
      <w:divBdr>
        <w:top w:val="none" w:sz="0" w:space="0" w:color="auto"/>
        <w:left w:val="none" w:sz="0" w:space="0" w:color="auto"/>
        <w:bottom w:val="none" w:sz="0" w:space="0" w:color="auto"/>
        <w:right w:val="none" w:sz="0" w:space="0" w:color="auto"/>
      </w:divBdr>
    </w:div>
    <w:div w:id="1983384541">
      <w:bodyDiv w:val="1"/>
      <w:marLeft w:val="0"/>
      <w:marRight w:val="0"/>
      <w:marTop w:val="0"/>
      <w:marBottom w:val="0"/>
      <w:divBdr>
        <w:top w:val="none" w:sz="0" w:space="0" w:color="auto"/>
        <w:left w:val="none" w:sz="0" w:space="0" w:color="auto"/>
        <w:bottom w:val="none" w:sz="0" w:space="0" w:color="auto"/>
        <w:right w:val="none" w:sz="0" w:space="0" w:color="auto"/>
      </w:divBdr>
    </w:div>
    <w:div w:id="2042851709">
      <w:bodyDiv w:val="1"/>
      <w:marLeft w:val="0"/>
      <w:marRight w:val="0"/>
      <w:marTop w:val="0"/>
      <w:marBottom w:val="0"/>
      <w:divBdr>
        <w:top w:val="none" w:sz="0" w:space="0" w:color="auto"/>
        <w:left w:val="none" w:sz="0" w:space="0" w:color="auto"/>
        <w:bottom w:val="none" w:sz="0" w:space="0" w:color="auto"/>
        <w:right w:val="none" w:sz="0" w:space="0" w:color="auto"/>
      </w:divBdr>
    </w:div>
    <w:div w:id="2129540928">
      <w:bodyDiv w:val="1"/>
      <w:marLeft w:val="0"/>
      <w:marRight w:val="0"/>
      <w:marTop w:val="0"/>
      <w:marBottom w:val="0"/>
      <w:divBdr>
        <w:top w:val="none" w:sz="0" w:space="0" w:color="auto"/>
        <w:left w:val="none" w:sz="0" w:space="0" w:color="auto"/>
        <w:bottom w:val="none" w:sz="0" w:space="0" w:color="auto"/>
        <w:right w:val="none" w:sz="0" w:space="0" w:color="auto"/>
      </w:divBdr>
    </w:div>
    <w:div w:id="21419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5</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227</cp:revision>
  <dcterms:created xsi:type="dcterms:W3CDTF">2020-08-17T03:16:00Z</dcterms:created>
  <dcterms:modified xsi:type="dcterms:W3CDTF">2022-10-09T10:41:00Z</dcterms:modified>
</cp:coreProperties>
</file>