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 w:after="15" w:line="240" w:lineRule="auto"/>
        <w:jc w:val="center"/>
        <w:rPr>
          <w:rFonts w:ascii="黑体" w:hAnsi="黑体" w:eastAsia="黑体" w:cs="Times New Roman"/>
          <w:color w:val="auto"/>
          <w:kern w:val="0"/>
          <w:sz w:val="44"/>
          <w:szCs w:val="44"/>
        </w:rPr>
      </w:pPr>
      <w:r>
        <w:rPr>
          <w:rFonts w:ascii="黑体" w:hAnsi="黑体" w:eastAsia="黑体" w:cs="Times New Roman"/>
          <w:color w:val="auto"/>
          <w:kern w:val="0"/>
          <w:sz w:val="44"/>
          <w:szCs w:val="44"/>
        </w:rPr>
        <w:t>广西金算子建设工程咨询有限公司</w:t>
      </w:r>
    </w:p>
    <w:p>
      <w:pPr>
        <w:snapToGrid w:val="0"/>
        <w:spacing w:before="12" w:after="12" w:line="240" w:lineRule="auto"/>
        <w:jc w:val="center"/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</w:rPr>
      </w:pPr>
      <w:r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  <w:lang w:eastAsia="zh-CN"/>
        </w:rPr>
        <w:t>2021年玉林市中招管理与服务平台技术服务YLZC2020-C3-000698-GXJS</w:t>
      </w:r>
    </w:p>
    <w:p>
      <w:pPr>
        <w:snapToGrid w:val="0"/>
        <w:spacing w:before="12" w:after="12" w:line="240" w:lineRule="auto"/>
        <w:jc w:val="center"/>
        <w:rPr>
          <w:rFonts w:ascii="宋体" w:hAnsi="宋体" w:eastAsia="宋体" w:cs="Times New Roman"/>
          <w:b/>
          <w:color w:val="auto"/>
          <w:kern w:val="0"/>
          <w:sz w:val="36"/>
          <w:szCs w:val="20"/>
        </w:rPr>
      </w:pPr>
      <w:r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</w:rPr>
        <w:t>成交结果</w:t>
      </w:r>
      <w:r>
        <w:rPr>
          <w:rFonts w:ascii="宋体" w:hAnsi="宋体" w:eastAsia="宋体" w:cs="Times New Roman"/>
          <w:b/>
          <w:color w:val="auto"/>
          <w:kern w:val="0"/>
          <w:sz w:val="36"/>
          <w:szCs w:val="20"/>
        </w:rPr>
        <w:t>公告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项目编号:YLZC2020-C3-000698-GXJS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项目名称：</w:t>
      </w:r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2021年玉林市中招管理与服务平台技术服务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（成交）信息</w:t>
      </w:r>
    </w:p>
    <w:p>
      <w:pPr>
        <w:pStyle w:val="12"/>
        <w:spacing w:line="240" w:lineRule="auto"/>
        <w:ind w:left="720" w:leftChars="0" w:firstLine="0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供应商名称</w:t>
      </w:r>
      <w:r>
        <w:rPr>
          <w:rFonts w:hint="eastAsia" w:ascii="仿宋" w:hAnsi="仿宋" w:eastAsia="仿宋"/>
          <w:color w:val="auto"/>
          <w:sz w:val="28"/>
          <w:szCs w:val="28"/>
        </w:rPr>
        <w:t>：广西梧桐树教育科技有限公司</w:t>
      </w:r>
    </w:p>
    <w:p>
      <w:pPr>
        <w:pStyle w:val="12"/>
        <w:spacing w:line="240" w:lineRule="auto"/>
        <w:ind w:left="720" w:leftChars="0" w:firstLine="0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供应商地址</w:t>
      </w:r>
      <w:r>
        <w:rPr>
          <w:rFonts w:hint="eastAsia" w:ascii="仿宋" w:hAnsi="仿宋" w:eastAsia="仿宋"/>
          <w:color w:val="auto"/>
          <w:sz w:val="28"/>
          <w:szCs w:val="28"/>
        </w:rPr>
        <w:t>：南宁市槎路12号万泰隆大厦3楼A1号。</w:t>
      </w:r>
    </w:p>
    <w:p>
      <w:pPr>
        <w:pStyle w:val="12"/>
        <w:spacing w:line="240" w:lineRule="auto"/>
        <w:ind w:left="720" w:leftChars="0" w:firstLine="0" w:firstLineChars="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中标（成交）金额</w:t>
      </w:r>
      <w:r>
        <w:rPr>
          <w:rFonts w:hint="eastAsia" w:ascii="仿宋" w:hAnsi="仿宋" w:eastAsia="仿宋"/>
          <w:color w:val="auto"/>
          <w:sz w:val="28"/>
          <w:szCs w:val="28"/>
        </w:rPr>
        <w:t>：人民币柒拾捌万玖仟伍佰元整（￥789500.00 元）</w:t>
      </w:r>
    </w:p>
    <w:p>
      <w:pPr>
        <w:pStyle w:val="12"/>
        <w:spacing w:line="240" w:lineRule="auto"/>
        <w:ind w:left="720" w:leftChars="0" w:firstLine="0" w:firstLineChars="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主要标的信息</w:t>
      </w:r>
    </w:p>
    <w:tbl>
      <w:tblPr>
        <w:tblStyle w:val="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1"/>
        <w:gridCol w:w="1193"/>
        <w:gridCol w:w="143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11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货物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193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31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592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auto"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11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1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2021年玉林市中招管理与服务平台技术服务</w:t>
            </w:r>
          </w:p>
        </w:tc>
        <w:tc>
          <w:tcPr>
            <w:tcW w:w="1193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431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789500</w:t>
            </w:r>
          </w:p>
        </w:tc>
      </w:tr>
    </w:tbl>
    <w:p>
      <w:pPr>
        <w:pStyle w:val="12"/>
        <w:spacing w:line="240" w:lineRule="auto"/>
        <w:ind w:left="720" w:leftChars="0" w:firstLine="0" w:firstLineChars="0"/>
        <w:rPr>
          <w:rFonts w:ascii="黑体" w:hAnsi="黑体" w:eastAsia="黑体" w:cs="Times New Roman"/>
          <w:color w:val="auto"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谈判小组成员名单: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卢超红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(组长)、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eastAsia="zh-CN"/>
        </w:rPr>
        <w:t>莫罕花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eastAsia="zh-CN"/>
        </w:rPr>
        <w:t>刘权庆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（业主评委）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代理服务收费标准及金额：</w:t>
      </w:r>
      <w:r>
        <w:rPr>
          <w:rFonts w:hint="eastAsia" w:asciiTheme="minorEastAsia" w:hAnsiTheme="minorEastAsia"/>
          <w:color w:val="auto"/>
          <w:sz w:val="28"/>
          <w:szCs w:val="28"/>
        </w:rPr>
        <w:t>成交服务费经双方商定按计价【2002】1980号《招标代理服务费收费管理暂行办法》货物类收费标准，以成交价为基数，按差额定率累进法计算：100万元以下的费率为1.5%；100-500万元的费率为1.1%计算收取，领取成交通知书前，成交供应商应向采购代理机构一次性付清成交服务费.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公告期限</w:t>
      </w:r>
    </w:p>
    <w:p>
      <w:pPr>
        <w:pStyle w:val="12"/>
        <w:spacing w:line="240" w:lineRule="auto"/>
        <w:ind w:left="720" w:leftChars="0" w:firstLine="0" w:firstLineChars="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个工作日。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其他补充事宜</w:t>
      </w:r>
    </w:p>
    <w:p>
      <w:pPr>
        <w:pStyle w:val="12"/>
        <w:spacing w:line="240" w:lineRule="auto"/>
        <w:ind w:left="862" w:leftChars="0" w:firstLine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无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凡对本次公告内容提出询问，请按以下方式联系。</w:t>
      </w:r>
    </w:p>
    <w:p>
      <w:pPr>
        <w:pStyle w:val="3"/>
        <w:spacing w:line="240" w:lineRule="auto"/>
        <w:ind w:left="862" w:leftChars="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0" w:name="_Toc28359023"/>
      <w:bookmarkStart w:id="1" w:name="_Toc35393810"/>
      <w:bookmarkStart w:id="2" w:name="_Toc35393641"/>
      <w:bookmarkStart w:id="3" w:name="_Toc28359100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pStyle w:val="12"/>
        <w:spacing w:line="240" w:lineRule="auto"/>
        <w:ind w:left="862" w:leftChars="0" w:firstLine="0" w:firstLineChars="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玉林市招生考试院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</w:t>
      </w:r>
    </w:p>
    <w:p>
      <w:pPr>
        <w:pStyle w:val="12"/>
        <w:spacing w:line="240" w:lineRule="auto"/>
        <w:ind w:left="862" w:leftChars="0" w:firstLine="0" w:firstLineChars="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    址：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　　　玉林市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玉州区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　　    </w:t>
      </w:r>
    </w:p>
    <w:p>
      <w:pPr>
        <w:pStyle w:val="12"/>
        <w:spacing w:line="240" w:lineRule="auto"/>
        <w:ind w:left="862" w:leftChars="0" w:firstLine="0" w:firstLineChars="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0775-2691976</w:t>
      </w:r>
      <w:bookmarkStart w:id="12" w:name="_GoBack"/>
      <w:bookmarkEnd w:id="12"/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　　　　 </w:t>
      </w:r>
    </w:p>
    <w:p>
      <w:pPr>
        <w:pStyle w:val="3"/>
        <w:spacing w:line="240" w:lineRule="auto"/>
        <w:ind w:left="142" w:leftChars="0" w:firstLine="280" w:firstLineChars="10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4" w:name="_Toc28359024"/>
      <w:bookmarkStart w:id="5" w:name="_Toc28359101"/>
      <w:bookmarkStart w:id="6" w:name="_Toc35393642"/>
      <w:bookmarkStart w:id="7" w:name="_Toc35393811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pStyle w:val="12"/>
        <w:spacing w:line="240" w:lineRule="auto"/>
        <w:ind w:left="862" w:leftChars="0" w:firstLine="0" w:firstLineChars="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　　广西金算子建设工程咨询有限公司　 　</w:t>
      </w:r>
    </w:p>
    <w:p>
      <w:pPr>
        <w:spacing w:line="240" w:lineRule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　  址：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　　　　玉林市玉州区民主中路东明南环里2号　　　　　 </w:t>
      </w:r>
    </w:p>
    <w:p>
      <w:pPr>
        <w:pStyle w:val="12"/>
        <w:spacing w:line="240" w:lineRule="auto"/>
        <w:ind w:left="862" w:leftChars="0" w:firstLine="0" w:firstLineChars="0"/>
        <w:rPr>
          <w:rFonts w:hint="default" w:ascii="仿宋" w:hAnsi="仿宋" w:eastAsia="仿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仿宋" w:hAnsi="仿宋" w:eastAsia="仿宋"/>
          <w:color w:val="auto"/>
          <w:sz w:val="28"/>
          <w:szCs w:val="28"/>
          <w:u w:val="single"/>
        </w:rPr>
        <w:t>0775-2509987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pStyle w:val="3"/>
        <w:spacing w:line="240" w:lineRule="auto"/>
        <w:ind w:left="862" w:leftChars="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8" w:name="_Toc35393812"/>
      <w:bookmarkStart w:id="9" w:name="_Toc28359025"/>
      <w:bookmarkStart w:id="10" w:name="_Toc28359102"/>
      <w:bookmarkStart w:id="11" w:name="_Toc35393643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color w:val="auto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4"/>
        <w:spacing w:line="240" w:lineRule="auto"/>
        <w:ind w:left="862" w:leftChars="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工</w:t>
      </w:r>
    </w:p>
    <w:p>
      <w:pPr>
        <w:pStyle w:val="12"/>
        <w:spacing w:line="240" w:lineRule="auto"/>
        <w:ind w:left="862" w:leftChars="0" w:firstLine="0" w:firstLineChars="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电　  话：</w:t>
      </w:r>
      <w:r>
        <w:rPr>
          <w:rFonts w:ascii="仿宋" w:hAnsi="仿宋" w:eastAsia="仿宋"/>
          <w:color w:val="auto"/>
          <w:sz w:val="28"/>
          <w:szCs w:val="28"/>
          <w:u w:val="single"/>
        </w:rPr>
        <w:t>0775-2509987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</w:t>
      </w:r>
    </w:p>
    <w:p>
      <w:pPr>
        <w:pStyle w:val="12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附件</w:t>
      </w:r>
    </w:p>
    <w:p>
      <w:pPr>
        <w:pStyle w:val="12"/>
        <w:spacing w:line="240" w:lineRule="auto"/>
        <w:ind w:left="862" w:leftChars="0" w:firstLine="0" w:firstLineChars="0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1.成交结果公告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B646F"/>
    <w:multiLevelType w:val="multilevel"/>
    <w:tmpl w:val="5EBB646F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 w:ascii="黑体" w:hAns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0F387A"/>
    <w:rsid w:val="000167E0"/>
    <w:rsid w:val="000B3925"/>
    <w:rsid w:val="00150F57"/>
    <w:rsid w:val="00173845"/>
    <w:rsid w:val="002F6FCF"/>
    <w:rsid w:val="00345F53"/>
    <w:rsid w:val="0038031B"/>
    <w:rsid w:val="00380E81"/>
    <w:rsid w:val="00483605"/>
    <w:rsid w:val="004854EC"/>
    <w:rsid w:val="00491FC3"/>
    <w:rsid w:val="00512C5D"/>
    <w:rsid w:val="005B09B7"/>
    <w:rsid w:val="0064048A"/>
    <w:rsid w:val="00675F45"/>
    <w:rsid w:val="00743DAC"/>
    <w:rsid w:val="00750B02"/>
    <w:rsid w:val="007877D0"/>
    <w:rsid w:val="007A5EF0"/>
    <w:rsid w:val="008046E7"/>
    <w:rsid w:val="0081241B"/>
    <w:rsid w:val="009662D3"/>
    <w:rsid w:val="009B38E5"/>
    <w:rsid w:val="00AD3332"/>
    <w:rsid w:val="00AF4704"/>
    <w:rsid w:val="00B416A3"/>
    <w:rsid w:val="00BE1CF4"/>
    <w:rsid w:val="00CB58AD"/>
    <w:rsid w:val="00D205BE"/>
    <w:rsid w:val="01BC7B00"/>
    <w:rsid w:val="050F387A"/>
    <w:rsid w:val="0CEC5053"/>
    <w:rsid w:val="0F8A1CBB"/>
    <w:rsid w:val="107B011F"/>
    <w:rsid w:val="1D0315F1"/>
    <w:rsid w:val="44BB692D"/>
    <w:rsid w:val="54A443D6"/>
    <w:rsid w:val="78C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2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标题 2 Char"/>
    <w:basedOn w:val="9"/>
    <w:link w:val="3"/>
    <w:qFormat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4">
    <w:name w:val="纯文本 Char"/>
    <w:basedOn w:val="9"/>
    <w:link w:val="4"/>
    <w:qFormat/>
    <w:uiPriority w:val="0"/>
    <w:rPr>
      <w:rFonts w:ascii="宋体" w:hAnsi="Courier New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215</Characters>
  <Lines>1</Lines>
  <Paragraphs>1</Paragraphs>
  <TotalTime>0</TotalTime>
  <ScaleCrop>false</ScaleCrop>
  <LinksUpToDate>false</LinksUpToDate>
  <CharactersWithSpaces>710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2020-09-25T07:49:00Z</dcterms:created>
  <dc:creator>TMM123</dc:creator>
  <cp:lastModifiedBy>Administrator</cp:lastModifiedBy>
  <dcterms:modified xsi:type="dcterms:W3CDTF">2020-11-30T09:53:53Z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