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广西建宇工程招标有限公司关于</w:t>
      </w:r>
      <w:r>
        <w:rPr>
          <w:rFonts w:hint="eastAsia" w:ascii="黑体" w:hAnsi="黑体" w:eastAsia="黑体" w:cs="黑体"/>
          <w:sz w:val="30"/>
          <w:szCs w:val="30"/>
        </w:rPr>
        <w:t>富川县2020年传统村落保护发展项目-富阳镇茶家村（FCZC2021-G2-230286-GXJY）的中标结果公告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</w:p>
    <w:p>
      <w:pPr>
        <w:spacing w:line="3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</w:p>
    <w:p>
      <w:pPr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一、项目采购编号：FCZC2021-G2-230286-GXJY</w:t>
      </w:r>
    </w:p>
    <w:p>
      <w:pPr>
        <w:rPr>
          <w:rFonts w:ascii="宋体" w:hAnsi="宋体"/>
          <w:color w:val="000000"/>
          <w:kern w:val="0"/>
          <w:szCs w:val="21"/>
        </w:rPr>
      </w:pPr>
    </w:p>
    <w:p>
      <w:pPr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二、采购项目名称：富川县2020年传统村落保护发展项目-富阳镇茶家村</w:t>
      </w:r>
    </w:p>
    <w:p>
      <w:pPr>
        <w:rPr>
          <w:rFonts w:ascii="宋体" w:hAnsi="宋体"/>
          <w:color w:val="000000"/>
          <w:kern w:val="0"/>
          <w:szCs w:val="21"/>
        </w:rPr>
      </w:pPr>
    </w:p>
    <w:p>
      <w:pPr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三、中标信息：</w:t>
      </w:r>
    </w:p>
    <w:p>
      <w:pPr>
        <w:widowControl/>
        <w:ind w:right="178" w:rightChars="85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1.中标单位名称：广西邕源建设工程有限公司</w:t>
      </w:r>
    </w:p>
    <w:p>
      <w:pPr>
        <w:widowControl/>
        <w:ind w:right="178" w:rightChars="85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kern w:val="0"/>
          <w:szCs w:val="21"/>
        </w:rPr>
        <w:t>中标单位地址：富川瑶族自治县富阳镇城东开发区（摩托车城附近）</w:t>
      </w:r>
    </w:p>
    <w:p>
      <w:pPr>
        <w:widowControl/>
        <w:ind w:right="178" w:rightChars="85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中标金额：</w:t>
      </w:r>
      <w:r>
        <w:rPr>
          <w:rFonts w:hint="eastAsia" w:ascii="宋体" w:hAnsi="宋体"/>
          <w:color w:val="000000"/>
          <w:szCs w:val="21"/>
        </w:rPr>
        <w:t>（人民币：大写）</w:t>
      </w:r>
      <w:r>
        <w:rPr>
          <w:rFonts w:hint="eastAsia" w:ascii="宋体" w:hAnsi="宋体"/>
          <w:b w:val="0"/>
          <w:color w:val="000000"/>
          <w:szCs w:val="21"/>
        </w:rPr>
        <w:t>壹佰肆拾贰万伍仟零贰拾陆元伍角贰分（￥1425026.52）</w:t>
      </w:r>
    </w:p>
    <w:p>
      <w:pPr>
        <w:rPr>
          <w:rFonts w:ascii="宋体" w:hAnsi="宋体"/>
          <w:color w:val="000000"/>
          <w:kern w:val="0"/>
          <w:szCs w:val="21"/>
        </w:rPr>
      </w:pP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四、主要标的信息</w:t>
      </w:r>
    </w:p>
    <w:p>
      <w:pPr>
        <w:widowControl/>
        <w:ind w:right="178" w:rightChars="85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1.名称</w:t>
      </w:r>
      <w:r>
        <w:rPr>
          <w:rFonts w:hint="eastAsia" w:ascii="宋体" w:hAnsi="宋体"/>
          <w:color w:val="000000"/>
          <w:kern w:val="0"/>
          <w:szCs w:val="21"/>
        </w:rPr>
        <w:t>：富川县2020年传统村落保护发展项目-富阳镇茶家村</w:t>
      </w:r>
    </w:p>
    <w:p>
      <w:pPr>
        <w:widowControl/>
        <w:ind w:right="178" w:rightChars="85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2.施工范围：</w:t>
      </w:r>
      <w:r>
        <w:rPr>
          <w:rFonts w:hint="eastAsia" w:ascii="宋体" w:hAnsi="宋体" w:cs="宋体"/>
          <w:szCs w:val="21"/>
        </w:rPr>
        <w:t>富川县2020年传统村落保护发展项目-富阳镇茶家村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</w:t>
      </w:r>
      <w:r>
        <w:rPr>
          <w:rFonts w:hint="eastAsia" w:ascii="宋体" w:hAnsi="宋体" w:cs="宋体"/>
          <w:bCs/>
          <w:color w:val="000000"/>
          <w:szCs w:val="21"/>
        </w:rPr>
        <w:t>主要建设内容为立面改造工程：新建马头墙约50座，立面抹灰约511.28</w:t>
      </w:r>
      <w:r>
        <w:rPr>
          <w:rFonts w:hint="eastAsia" w:ascii="宋体" w:hAnsi="宋体" w:cs="宋体"/>
          <w:color w:val="000000"/>
          <w:szCs w:val="21"/>
        </w:rPr>
        <w:t>㎡</w:t>
      </w:r>
      <w:r>
        <w:rPr>
          <w:rFonts w:hint="eastAsia" w:ascii="宋体" w:hAnsi="宋体" w:cs="宋体"/>
          <w:bCs/>
          <w:color w:val="000000"/>
          <w:szCs w:val="21"/>
        </w:rPr>
        <w:t>，墙面勾缝(纸筋石灰浆面)约5678.78</w:t>
      </w:r>
      <w:r>
        <w:rPr>
          <w:rFonts w:hint="eastAsia" w:ascii="宋体" w:hAnsi="宋体" w:cs="宋体"/>
          <w:color w:val="000000"/>
          <w:szCs w:val="21"/>
        </w:rPr>
        <w:t>㎡，拆除、更换新小青瓦屋面约2812.75㎡；</w:t>
      </w:r>
      <w:r>
        <w:rPr>
          <w:rFonts w:hint="eastAsia" w:ascii="宋体" w:hAnsi="宋体" w:cs="宋体"/>
          <w:bCs/>
          <w:color w:val="000000"/>
          <w:szCs w:val="21"/>
        </w:rPr>
        <w:t>市政水处理工程：排水沟敷设约28.0m；园林景观道路铺装工程约475.20</w:t>
      </w:r>
      <w:r>
        <w:rPr>
          <w:rFonts w:hint="eastAsia" w:ascii="宋体" w:hAnsi="宋体" w:cs="宋体"/>
          <w:color w:val="000000"/>
          <w:szCs w:val="21"/>
        </w:rPr>
        <w:t>㎡；</w:t>
      </w:r>
      <w:r>
        <w:rPr>
          <w:rFonts w:hint="eastAsia" w:ascii="宋体" w:hAnsi="宋体" w:cs="宋体"/>
          <w:bCs/>
          <w:color w:val="000000"/>
          <w:szCs w:val="21"/>
        </w:rPr>
        <w:t>园林景观仿古太阳能路LED灯90套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bCs/>
          <w:color w:val="000000"/>
          <w:szCs w:val="21"/>
        </w:rPr>
        <w:t>具体建设内容</w:t>
      </w:r>
      <w:r>
        <w:rPr>
          <w:rFonts w:hint="eastAsia" w:ascii="宋体" w:hAnsi="宋体" w:cs="宋体"/>
          <w:color w:val="000000"/>
          <w:szCs w:val="21"/>
        </w:rPr>
        <w:t>以经财政投资评审的《工程量清单》为准，其施工技术标准详见经审图备案的《施工图设计》。</w:t>
      </w:r>
    </w:p>
    <w:p>
      <w:pPr>
        <w:widowControl/>
        <w:shd w:val="clear" w:color="auto" w:fill="FFFFFF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3.《项目合同》履行期限：</w:t>
      </w:r>
      <w:r>
        <w:rPr>
          <w:rFonts w:hint="eastAsia" w:ascii="宋体" w:hAnsi="宋体" w:cs="宋体"/>
          <w:kern w:val="0"/>
          <w:szCs w:val="21"/>
        </w:rPr>
        <w:t>开工日期以开工令为准，施工总工期为90天（日历日）</w:t>
      </w:r>
    </w:p>
    <w:p>
      <w:pPr>
        <w:widowControl/>
        <w:ind w:right="178" w:rightChars="85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4.项目经理：</w:t>
      </w:r>
      <w:r>
        <w:rPr>
          <w:rFonts w:hint="eastAsia" w:ascii="宋体" w:hAnsi="宋体"/>
          <w:szCs w:val="21"/>
          <w:lang w:eastAsia="zh-CN"/>
        </w:rPr>
        <w:t>陈新年</w:t>
      </w:r>
    </w:p>
    <w:p>
      <w:pPr>
        <w:widowControl/>
        <w:ind w:right="178" w:rightChars="85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5.执业证书信息：二级建造师；专业：建筑工程；注册编号：桂245</w:t>
      </w:r>
      <w:r>
        <w:rPr>
          <w:rFonts w:hint="eastAsia" w:ascii="宋体" w:hAnsi="宋体"/>
          <w:szCs w:val="21"/>
          <w:lang w:val="en-US" w:eastAsia="zh-CN"/>
        </w:rPr>
        <w:t>202105164</w:t>
      </w:r>
      <w:r>
        <w:rPr>
          <w:rFonts w:hint="eastAsia" w:ascii="宋体" w:hAnsi="宋体"/>
          <w:szCs w:val="21"/>
        </w:rPr>
        <w:t>；安全生产考核合格证证书编号：桂建安B（20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）000</w:t>
      </w:r>
      <w:r>
        <w:rPr>
          <w:rFonts w:hint="eastAsia" w:ascii="宋体" w:hAnsi="宋体"/>
          <w:szCs w:val="21"/>
          <w:lang w:val="en-US" w:eastAsia="zh-CN"/>
        </w:rPr>
        <w:t>6523</w:t>
      </w:r>
      <w:r>
        <w:rPr>
          <w:rFonts w:hint="eastAsia" w:ascii="宋体" w:hAnsi="宋体"/>
          <w:szCs w:val="21"/>
        </w:rPr>
        <w:t>。</w:t>
      </w:r>
    </w:p>
    <w:p>
      <w:pPr>
        <w:widowControl/>
        <w:ind w:right="178" w:rightChars="85" w:firstLine="420" w:firstLineChars="200"/>
        <w:rPr>
          <w:rFonts w:ascii="宋体" w:hAnsi="宋体"/>
          <w:color w:val="000000"/>
          <w:szCs w:val="21"/>
        </w:rPr>
      </w:pPr>
    </w:p>
    <w:p>
      <w:pPr>
        <w:widowControl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五、评标委员会成员名单：卢翠颜、张建荣、蒋文娟、王英、陈志山（采购人代表）</w:t>
      </w:r>
    </w:p>
    <w:p>
      <w:pPr>
        <w:widowControl/>
        <w:ind w:right="178" w:rightChars="85"/>
        <w:rPr>
          <w:rFonts w:ascii="宋体" w:hAnsi="宋体"/>
          <w:color w:val="000000"/>
          <w:szCs w:val="21"/>
        </w:rPr>
      </w:pPr>
    </w:p>
    <w:p>
      <w:pPr>
        <w:ind w:right="7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六、代理费收费标准及金额</w:t>
      </w:r>
    </w:p>
    <w:p>
      <w:pPr>
        <w:ind w:right="7"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color w:val="000000"/>
          <w:kern w:val="0"/>
          <w:szCs w:val="21"/>
        </w:rPr>
        <w:t>代理费收费标准：</w:t>
      </w:r>
      <w:r>
        <w:rPr>
          <w:rFonts w:hint="eastAsia" w:ascii="宋体" w:hAnsi="宋体"/>
          <w:szCs w:val="21"/>
        </w:rPr>
        <w:t>本项目采购代理服务费由中标人领取《中标通知书》时向采购代理机构一次性全额缴纳采购代理费，以成交价作为计费基数，计费标准为《招标代理服务收费管理暂行办法（计价格【2002】1980号）》。</w:t>
      </w:r>
    </w:p>
    <w:p>
      <w:pPr>
        <w:ind w:right="7" w:firstLine="420" w:firstLineChars="20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kern w:val="0"/>
          <w:szCs w:val="21"/>
        </w:rPr>
        <w:t>金额：（人民币：大写）壹万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贰</w:t>
      </w:r>
      <w:r>
        <w:rPr>
          <w:rFonts w:hint="eastAsia" w:ascii="宋体" w:hAnsi="宋体"/>
          <w:color w:val="000000"/>
          <w:kern w:val="0"/>
          <w:szCs w:val="21"/>
        </w:rPr>
        <w:t>仟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玖</w:t>
      </w:r>
      <w:r>
        <w:rPr>
          <w:rFonts w:hint="eastAsia" w:ascii="宋体" w:hAnsi="宋体"/>
          <w:color w:val="000000"/>
          <w:kern w:val="0"/>
          <w:szCs w:val="21"/>
        </w:rPr>
        <w:t>佰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柒</w:t>
      </w:r>
      <w:r>
        <w:rPr>
          <w:rFonts w:hint="eastAsia" w:ascii="宋体" w:hAnsi="宋体"/>
          <w:color w:val="000000"/>
          <w:kern w:val="0"/>
          <w:szCs w:val="21"/>
        </w:rPr>
        <w:t>拾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伍</w:t>
      </w:r>
      <w:r>
        <w:rPr>
          <w:rFonts w:hint="eastAsia" w:ascii="宋体" w:hAnsi="宋体"/>
          <w:color w:val="000000"/>
          <w:kern w:val="0"/>
          <w:szCs w:val="21"/>
        </w:rPr>
        <w:t>元整（￥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12975</w:t>
      </w:r>
      <w:r>
        <w:rPr>
          <w:rFonts w:hint="eastAsia" w:ascii="宋体" w:hAnsi="宋体"/>
          <w:color w:val="000000"/>
          <w:kern w:val="0"/>
          <w:szCs w:val="21"/>
        </w:rPr>
        <w:t>.00）</w:t>
      </w:r>
    </w:p>
    <w:p>
      <w:pPr>
        <w:widowControl/>
        <w:ind w:right="178" w:rightChars="85"/>
        <w:rPr>
          <w:rFonts w:ascii="宋体" w:hAnsi="宋体"/>
          <w:color w:val="000000"/>
          <w:szCs w:val="21"/>
        </w:rPr>
      </w:pPr>
    </w:p>
    <w:p>
      <w:pPr>
        <w:ind w:right="365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七、公告期限：自《中标结果公告》发布之日起1个工作日。</w:t>
      </w:r>
    </w:p>
    <w:p>
      <w:pPr>
        <w:widowControl/>
        <w:ind w:right="178" w:rightChars="85"/>
        <w:rPr>
          <w:rFonts w:ascii="宋体" w:hAnsi="宋体"/>
          <w:color w:val="000000"/>
          <w:kern w:val="0"/>
          <w:szCs w:val="21"/>
        </w:rPr>
      </w:pPr>
    </w:p>
    <w:p>
      <w:pPr>
        <w:widowControl/>
        <w:ind w:right="178" w:rightChars="85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八、其他补充事宜</w:t>
      </w:r>
      <w:r>
        <w:rPr>
          <w:rFonts w:hint="eastAsia" w:ascii="宋体" w:hAnsi="宋体"/>
          <w:kern w:val="0"/>
        </w:rPr>
        <w:t>：本代理机构将于《中标结果公告》发布之日起1个工作</w:t>
      </w:r>
      <w:bookmarkStart w:id="0" w:name="_GoBack"/>
      <w:bookmarkEnd w:id="0"/>
      <w:r>
        <w:rPr>
          <w:rFonts w:hint="eastAsia" w:ascii="宋体" w:hAnsi="宋体"/>
          <w:kern w:val="0"/>
        </w:rPr>
        <w:t>日内（上午8时30分至11时30分，下午3时30分至5时30分）致电（按其《开标会议投标人签到及</w:t>
      </w:r>
      <w:r>
        <w:rPr>
          <w:rFonts w:hint="eastAsia" w:ascii="宋体" w:hAnsi="宋体" w:eastAsia="宋体" w:cs="宋体"/>
          <w:kern w:val="0"/>
        </w:rPr>
        <w:t>&lt;</w:t>
      </w:r>
      <w:r>
        <w:rPr>
          <w:rFonts w:hint="eastAsia" w:ascii="宋体" w:hAnsi="宋体"/>
          <w:kern w:val="0"/>
        </w:rPr>
        <w:t>投标文件</w:t>
      </w:r>
      <w:r>
        <w:rPr>
          <w:rFonts w:hint="eastAsia" w:ascii="宋体" w:hAnsi="宋体" w:eastAsia="宋体" w:cs="宋体"/>
          <w:kern w:val="0"/>
        </w:rPr>
        <w:t>&gt;</w:t>
      </w:r>
      <w:r>
        <w:rPr>
          <w:rFonts w:hint="eastAsia" w:ascii="宋体" w:hAnsi="宋体"/>
          <w:kern w:val="0"/>
        </w:rPr>
        <w:t>签收表》上载明的联系人及联系方式）告知各投标人其是否被否决投标及否决原因，评审得分与排序名次，未接听电话或电话错误导致无法正常通知到的，视为其放弃获知评审结果，本代理机构告知电话为0774-7896663，请各投标人注意接听。</w:t>
      </w:r>
    </w:p>
    <w:p>
      <w:pPr>
        <w:widowControl/>
        <w:ind w:right="178" w:rightChars="85"/>
        <w:rPr>
          <w:rFonts w:ascii="宋体" w:hAnsi="宋体"/>
          <w:color w:val="000000"/>
          <w:kern w:val="0"/>
          <w:szCs w:val="21"/>
        </w:rPr>
      </w:pPr>
    </w:p>
    <w:p>
      <w:pPr>
        <w:widowControl/>
        <w:ind w:right="178" w:rightChars="85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九、凡对本次公告内容提出询问，请按以下方式联系：</w:t>
      </w:r>
    </w:p>
    <w:p>
      <w:pPr>
        <w:ind w:right="7"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1.采购人信息：</w:t>
      </w:r>
    </w:p>
    <w:p>
      <w:pPr>
        <w:ind w:right="7" w:firstLine="630" w:firstLineChars="3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名称：富川瑶族自治县住房和城乡建设局    </w:t>
      </w:r>
    </w:p>
    <w:p>
      <w:pPr>
        <w:ind w:left="630" w:leftChars="300" w:right="7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 w:cs="宋体"/>
          <w:kern w:val="1"/>
          <w:szCs w:val="21"/>
        </w:rPr>
        <w:t>富川瑶族自治县富阳镇凤凰路85号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联系方式：0774-7889834</w:t>
      </w:r>
    </w:p>
    <w:p>
      <w:pPr>
        <w:ind w:right="7"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2.采购代理机构信息：</w:t>
      </w:r>
    </w:p>
    <w:p>
      <w:pPr>
        <w:ind w:right="7" w:firstLine="630" w:firstLineChars="3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名称：广西建宇工程招标有限公司</w:t>
      </w:r>
    </w:p>
    <w:p>
      <w:pPr>
        <w:ind w:right="7" w:firstLine="630" w:firstLineChars="3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地址：富川瑶族自治县东环路（富阳派出所斜对面）二楼</w:t>
      </w:r>
    </w:p>
    <w:p>
      <w:pPr>
        <w:ind w:right="7" w:firstLine="630" w:firstLineChars="3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联系方式：0774-7896663</w:t>
      </w:r>
    </w:p>
    <w:p>
      <w:pPr>
        <w:ind w:right="7"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3.项目联系方式：</w:t>
      </w:r>
    </w:p>
    <w:p>
      <w:pPr>
        <w:ind w:right="7" w:firstLine="630" w:firstLineChars="3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项目联系人：钟婷婷、邓红芳</w:t>
      </w:r>
    </w:p>
    <w:p>
      <w:pPr>
        <w:ind w:right="7" w:firstLine="630" w:firstLineChars="3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电话：0774-7896663</w:t>
      </w:r>
    </w:p>
    <w:p>
      <w:pPr>
        <w:ind w:right="7"/>
        <w:jc w:val="left"/>
        <w:rPr>
          <w:rFonts w:ascii="宋体" w:hAnsi="宋体"/>
          <w:color w:val="000000"/>
          <w:szCs w:val="21"/>
        </w:rPr>
      </w:pPr>
    </w:p>
    <w:p>
      <w:pPr>
        <w:ind w:right="7"/>
        <w:jc w:val="left"/>
        <w:rPr>
          <w:rFonts w:ascii="宋体" w:hAnsi="宋体"/>
          <w:color w:val="000000"/>
          <w:szCs w:val="21"/>
        </w:rPr>
      </w:pPr>
    </w:p>
    <w:p>
      <w:pPr>
        <w:ind w:right="-55"/>
        <w:rPr>
          <w:rFonts w:ascii="宋体" w:hAnsi="宋体"/>
          <w:color w:val="000000"/>
          <w:szCs w:val="21"/>
        </w:rPr>
      </w:pPr>
    </w:p>
    <w:p>
      <w:pPr>
        <w:ind w:right="365"/>
        <w:rPr>
          <w:rFonts w:ascii="宋体" w:hAnsi="宋体"/>
          <w:color w:val="000000"/>
          <w:szCs w:val="21"/>
        </w:rPr>
      </w:pPr>
    </w:p>
    <w:p>
      <w:pPr>
        <w:ind w:right="-5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广西建宇工程招标有限公司</w:t>
      </w:r>
    </w:p>
    <w:p>
      <w:pPr>
        <w:widowControl/>
        <w:ind w:right="-27" w:rightChars="-13"/>
        <w:jc w:val="righ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2021年10月15日</w:t>
      </w:r>
    </w:p>
    <w:p/>
    <w:sectPr>
      <w:headerReference r:id="rId3" w:type="default"/>
      <w:pgSz w:w="11906" w:h="16838"/>
      <w:pgMar w:top="284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7C7"/>
    <w:rsid w:val="000040FB"/>
    <w:rsid w:val="00010EB7"/>
    <w:rsid w:val="000371AC"/>
    <w:rsid w:val="000443B6"/>
    <w:rsid w:val="00056201"/>
    <w:rsid w:val="000675B7"/>
    <w:rsid w:val="00077E08"/>
    <w:rsid w:val="0008030A"/>
    <w:rsid w:val="0009504D"/>
    <w:rsid w:val="000A436E"/>
    <w:rsid w:val="000A7E3F"/>
    <w:rsid w:val="000B06C9"/>
    <w:rsid w:val="000E0544"/>
    <w:rsid w:val="000E7652"/>
    <w:rsid w:val="00123CA9"/>
    <w:rsid w:val="00141B5B"/>
    <w:rsid w:val="001B1A12"/>
    <w:rsid w:val="001F342C"/>
    <w:rsid w:val="0021308D"/>
    <w:rsid w:val="00226263"/>
    <w:rsid w:val="00233E35"/>
    <w:rsid w:val="00241319"/>
    <w:rsid w:val="00246ED5"/>
    <w:rsid w:val="002A169F"/>
    <w:rsid w:val="002A4104"/>
    <w:rsid w:val="002A78D8"/>
    <w:rsid w:val="002C0BFD"/>
    <w:rsid w:val="002D0C01"/>
    <w:rsid w:val="002D51EB"/>
    <w:rsid w:val="002E486A"/>
    <w:rsid w:val="002F6348"/>
    <w:rsid w:val="002F76D5"/>
    <w:rsid w:val="003260AC"/>
    <w:rsid w:val="00334836"/>
    <w:rsid w:val="00341E4E"/>
    <w:rsid w:val="00372871"/>
    <w:rsid w:val="00383539"/>
    <w:rsid w:val="003A2762"/>
    <w:rsid w:val="003C5CBA"/>
    <w:rsid w:val="00407B4D"/>
    <w:rsid w:val="00452A0F"/>
    <w:rsid w:val="00492FDA"/>
    <w:rsid w:val="00495870"/>
    <w:rsid w:val="004C5B1D"/>
    <w:rsid w:val="004D4634"/>
    <w:rsid w:val="00551CCA"/>
    <w:rsid w:val="00554826"/>
    <w:rsid w:val="0056224D"/>
    <w:rsid w:val="005B2F4C"/>
    <w:rsid w:val="006246FD"/>
    <w:rsid w:val="00632BC7"/>
    <w:rsid w:val="00644BAF"/>
    <w:rsid w:val="006636F2"/>
    <w:rsid w:val="0067366E"/>
    <w:rsid w:val="006A6F20"/>
    <w:rsid w:val="006A71C3"/>
    <w:rsid w:val="006B5C68"/>
    <w:rsid w:val="006C27C7"/>
    <w:rsid w:val="006C61F6"/>
    <w:rsid w:val="006E3A38"/>
    <w:rsid w:val="006E5A9C"/>
    <w:rsid w:val="007229E3"/>
    <w:rsid w:val="0072510E"/>
    <w:rsid w:val="0075442E"/>
    <w:rsid w:val="00786914"/>
    <w:rsid w:val="007934C9"/>
    <w:rsid w:val="007C6A36"/>
    <w:rsid w:val="007F5B9E"/>
    <w:rsid w:val="00825ECC"/>
    <w:rsid w:val="00863B52"/>
    <w:rsid w:val="00867E33"/>
    <w:rsid w:val="0088365D"/>
    <w:rsid w:val="008A3528"/>
    <w:rsid w:val="008F44C5"/>
    <w:rsid w:val="00900EC3"/>
    <w:rsid w:val="009057B3"/>
    <w:rsid w:val="0092289C"/>
    <w:rsid w:val="009347AD"/>
    <w:rsid w:val="00984402"/>
    <w:rsid w:val="00985DC3"/>
    <w:rsid w:val="009929A5"/>
    <w:rsid w:val="00993F75"/>
    <w:rsid w:val="00996590"/>
    <w:rsid w:val="009B5FB7"/>
    <w:rsid w:val="009C5F71"/>
    <w:rsid w:val="00A264C2"/>
    <w:rsid w:val="00A460F7"/>
    <w:rsid w:val="00A61EF9"/>
    <w:rsid w:val="00A71D9C"/>
    <w:rsid w:val="00AC4C24"/>
    <w:rsid w:val="00B002AB"/>
    <w:rsid w:val="00B209D9"/>
    <w:rsid w:val="00B23712"/>
    <w:rsid w:val="00B410EF"/>
    <w:rsid w:val="00B87E5C"/>
    <w:rsid w:val="00BC2BA3"/>
    <w:rsid w:val="00BE38FE"/>
    <w:rsid w:val="00BE6A58"/>
    <w:rsid w:val="00BE7993"/>
    <w:rsid w:val="00BF4311"/>
    <w:rsid w:val="00C00287"/>
    <w:rsid w:val="00C11AA2"/>
    <w:rsid w:val="00C65EB0"/>
    <w:rsid w:val="00C76029"/>
    <w:rsid w:val="00C90202"/>
    <w:rsid w:val="00C964D8"/>
    <w:rsid w:val="00CD423B"/>
    <w:rsid w:val="00CF73AF"/>
    <w:rsid w:val="00D051F1"/>
    <w:rsid w:val="00D27E1D"/>
    <w:rsid w:val="00D341BF"/>
    <w:rsid w:val="00D732F1"/>
    <w:rsid w:val="00DB1005"/>
    <w:rsid w:val="00E1432E"/>
    <w:rsid w:val="00E2751F"/>
    <w:rsid w:val="00E734F3"/>
    <w:rsid w:val="00E84251"/>
    <w:rsid w:val="00EB347F"/>
    <w:rsid w:val="00F14F8B"/>
    <w:rsid w:val="00F534BB"/>
    <w:rsid w:val="00F56799"/>
    <w:rsid w:val="00FA2358"/>
    <w:rsid w:val="00FB7696"/>
    <w:rsid w:val="00FD14AF"/>
    <w:rsid w:val="00FE6A61"/>
    <w:rsid w:val="02953D98"/>
    <w:rsid w:val="02C265C1"/>
    <w:rsid w:val="05DA0F19"/>
    <w:rsid w:val="0680776C"/>
    <w:rsid w:val="07324536"/>
    <w:rsid w:val="0A0C31B1"/>
    <w:rsid w:val="0A4322AB"/>
    <w:rsid w:val="0A692940"/>
    <w:rsid w:val="0BEB0C99"/>
    <w:rsid w:val="0C7A06C8"/>
    <w:rsid w:val="0D4E09BD"/>
    <w:rsid w:val="0DFF1E43"/>
    <w:rsid w:val="0FB6414A"/>
    <w:rsid w:val="10670859"/>
    <w:rsid w:val="10EA614A"/>
    <w:rsid w:val="126B195B"/>
    <w:rsid w:val="15867889"/>
    <w:rsid w:val="166F1000"/>
    <w:rsid w:val="16E64065"/>
    <w:rsid w:val="17797F93"/>
    <w:rsid w:val="17E7279F"/>
    <w:rsid w:val="17F4446E"/>
    <w:rsid w:val="1A503AE2"/>
    <w:rsid w:val="1A8C12A1"/>
    <w:rsid w:val="1AB623A8"/>
    <w:rsid w:val="1D1C27F6"/>
    <w:rsid w:val="1D5A22EF"/>
    <w:rsid w:val="1D862E25"/>
    <w:rsid w:val="1FB406E6"/>
    <w:rsid w:val="205C50B6"/>
    <w:rsid w:val="218C2457"/>
    <w:rsid w:val="21AD195A"/>
    <w:rsid w:val="236B68A4"/>
    <w:rsid w:val="238F3D05"/>
    <w:rsid w:val="26D4463D"/>
    <w:rsid w:val="27DE171C"/>
    <w:rsid w:val="29594259"/>
    <w:rsid w:val="2A67004C"/>
    <w:rsid w:val="2AA84A1B"/>
    <w:rsid w:val="2B36023C"/>
    <w:rsid w:val="2C1577B0"/>
    <w:rsid w:val="2D106804"/>
    <w:rsid w:val="2D230ED6"/>
    <w:rsid w:val="2D807381"/>
    <w:rsid w:val="2E8E2E39"/>
    <w:rsid w:val="2EA740F1"/>
    <w:rsid w:val="2EE840EF"/>
    <w:rsid w:val="2EEF3C18"/>
    <w:rsid w:val="2F545672"/>
    <w:rsid w:val="327E3379"/>
    <w:rsid w:val="33E82A93"/>
    <w:rsid w:val="34470B9F"/>
    <w:rsid w:val="374B2777"/>
    <w:rsid w:val="37692E70"/>
    <w:rsid w:val="37A56C4B"/>
    <w:rsid w:val="382573CB"/>
    <w:rsid w:val="38BA04F3"/>
    <w:rsid w:val="38FC7B21"/>
    <w:rsid w:val="3B3B296D"/>
    <w:rsid w:val="3B4D5476"/>
    <w:rsid w:val="3CDC3F2B"/>
    <w:rsid w:val="3D9559E4"/>
    <w:rsid w:val="3DA4793D"/>
    <w:rsid w:val="3E9E4FE5"/>
    <w:rsid w:val="3F8F0EE3"/>
    <w:rsid w:val="3FEB5018"/>
    <w:rsid w:val="40542171"/>
    <w:rsid w:val="44015F8D"/>
    <w:rsid w:val="44450F0C"/>
    <w:rsid w:val="45AF518D"/>
    <w:rsid w:val="462C7998"/>
    <w:rsid w:val="46605163"/>
    <w:rsid w:val="479E778E"/>
    <w:rsid w:val="47EF2F33"/>
    <w:rsid w:val="47EF7CC4"/>
    <w:rsid w:val="48450321"/>
    <w:rsid w:val="494854D2"/>
    <w:rsid w:val="4A1B59A8"/>
    <w:rsid w:val="4A385C35"/>
    <w:rsid w:val="4A8A0E65"/>
    <w:rsid w:val="4D505295"/>
    <w:rsid w:val="4D860BF0"/>
    <w:rsid w:val="4F0F5125"/>
    <w:rsid w:val="4FC80473"/>
    <w:rsid w:val="513702A8"/>
    <w:rsid w:val="533E33C6"/>
    <w:rsid w:val="56074C02"/>
    <w:rsid w:val="57AC5759"/>
    <w:rsid w:val="58DA5B38"/>
    <w:rsid w:val="590A5FCE"/>
    <w:rsid w:val="5ABD3B3F"/>
    <w:rsid w:val="5C8D6DBA"/>
    <w:rsid w:val="5C9B015F"/>
    <w:rsid w:val="5F060E12"/>
    <w:rsid w:val="5F6A19FB"/>
    <w:rsid w:val="609115BD"/>
    <w:rsid w:val="61A30056"/>
    <w:rsid w:val="63485829"/>
    <w:rsid w:val="635132B3"/>
    <w:rsid w:val="63546767"/>
    <w:rsid w:val="64E31740"/>
    <w:rsid w:val="66270F7C"/>
    <w:rsid w:val="69DA215E"/>
    <w:rsid w:val="6AD177BD"/>
    <w:rsid w:val="6E68195D"/>
    <w:rsid w:val="6E89706F"/>
    <w:rsid w:val="6E9F0B86"/>
    <w:rsid w:val="70F35AC6"/>
    <w:rsid w:val="71026CC6"/>
    <w:rsid w:val="78075F99"/>
    <w:rsid w:val="78AA7B85"/>
    <w:rsid w:val="7CBE05EC"/>
    <w:rsid w:val="7E0F6A99"/>
    <w:rsid w:val="7E172A83"/>
    <w:rsid w:val="7E38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14x"/>
    <w:qFormat/>
    <w:uiPriority w:val="0"/>
  </w:style>
  <w:style w:type="character" w:customStyle="1" w:styleId="12">
    <w:name w:val="批注框文本 Char"/>
    <w:basedOn w:val="8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1068</Words>
  <Characters>635</Characters>
  <Lines>5</Lines>
  <Paragraphs>3</Paragraphs>
  <TotalTime>19</TotalTime>
  <ScaleCrop>false</ScaleCrop>
  <LinksUpToDate>false</LinksUpToDate>
  <CharactersWithSpaces>1700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2020-06-16T01:11:00Z</dcterms:created>
  <dc:creator>Administrator</dc:creator>
  <cp:lastModifiedBy>我以为</cp:lastModifiedBy>
  <cp:lastPrinted>2021-02-03T01:48:00Z</cp:lastPrinted>
  <dcterms:modified xsi:type="dcterms:W3CDTF">2021-10-15T01:29:44Z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101C701CA81B4B268BE80183EEB781E5</vt:lpwstr>
  </property>
</Properties>
</file>