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5"/>
        <w:gridCol w:w="1174"/>
        <w:gridCol w:w="658"/>
        <w:gridCol w:w="600"/>
        <w:gridCol w:w="1816"/>
        <w:gridCol w:w="3756"/>
        <w:gridCol w:w="762"/>
        <w:gridCol w:w="1456"/>
        <w:gridCol w:w="9"/>
      </w:tblGrid>
      <w:tr w:rsidR="00353DC5" w:rsidTr="00661B93">
        <w:trPr>
          <w:cantSplit/>
          <w:trHeight w:val="9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ind w:firstLine="340"/>
              <w:jc w:val="center"/>
              <w:rPr>
                <w:rFonts w:asciiTheme="minorEastAsia" w:hAnsiTheme="minorEastAsia" w:cstheme="minorEastAsia"/>
                <w:spacing w:val="-2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项序号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pacing w:val="-2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货物名称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pacing w:val="-2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数量</w:t>
            </w:r>
          </w:p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pacing w:val="-20"/>
                <w:sz w:val="24"/>
              </w:rPr>
            </w:pPr>
          </w:p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pacing w:val="-2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 w:val="24"/>
              </w:rPr>
              <w:t>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品牌、型号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技术参数及性能配置要求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单价</w:t>
            </w:r>
          </w:p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(元)</w:t>
            </w:r>
          </w:p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②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353DC5" w:rsidTr="00661B93">
        <w:trPr>
          <w:trHeight w:val="6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学生</w:t>
            </w:r>
          </w:p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上下床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220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品牌：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仕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纪联合</w:t>
            </w:r>
          </w:p>
          <w:p w:rsidR="00353DC5" w:rsidRDefault="00353DC5" w:rsidP="00661B93">
            <w:pPr>
              <w:pStyle w:val="a3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 w:val="0"/>
                <w:spacing w:val="0"/>
                <w:kern w:val="2"/>
              </w:rPr>
              <w:t>型号：LH-331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★一、双层床的型号尺寸：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双层床的型号规格及结构应符合国家标准GB/T3328-1997《家具床类主要尺寸》的规定要求双层床的尺寸：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2000mm×900mm×1800mm（长×宽×高），上下床铺间的层间净高为1000mm。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二、双层床的材料要求：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（一）金属件：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1、主体材料：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★（1）主柱：40mm×40mm方管，厚度1.5mm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★（2）主柱横担：使用方管规格30mm×30mm厚度1.2mm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★（3）床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（床母）：方管规格；25mm×50mm，厚度1.5mm；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★（4）床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（床母）横担：使用方管规格；30mm×30mm，厚度1.2mm在上床铺床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（床母）横担不4根，下床铺床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（床母）横担不4根；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★（5）上床铺安全栏板及床两端护栏：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双层床安全栏弯曲成型，规格：1100mm×300mm（长×高），安全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栏使用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方管规格；Φ19圆管，壁厚：1.2mm，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全栏与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主柱距离（缺口长度）为500mm；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床头竖管选用约35×26×1.2mm梅花无缝钢管壁厚1.0mm。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★（6）床母与立柱连接采用三卡扣式链接，要求挂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件高度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约195*宽约31mm，立柱卡扣连接处必须为一次冲压成型，不允许将管料冲掉，增加管材强度。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★（7）爬梯：长度380mm×宽125mm，模具冲压一次四边成型防滑脚踏板上7条防滑加强筋，下部用25×25mm厚度1.0mm管材，爬梯与床架采用螺丝连接，爬梯立柱连接处必须采用四层重叠模具一次冲压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lastRenderedPageBreak/>
              <w:t>成型。不采用其他方式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制做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以增加强度方管。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（8）蚊帐架（mm）：采用抽拉伸缩式分五节，与胶套紧密结合。最大直径12mm,最小直径7mm不锈钢圆管，最大抽拉长度达到1150mm及以上,顶部配直径12mm圆弧，防止刮伤，收回后长度不大于100mm,方便耐用。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（9）床铺蚊帐圈孔径Φ30mm。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★2、材料质量：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双层床的金属件的技术要求和试验方法符合国家标准GB/T 3325-2008《金属家具通用技术条件》的规定。双层床所用钢材不低于高频焊接冷轧钢板，质量必须符合国家标准GB/T700-2006《碳素结构钢》要求，钢材表面粗糙度Ra的最大值为1.6μm，金属件材质不允许使用出现孔洞、缺口、开裂、尖角、裂缝、叠缝、腐蚀、离层、结疤、氧化皮等影响产品结构强度、外观和安全的材料。、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（开标时提供床立柱冲压型卡扣孔，床横梁，床头竖管小样各500mm长度，床爬梯及30cm高防水胶套，蚊帐架，如不提供或提供样品与参数不符按无效竞标处理。）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3、双层床结构：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床架钢件部分分为6个组件，具体为：1、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床左拼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，2、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床右拼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，3、上床架（含安全栏），4、下床架5、蚊帐架1副，6、床梯子1套。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（二）木制件：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1、床板：1915mm×830mm（长×宽）；采用厚度13mm的胶合板；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2、木材须进行防虫、除脂、干燥处理，不允许使用有边角缺陷、虫蛀、腐朽、霉变、开裂、变形等影响产品结构强度和外观的材料，材质符合国家标准要求。每张双层床配2块床板。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3、含水率：双层床加工所用木板含水率15%。双层床板出厂时木材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lastRenderedPageBreak/>
              <w:t>含水率15%。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三、双层床的加工要求：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（一）金属件加工要求：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1、金属件外观、加工要求按照QB/T 2741-2013《学生公寓多功能家具》中5.3的规定执行。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2、管材应无裂缝、叠缝，外露管口端面应封闭。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3、焊接件焊接时采用二氧化碳保护焊接。焊接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件之间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的连接部分均应全部圈焊接（结构不需要时除外），不允许脱焊、虚焊、焊穿、错位现象；焊接处应无夹渣、气孔、焊瘤、焊丝头、咬边、飞溅；焊疤表面波纹应均匀、高低之差1mm。焊接后须经打磨处理。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4、冲压件应无脱层、裂缝。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（二）木制件加工要求：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木制件外观、加工要求等按照QB/T 2741-2013 《学生公寓多功能家具》中5.3的规定执行。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（三）金属件的连接：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1、床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（床母）与主柱连接方式必须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为卡梢式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，连接件需防锈处理。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2、其他金属零、部件的连接方式必须采用焊接连接，不允许采用铆钉连接（铆接）和螺钉连接。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3、床梯子与床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（床母）的联接采用与上下床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（床母）垂直插入定位方式。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4、床两端护栏及安全栏板与床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（床母）连接必须圈焊，安全栏板两侧必须插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孔焊接。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6、下床铺必须在合适位置设置固定蚊帐装置。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（四）双层床加工尺寸要求：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双层床的外形尺寸，形状和位置公差分别按照QB/T 2741-2013《学生公寓多功能家具》中的5.1和5.2的规定执行。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（五）双层床的力学性能要求：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 xml:space="preserve">双层床的力学性能要求按照QB/T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lastRenderedPageBreak/>
              <w:t>2741-2013《学生公寓多功能家具》中5.5的规定执行。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四、双层床的涂饰要求：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（一）涂饰要求：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1、涂饰前双层床零、部件的表面应光滑、平整，不得有飞边、尖角、毛刺等可能造成机械伤害的缺陷。金属件应无开裂、脱焊、漏焊、焊渣等缺陷。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2、涂饰前金属件零、部件表面必须进行预备处理，采用除锈、防锈处理工艺，除去锈迹等其他污迹后进行涂装打底磷化处理。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3、处理后表面不得有氧化皮、锈蚀、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粘砂等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其他杂质，磷化层达到工艺要求，预备处理后应及时使用优质热固性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砂纹粉进行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涂饰。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4、表面除锈喷塑工艺要求：静电喷塑，经酸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铣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、磷化等防锈处理，床立柱及横担钢管表面耐腐蚀符合QB/T 3827-1999《轻工产品金属镀层和化学处理层的耐腐蚀试验方法 乙酸盐雾试验（ASS）法》，镀层本身的耐腐蚀等级高于5级，镀层对基体的保护等级高于5级，须通过检测认证合格产品。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（二）涂饰层外观：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1、金属件涂层应无漏喷、锈蚀；应光滑均匀，色泽一致，应无流挂、疙瘩、皱皮、飞漆等缺陷。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2、每批产品（含双层床）不允许有明显色差。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3、产品上的五金配件应做防锈处理。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（三）表面理化性能：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产品表面理化性能要求按QB/T 2741-2013《学生公寓多功能家具》中的表3规定执行。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★五、双层床产品的外观和安全卫生要求：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（一）双层床外观应符合QB/T 2741-2013 《学生公寓多功能家具》中5.3的规定。双层床产品外表不允许出现明显的材质缺陷，不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lastRenderedPageBreak/>
              <w:t>允许出现超出《技术要求》规定的加工要求和涂饰外观缺陷，不允许出现明显的变形。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（二）床梯子质量必须符合国家标准GB 24430.1-2009 《家用双层床安全第1部分：要求》中4.6要求。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（三）双层床产品外表不允许出现局部压陷、局部凹痕、局部超厚、尖角、锐边、裂口（缝）等易造成危险的缺陷；在接触人体或收藏物品的部位应无毛刺、刃口、棱角；管材外露管口端面应封闭。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（四）双层床安装、包装、运输要求：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1、产品着地应平稳，安装后应牢固可靠，不应出现摇摆现象，使用时床板与金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属件不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允许发出摩擦声。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2、产品包装、运输按JY 0001-2003《教学仪器设备产品一般质量要求》规定执行。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br/>
              <w:t>3、双层床产品固定部位的结合应牢固无松动、无少件、漏钉、透钉（预留孔、选择孔除外）。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lastRenderedPageBreak/>
              <w:t>848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3DC5" w:rsidTr="00661B93">
        <w:trPr>
          <w:gridAfter w:val="1"/>
          <w:wAfter w:w="9" w:type="dxa"/>
          <w:trHeight w:val="624"/>
          <w:jc w:val="center"/>
        </w:trPr>
        <w:tc>
          <w:tcPr>
            <w:tcW w:w="10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交货完工时间：2020年12月25日前交货完毕。</w:t>
            </w:r>
          </w:p>
        </w:tc>
      </w:tr>
      <w:tr w:rsidR="00353DC5" w:rsidTr="00661B93">
        <w:trPr>
          <w:gridAfter w:val="1"/>
          <w:wAfter w:w="9" w:type="dxa"/>
          <w:trHeight w:val="624"/>
          <w:jc w:val="center"/>
        </w:trPr>
        <w:tc>
          <w:tcPr>
            <w:tcW w:w="10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rPr>
                <w:rFonts w:ascii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6"/>
                <w:sz w:val="24"/>
              </w:rPr>
              <w:t>交货地点：</w:t>
            </w:r>
            <w:r>
              <w:rPr>
                <w:rFonts w:asciiTheme="minorEastAsia" w:hAnsiTheme="minorEastAsia" w:cstheme="minorEastAsia" w:hint="eastAsia"/>
                <w:sz w:val="24"/>
              </w:rPr>
              <w:t>广西玉林市采购人指定地点。</w:t>
            </w:r>
          </w:p>
        </w:tc>
      </w:tr>
      <w:tr w:rsidR="00353DC5" w:rsidTr="00661B93">
        <w:trPr>
          <w:gridAfter w:val="1"/>
          <w:wAfter w:w="9" w:type="dxa"/>
          <w:trHeight w:val="543"/>
          <w:jc w:val="center"/>
        </w:trPr>
        <w:tc>
          <w:tcPr>
            <w:tcW w:w="10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DC5" w:rsidRDefault="00353DC5" w:rsidP="00661B93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竞标报价包含货物、随配附件、备品备件以及运抵指定交货地点的各种费用和售后服务、税金及其他所有成本费用的总和。</w:t>
            </w:r>
          </w:p>
        </w:tc>
      </w:tr>
    </w:tbl>
    <w:p w:rsidR="00B50F31" w:rsidRPr="00353DC5" w:rsidRDefault="00B50F31"/>
    <w:sectPr w:rsidR="00B50F31" w:rsidRPr="00353DC5" w:rsidSect="00B5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DC5"/>
    <w:rsid w:val="00353DC5"/>
    <w:rsid w:val="00B5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353DC5"/>
    <w:pPr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2538</Characters>
  <Application>Microsoft Office Word</Application>
  <DocSecurity>0</DocSecurity>
  <Lines>21</Lines>
  <Paragraphs>5</Paragraphs>
  <ScaleCrop>false</ScaleCrop>
  <Company>SDWM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2020-12-14T10:08:00Z</dcterms:created>
  <dcterms:modified xsi:type="dcterms:W3CDTF">2020-12-14T10:10:00Z</dcterms:modified>
</cp:coreProperties>
</file>