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atLeast"/>
        <w:jc w:val="center"/>
        <w:rPr>
          <w:rFonts w:hint="eastAsia"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广西联云项目管理有限公司</w:t>
      </w:r>
    </w:p>
    <w:p>
      <w:pPr>
        <w:pStyle w:val="3"/>
        <w:snapToGrid w:val="0"/>
        <w:spacing w:line="200" w:lineRule="atLeast"/>
        <w:jc w:val="center"/>
        <w:rPr>
          <w:rFonts w:hint="eastAsia"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玉东新区茂林镇农贸市场10kV鹿峰线泉旺支线迁改工程</w:t>
      </w:r>
      <w:r>
        <w:rPr>
          <w:rFonts w:hint="eastAsia" w:ascii="宋体" w:hAnsi="宋体" w:cs="宋体"/>
          <w:b/>
          <w:color w:val="000000"/>
          <w:sz w:val="30"/>
          <w:szCs w:val="30"/>
        </w:rPr>
        <w:t>YLZC2020-C2-400232-GXLY</w:t>
      </w:r>
    </w:p>
    <w:p>
      <w:pPr>
        <w:pStyle w:val="3"/>
        <w:snapToGrid w:val="0"/>
        <w:spacing w:line="320" w:lineRule="atLeas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成交公告</w:t>
      </w:r>
    </w:p>
    <w:p>
      <w:pPr>
        <w:pStyle w:val="3"/>
        <w:snapToGrid w:val="0"/>
        <w:spacing w:after="0" w:line="380" w:lineRule="exact"/>
        <w:ind w:firstLine="480" w:firstLineChars="200"/>
        <w:rPr>
          <w:rFonts w:hint="eastAsia" w:ascii="宋体" w:hAnsi="宋体" w:cs="宋体"/>
          <w:bCs/>
          <w:color w:val="000000"/>
          <w:sz w:val="24"/>
        </w:rPr>
      </w:pP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一、项目编号：YLZC2020-C2-400232-GXLY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 xml:space="preserve">    采购计划文号：YLZC2020-C2-90462-001 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二、项目名称：玉东新区茂林镇农贸市场10kV鹿峰线泉旺支线迁改工程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三、成交信息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供应商名称：广西宝光明建设有限公司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供应商地址：中国（广西）自由贸易试验区南宁片区凯旋路16号广西裕达集团南宁五象总部基地广东大厦三十六层3601号房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成交金额：玖万贰仟伍佰零捌元贰角肆分（￥92508.24）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四、主要标的信息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名称：</w:t>
            </w:r>
          </w:p>
        </w:tc>
        <w:tc>
          <w:tcPr>
            <w:tcW w:w="7723" w:type="dxa"/>
            <w:noWrap w:val="0"/>
            <w:vAlign w:val="center"/>
          </w:tcPr>
          <w:p>
            <w:pPr>
              <w:pStyle w:val="4"/>
              <w:spacing w:line="440" w:lineRule="exact"/>
              <w:jc w:val="left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玉东新区茂林镇农贸市场10kV鹿峰线泉旺支线迁改工程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施工范围：</w:t>
            </w:r>
          </w:p>
        </w:tc>
        <w:tc>
          <w:tcPr>
            <w:tcW w:w="7723" w:type="dxa"/>
            <w:noWrap w:val="0"/>
            <w:vAlign w:val="center"/>
          </w:tcPr>
          <w:p>
            <w:pPr>
              <w:pStyle w:val="4"/>
              <w:spacing w:line="440" w:lineRule="exact"/>
              <w:jc w:val="left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玉东新区茂林镇农贸市场10kV鹿峰线泉旺支线迁改工程1项。具体按施工图纸及工程量清单所包含的全部详细施工内容。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施工工期：</w:t>
            </w:r>
          </w:p>
        </w:tc>
        <w:tc>
          <w:tcPr>
            <w:tcW w:w="7723" w:type="dxa"/>
            <w:noWrap w:val="0"/>
            <w:vAlign w:val="center"/>
          </w:tcPr>
          <w:p>
            <w:pPr>
              <w:pStyle w:val="4"/>
              <w:spacing w:line="440" w:lineRule="exact"/>
              <w:jc w:val="left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30日历天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项目经理：</w:t>
            </w:r>
          </w:p>
        </w:tc>
        <w:tc>
          <w:tcPr>
            <w:tcW w:w="7723" w:type="dxa"/>
            <w:noWrap w:val="0"/>
            <w:vAlign w:val="center"/>
          </w:tcPr>
          <w:p>
            <w:pPr>
              <w:pStyle w:val="4"/>
              <w:spacing w:line="440" w:lineRule="exact"/>
              <w:jc w:val="left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方飞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执业证书信息：</w:t>
            </w:r>
          </w:p>
        </w:tc>
        <w:tc>
          <w:tcPr>
            <w:tcW w:w="7723" w:type="dxa"/>
            <w:noWrap w:val="0"/>
            <w:vAlign w:val="center"/>
          </w:tcPr>
          <w:p>
            <w:pPr>
              <w:pStyle w:val="4"/>
              <w:spacing w:line="440" w:lineRule="exact"/>
              <w:jc w:val="left"/>
              <w:rPr>
                <w:rFonts w:hint="eastAsia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Cs/>
                <w:color w:val="000000"/>
                <w:sz w:val="24"/>
                <w:szCs w:val="24"/>
              </w:rPr>
              <w:t>注册编号：桂245141544551</w:t>
            </w:r>
          </w:p>
        </w:tc>
      </w:tr>
    </w:tbl>
    <w:p>
      <w:pPr>
        <w:pStyle w:val="4"/>
        <w:numPr>
          <w:ilvl w:val="0"/>
          <w:numId w:val="1"/>
        </w:numPr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评审专家名单：甘达坚（组长）、凌容惠、李文玲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六、代理服务收费标准及金额：本项目采购代理服务费按固定金额3000.00元收取。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七、公告期限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自本公告发布之日起1个工作日。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八、其他补充事宜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网上公告媒体查询：中国政府采购网（www.ccgp.gov.cn）、广西壮族自治区政府采购网（zfcg.gxzf.gov.cn）、广西玉林市人民政府门户网站（www.yulin.gov.cn）、玉林市公共资源交易平台（ggzy.yulin.gov.cn）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九、凡对本次公告内容提出询问，请按以下方式联系。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bookmarkStart w:id="0" w:name="_Toc35393810"/>
      <w:bookmarkStart w:id="1" w:name="_Toc35393641"/>
      <w:bookmarkStart w:id="2" w:name="_Toc28359100"/>
      <w:bookmarkStart w:id="3" w:name="_Toc28359023"/>
      <w:r>
        <w:rPr>
          <w:rFonts w:hint="eastAsia" w:hAnsi="宋体" w:cs="宋体"/>
          <w:bCs/>
          <w:color w:val="000000"/>
          <w:sz w:val="24"/>
          <w:szCs w:val="24"/>
        </w:rPr>
        <w:t>　　1.采购人信息</w:t>
      </w:r>
      <w:bookmarkEnd w:id="0"/>
      <w:bookmarkEnd w:id="1"/>
      <w:bookmarkEnd w:id="2"/>
      <w:bookmarkEnd w:id="3"/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名    称：玉林市玉东新区科技和工业局　　　　　　　　　　　　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地    址：玉林经济开发区横五路　　　　　　　　　　　　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 xml:space="preserve">　　联系方式：0775-2670078　　　　　　　　　　 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bookmarkStart w:id="4" w:name="_Toc35393642"/>
      <w:bookmarkStart w:id="5" w:name="_Toc28359024"/>
      <w:bookmarkStart w:id="6" w:name="_Toc35393811"/>
      <w:bookmarkStart w:id="7" w:name="_Toc28359101"/>
      <w:r>
        <w:rPr>
          <w:rFonts w:hint="eastAsia" w:hAnsi="宋体" w:cs="宋体"/>
          <w:bCs/>
          <w:color w:val="000000"/>
          <w:sz w:val="24"/>
          <w:szCs w:val="24"/>
        </w:rPr>
        <w:t>　　2.采购代理机构信息</w:t>
      </w:r>
      <w:bookmarkEnd w:id="4"/>
      <w:bookmarkEnd w:id="5"/>
      <w:bookmarkEnd w:id="6"/>
      <w:bookmarkEnd w:id="7"/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名    称：广西联云项目管理有限公司　　　　　　　　　 　　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 xml:space="preserve">　　地　  址：南宁市青秀区东葛路29-1号荣和-中央公司1号楼13A12号　　　　　　　　　　 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 xml:space="preserve">　　联系方式：18176513916　　　　　　　　　　 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bookmarkStart w:id="8" w:name="_Toc28359102"/>
      <w:bookmarkStart w:id="9" w:name="_Toc35393643"/>
      <w:bookmarkStart w:id="10" w:name="_Toc35393812"/>
      <w:bookmarkStart w:id="11" w:name="_Toc28359025"/>
      <w:r>
        <w:rPr>
          <w:rFonts w:hint="eastAsia" w:hAnsi="宋体" w:cs="宋体"/>
          <w:bCs/>
          <w:color w:val="000000"/>
          <w:sz w:val="24"/>
          <w:szCs w:val="24"/>
        </w:rPr>
        <w:t>　　3.项目联系方式</w:t>
      </w:r>
      <w:bookmarkEnd w:id="8"/>
      <w:bookmarkEnd w:id="9"/>
      <w:bookmarkEnd w:id="10"/>
      <w:bookmarkEnd w:id="11"/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项目联系人：黄叶英</w:t>
      </w:r>
    </w:p>
    <w:p>
      <w:pPr>
        <w:pStyle w:val="4"/>
        <w:spacing w:line="440" w:lineRule="exact"/>
        <w:ind w:firstLine="480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电　  话：18176513916</w:t>
      </w:r>
    </w:p>
    <w:p>
      <w:pPr>
        <w:pStyle w:val="4"/>
        <w:spacing w:line="440" w:lineRule="exact"/>
        <w:ind w:firstLine="480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 xml:space="preserve">4.监督部门 </w:t>
      </w:r>
    </w:p>
    <w:p>
      <w:pPr>
        <w:pStyle w:val="4"/>
        <w:spacing w:line="440" w:lineRule="exact"/>
        <w:ind w:firstLine="480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 xml:space="preserve">名 称：玉林市玉东新区行政审批局 </w:t>
      </w:r>
    </w:p>
    <w:p>
      <w:pPr>
        <w:pStyle w:val="4"/>
        <w:spacing w:line="440" w:lineRule="exact"/>
        <w:ind w:firstLine="480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电 话：0775-2695757</w:t>
      </w:r>
    </w:p>
    <w:p>
      <w:pPr>
        <w:pStyle w:val="4"/>
        <w:spacing w:line="440" w:lineRule="exact"/>
        <w:ind w:firstLine="480"/>
        <w:jc w:val="lef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　　　　　　　　</w:t>
      </w:r>
    </w:p>
    <w:p>
      <w:pPr>
        <w:pStyle w:val="4"/>
        <w:spacing w:line="440" w:lineRule="exact"/>
        <w:jc w:val="left"/>
        <w:rPr>
          <w:rFonts w:hint="eastAsia" w:hAnsi="宋体" w:cs="宋体"/>
          <w:bCs/>
          <w:color w:val="000000"/>
          <w:sz w:val="24"/>
          <w:szCs w:val="24"/>
        </w:rPr>
      </w:pPr>
    </w:p>
    <w:p>
      <w:pPr>
        <w:pStyle w:val="4"/>
        <w:spacing w:line="440" w:lineRule="exact"/>
        <w:jc w:val="right"/>
        <w:rPr>
          <w:rFonts w:hint="eastAsia" w:hAnsi="宋体" w:cs="宋体"/>
          <w:bCs/>
          <w:color w:val="000000"/>
          <w:sz w:val="24"/>
          <w:szCs w:val="24"/>
        </w:rPr>
      </w:pPr>
    </w:p>
    <w:p>
      <w:pPr>
        <w:pStyle w:val="4"/>
        <w:spacing w:line="440" w:lineRule="exact"/>
        <w:jc w:val="righ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广西联云项目管理有限公司</w:t>
      </w:r>
    </w:p>
    <w:p>
      <w:pPr>
        <w:pStyle w:val="4"/>
        <w:spacing w:line="440" w:lineRule="exact"/>
        <w:jc w:val="right"/>
        <w:rPr>
          <w:rFonts w:hint="eastAsia" w:hAnsi="宋体" w:cs="宋体"/>
          <w:bCs/>
          <w:color w:val="000000"/>
          <w:sz w:val="24"/>
          <w:szCs w:val="24"/>
        </w:rPr>
      </w:pPr>
      <w:r>
        <w:rPr>
          <w:rFonts w:hint="eastAsia" w:hAnsi="宋体" w:cs="宋体"/>
          <w:bCs/>
          <w:color w:val="000000"/>
          <w:sz w:val="24"/>
          <w:szCs w:val="24"/>
        </w:rPr>
        <w:t>2020年11月2</w:t>
      </w:r>
      <w:r>
        <w:rPr>
          <w:rFonts w:hint="eastAsia" w:hAnsi="宋体" w:cs="宋体"/>
          <w:bCs/>
          <w:color w:val="000000"/>
          <w:sz w:val="24"/>
          <w:szCs w:val="24"/>
          <w:lang w:val="en-US" w:eastAsia="zh-CN"/>
        </w:rPr>
        <w:t>6</w:t>
      </w:r>
      <w:r>
        <w:rPr>
          <w:rFonts w:hint="eastAsia" w:hAnsi="宋体" w:cs="宋体"/>
          <w:bCs/>
          <w:color w:val="000000"/>
          <w:sz w:val="24"/>
          <w:szCs w:val="24"/>
        </w:rPr>
        <w:t>日</w:t>
      </w:r>
    </w:p>
    <w:p>
      <w:bookmarkStart w:id="12" w:name="_GoBack"/>
      <w:bookmarkEnd w:id="1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DD8E53"/>
    <w:multiLevelType w:val="singleLevel"/>
    <w:tmpl w:val="D5DD8E53"/>
    <w:lvl w:ilvl="0" w:tentative="0">
      <w:start w:val="5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AE2400B"/>
    <w:rsid w:val="000C1265"/>
    <w:rsid w:val="00173452"/>
    <w:rsid w:val="003409B2"/>
    <w:rsid w:val="00830F3A"/>
    <w:rsid w:val="00A253A4"/>
    <w:rsid w:val="00BC2D01"/>
    <w:rsid w:val="00D30179"/>
    <w:rsid w:val="00FE73C7"/>
    <w:rsid w:val="01743FE8"/>
    <w:rsid w:val="02C84593"/>
    <w:rsid w:val="0DC05C8C"/>
    <w:rsid w:val="118F6AE6"/>
    <w:rsid w:val="1C572BC0"/>
    <w:rsid w:val="1FA87A79"/>
    <w:rsid w:val="209363CB"/>
    <w:rsid w:val="2F487D67"/>
    <w:rsid w:val="40A31492"/>
    <w:rsid w:val="4490584B"/>
    <w:rsid w:val="460B6E27"/>
    <w:rsid w:val="48347363"/>
    <w:rsid w:val="50F555AD"/>
    <w:rsid w:val="51FF3A32"/>
    <w:rsid w:val="5DD8354B"/>
    <w:rsid w:val="5DDD6A00"/>
    <w:rsid w:val="63F513D2"/>
    <w:rsid w:val="6A8444CC"/>
    <w:rsid w:val="6AE2400B"/>
    <w:rsid w:val="6D681849"/>
    <w:rsid w:val="6DC54BB7"/>
    <w:rsid w:val="72DF148F"/>
    <w:rsid w:val="77A9148B"/>
    <w:rsid w:val="7FC2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99"/>
    <w:pPr>
      <w:ind w:firstLine="480" w:firstLineChars="200"/>
    </w:pPr>
    <w:rPr>
      <w:lang w:val="zh-CN"/>
    </w:rPr>
  </w:style>
  <w:style w:type="paragraph" w:styleId="3">
    <w:name w:val="Body Text"/>
    <w:basedOn w:val="1"/>
    <w:link w:val="13"/>
    <w:uiPriority w:val="99"/>
    <w:pPr>
      <w:spacing w:after="120"/>
    </w:pPr>
  </w:style>
  <w:style w:type="paragraph" w:styleId="4">
    <w:name w:val="Plain Text"/>
    <w:basedOn w:val="1"/>
    <w:link w:val="14"/>
    <w:uiPriority w:val="99"/>
    <w:rPr>
      <w:rFonts w:ascii="宋体" w:hAnsi="Courier New"/>
      <w:szCs w:val="20"/>
    </w:r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  <w:rPr>
      <w:sz w:val="24"/>
    </w:rPr>
  </w:style>
  <w:style w:type="paragraph" w:styleId="6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99"/>
    <w:pPr>
      <w:tabs>
        <w:tab w:val="right" w:leader="dot" w:pos="9185"/>
      </w:tabs>
      <w:adjustRightInd w:val="0"/>
      <w:spacing w:line="360" w:lineRule="auto"/>
      <w:ind w:firstLine="829" w:firstLineChars="295"/>
      <w:textAlignment w:val="baseline"/>
    </w:pPr>
    <w:rPr>
      <w:rFonts w:ascii="宋体" w:hAnsi="宋体" w:cs="Courier New"/>
      <w:b/>
      <w:kern w:val="0"/>
      <w:sz w:val="28"/>
      <w:szCs w:val="28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oter Char"/>
    <w:basedOn w:val="11"/>
    <w:link w:val="6"/>
    <w:semiHidden/>
    <w:uiPriority w:val="99"/>
    <w:rPr>
      <w:sz w:val="18"/>
      <w:szCs w:val="18"/>
    </w:rPr>
  </w:style>
  <w:style w:type="character" w:customStyle="1" w:styleId="13">
    <w:name w:val="Body Text Char"/>
    <w:basedOn w:val="11"/>
    <w:link w:val="3"/>
    <w:semiHidden/>
    <w:uiPriority w:val="99"/>
    <w:rPr>
      <w:szCs w:val="24"/>
    </w:rPr>
  </w:style>
  <w:style w:type="character" w:customStyle="1" w:styleId="14">
    <w:name w:val="Plain Text Char"/>
    <w:basedOn w:val="11"/>
    <w:link w:val="4"/>
    <w:semiHidden/>
    <w:qFormat/>
    <w:uiPriority w:val="99"/>
    <w:rPr>
      <w:rFonts w:ascii="宋体" w:hAnsi="Courier New" w:cs="Courier New"/>
      <w:szCs w:val="21"/>
    </w:rPr>
  </w:style>
  <w:style w:type="character" w:customStyle="1" w:styleId="15">
    <w:name w:val="Date Char"/>
    <w:basedOn w:val="11"/>
    <w:link w:val="5"/>
    <w:semiHidden/>
    <w:qFormat/>
    <w:uiPriority w:val="99"/>
    <w:rPr>
      <w:szCs w:val="24"/>
    </w:rPr>
  </w:style>
  <w:style w:type="character" w:customStyle="1" w:styleId="16">
    <w:name w:val="Header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157</Words>
  <Characters>895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2017-08-21T10:19:00Z</dcterms:created>
  <dc:creator>Administrator</dc:creator>
  <cp:lastModifiedBy>媚</cp:lastModifiedBy>
  <cp:lastPrinted>2020-11-24T08:54:00Z</cp:lastPrinted>
  <dcterms:modified xsi:type="dcterms:W3CDTF">2020-11-25T02:11:11Z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