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定点国有资产评估项目评审服务采购项目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竞争性磋商流标公告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Ansi="仿宋_GB2312"/>
          <w:sz w:val="32"/>
          <w:szCs w:val="32"/>
        </w:rPr>
      </w:pPr>
      <w:r>
        <w:rPr>
          <w:rFonts w:hint="eastAsia" w:hAnsi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北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部湾产权交易所集团股份有限公司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定点国有资产评估项目评审服务采购项目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进行竞争性磋商采购，现评标工作已经结束，流标结果公告如下：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定点国有资产评估项目评审服务采购项目</w:t>
      </w:r>
    </w:p>
    <w:p>
      <w:pPr>
        <w:pStyle w:val="6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二、项目编号</w:t>
      </w:r>
      <w:r>
        <w:rPr>
          <w:rFonts w:hint="eastAsia" w:hAnsi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GXZC2020-C3-00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1224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-BBWC</w:t>
      </w:r>
    </w:p>
    <w:p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三、采购项目</w:t>
      </w:r>
      <w:r>
        <w:rPr>
          <w:rFonts w:hint="eastAsia" w:hAnsi="仿宋_GB2312" w:cs="仿宋_GB2312"/>
          <w:b/>
          <w:bCs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服务内容要求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</w:p>
    <w:p>
      <w:pPr>
        <w:pStyle w:val="6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/>
          <w:color w:val="auto"/>
          <w:sz w:val="32"/>
          <w:szCs w:val="32"/>
          <w:highlight w:val="none"/>
        </w:rPr>
        <w:t>A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分标：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国有资产财务专项审计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报告评审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服务1项；</w:t>
      </w:r>
    </w:p>
    <w:p>
      <w:pPr>
        <w:pStyle w:val="6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分标：国有资产评估报告评审服务1项。</w:t>
      </w:r>
    </w:p>
    <w:p>
      <w:pPr>
        <w:pStyle w:val="6"/>
        <w:spacing w:before="0" w:beforeAutospacing="0" w:after="0" w:afterAutospacing="0" w:line="560" w:lineRule="exact"/>
        <w:ind w:firstLine="640"/>
        <w:rPr>
          <w:rStyle w:val="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"/>
        </w:rPr>
        <w:t>四、</w:t>
      </w:r>
      <w:r>
        <w:rPr>
          <w:rStyle w:val="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原公告媒体及日期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hAnsi="仿宋_GB2312"/>
          <w:color w:val="auto"/>
          <w:sz w:val="32"/>
          <w:szCs w:val="32"/>
          <w:lang w:val="en-US" w:eastAsia="zh-CN"/>
        </w:rPr>
        <w:t>1、</w:t>
      </w:r>
      <w:r>
        <w:rPr>
          <w:rFonts w:ascii="仿宋_GB2312" w:hAnsi="仿宋_GB2312" w:eastAsia="仿宋_GB2312"/>
          <w:color w:val="auto"/>
          <w:sz w:val="32"/>
          <w:szCs w:val="32"/>
        </w:rPr>
        <w:t>中国政府采购网（www.ccgp.gov.cn）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；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hAnsi="仿宋_GB2312"/>
          <w:color w:val="auto"/>
          <w:sz w:val="32"/>
          <w:szCs w:val="32"/>
          <w:lang w:val="en-US" w:eastAsia="zh-CN"/>
        </w:rPr>
        <w:t>2、</w:t>
      </w:r>
      <w:r>
        <w:rPr>
          <w:rFonts w:ascii="仿宋_GB2312" w:hAnsi="仿宋_GB2312" w:eastAsia="仿宋_GB2312"/>
          <w:color w:val="auto"/>
          <w:sz w:val="32"/>
          <w:szCs w:val="32"/>
        </w:rPr>
        <w:t>广西壮族自治区政府采购网（www.gxzfcg.gov.cn）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6"/>
        <w:spacing w:line="56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hAnsi="仿宋_GB2312"/>
          <w:color w:val="auto"/>
          <w:sz w:val="32"/>
          <w:szCs w:val="32"/>
          <w:lang w:val="en-US" w:eastAsia="zh-CN"/>
        </w:rPr>
        <w:t>3、</w:t>
      </w:r>
      <w:r>
        <w:rPr>
          <w:rFonts w:ascii="仿宋_GB2312" w:hAnsi="仿宋_GB2312" w:eastAsia="仿宋_GB2312"/>
          <w:color w:val="auto"/>
          <w:sz w:val="32"/>
          <w:szCs w:val="32"/>
        </w:rPr>
        <w:t>北部湾产权交易所集团股份有限公司官网</w:t>
      </w:r>
    </w:p>
    <w:p>
      <w:pPr>
        <w:pStyle w:val="6"/>
        <w:spacing w:line="560" w:lineRule="exact"/>
        <w:ind w:firstLine="960" w:firstLineChars="3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www.bbwcq.com）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；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hAnsi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E交易官网（www.ejy365.com）</w:t>
      </w:r>
    </w:p>
    <w:p>
      <w:pPr>
        <w:pStyle w:val="6"/>
        <w:spacing w:line="560" w:lineRule="exact"/>
        <w:ind w:firstLine="643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lang w:eastAsia="zh-CN"/>
        </w:rPr>
        <w:t>公告日期：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2020年5月27日</w:t>
      </w:r>
    </w:p>
    <w:p>
      <w:pPr>
        <w:pStyle w:val="6"/>
        <w:numPr>
          <w:ilvl w:val="0"/>
          <w:numId w:val="1"/>
        </w:numPr>
        <w:spacing w:line="560" w:lineRule="exact"/>
        <w:ind w:firstLine="643" w:firstLineChars="200"/>
        <w:rPr>
          <w:rFonts w:hint="eastAsia" w:hAnsi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hAnsi="仿宋_GB2312"/>
          <w:b/>
          <w:bCs/>
          <w:color w:val="auto"/>
          <w:sz w:val="32"/>
          <w:szCs w:val="32"/>
          <w:lang w:val="en-US" w:eastAsia="zh-CN"/>
        </w:rPr>
        <w:t>采购结果</w:t>
      </w:r>
    </w:p>
    <w:p>
      <w:pPr>
        <w:pStyle w:val="6"/>
        <w:numPr>
          <w:ilvl w:val="0"/>
          <w:numId w:val="0"/>
        </w:numPr>
        <w:spacing w:line="560" w:lineRule="exact"/>
        <w:ind w:firstLine="0" w:firstLineChars="0"/>
        <w:rPr>
          <w:rFonts w:hint="default" w:hAnsi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/>
          <w:b w:val="0"/>
          <w:bCs w:val="0"/>
          <w:color w:val="auto"/>
          <w:sz w:val="32"/>
          <w:szCs w:val="32"/>
          <w:lang w:val="en-US" w:eastAsia="zh-CN"/>
        </w:rPr>
        <w:t xml:space="preserve">     A分标：无合格供应商，采购失败。</w:t>
      </w:r>
    </w:p>
    <w:p>
      <w:pPr>
        <w:pStyle w:val="6"/>
        <w:numPr>
          <w:ilvl w:val="0"/>
          <w:numId w:val="0"/>
        </w:numPr>
        <w:spacing w:line="560" w:lineRule="exact"/>
        <w:ind w:firstLine="0" w:firstLineChars="0"/>
        <w:rPr>
          <w:rFonts w:hint="default" w:hAnsi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/>
          <w:b w:val="0"/>
          <w:bCs w:val="0"/>
          <w:color w:val="auto"/>
          <w:sz w:val="32"/>
          <w:szCs w:val="32"/>
          <w:lang w:val="en-US" w:eastAsia="zh-CN"/>
        </w:rPr>
        <w:t xml:space="preserve">     B分标：无合格供应商，采购失败。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hAnsi="仿宋_GB2312" w:cs="仿宋_GB2312"/>
          <w:b/>
          <w:bCs/>
          <w:kern w:val="0"/>
          <w:sz w:val="32"/>
          <w:szCs w:val="32"/>
          <w:lang w:val="en-US" w:eastAsia="zh-CN" w:bidi="ar"/>
        </w:rPr>
        <w:t>六、</w:t>
      </w:r>
      <w:r>
        <w:rPr>
          <w:rStyle w:val="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招标代理</w:t>
      </w:r>
      <w:r>
        <w:rPr>
          <w:rStyle w:val="5"/>
          <w:rFonts w:hint="eastAsia" w:ascii="仿宋_GB2312" w:hAnsi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机构</w:t>
      </w:r>
      <w:r>
        <w:rPr>
          <w:rStyle w:val="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信息</w:t>
      </w:r>
    </w:p>
    <w:p>
      <w:pPr>
        <w:pStyle w:val="6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代理机构</w:t>
      </w:r>
      <w:r>
        <w:rPr>
          <w:rFonts w:hint="eastAsia" w:hAnsi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：北部湾产权交易所集团股份有限公司</w:t>
      </w:r>
    </w:p>
    <w:p>
      <w:pPr>
        <w:pStyle w:val="6"/>
        <w:widowControl/>
        <w:spacing w:line="560" w:lineRule="exact"/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地址：中国（广西）自由贸易试验区南宁片区凯旋路15号南宁绿地中心5号楼</w:t>
      </w:r>
      <w:r>
        <w:rPr>
          <w:rFonts w:ascii="仿宋_GB2312" w:hAnsi="仿宋_GB2312" w:eastAsia="仿宋_GB2312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0771-5585031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联系</w:t>
      </w:r>
      <w:r>
        <w:rPr>
          <w:rFonts w:hint="eastAsia" w:hAnsi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人：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贾经理</w:t>
      </w:r>
    </w:p>
    <w:p>
      <w:pPr>
        <w:pStyle w:val="6"/>
        <w:spacing w:before="0" w:beforeAutospacing="0" w:after="0" w:afterAutospacing="0" w:line="560" w:lineRule="exact"/>
        <w:ind w:firstLine="640"/>
        <w:rPr>
          <w:rFonts w:hAnsi="仿宋_GB2312"/>
          <w:b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七、采购人信息</w:t>
      </w:r>
    </w:p>
    <w:p>
      <w:pPr>
        <w:pStyle w:val="6"/>
        <w:widowControl/>
        <w:spacing w:line="560" w:lineRule="exact"/>
        <w:ind w:left="0" w:firstLine="640" w:firstLineChars="200"/>
        <w:jc w:val="left"/>
        <w:rPr>
          <w:rFonts w:hint="eastAsia" w:ascii="仿宋_GB2312" w:hAnsi="仿宋_GB2312" w:eastAsia="仿宋_GB2312"/>
          <w:b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采购人：</w:t>
      </w:r>
      <w:r>
        <w:rPr>
          <w:rFonts w:hint="eastAsia" w:ascii="仿宋_GB2312" w:hAnsi="仿宋_GB2312" w:eastAsia="仿宋_GB2312"/>
          <w:b w:val="0"/>
          <w:spacing w:val="0"/>
          <w:sz w:val="32"/>
          <w:szCs w:val="32"/>
        </w:rPr>
        <w:t>广西壮族自治区人民政府国有资产监督管理委员会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/>
          <w:b w:val="0"/>
          <w:spacing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地址：广西南宁市桃源路3号 </w:t>
      </w:r>
    </w:p>
    <w:p>
      <w:pPr>
        <w:pStyle w:val="6"/>
        <w:widowControl/>
        <w:spacing w:line="560" w:lineRule="exact"/>
        <w:ind w:firstLine="640" w:firstLineChars="200"/>
        <w:rPr>
          <w:rFonts w:hint="eastAsia" w:hAns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电话</w:t>
      </w:r>
      <w:r>
        <w:rPr>
          <w:rFonts w:hint="eastAsia" w:hAnsi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0771-589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0859</w:t>
      </w:r>
    </w:p>
    <w:p>
      <w:pPr>
        <w:pStyle w:val="6"/>
        <w:widowControl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联系</w:t>
      </w:r>
      <w:r>
        <w:rPr>
          <w:rFonts w:hint="eastAsia" w:hAnsi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 xml:space="preserve">人 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：王宇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hAnsi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hAnsi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hAnsi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hAnsi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hAnsi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hAnsi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hAnsi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hAnsi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北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lang w:val="en-US" w:eastAsia="zh-CN" w:bidi="ar"/>
        </w:rPr>
        <w:t>部湾产权交易所集团股份有限公司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                          2020年6月15</w:t>
      </w:r>
      <w:bookmarkStart w:id="0" w:name="_GoBack"/>
      <w:bookmarkEnd w:id="0"/>
      <w:r>
        <w:rPr>
          <w:rFonts w:hint="eastAsia" w:hAnsi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7CB77D"/>
    <w:multiLevelType w:val="singleLevel"/>
    <w:tmpl w:val="DA7CB7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872AA"/>
    <w:rsid w:val="54DE772E"/>
    <w:rsid w:val="79A0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5"/>
    <w:basedOn w:val="1"/>
    <w:uiPriority w:val="0"/>
    <w:pPr>
      <w:ind w:firstLine="600"/>
      <w:jc w:val="left"/>
    </w:pPr>
    <w:rPr>
      <w:rFonts w:hint="eastAsia" w:ascii="仿宋_GB2312" w:eastAsia="仿宋_GB2312" w:cs="仿宋_GB2312"/>
      <w:kern w:val="0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2020-06-10T07:07:00Z</dcterms:created>
  <dc:creator>Administrator</dc:creator>
  <cp:lastModifiedBy>贾尚鑫</cp:lastModifiedBy>
  <dcterms:modified xsi:type="dcterms:W3CDTF">2020-06-15T01:42:49Z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