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82D5" w14:textId="77777777" w:rsidR="008573BD" w:rsidRDefault="008573BD" w:rsidP="008573BD"/>
    <w:p w14:paraId="39C4B597" w14:textId="6CBE1F6D" w:rsidR="00013FFC" w:rsidRPr="008573BD" w:rsidRDefault="008573BD" w:rsidP="008573BD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8573BD">
        <w:rPr>
          <w:rFonts w:ascii="宋体" w:eastAsia="宋体" w:hAnsi="宋体" w:hint="eastAsia"/>
          <w:b/>
          <w:bCs/>
          <w:sz w:val="32"/>
          <w:szCs w:val="32"/>
        </w:rPr>
        <w:t>服务要求、服务标准</w:t>
      </w:r>
    </w:p>
    <w:p w14:paraId="54C87BCD" w14:textId="3CF89F40" w:rsidR="008573BD" w:rsidRDefault="008573BD" w:rsidP="008573BD">
      <w:pPr>
        <w:jc w:val="center"/>
        <w:rPr>
          <w:rFonts w:ascii="宋体" w:eastAsia="宋体" w:hAnsi="宋体"/>
          <w:sz w:val="32"/>
          <w:szCs w:val="3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8573BD" w:rsidRPr="008573BD" w14:paraId="38399701" w14:textId="77777777" w:rsidTr="008573BD">
        <w:trPr>
          <w:trHeight w:val="480"/>
          <w:jc w:val="center"/>
        </w:trPr>
        <w:tc>
          <w:tcPr>
            <w:tcW w:w="10627" w:type="dxa"/>
            <w:vAlign w:val="center"/>
          </w:tcPr>
          <w:p w14:paraId="59ACD54D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为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采购人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单位提供日均约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7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00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人</w:t>
            </w:r>
            <w:proofErr w:type="gramStart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的食材及</w:t>
            </w:r>
            <w:proofErr w:type="gramEnd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配送服务（不含扶贫物资采购），具体采购及配送需求如下：</w:t>
            </w:r>
          </w:p>
          <w:p w14:paraId="567FD7EB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（一）</w:t>
            </w:r>
            <w:proofErr w:type="gramStart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供应食材的</w:t>
            </w:r>
            <w:proofErr w:type="gramEnd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种类应包括但不限于：各类蔬菜、瓜果、冷鲜肉、鲜肉、冻品、水产品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（含八脚鱼、鱿鱼、小龙虾、多宝鱼、小黄鱼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斑节虾、野生明虾、鲍鱼、沙丁鱼、大闸蟹、地方特色</w:t>
            </w:r>
            <w:proofErr w:type="gramStart"/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性食材</w:t>
            </w:r>
            <w:proofErr w:type="gramEnd"/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、水鱼、皮皮虾等）、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禽类、蛋类、干货调料、调味品、豆制品、乳（奶）制品、米、面、油等食堂用食材。</w:t>
            </w:r>
          </w:p>
          <w:p w14:paraId="018B3043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（二）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投标人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应具有有效期内的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食品经营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许可证和营业执照（许可项目范围内）。</w:t>
            </w:r>
          </w:p>
          <w:p w14:paraId="53C71E4E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（三）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投标人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应提供能够清晰反映其能力的相对固定的工作场所、办公设备、办公环境、人员及车辆的图片资料以及相关文字说明。</w:t>
            </w:r>
          </w:p>
          <w:p w14:paraId="18E2775F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（四）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投标人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应有相对固定的进货渠道，有完善的货物来源记录，从业人员需具有健康证，并且年审有效。</w:t>
            </w:r>
          </w:p>
          <w:p w14:paraId="430A3F12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（五）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投标人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具备较强的供货和配送能力、良好的企业信誉及售后服务能力，遵纪守法、</w:t>
            </w:r>
            <w:proofErr w:type="gramStart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诚信明</w:t>
            </w:r>
            <w:proofErr w:type="gramEnd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礼，经营管理中无食品违纪违法不良记录，企业没有处于被勒令停业、财产被接管、冻结、重组、关闭、破产等状态。</w:t>
            </w:r>
          </w:p>
          <w:p w14:paraId="7B225AEB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（六）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投标人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应定期向采购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人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反映采购食品的卫生质量情况。如有问题或怀疑有其它异常情况，应及时向采购单位报告。</w:t>
            </w:r>
          </w:p>
          <w:p w14:paraId="7006F137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（七）中标投标人必须自觉接受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采购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单位的监督，并做到热情周到，耐心细致，有问必答。</w:t>
            </w:r>
          </w:p>
          <w:p w14:paraId="5560B0F5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（八）中标投标人的人员及车辆进入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采购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单位时必须服从物业管理人员管理，人员仅限食堂相关区域活动，车辆严禁超载、超速行驶，并停放在规定区域。</w:t>
            </w:r>
          </w:p>
          <w:p w14:paraId="79718915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（九）食品安全要求</w:t>
            </w:r>
          </w:p>
          <w:p w14:paraId="13A4E1EB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1.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投标人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应保证所提供的</w:t>
            </w:r>
            <w:proofErr w:type="gramStart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食材必须</w:t>
            </w:r>
            <w:proofErr w:type="gramEnd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是合格安全的食材，必须符合国家有关卫生标准和规定。因食材质量问题发生的食物中毒等事故，由其承担经济赔偿责任及其他法律责任。</w:t>
            </w:r>
          </w:p>
          <w:p w14:paraId="377BAE71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2.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如采购</w:t>
            </w:r>
            <w:proofErr w:type="gramStart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预包装食材时</w:t>
            </w:r>
            <w:proofErr w:type="gramEnd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，</w:t>
            </w:r>
            <w:proofErr w:type="gramStart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食材且</w:t>
            </w:r>
            <w:proofErr w:type="gramEnd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必须有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“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三名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”(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厂名、品名、产地名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)“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二期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”(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生产日期、保质期或保存期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)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。</w:t>
            </w:r>
          </w:p>
          <w:p w14:paraId="1EDFF620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3.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所提供</w:t>
            </w:r>
            <w:proofErr w:type="gramStart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的食材应</w:t>
            </w:r>
            <w:proofErr w:type="gramEnd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是从南宁市主要大型农贸市场或其他合法途径采购回来的。</w:t>
            </w:r>
          </w:p>
          <w:p w14:paraId="10F1F1A2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（十）送货要求</w:t>
            </w:r>
          </w:p>
          <w:p w14:paraId="2CCF9CAF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1.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采购人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每天下午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18:00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前将下一天</w:t>
            </w:r>
            <w:proofErr w:type="gramStart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确定食材的</w:t>
            </w:r>
            <w:proofErr w:type="gramEnd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种类和数量发至中标投标人。</w:t>
            </w:r>
          </w:p>
          <w:p w14:paraId="33BAAE55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2.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中标投标人在工作日每天早上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8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点前将采购的新鲜</w:t>
            </w:r>
            <w:proofErr w:type="gramStart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食材按</w:t>
            </w:r>
            <w:proofErr w:type="gramEnd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需求配送至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采购人指定地点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。中标投标人未经允许，不得随意更改配送计划，确因客观原因无法满足需求的，应尽快与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采购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单位协商，经允许后方可更换品种。</w:t>
            </w:r>
          </w:p>
          <w:p w14:paraId="1BBEB4AB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3.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中标投标人必须为本项目配备专门的人员和车辆，要求车辆车况良好，具备密封及制冷系统，司机必须持有相应车辆有效行驶证。</w:t>
            </w:r>
            <w:proofErr w:type="gramStart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确保食材运送</w:t>
            </w:r>
            <w:proofErr w:type="gramEnd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途中不受污染，</w:t>
            </w:r>
            <w:proofErr w:type="gramStart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不</w:t>
            </w:r>
            <w:proofErr w:type="gramEnd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变质。</w:t>
            </w:r>
          </w:p>
          <w:p w14:paraId="7E25CA07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4.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中标投标人在运送途中应遵守交通规则，运送途中发生的任何事故均与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采购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单位无关，自行承担责任。</w:t>
            </w:r>
          </w:p>
          <w:p w14:paraId="0AC45A71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5.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送货时应向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采购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单位提交送货单及相关材料，送货单应</w:t>
            </w:r>
            <w:proofErr w:type="gramStart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含食材的</w:t>
            </w:r>
            <w:proofErr w:type="gramEnd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种类、数量、单价、总价及采购地址或生产商等相关信息）。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采购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单位组织后勤人员</w:t>
            </w:r>
            <w:proofErr w:type="gramStart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对食材的</w:t>
            </w:r>
            <w:proofErr w:type="gramEnd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数量、质量、价格进行现场点验，准确无误后，双方在送货单上签字确认后方可生效。</w:t>
            </w:r>
          </w:p>
          <w:p w14:paraId="29CE6A1C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lastRenderedPageBreak/>
              <w:t>6.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验收过程中，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采购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单位人员对中标投标人所提供的</w:t>
            </w:r>
            <w:proofErr w:type="gramStart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食材提出</w:t>
            </w:r>
            <w:proofErr w:type="gramEnd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异议或</w:t>
            </w:r>
            <w:proofErr w:type="gramStart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因食材变质</w:t>
            </w:r>
            <w:proofErr w:type="gramEnd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及其他食品安全问题需要</w:t>
            </w:r>
            <w:proofErr w:type="gramStart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补采更换食材</w:t>
            </w:r>
            <w:proofErr w:type="gramEnd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时，中标投标人需在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3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小时内</w:t>
            </w:r>
            <w:proofErr w:type="gramStart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完成补采更换</w:t>
            </w:r>
            <w:proofErr w:type="gramEnd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。</w:t>
            </w:r>
          </w:p>
          <w:p w14:paraId="6EC96B77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（十一）</w:t>
            </w:r>
            <w:proofErr w:type="gramStart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食材验收</w:t>
            </w:r>
            <w:proofErr w:type="gramEnd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标准</w:t>
            </w:r>
          </w:p>
          <w:p w14:paraId="402CB662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1.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每次送货时，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采购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单位组织相关人员与中标投标人共同</w:t>
            </w:r>
            <w:proofErr w:type="gramStart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对食材进行</w:t>
            </w:r>
            <w:proofErr w:type="gramEnd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现场点验。</w:t>
            </w:r>
          </w:p>
          <w:p w14:paraId="0E5D94B6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2.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米面类：颗粒均匀整齐、无碎米，米粒有光泽、无糠米、坏米，无杂物、无虫害、无霉点、无破袋，禁止提供转基因食品、化学调料食品、三无产品和假货。</w:t>
            </w:r>
          </w:p>
          <w:p w14:paraId="371ECC0E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3.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油类：具有正常植物油的色泽，透明度、气味，无焦愁、酸败及其他异味，外包装产品信息清晰可见。</w:t>
            </w:r>
          </w:p>
          <w:p w14:paraId="338708EF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4.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肉禽类：有当天屠宰证明材料，且肉禽类无异味、无酸败味。具有新鲜肉色光泽，无变灰、变绿现象，肌肉弹性结实，禁止提供有寄生虫、注水肉类。</w:t>
            </w:r>
          </w:p>
          <w:p w14:paraId="5E6E761D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5.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蛋类：新鲜品质好，蛋壳应清洁完整，无裂纹，无破损。</w:t>
            </w:r>
          </w:p>
          <w:p w14:paraId="4EB626B4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6.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水产品类：水产品在保证新鲜度的基础上，生猛鲜活，鳞片完整，个体均匀，体表有光泽，鳞片完整，不易脱落，肌肉密实有弹性，无异味。</w:t>
            </w:r>
          </w:p>
          <w:p w14:paraId="3CF79E02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7.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冻品类：原包装要有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“QS”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标识，包装上食品新鲜标注清晰，生产日期不早于供货期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个月且在保质期内。</w:t>
            </w:r>
          </w:p>
          <w:p w14:paraId="02758BAC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8.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蔬菜、瓜果类：应季新鲜，无农药残留，具备自有的正常颜色，有光泽，熟</w:t>
            </w:r>
            <w:proofErr w:type="gramStart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嫩程度</w:t>
            </w:r>
            <w:proofErr w:type="gramEnd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适中，具有蔬菜瓜果应有的清香气味，无腐败等异味，无大片枯萎、损伤、变色、虫害等现象。</w:t>
            </w:r>
          </w:p>
          <w:p w14:paraId="727BE9E6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9.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乳（奶）制品、干货、调料等预包装食材：外包装必须有清晰可见的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“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三名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”(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厂名、品名、产地名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)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“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二期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”(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生产日期、保质期或保存期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)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及原材料、主要配方等详细信息。</w:t>
            </w:r>
          </w:p>
          <w:p w14:paraId="16C9010A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10.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其他未列入验收标准的食材，根据现场情况另行确定是否合格。</w:t>
            </w:r>
          </w:p>
        </w:tc>
      </w:tr>
      <w:tr w:rsidR="008573BD" w:rsidRPr="008573BD" w14:paraId="2C9D6CCD" w14:textId="77777777" w:rsidTr="008573BD">
        <w:trPr>
          <w:trHeight w:val="480"/>
          <w:jc w:val="center"/>
        </w:trPr>
        <w:tc>
          <w:tcPr>
            <w:tcW w:w="10627" w:type="dxa"/>
            <w:vAlign w:val="center"/>
          </w:tcPr>
          <w:p w14:paraId="1462C7F3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lastRenderedPageBreak/>
              <w:t>二、商务要求表</w:t>
            </w:r>
          </w:p>
        </w:tc>
      </w:tr>
      <w:tr w:rsidR="008573BD" w:rsidRPr="008573BD" w14:paraId="1AF49B70" w14:textId="77777777" w:rsidTr="008573BD">
        <w:trPr>
          <w:trHeight w:val="2522"/>
          <w:jc w:val="center"/>
        </w:trPr>
        <w:tc>
          <w:tcPr>
            <w:tcW w:w="10627" w:type="dxa"/>
            <w:vAlign w:val="center"/>
          </w:tcPr>
          <w:p w14:paraId="2E63BECE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1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投标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报价为完成本项目所有内容的整体预估价。</w:t>
            </w:r>
          </w:p>
          <w:p w14:paraId="439B9F81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、各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投标人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的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投标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报价包括但不限于以下内容：</w:t>
            </w:r>
          </w:p>
          <w:p w14:paraId="4442FA52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（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1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）所</w:t>
            </w:r>
            <w:proofErr w:type="gramStart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提供食材的</w:t>
            </w:r>
            <w:proofErr w:type="gramEnd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自身价格以及包装、运输、搬运、加工、检验检测、人员、售后服务等相关费用。</w:t>
            </w:r>
          </w:p>
          <w:p w14:paraId="5889E930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（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）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本项目招标代理服务费、必要的保险费用和各项税金。</w:t>
            </w:r>
          </w:p>
          <w:p w14:paraId="3DC3C8A1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3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、确定中标投标人并签订合同后，按实际提供的</w:t>
            </w:r>
            <w:proofErr w:type="gramStart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食材费用</w:t>
            </w:r>
            <w:proofErr w:type="gramEnd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结算。</w:t>
            </w:r>
          </w:p>
        </w:tc>
      </w:tr>
      <w:tr w:rsidR="008573BD" w:rsidRPr="008573BD" w14:paraId="020F3B55" w14:textId="77777777" w:rsidTr="008573BD">
        <w:trPr>
          <w:trHeight w:val="435"/>
          <w:jc w:val="center"/>
        </w:trPr>
        <w:tc>
          <w:tcPr>
            <w:tcW w:w="10627" w:type="dxa"/>
            <w:vAlign w:val="center"/>
          </w:tcPr>
          <w:p w14:paraId="34FBCE16" w14:textId="77777777" w:rsidR="008573BD" w:rsidRPr="008573BD" w:rsidRDefault="008573BD" w:rsidP="008573BD">
            <w:pPr>
              <w:spacing w:line="39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（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1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）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投标报价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按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投标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折扣率报价，采购单价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=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基准单价×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投标报价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折扣率。</w:t>
            </w:r>
          </w:p>
          <w:p w14:paraId="3B1DF6E3" w14:textId="77777777" w:rsidR="008573BD" w:rsidRPr="008573BD" w:rsidRDefault="008573BD" w:rsidP="008573BD">
            <w:pPr>
              <w:spacing w:line="39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（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）投标报价结合市场价格、成本及自身条件、市场风险考虑报出综合的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折扣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，</w:t>
            </w:r>
          </w:p>
          <w:p w14:paraId="07953497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（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3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）市场价格由投标人根据南宁市淡村农贸市场价格（含配送服务价格）为基准报出市场价，采购人将对投标人所报价格（由采购人派出一名代表）以南宁市淡村农贸市场为主，每月进行考察询价。所</w:t>
            </w:r>
            <w:proofErr w:type="gramStart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询</w:t>
            </w:r>
            <w:proofErr w:type="gramEnd"/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综合价格作为到下一次询价期间的配送供应价，按南宁市淡村农贸市场综合价格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（即基准单价）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*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成交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折扣率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公式计算确定投标人最终配送的结算价格（如市场价格涨幅超过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10%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，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中标投标人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须书面告知采购人，经采购人对南宁市淡村农贸市场价格进行核实，审批同意后方可实行）。</w:t>
            </w:r>
          </w:p>
        </w:tc>
      </w:tr>
      <w:tr w:rsidR="008573BD" w:rsidRPr="008573BD" w14:paraId="12D80E26" w14:textId="77777777" w:rsidTr="008573BD">
        <w:trPr>
          <w:trHeight w:val="480"/>
          <w:jc w:val="center"/>
        </w:trPr>
        <w:tc>
          <w:tcPr>
            <w:tcW w:w="10627" w:type="dxa"/>
          </w:tcPr>
          <w:p w14:paraId="1D63E161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1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、食品配送采购，按照采购方的具体要求，将采购方需要的食品在规定时间内保质保量配送到指定地点。服从采购方的监督、协调、指导与管理。凡是《食品安全法》禁止经营的食品一律不得采购和使用，严禁配送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“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三无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”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食品、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lastRenderedPageBreak/>
              <w:t>有毒、有害、过期、变质、假冒伪劣等不合格食品。服务期限为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3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年，具体采购量以实际成交数量为准。中标投标人应负责货物的供应、包装、运输、交货以及售后服务等工作。</w:t>
            </w:r>
          </w:p>
          <w:p w14:paraId="1BCA143E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、送货要求</w:t>
            </w:r>
          </w:p>
          <w:p w14:paraId="32775C60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（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1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）一般供货要求：投标人必须按照采购方通知的时间、数量、品种、品质要求及商定的价格准时送货，经验收合格后签字确认。投标人不能以任何理由推托配送任务。</w:t>
            </w:r>
          </w:p>
          <w:p w14:paraId="281F9E27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（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）紧急供货要求：在收到采购方发出紧急供货通知后，供方应在采购方规定的时间内完成当次现场供货。</w:t>
            </w:r>
          </w:p>
          <w:p w14:paraId="6002F863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3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、产品验收</w:t>
            </w:r>
          </w:p>
          <w:p w14:paraId="6CFFCCF9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（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1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）产品的验收工作由采购方和投标人共同进行。投标人提供的产品须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经过采购方验收人员的感官检验、外观检验和试用检验，若产品外观、包装、形式不符合要求、感官检验不能达到食品卫生要求，当即拒收，投标人需在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3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小时内更换不合格产品。</w:t>
            </w:r>
          </w:p>
          <w:p w14:paraId="2C675296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（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）验收工作的一般程序：根据采购清单的具体要求，对所购产品进行清点、外观检查以及对产品的各项指标和性能进行实测，并逐项记录。检测结束后，验收人员在验收单上签字。对未能通过验收的，一律退货、更换直至验收合格。</w:t>
            </w:r>
          </w:p>
        </w:tc>
      </w:tr>
      <w:tr w:rsidR="008573BD" w:rsidRPr="008573BD" w14:paraId="4C638D64" w14:textId="77777777" w:rsidTr="008573BD">
        <w:trPr>
          <w:trHeight w:val="480"/>
          <w:jc w:val="center"/>
        </w:trPr>
        <w:tc>
          <w:tcPr>
            <w:tcW w:w="10627" w:type="dxa"/>
            <w:vAlign w:val="center"/>
          </w:tcPr>
          <w:p w14:paraId="05A3907D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lastRenderedPageBreak/>
              <w:t>合同签订期：自成交通知书发出之日起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25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日内；</w:t>
            </w:r>
          </w:p>
          <w:p w14:paraId="6EEAC63A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服务期：自合同签订起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3</w:t>
            </w:r>
            <w:r w:rsidRPr="008573BD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年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。</w:t>
            </w:r>
          </w:p>
          <w:p w14:paraId="3FC38F77" w14:textId="77777777" w:rsidR="008573BD" w:rsidRPr="008573BD" w:rsidRDefault="008573BD" w:rsidP="008573BD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服务地点：广西南宁市内采购单位指定地点。</w:t>
            </w:r>
          </w:p>
        </w:tc>
      </w:tr>
      <w:tr w:rsidR="008573BD" w:rsidRPr="008573BD" w14:paraId="4039ED2F" w14:textId="77777777" w:rsidTr="008573BD">
        <w:trPr>
          <w:trHeight w:val="850"/>
          <w:jc w:val="center"/>
        </w:trPr>
        <w:tc>
          <w:tcPr>
            <w:tcW w:w="10627" w:type="dxa"/>
            <w:vAlign w:val="center"/>
          </w:tcPr>
          <w:p w14:paraId="223401E8" w14:textId="77777777" w:rsidR="008573BD" w:rsidRPr="008573BD" w:rsidRDefault="008573BD" w:rsidP="008573BD">
            <w:pPr>
              <w:snapToGrid w:val="0"/>
              <w:spacing w:line="360" w:lineRule="exact"/>
              <w:ind w:right="33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本项目无预付款，一般情况下，每个月的前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10</w:t>
            </w:r>
            <w:r w:rsidRPr="008573BD">
              <w:rPr>
                <w:rFonts w:ascii="Times New Roman" w:eastAsia="仿宋_GB2312" w:hAnsi="Times New Roman" w:cs="Times New Roman"/>
                <w:color w:val="000000"/>
                <w:szCs w:val="21"/>
              </w:rPr>
              <w:t>个工作日内结算上个月费用，其他特殊情况另行商定。</w:t>
            </w:r>
          </w:p>
        </w:tc>
      </w:tr>
    </w:tbl>
    <w:p w14:paraId="2902251B" w14:textId="77777777" w:rsidR="008573BD" w:rsidRPr="008573BD" w:rsidRDefault="008573BD" w:rsidP="008573BD">
      <w:pPr>
        <w:jc w:val="center"/>
        <w:rPr>
          <w:rFonts w:ascii="宋体" w:eastAsia="宋体" w:hAnsi="宋体" w:hint="eastAsia"/>
          <w:sz w:val="32"/>
          <w:szCs w:val="32"/>
        </w:rPr>
      </w:pPr>
    </w:p>
    <w:sectPr w:rsidR="008573BD" w:rsidRPr="00857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23B3" w14:textId="77777777" w:rsidR="008573BD" w:rsidRDefault="008573BD" w:rsidP="008573BD">
      <w:r>
        <w:separator/>
      </w:r>
    </w:p>
  </w:endnote>
  <w:endnote w:type="continuationSeparator" w:id="0">
    <w:p w14:paraId="78600E9A" w14:textId="77777777" w:rsidR="008573BD" w:rsidRDefault="008573BD" w:rsidP="0085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B496" w14:textId="77777777" w:rsidR="008573BD" w:rsidRDefault="008573BD" w:rsidP="008573BD">
      <w:r>
        <w:separator/>
      </w:r>
    </w:p>
  </w:footnote>
  <w:footnote w:type="continuationSeparator" w:id="0">
    <w:p w14:paraId="09C6E0FD" w14:textId="77777777" w:rsidR="008573BD" w:rsidRDefault="008573BD" w:rsidP="00857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EE"/>
    <w:rsid w:val="00013FFC"/>
    <w:rsid w:val="00765BEE"/>
    <w:rsid w:val="008573BD"/>
    <w:rsid w:val="00F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DDD07"/>
  <w15:chartTrackingRefBased/>
  <w15:docId w15:val="{547BA133-7739-4536-9017-E40A917B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73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7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73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2022-12-29T01:02:00Z</dcterms:created>
  <dcterms:modified xsi:type="dcterms:W3CDTF">2022-12-29T01:07:00Z</dcterms:modified>
</cp:coreProperties>
</file>