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6E5" w:rsidRPr="008E76E5" w:rsidRDefault="008E76E5" w:rsidP="008E76E5">
      <w:pPr>
        <w:jc w:val="center"/>
        <w:rPr>
          <w:rFonts w:ascii="方正小标宋简体" w:eastAsia="方正小标宋简体"/>
          <w:color w:val="000000" w:themeColor="text1"/>
          <w:sz w:val="44"/>
          <w:szCs w:val="30"/>
        </w:rPr>
      </w:pPr>
      <w:r w:rsidRPr="008E76E5">
        <w:rPr>
          <w:rFonts w:ascii="方正小标宋简体" w:eastAsia="方正小标宋简体" w:hAnsi="Segoe UI" w:cs="Segoe UI" w:hint="eastAsia"/>
          <w:sz w:val="32"/>
          <w:szCs w:val="21"/>
          <w:shd w:val="clear" w:color="auto" w:fill="FFFFFF"/>
        </w:rPr>
        <w:t>云之龙咨询集团有限公司南宁市城市照明自动监控系统、监控终端日常维护、照明设施普查数据更新维护服务外包（NNZC2023-G3-990508-YZLZ）公开招标公告</w:t>
      </w:r>
    </w:p>
    <w:p w:rsidR="008E76E5" w:rsidRDefault="008E76E5" w:rsidP="008E76E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项目概况</w:t>
      </w:r>
    </w:p>
    <w:p w:rsidR="008E76E5" w:rsidRDefault="008E76E5" w:rsidP="008E76E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南宁市城市照明自动监控系统、监控终端日常维护、照明设施普查数据更新维护服务外包的潜在投标人应在“政采云”平台（</w:t>
      </w:r>
      <w:hyperlink r:id="rId6" w:history="1">
        <w:r>
          <w:rPr>
            <w:rStyle w:val="a3"/>
            <w:rFonts w:ascii="宋体" w:hAnsi="宋体" w:hint="eastAsia"/>
            <w:color w:val="000000" w:themeColor="text1"/>
            <w:szCs w:val="21"/>
            <w:u w:val="none"/>
          </w:rPr>
          <w:t>https://www.zcygov.cn/）获取（下载）招标文件，并于2023年7月</w:t>
        </w:r>
      </w:hyperlink>
      <w:r>
        <w:rPr>
          <w:rFonts w:ascii="宋体" w:hAnsi="宋体" w:hint="eastAsia"/>
          <w:color w:val="000000" w:themeColor="text1"/>
          <w:szCs w:val="21"/>
        </w:rPr>
        <w:t>24日9时30分（北京时间）前递交（上传）投标文件。</w:t>
      </w:r>
    </w:p>
    <w:p w:rsidR="002C2C6C" w:rsidRDefault="002C2C6C" w:rsidP="002C2C6C">
      <w:pPr>
        <w:spacing w:line="360" w:lineRule="auto"/>
        <w:rPr>
          <w:rFonts w:ascii="黑体" w:eastAsia="黑体" w:hAnsi="黑体"/>
          <w:b/>
          <w:bCs/>
          <w:color w:val="000000" w:themeColor="text1"/>
          <w:sz w:val="24"/>
        </w:rPr>
      </w:pPr>
      <w:bookmarkStart w:id="0" w:name="_Toc35393621"/>
      <w:bookmarkStart w:id="1" w:name="_Toc28359079"/>
      <w:bookmarkStart w:id="2" w:name="_Toc28359002"/>
      <w:bookmarkStart w:id="3" w:name="_Toc35393790"/>
      <w:bookmarkStart w:id="4" w:name="_Hlk24379207"/>
      <w:r>
        <w:rPr>
          <w:rFonts w:ascii="黑体" w:eastAsia="黑体" w:hAnsi="黑体" w:hint="eastAsia"/>
          <w:b/>
          <w:bCs/>
          <w:color w:val="000000" w:themeColor="text1"/>
          <w:sz w:val="24"/>
        </w:rPr>
        <w:t>一、项目基本情况</w:t>
      </w:r>
      <w:bookmarkEnd w:id="0"/>
      <w:bookmarkEnd w:id="1"/>
      <w:bookmarkEnd w:id="2"/>
      <w:bookmarkEnd w:id="3"/>
    </w:p>
    <w:p w:rsidR="002C2C6C" w:rsidRDefault="002C2C6C" w:rsidP="002C2C6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项目编号：NNZC2023-G3-990508-YZLZ</w:t>
      </w:r>
    </w:p>
    <w:p w:rsidR="002C2C6C" w:rsidRDefault="002C2C6C" w:rsidP="002C2C6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项目名称：南宁市城市照明自动监控系统、监控终端日常维护、照明设施普查数据更新维护服务外包</w:t>
      </w:r>
    </w:p>
    <w:bookmarkEnd w:id="4"/>
    <w:p w:rsidR="002C2C6C" w:rsidRDefault="002C2C6C" w:rsidP="002C2C6C">
      <w:pPr>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rPr>
        <w:t>预算金额：175.76万元。</w:t>
      </w:r>
    </w:p>
    <w:p w:rsidR="002C2C6C" w:rsidRDefault="002C2C6C" w:rsidP="002C2C6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采购需求：</w:t>
      </w:r>
    </w:p>
    <w:p w:rsidR="002C2C6C" w:rsidRDefault="002C2C6C" w:rsidP="002C2C6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/分标：</w:t>
      </w:r>
    </w:p>
    <w:tbl>
      <w:tblPr>
        <w:tblW w:w="10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3"/>
        <w:gridCol w:w="2550"/>
        <w:gridCol w:w="1276"/>
        <w:gridCol w:w="4404"/>
        <w:gridCol w:w="1247"/>
      </w:tblGrid>
      <w:tr w:rsidR="002C2C6C" w:rsidTr="002C2C6C">
        <w:trPr>
          <w:jc w:val="center"/>
        </w:trPr>
        <w:tc>
          <w:tcPr>
            <w:tcW w:w="694" w:type="dxa"/>
            <w:tcBorders>
              <w:top w:val="single" w:sz="4" w:space="0" w:color="auto"/>
              <w:left w:val="single" w:sz="4" w:space="0" w:color="auto"/>
              <w:bottom w:val="single" w:sz="4" w:space="0" w:color="auto"/>
              <w:right w:val="single" w:sz="4" w:space="0" w:color="auto"/>
            </w:tcBorders>
            <w:noWrap/>
            <w:vAlign w:val="center"/>
            <w:hideMark/>
          </w:tcPr>
          <w:p w:rsidR="002C2C6C" w:rsidRDefault="002C2C6C">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序号</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2C2C6C" w:rsidRDefault="002C2C6C">
            <w:pPr>
              <w:snapToGrid w:val="0"/>
              <w:spacing w:line="360" w:lineRule="auto"/>
              <w:jc w:val="center"/>
              <w:rPr>
                <w:rFonts w:ascii="宋体" w:hAnsi="宋体"/>
                <w:color w:val="000000" w:themeColor="text1"/>
                <w:szCs w:val="21"/>
              </w:rPr>
            </w:pPr>
            <w:r>
              <w:rPr>
                <w:rFonts w:ascii="宋体" w:hAnsi="宋体" w:hint="eastAsia"/>
                <w:color w:val="000000" w:themeColor="text1"/>
                <w:szCs w:val="21"/>
              </w:rPr>
              <w:t>标的的名称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C2C6C" w:rsidRDefault="002C2C6C">
            <w:pPr>
              <w:snapToGrid w:val="0"/>
              <w:spacing w:line="360" w:lineRule="auto"/>
              <w:jc w:val="center"/>
              <w:rPr>
                <w:rFonts w:ascii="宋体" w:hAnsi="宋体"/>
                <w:color w:val="000000" w:themeColor="text1"/>
                <w:szCs w:val="21"/>
              </w:rPr>
            </w:pPr>
            <w:r>
              <w:rPr>
                <w:rFonts w:ascii="宋体" w:hAnsi="宋体" w:hint="eastAsia"/>
                <w:color w:val="000000" w:themeColor="text1"/>
                <w:szCs w:val="21"/>
              </w:rPr>
              <w:t>单位数量</w:t>
            </w:r>
          </w:p>
        </w:tc>
        <w:tc>
          <w:tcPr>
            <w:tcW w:w="4405" w:type="dxa"/>
            <w:tcBorders>
              <w:top w:val="single" w:sz="4" w:space="0" w:color="auto"/>
              <w:left w:val="single" w:sz="4" w:space="0" w:color="auto"/>
              <w:bottom w:val="single" w:sz="4" w:space="0" w:color="auto"/>
              <w:right w:val="single" w:sz="4" w:space="0" w:color="auto"/>
            </w:tcBorders>
            <w:noWrap/>
            <w:vAlign w:val="center"/>
            <w:hideMark/>
          </w:tcPr>
          <w:p w:rsidR="002C2C6C" w:rsidRDefault="002C2C6C">
            <w:pPr>
              <w:snapToGrid w:val="0"/>
              <w:spacing w:line="360" w:lineRule="auto"/>
              <w:jc w:val="center"/>
              <w:rPr>
                <w:rFonts w:ascii="宋体" w:hAnsi="宋体"/>
                <w:color w:val="000000" w:themeColor="text1"/>
                <w:szCs w:val="21"/>
              </w:rPr>
            </w:pPr>
            <w:r>
              <w:rPr>
                <w:rFonts w:ascii="宋体" w:hAnsi="宋体" w:hint="eastAsia"/>
                <w:color w:val="000000" w:themeColor="text1"/>
                <w:szCs w:val="21"/>
              </w:rPr>
              <w:t>简要技术需求或者服务要求</w:t>
            </w:r>
          </w:p>
        </w:tc>
        <w:tc>
          <w:tcPr>
            <w:tcW w:w="1247" w:type="dxa"/>
            <w:tcBorders>
              <w:top w:val="single" w:sz="4" w:space="0" w:color="auto"/>
              <w:left w:val="single" w:sz="4" w:space="0" w:color="auto"/>
              <w:bottom w:val="single" w:sz="4" w:space="0" w:color="auto"/>
              <w:right w:val="single" w:sz="4" w:space="0" w:color="auto"/>
            </w:tcBorders>
            <w:vAlign w:val="center"/>
            <w:hideMark/>
          </w:tcPr>
          <w:p w:rsidR="002C2C6C" w:rsidRDefault="002C2C6C">
            <w:pPr>
              <w:snapToGrid w:val="0"/>
              <w:spacing w:line="360" w:lineRule="auto"/>
              <w:jc w:val="center"/>
              <w:rPr>
                <w:rFonts w:ascii="宋体" w:hAnsi="宋体"/>
                <w:color w:val="000000" w:themeColor="text1"/>
                <w:szCs w:val="21"/>
              </w:rPr>
            </w:pPr>
            <w:r>
              <w:rPr>
                <w:rFonts w:ascii="宋体" w:hAnsi="宋体" w:cs="宋体" w:hint="eastAsia"/>
                <w:color w:val="000000" w:themeColor="text1"/>
                <w:szCs w:val="21"/>
              </w:rPr>
              <w:t>分项预算（元）</w:t>
            </w:r>
          </w:p>
        </w:tc>
      </w:tr>
      <w:tr w:rsidR="002C2C6C" w:rsidTr="002C2C6C">
        <w:trPr>
          <w:jc w:val="center"/>
        </w:trPr>
        <w:tc>
          <w:tcPr>
            <w:tcW w:w="694" w:type="dxa"/>
            <w:tcBorders>
              <w:top w:val="single" w:sz="4" w:space="0" w:color="auto"/>
              <w:left w:val="single" w:sz="4" w:space="0" w:color="auto"/>
              <w:bottom w:val="single" w:sz="4" w:space="0" w:color="auto"/>
              <w:right w:val="single" w:sz="4" w:space="0" w:color="auto"/>
            </w:tcBorders>
            <w:noWrap/>
            <w:vAlign w:val="center"/>
            <w:hideMark/>
          </w:tcPr>
          <w:p w:rsidR="002C2C6C" w:rsidRDefault="002C2C6C">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2C2C6C" w:rsidRDefault="002C2C6C">
            <w:pPr>
              <w:snapToGrid w:val="0"/>
              <w:spacing w:line="360" w:lineRule="auto"/>
              <w:jc w:val="center"/>
              <w:rPr>
                <w:rFonts w:ascii="宋体" w:hAnsi="宋体"/>
                <w:color w:val="000000" w:themeColor="text1"/>
                <w:szCs w:val="21"/>
              </w:rPr>
            </w:pPr>
            <w:r>
              <w:rPr>
                <w:rFonts w:ascii="宋体" w:hAnsi="宋体" w:hint="eastAsia"/>
                <w:color w:val="000000" w:themeColor="text1"/>
                <w:szCs w:val="21"/>
              </w:rPr>
              <w:t>南宁市城市照明自动监控系统、监控终端日常维护服务外包项目</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C2C6C" w:rsidRDefault="002C2C6C">
            <w:pPr>
              <w:snapToGrid w:val="0"/>
              <w:spacing w:line="360" w:lineRule="auto"/>
              <w:jc w:val="center"/>
              <w:rPr>
                <w:rFonts w:ascii="宋体" w:hAnsi="宋体"/>
                <w:color w:val="000000" w:themeColor="text1"/>
                <w:szCs w:val="21"/>
              </w:rPr>
            </w:pPr>
            <w:r>
              <w:rPr>
                <w:rFonts w:ascii="宋体" w:hAnsi="宋体" w:hint="eastAsia"/>
                <w:color w:val="000000" w:themeColor="text1"/>
                <w:szCs w:val="21"/>
              </w:rPr>
              <w:t>1项</w:t>
            </w:r>
          </w:p>
        </w:tc>
        <w:tc>
          <w:tcPr>
            <w:tcW w:w="4405" w:type="dxa"/>
            <w:tcBorders>
              <w:top w:val="single" w:sz="4" w:space="0" w:color="auto"/>
              <w:left w:val="single" w:sz="4" w:space="0" w:color="auto"/>
              <w:bottom w:val="single" w:sz="4" w:space="0" w:color="auto"/>
              <w:right w:val="single" w:sz="4" w:space="0" w:color="auto"/>
            </w:tcBorders>
            <w:noWrap/>
            <w:vAlign w:val="center"/>
            <w:hideMark/>
          </w:tcPr>
          <w:p w:rsidR="002C2C6C" w:rsidRDefault="002C2C6C">
            <w:pPr>
              <w:pStyle w:val="NormalIndent1"/>
              <w:spacing w:line="360" w:lineRule="auto"/>
              <w:ind w:firstLine="0"/>
              <w:rPr>
                <w:rFonts w:ascii="宋体" w:hAnsi="宋体"/>
                <w:color w:val="000000" w:themeColor="text1"/>
                <w:szCs w:val="21"/>
              </w:rPr>
            </w:pPr>
            <w:r>
              <w:rPr>
                <w:rFonts w:ascii="宋体" w:hAnsi="宋体" w:hint="eastAsia"/>
                <w:color w:val="000000" w:themeColor="text1"/>
                <w:szCs w:val="21"/>
              </w:rPr>
              <w:t>具体详见采购文件“第二章采购需求”。</w:t>
            </w:r>
          </w:p>
        </w:tc>
        <w:tc>
          <w:tcPr>
            <w:tcW w:w="1247" w:type="dxa"/>
            <w:tcBorders>
              <w:top w:val="single" w:sz="4" w:space="0" w:color="auto"/>
              <w:left w:val="single" w:sz="4" w:space="0" w:color="auto"/>
              <w:bottom w:val="single" w:sz="4" w:space="0" w:color="auto"/>
              <w:right w:val="single" w:sz="4" w:space="0" w:color="auto"/>
            </w:tcBorders>
            <w:vAlign w:val="center"/>
            <w:hideMark/>
          </w:tcPr>
          <w:p w:rsidR="002C2C6C" w:rsidRDefault="002C2C6C">
            <w:pPr>
              <w:pStyle w:val="NormalIndent1"/>
              <w:spacing w:line="360" w:lineRule="auto"/>
              <w:ind w:firstLine="0"/>
              <w:jc w:val="center"/>
              <w:rPr>
                <w:rFonts w:ascii="宋体" w:hAnsi="宋体"/>
                <w:color w:val="000000" w:themeColor="text1"/>
                <w:szCs w:val="21"/>
              </w:rPr>
            </w:pPr>
            <w:r>
              <w:rPr>
                <w:rFonts w:ascii="宋体" w:hAnsi="宋体" w:hint="eastAsia"/>
                <w:color w:val="000000" w:themeColor="text1"/>
                <w:szCs w:val="21"/>
              </w:rPr>
              <w:t>954300</w:t>
            </w:r>
          </w:p>
        </w:tc>
      </w:tr>
      <w:tr w:rsidR="002C2C6C" w:rsidTr="002C2C6C">
        <w:trPr>
          <w:jc w:val="center"/>
        </w:trPr>
        <w:tc>
          <w:tcPr>
            <w:tcW w:w="10173" w:type="dxa"/>
            <w:gridSpan w:val="5"/>
            <w:tcBorders>
              <w:top w:val="single" w:sz="4" w:space="0" w:color="auto"/>
              <w:left w:val="single" w:sz="4" w:space="0" w:color="auto"/>
              <w:bottom w:val="single" w:sz="4" w:space="0" w:color="auto"/>
              <w:right w:val="single" w:sz="4" w:space="0" w:color="auto"/>
            </w:tcBorders>
            <w:noWrap/>
            <w:vAlign w:val="center"/>
            <w:hideMark/>
          </w:tcPr>
          <w:p w:rsidR="002C2C6C" w:rsidRDefault="002C2C6C">
            <w:pPr>
              <w:pStyle w:val="NormalIndent1"/>
              <w:spacing w:line="440" w:lineRule="exact"/>
              <w:ind w:firstLine="0"/>
              <w:rPr>
                <w:rFonts w:ascii="宋体" w:hAnsi="宋体"/>
                <w:color w:val="000000" w:themeColor="text1"/>
                <w:szCs w:val="21"/>
              </w:rPr>
            </w:pPr>
            <w:r>
              <w:rPr>
                <w:rFonts w:ascii="宋体" w:hAnsi="宋体" w:hint="eastAsia"/>
                <w:color w:val="000000" w:themeColor="text1"/>
                <w:szCs w:val="21"/>
              </w:rPr>
              <w:t>合同履行期限：</w:t>
            </w:r>
            <w:r>
              <w:rPr>
                <w:rFonts w:hint="eastAsia"/>
                <w:color w:val="000000" w:themeColor="text1"/>
              </w:rPr>
              <w:t>自合同签订之日起一年</w:t>
            </w:r>
          </w:p>
        </w:tc>
      </w:tr>
      <w:tr w:rsidR="002C2C6C" w:rsidTr="002C2C6C">
        <w:trPr>
          <w:jc w:val="center"/>
        </w:trPr>
        <w:tc>
          <w:tcPr>
            <w:tcW w:w="694" w:type="dxa"/>
            <w:tcBorders>
              <w:top w:val="single" w:sz="4" w:space="0" w:color="auto"/>
              <w:left w:val="single" w:sz="4" w:space="0" w:color="auto"/>
              <w:bottom w:val="single" w:sz="4" w:space="0" w:color="auto"/>
              <w:right w:val="single" w:sz="4" w:space="0" w:color="auto"/>
            </w:tcBorders>
            <w:noWrap/>
            <w:vAlign w:val="center"/>
            <w:hideMark/>
          </w:tcPr>
          <w:p w:rsidR="002C2C6C" w:rsidRDefault="002C2C6C">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2</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2C2C6C" w:rsidRDefault="002C2C6C">
            <w:pPr>
              <w:snapToGrid w:val="0"/>
              <w:spacing w:line="360" w:lineRule="auto"/>
              <w:jc w:val="center"/>
              <w:rPr>
                <w:rFonts w:ascii="宋体" w:hAnsi="宋体"/>
                <w:color w:val="000000" w:themeColor="text1"/>
                <w:szCs w:val="21"/>
              </w:rPr>
            </w:pPr>
            <w:r>
              <w:rPr>
                <w:rFonts w:ascii="宋体" w:hAnsi="宋体" w:hint="eastAsia"/>
                <w:color w:val="000000" w:themeColor="text1"/>
                <w:szCs w:val="21"/>
              </w:rPr>
              <w:t>南宁市照明设施普查数据更新维护服务外包项目</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C2C6C" w:rsidRDefault="002C2C6C">
            <w:pPr>
              <w:snapToGrid w:val="0"/>
              <w:spacing w:line="360" w:lineRule="auto"/>
              <w:jc w:val="center"/>
              <w:rPr>
                <w:rFonts w:ascii="宋体" w:hAnsi="宋体"/>
                <w:color w:val="000000" w:themeColor="text1"/>
                <w:szCs w:val="21"/>
              </w:rPr>
            </w:pPr>
            <w:r>
              <w:rPr>
                <w:rFonts w:ascii="宋体" w:hAnsi="宋体" w:hint="eastAsia"/>
                <w:color w:val="000000" w:themeColor="text1"/>
                <w:szCs w:val="21"/>
              </w:rPr>
              <w:t>1项</w:t>
            </w:r>
          </w:p>
        </w:tc>
        <w:tc>
          <w:tcPr>
            <w:tcW w:w="4405" w:type="dxa"/>
            <w:tcBorders>
              <w:top w:val="single" w:sz="4" w:space="0" w:color="auto"/>
              <w:left w:val="single" w:sz="4" w:space="0" w:color="auto"/>
              <w:bottom w:val="single" w:sz="4" w:space="0" w:color="auto"/>
              <w:right w:val="single" w:sz="4" w:space="0" w:color="auto"/>
            </w:tcBorders>
            <w:noWrap/>
            <w:vAlign w:val="center"/>
            <w:hideMark/>
          </w:tcPr>
          <w:p w:rsidR="002C2C6C" w:rsidRDefault="002C2C6C">
            <w:pPr>
              <w:snapToGrid w:val="0"/>
              <w:spacing w:line="360" w:lineRule="auto"/>
              <w:rPr>
                <w:rFonts w:ascii="宋体" w:hAnsi="宋体"/>
                <w:color w:val="000000" w:themeColor="text1"/>
                <w:szCs w:val="21"/>
              </w:rPr>
            </w:pPr>
            <w:r>
              <w:rPr>
                <w:rFonts w:ascii="宋体" w:hAnsi="宋体" w:hint="eastAsia"/>
                <w:color w:val="000000" w:themeColor="text1"/>
                <w:szCs w:val="21"/>
              </w:rPr>
              <w:t>具体详见采购文件“第二章采购需求”。</w:t>
            </w:r>
          </w:p>
        </w:tc>
        <w:tc>
          <w:tcPr>
            <w:tcW w:w="1247" w:type="dxa"/>
            <w:tcBorders>
              <w:top w:val="single" w:sz="4" w:space="0" w:color="auto"/>
              <w:left w:val="single" w:sz="4" w:space="0" w:color="auto"/>
              <w:bottom w:val="single" w:sz="4" w:space="0" w:color="auto"/>
              <w:right w:val="single" w:sz="4" w:space="0" w:color="auto"/>
            </w:tcBorders>
            <w:vAlign w:val="center"/>
            <w:hideMark/>
          </w:tcPr>
          <w:p w:rsidR="002C2C6C" w:rsidRDefault="002C2C6C">
            <w:pPr>
              <w:snapToGrid w:val="0"/>
              <w:spacing w:line="360" w:lineRule="auto"/>
              <w:jc w:val="center"/>
              <w:rPr>
                <w:rFonts w:ascii="宋体" w:hAnsi="宋体"/>
                <w:color w:val="000000" w:themeColor="text1"/>
                <w:szCs w:val="21"/>
              </w:rPr>
            </w:pPr>
            <w:r>
              <w:rPr>
                <w:rFonts w:ascii="宋体" w:hAnsi="宋体" w:hint="eastAsia"/>
                <w:color w:val="000000" w:themeColor="text1"/>
                <w:szCs w:val="21"/>
              </w:rPr>
              <w:t>803300</w:t>
            </w:r>
          </w:p>
        </w:tc>
      </w:tr>
      <w:tr w:rsidR="002C2C6C" w:rsidTr="002C2C6C">
        <w:trPr>
          <w:jc w:val="center"/>
        </w:trPr>
        <w:tc>
          <w:tcPr>
            <w:tcW w:w="10173" w:type="dxa"/>
            <w:gridSpan w:val="5"/>
            <w:tcBorders>
              <w:top w:val="single" w:sz="4" w:space="0" w:color="auto"/>
              <w:left w:val="single" w:sz="4" w:space="0" w:color="auto"/>
              <w:bottom w:val="single" w:sz="4" w:space="0" w:color="auto"/>
              <w:right w:val="single" w:sz="4" w:space="0" w:color="auto"/>
            </w:tcBorders>
            <w:noWrap/>
            <w:vAlign w:val="center"/>
            <w:hideMark/>
          </w:tcPr>
          <w:p w:rsidR="002C2C6C" w:rsidRDefault="002C2C6C">
            <w:pPr>
              <w:snapToGrid w:val="0"/>
              <w:spacing w:line="440" w:lineRule="exact"/>
              <w:rPr>
                <w:rFonts w:ascii="宋体" w:hAnsi="宋体"/>
                <w:color w:val="000000" w:themeColor="text1"/>
                <w:szCs w:val="21"/>
              </w:rPr>
            </w:pPr>
            <w:r>
              <w:rPr>
                <w:rFonts w:ascii="宋体" w:hAnsi="宋体" w:hint="eastAsia"/>
                <w:color w:val="000000" w:themeColor="text1"/>
                <w:szCs w:val="21"/>
              </w:rPr>
              <w:t>合同履行期限：</w:t>
            </w:r>
            <w:r>
              <w:rPr>
                <w:rFonts w:hint="eastAsia"/>
                <w:color w:val="000000" w:themeColor="text1"/>
              </w:rPr>
              <w:t>自合同签订之日</w:t>
            </w:r>
            <w:r>
              <w:rPr>
                <w:rFonts w:ascii="宋体" w:hAnsi="宋体" w:hint="eastAsia"/>
                <w:color w:val="000000" w:themeColor="text1"/>
                <w:szCs w:val="21"/>
              </w:rPr>
              <w:t>起至2023年11月30日止</w:t>
            </w:r>
          </w:p>
        </w:tc>
      </w:tr>
    </w:tbl>
    <w:p w:rsidR="002C2C6C" w:rsidRDefault="002C2C6C" w:rsidP="002C2C6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本项目是否接受联合体投标：□是/</w:t>
      </w:r>
      <w:r>
        <w:rPr>
          <w:rFonts w:ascii="Segoe UI Symbol" w:hAnsi="Segoe UI Symbol" w:cs="Segoe UI Symbol"/>
          <w:color w:val="000000" w:themeColor="text1"/>
          <w:szCs w:val="21"/>
        </w:rPr>
        <w:t>☑</w:t>
      </w:r>
      <w:r>
        <w:rPr>
          <w:rFonts w:ascii="宋体" w:hAnsi="宋体" w:hint="eastAsia"/>
          <w:color w:val="000000" w:themeColor="text1"/>
          <w:szCs w:val="21"/>
        </w:rPr>
        <w:t>否。</w:t>
      </w:r>
    </w:p>
    <w:p w:rsidR="002C2C6C" w:rsidRDefault="002C2C6C" w:rsidP="002C2C6C">
      <w:pPr>
        <w:spacing w:line="360" w:lineRule="auto"/>
        <w:rPr>
          <w:rFonts w:ascii="黑体" w:eastAsia="黑体" w:hAnsi="黑体"/>
          <w:b/>
          <w:bCs/>
          <w:color w:val="000000" w:themeColor="text1"/>
          <w:sz w:val="24"/>
        </w:rPr>
      </w:pPr>
      <w:bookmarkStart w:id="5" w:name="_Toc35393791"/>
      <w:bookmarkStart w:id="6" w:name="_Toc28359080"/>
      <w:bookmarkStart w:id="7" w:name="_Toc35393622"/>
      <w:bookmarkStart w:id="8" w:name="_Toc28359003"/>
      <w:r>
        <w:rPr>
          <w:rFonts w:ascii="黑体" w:eastAsia="黑体" w:hAnsi="黑体" w:hint="eastAsia"/>
          <w:b/>
          <w:bCs/>
          <w:color w:val="000000" w:themeColor="text1"/>
          <w:sz w:val="24"/>
        </w:rPr>
        <w:t>二、投标人的资格要求：</w:t>
      </w:r>
      <w:bookmarkEnd w:id="5"/>
      <w:bookmarkEnd w:id="6"/>
      <w:bookmarkEnd w:id="7"/>
      <w:bookmarkEnd w:id="8"/>
    </w:p>
    <w:p w:rsidR="002C2C6C" w:rsidRDefault="002C2C6C" w:rsidP="002C2C6C">
      <w:pPr>
        <w:spacing w:line="360" w:lineRule="auto"/>
        <w:ind w:firstLineChars="200" w:firstLine="420"/>
        <w:rPr>
          <w:rFonts w:ascii="宋体" w:hAnsi="宋体"/>
          <w:color w:val="000000" w:themeColor="text1"/>
          <w:szCs w:val="21"/>
        </w:rPr>
      </w:pPr>
      <w:bookmarkStart w:id="9" w:name="_Toc28359004"/>
      <w:bookmarkStart w:id="10" w:name="_Toc28359081"/>
      <w:r>
        <w:rPr>
          <w:rFonts w:ascii="宋体" w:hAnsi="宋体" w:hint="eastAsia"/>
          <w:color w:val="000000" w:themeColor="text1"/>
          <w:szCs w:val="21"/>
        </w:rPr>
        <w:t>1.满足《中华人民共和国政府采购法》第二十二条规定；</w:t>
      </w:r>
    </w:p>
    <w:p w:rsidR="002C2C6C" w:rsidRDefault="002C2C6C" w:rsidP="002C2C6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2.落实政府采购政策需满足的资格要求：</w:t>
      </w:r>
    </w:p>
    <w:p w:rsidR="002C2C6C" w:rsidRDefault="002C2C6C" w:rsidP="002C2C6C">
      <w:pPr>
        <w:spacing w:line="360" w:lineRule="auto"/>
        <w:ind w:firstLineChars="200" w:firstLine="420"/>
        <w:rPr>
          <w:rFonts w:ascii="宋体" w:hAnsi="宋体"/>
          <w:color w:val="000000" w:themeColor="text1"/>
          <w:szCs w:val="21"/>
        </w:rPr>
      </w:pPr>
      <w:r>
        <w:rPr>
          <w:rFonts w:ascii="Segoe UI Symbol" w:hAnsi="Segoe UI Symbol" w:cs="Segoe UI Symbol"/>
          <w:color w:val="000000" w:themeColor="text1"/>
          <w:szCs w:val="21"/>
        </w:rPr>
        <w:t>☑</w:t>
      </w:r>
      <w:r>
        <w:rPr>
          <w:rFonts w:ascii="宋体" w:hAnsi="宋体" w:hint="eastAsia"/>
          <w:color w:val="000000" w:themeColor="text1"/>
          <w:szCs w:val="21"/>
        </w:rPr>
        <w:t>专门面向中小企业采购的项目</w:t>
      </w:r>
    </w:p>
    <w:p w:rsidR="002C2C6C" w:rsidRDefault="002C2C6C" w:rsidP="002C2C6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bCs/>
          <w:color w:val="000000" w:themeColor="text1"/>
          <w:szCs w:val="21"/>
        </w:rPr>
        <w:t>非专门面向中小企业采购的项目</w:t>
      </w:r>
    </w:p>
    <w:p w:rsidR="002C2C6C" w:rsidRDefault="002C2C6C" w:rsidP="002C2C6C">
      <w:pPr>
        <w:snapToGrid w:val="0"/>
        <w:spacing w:line="400" w:lineRule="atLeast"/>
        <w:ind w:firstLineChars="225" w:firstLine="473"/>
        <w:rPr>
          <w:rFonts w:ascii="宋体" w:hAnsi="宋体"/>
          <w:color w:val="000000" w:themeColor="text1"/>
        </w:rPr>
      </w:pPr>
      <w:r>
        <w:rPr>
          <w:rFonts w:ascii="宋体" w:hAnsi="宋体" w:hint="eastAsia"/>
          <w:color w:val="000000" w:themeColor="text1"/>
          <w:szCs w:val="21"/>
        </w:rPr>
        <w:lastRenderedPageBreak/>
        <w:t>3.本项目的特定资格要求：</w:t>
      </w:r>
      <w:r>
        <w:rPr>
          <w:rFonts w:cs="Arial" w:hint="eastAsia"/>
          <w:color w:val="000000" w:themeColor="text1"/>
          <w:szCs w:val="21"/>
        </w:rPr>
        <w:t>无</w:t>
      </w:r>
    </w:p>
    <w:p w:rsidR="002C2C6C" w:rsidRDefault="002C2C6C" w:rsidP="002C2C6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4.本项目的特定条件：具备</w:t>
      </w:r>
      <w:r>
        <w:rPr>
          <w:rFonts w:hint="eastAsia"/>
          <w:color w:val="000000" w:themeColor="text1"/>
        </w:rPr>
        <w:t>电子与智能化工程专业承包二级或以上资质</w:t>
      </w:r>
      <w:r>
        <w:rPr>
          <w:rFonts w:ascii="宋体" w:hAnsi="宋体" w:hint="eastAsia"/>
          <w:color w:val="000000" w:themeColor="text1"/>
          <w:szCs w:val="21"/>
        </w:rPr>
        <w:t>。</w:t>
      </w:r>
    </w:p>
    <w:p w:rsidR="002C2C6C" w:rsidRDefault="002C2C6C" w:rsidP="002C2C6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2C2C6C" w:rsidRDefault="002C2C6C" w:rsidP="002C2C6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2C2C6C" w:rsidRDefault="002C2C6C" w:rsidP="002C2C6C">
      <w:pPr>
        <w:spacing w:line="360" w:lineRule="auto"/>
        <w:rPr>
          <w:rFonts w:ascii="黑体" w:eastAsia="黑体" w:hAnsi="黑体"/>
          <w:b/>
          <w:bCs/>
          <w:color w:val="000000" w:themeColor="text1"/>
          <w:sz w:val="24"/>
        </w:rPr>
      </w:pPr>
      <w:bookmarkStart w:id="11" w:name="_Toc35393792"/>
      <w:bookmarkStart w:id="12" w:name="_Toc35393623"/>
      <w:r>
        <w:rPr>
          <w:rFonts w:ascii="黑体" w:eastAsia="黑体" w:hAnsi="黑体" w:hint="eastAsia"/>
          <w:b/>
          <w:bCs/>
          <w:color w:val="000000" w:themeColor="text1"/>
          <w:sz w:val="24"/>
        </w:rPr>
        <w:t>三、获取招标文件</w:t>
      </w:r>
      <w:bookmarkEnd w:id="9"/>
      <w:bookmarkEnd w:id="10"/>
      <w:bookmarkEnd w:id="11"/>
      <w:bookmarkEnd w:id="12"/>
    </w:p>
    <w:p w:rsidR="002C2C6C" w:rsidRDefault="002C2C6C" w:rsidP="002C2C6C">
      <w:pPr>
        <w:snapToGrid w:val="0"/>
        <w:spacing w:line="360" w:lineRule="auto"/>
        <w:ind w:firstLineChars="225" w:firstLine="473"/>
        <w:rPr>
          <w:rFonts w:ascii="宋体" w:hAnsi="宋体"/>
          <w:color w:val="000000" w:themeColor="text1"/>
          <w:szCs w:val="21"/>
        </w:rPr>
      </w:pPr>
      <w:bookmarkStart w:id="13" w:name="_Toc28359082"/>
      <w:bookmarkStart w:id="14" w:name="_Toc28359005"/>
      <w:bookmarkStart w:id="15" w:name="_Toc35393624"/>
      <w:bookmarkStart w:id="16" w:name="_Toc35393793"/>
      <w:r>
        <w:rPr>
          <w:rFonts w:ascii="宋体" w:hAnsi="宋体" w:hint="eastAsia"/>
          <w:color w:val="000000" w:themeColor="text1"/>
          <w:szCs w:val="21"/>
        </w:rPr>
        <w:t>时间：自公告发布之日起。</w:t>
      </w:r>
    </w:p>
    <w:p w:rsidR="002C2C6C" w:rsidRDefault="002C2C6C" w:rsidP="002C2C6C">
      <w:pPr>
        <w:snapToGrid w:val="0"/>
        <w:spacing w:line="360" w:lineRule="auto"/>
        <w:ind w:firstLineChars="225" w:firstLine="473"/>
        <w:rPr>
          <w:rFonts w:ascii="黑体" w:eastAsia="黑体" w:hAnsi="黑体"/>
          <w:b/>
          <w:bCs/>
          <w:color w:val="000000" w:themeColor="text1"/>
          <w:sz w:val="24"/>
        </w:rPr>
      </w:pPr>
      <w:r>
        <w:rPr>
          <w:rFonts w:ascii="宋体" w:hAnsi="宋体" w:hint="eastAsia"/>
          <w:color w:val="000000" w:themeColor="text1"/>
          <w:szCs w:val="21"/>
        </w:rPr>
        <w:t>获取方式:网上下载。本项目不发放纸质文件，供应商可自行在</w:t>
      </w:r>
      <w:hyperlink w:history="1"/>
      <w:r>
        <w:rPr>
          <w:rFonts w:ascii="宋体" w:hAnsi="宋体" w:hint="eastAsia"/>
          <w:color w:val="000000" w:themeColor="text1"/>
          <w:szCs w:val="21"/>
        </w:rPr>
        <w:t>“政采云”平台（http：//www.zcygov.cn）下载招标文件（操作路径：登录“政采云”平台-项目采购-获取采购文件-找到本项目-点击“申请获取采购文件”），电子投标文件制作需要基于“政采云”平台（http：//www.zcygov.cn）获取的招标文件编制。</w:t>
      </w:r>
    </w:p>
    <w:p w:rsidR="002C2C6C" w:rsidRDefault="002C2C6C" w:rsidP="002C2C6C">
      <w:pPr>
        <w:snapToGrid w:val="0"/>
        <w:spacing w:line="360" w:lineRule="auto"/>
        <w:ind w:firstLineChars="225" w:firstLine="473"/>
        <w:rPr>
          <w:rFonts w:ascii="宋体" w:hAnsi="宋体"/>
          <w:color w:val="000000" w:themeColor="text1"/>
          <w:szCs w:val="21"/>
        </w:rPr>
      </w:pPr>
      <w:r>
        <w:rPr>
          <w:rFonts w:ascii="宋体" w:hAnsi="宋体" w:hint="eastAsia"/>
          <w:color w:val="000000" w:themeColor="text1"/>
          <w:szCs w:val="21"/>
        </w:rPr>
        <w:t>售价：0元。</w:t>
      </w:r>
    </w:p>
    <w:p w:rsidR="002C2C6C" w:rsidRDefault="002C2C6C" w:rsidP="002C2C6C">
      <w:pPr>
        <w:spacing w:line="360" w:lineRule="auto"/>
        <w:rPr>
          <w:rFonts w:ascii="黑体" w:eastAsia="黑体" w:hAnsi="黑体"/>
          <w:b/>
          <w:bCs/>
          <w:color w:val="000000" w:themeColor="text1"/>
          <w:sz w:val="24"/>
        </w:rPr>
      </w:pPr>
      <w:r>
        <w:rPr>
          <w:rFonts w:ascii="黑体" w:eastAsia="黑体" w:hAnsi="黑体" w:hint="eastAsia"/>
          <w:b/>
          <w:bCs/>
          <w:color w:val="000000" w:themeColor="text1"/>
          <w:sz w:val="24"/>
        </w:rPr>
        <w:t>四、提交投标文件</w:t>
      </w:r>
      <w:bookmarkEnd w:id="13"/>
      <w:bookmarkEnd w:id="14"/>
      <w:r>
        <w:rPr>
          <w:rFonts w:ascii="黑体" w:eastAsia="黑体" w:hAnsi="黑体" w:hint="eastAsia"/>
          <w:b/>
          <w:bCs/>
          <w:color w:val="000000" w:themeColor="text1"/>
          <w:sz w:val="24"/>
        </w:rPr>
        <w:t>截止时间、开标时间和地点</w:t>
      </w:r>
      <w:bookmarkEnd w:id="15"/>
      <w:bookmarkEnd w:id="16"/>
    </w:p>
    <w:p w:rsidR="002C2C6C" w:rsidRDefault="002C2C6C" w:rsidP="002C2C6C">
      <w:pPr>
        <w:spacing w:line="360" w:lineRule="auto"/>
        <w:ind w:firstLineChars="200" w:firstLine="420"/>
        <w:rPr>
          <w:rFonts w:ascii="宋体" w:hAnsi="宋体" w:cs="宋体"/>
          <w:color w:val="000000" w:themeColor="text1"/>
          <w:szCs w:val="21"/>
          <w:u w:val="single"/>
        </w:rPr>
      </w:pPr>
      <w:r>
        <w:rPr>
          <w:rFonts w:ascii="宋体" w:hAnsi="宋体" w:hint="eastAsia"/>
          <w:bCs/>
          <w:color w:val="000000" w:themeColor="text1"/>
          <w:szCs w:val="21"/>
        </w:rPr>
        <w:t>1、提交投标文件截止时间和开标时间：</w:t>
      </w:r>
      <w:r>
        <w:rPr>
          <w:rFonts w:ascii="宋体" w:hAnsi="宋体" w:hint="eastAsia"/>
          <w:bCs/>
          <w:color w:val="000000" w:themeColor="text1"/>
          <w:szCs w:val="21"/>
          <w:u w:val="single"/>
        </w:rPr>
        <w:t>2023年7月</w:t>
      </w:r>
      <w:r w:rsidR="00AD1C66">
        <w:rPr>
          <w:rFonts w:ascii="宋体" w:hAnsi="宋体"/>
          <w:bCs/>
          <w:color w:val="000000" w:themeColor="text1"/>
          <w:szCs w:val="21"/>
          <w:u w:val="single"/>
        </w:rPr>
        <w:t>24</w:t>
      </w:r>
      <w:bookmarkStart w:id="17" w:name="_GoBack"/>
      <w:bookmarkEnd w:id="17"/>
      <w:r>
        <w:rPr>
          <w:rFonts w:ascii="宋体" w:hAnsi="宋体" w:hint="eastAsia"/>
          <w:bCs/>
          <w:color w:val="000000" w:themeColor="text1"/>
          <w:szCs w:val="21"/>
          <w:u w:val="single"/>
        </w:rPr>
        <w:t>日9时30分（北京时间</w:t>
      </w:r>
      <w:r>
        <w:rPr>
          <w:rFonts w:ascii="宋体" w:hAnsi="宋体" w:hint="eastAsia"/>
          <w:bCs/>
          <w:color w:val="000000" w:themeColor="text1"/>
          <w:szCs w:val="21"/>
        </w:rPr>
        <w:t>）</w:t>
      </w:r>
    </w:p>
    <w:p w:rsidR="002C2C6C" w:rsidRDefault="002C2C6C" w:rsidP="002C2C6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2、投标和开标地点：</w:t>
      </w:r>
    </w:p>
    <w:p w:rsidR="002C2C6C" w:rsidRDefault="002C2C6C" w:rsidP="002C2C6C">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1）投标文件提交方式：本项目为南宁市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南宁市“政采云”平台，</w:t>
      </w:r>
      <w:r>
        <w:rPr>
          <w:rFonts w:ascii="宋体" w:hAnsi="宋体" w:hint="eastAsia"/>
          <w:b/>
          <w:color w:val="000000" w:themeColor="text1"/>
          <w:szCs w:val="21"/>
        </w:rPr>
        <w:t>供应商在“政采云”平台提交电子版投标文件时，请填写参加远程开标活动经办人联系方式，</w:t>
      </w:r>
      <w:r>
        <w:rPr>
          <w:rFonts w:ascii="宋体" w:hAnsi="宋体" w:hint="eastAsia"/>
          <w:color w:val="000000" w:themeColor="text1"/>
          <w:szCs w:val="21"/>
        </w:rPr>
        <w:t>电子投标具体操作流程详见本公告附件2。</w:t>
      </w:r>
    </w:p>
    <w:p w:rsidR="002C2C6C" w:rsidRDefault="002C2C6C" w:rsidP="002C2C6C">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w:t>
      </w:r>
      <w:r>
        <w:rPr>
          <w:rFonts w:ascii="宋体" w:hAnsi="宋体" w:cs="宋体" w:hint="eastAsia"/>
          <w:color w:val="000000" w:themeColor="text1"/>
          <w:szCs w:val="21"/>
        </w:rPr>
        <w:t>投标人只需办理其中一家CA数字证书及签章，</w:t>
      </w:r>
      <w:r>
        <w:rPr>
          <w:rFonts w:ascii="宋体" w:hAnsi="宋体" w:hint="eastAsia"/>
          <w:color w:val="000000" w:themeColor="text1"/>
          <w:szCs w:val="21"/>
        </w:rPr>
        <w:t>建议各投标人抓紧时间办理。</w:t>
      </w:r>
    </w:p>
    <w:p w:rsidR="002C2C6C" w:rsidRDefault="002C2C6C" w:rsidP="002C2C6C">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lastRenderedPageBreak/>
        <w:t>（3）为确保网上操作合法、有效和安全，请投标供应商确保在电子投标过程中能够对相关数据电文进行加密和使用电子签章，妥善保管CA数字证书并使用有效的CA数字证书参与整个招标活动。</w:t>
      </w:r>
    </w:p>
    <w:p w:rsidR="002C2C6C" w:rsidRDefault="002C2C6C" w:rsidP="002C2C6C">
      <w:pPr>
        <w:spacing w:line="360" w:lineRule="auto"/>
        <w:ind w:firstLineChars="200" w:firstLine="420"/>
        <w:rPr>
          <w:rFonts w:ascii="宋体" w:hAnsi="宋体"/>
          <w:bCs/>
          <w:color w:val="000000" w:themeColor="text1"/>
          <w:szCs w:val="21"/>
          <w:u w:val="single"/>
        </w:rPr>
      </w:pPr>
      <w:r>
        <w:rPr>
          <w:rFonts w:ascii="宋体" w:hAnsi="宋体" w:hint="eastAsia"/>
          <w:bCs/>
          <w:color w:val="000000" w:themeColor="text1"/>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rsidR="002C2C6C" w:rsidRDefault="002C2C6C" w:rsidP="002C2C6C">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（4）开标地点：本次招标将</w:t>
      </w:r>
      <w:r>
        <w:rPr>
          <w:rFonts w:ascii="宋体" w:hAnsi="宋体" w:hint="eastAsia"/>
          <w:color w:val="000000" w:themeColor="text1"/>
          <w:szCs w:val="21"/>
          <w:u w:val="single"/>
        </w:rPr>
        <w:t>于2023年7月24日9时30分（北京时间）</w:t>
      </w:r>
      <w:r>
        <w:rPr>
          <w:rFonts w:ascii="宋体" w:hAnsi="宋体" w:hint="eastAsia"/>
          <w:color w:val="000000" w:themeColor="text1"/>
          <w:szCs w:val="21"/>
        </w:rPr>
        <w:t>在“政采云”平台电子开标大厅开标。</w:t>
      </w:r>
    </w:p>
    <w:p w:rsidR="002C2C6C" w:rsidRDefault="002C2C6C" w:rsidP="002C2C6C">
      <w:pPr>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（5）CA证书在线解密：供应商投标时，需携带制作投标文件时用来加密的有效数字证书（CA认证）登录“政采云”平台电子开标大厅现场按规定时间对加密的投标文件进行解密，否则后果自负。</w:t>
      </w:r>
    </w:p>
    <w:p w:rsidR="002C2C6C" w:rsidRDefault="002C2C6C" w:rsidP="002C2C6C">
      <w:pPr>
        <w:spacing w:line="360" w:lineRule="auto"/>
        <w:rPr>
          <w:rFonts w:ascii="黑体" w:eastAsia="黑体" w:hAnsi="黑体"/>
          <w:b/>
          <w:bCs/>
          <w:color w:val="000000" w:themeColor="text1"/>
          <w:sz w:val="24"/>
        </w:rPr>
      </w:pPr>
      <w:bookmarkStart w:id="18" w:name="_Toc35393625"/>
      <w:bookmarkStart w:id="19" w:name="_Toc28359084"/>
      <w:bookmarkStart w:id="20" w:name="_Toc35393794"/>
      <w:bookmarkStart w:id="21" w:name="_Toc28359007"/>
      <w:r>
        <w:rPr>
          <w:rFonts w:ascii="黑体" w:eastAsia="黑体" w:hAnsi="黑体" w:hint="eastAsia"/>
          <w:b/>
          <w:bCs/>
          <w:color w:val="000000" w:themeColor="text1"/>
          <w:sz w:val="24"/>
        </w:rPr>
        <w:t>五、公告期限</w:t>
      </w:r>
      <w:bookmarkEnd w:id="18"/>
      <w:bookmarkEnd w:id="19"/>
      <w:bookmarkEnd w:id="20"/>
      <w:bookmarkEnd w:id="21"/>
    </w:p>
    <w:p w:rsidR="002C2C6C" w:rsidRDefault="002C2C6C" w:rsidP="002C2C6C">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自本公告发布之日起5个工作日。</w:t>
      </w:r>
    </w:p>
    <w:p w:rsidR="002C2C6C" w:rsidRDefault="002C2C6C" w:rsidP="002C2C6C">
      <w:pPr>
        <w:spacing w:line="360" w:lineRule="auto"/>
        <w:rPr>
          <w:rFonts w:ascii="黑体" w:eastAsia="黑体" w:hAnsi="黑体"/>
          <w:b/>
          <w:bCs/>
          <w:color w:val="000000" w:themeColor="text1"/>
          <w:sz w:val="24"/>
        </w:rPr>
      </w:pPr>
      <w:bookmarkStart w:id="22" w:name="_Toc35393795"/>
      <w:bookmarkStart w:id="23" w:name="_Toc35393626"/>
      <w:r>
        <w:rPr>
          <w:rFonts w:ascii="黑体" w:eastAsia="黑体" w:hAnsi="黑体" w:hint="eastAsia"/>
          <w:b/>
          <w:bCs/>
          <w:color w:val="000000" w:themeColor="text1"/>
          <w:sz w:val="24"/>
        </w:rPr>
        <w:t>六、其他补充事宜</w:t>
      </w:r>
      <w:bookmarkEnd w:id="22"/>
      <w:bookmarkEnd w:id="23"/>
    </w:p>
    <w:p w:rsidR="002C2C6C" w:rsidRDefault="002C2C6C" w:rsidP="002C2C6C">
      <w:pPr>
        <w:spacing w:line="360" w:lineRule="auto"/>
        <w:ind w:firstLineChars="150" w:firstLine="315"/>
        <w:rPr>
          <w:rFonts w:ascii="宋体" w:hAnsi="宋体" w:cs="宋体"/>
          <w:color w:val="000000" w:themeColor="text1"/>
          <w:kern w:val="0"/>
          <w:szCs w:val="21"/>
        </w:rPr>
      </w:pPr>
      <w:r>
        <w:rPr>
          <w:rFonts w:ascii="宋体" w:hAnsi="宋体" w:cs="宋体" w:hint="eastAsia"/>
          <w:color w:val="000000" w:themeColor="text1"/>
          <w:kern w:val="0"/>
          <w:szCs w:val="21"/>
        </w:rPr>
        <w:t>1.投标保证金：本项目不收取投标保证金</w:t>
      </w:r>
    </w:p>
    <w:p w:rsidR="002C2C6C" w:rsidRDefault="002C2C6C" w:rsidP="002C2C6C">
      <w:pPr>
        <w:wordWrap w:val="0"/>
        <w:spacing w:line="360" w:lineRule="auto"/>
        <w:ind w:firstLineChars="150" w:firstLine="315"/>
        <w:jc w:val="left"/>
        <w:rPr>
          <w:rFonts w:ascii="宋体" w:hAnsi="宋体" w:cs="宋体"/>
          <w:color w:val="000000" w:themeColor="text1"/>
          <w:kern w:val="0"/>
          <w:szCs w:val="21"/>
        </w:rPr>
      </w:pPr>
      <w:r>
        <w:rPr>
          <w:rFonts w:ascii="宋体" w:hAnsi="宋体" w:cs="宋体" w:hint="eastAsia"/>
          <w:color w:val="000000" w:themeColor="text1"/>
          <w:kern w:val="0"/>
          <w:szCs w:val="21"/>
        </w:rPr>
        <w:t>2.采购意向公开链接： http://zfcg.gxzf.gov.cn/luban/detail?categoryCode=reformcolumn&amp;articleId=l/No/JFrTp4Tby1PGPFUIg==&amp;utm=luban.luban-PC-38920.1045-pc-wsg-mainSearchPage-front.1.2352b810006311eeae428160be9815c3</w:t>
      </w:r>
    </w:p>
    <w:p w:rsidR="002C2C6C" w:rsidRDefault="002C2C6C" w:rsidP="002C2C6C">
      <w:pPr>
        <w:wordWrap w:val="0"/>
        <w:spacing w:line="360" w:lineRule="auto"/>
        <w:ind w:firstLineChars="150" w:firstLine="315"/>
        <w:jc w:val="left"/>
        <w:rPr>
          <w:rFonts w:ascii="宋体" w:hAnsi="宋体" w:cs="宋体"/>
          <w:color w:val="000000" w:themeColor="text1"/>
          <w:kern w:val="0"/>
          <w:szCs w:val="21"/>
        </w:rPr>
      </w:pPr>
      <w:r>
        <w:rPr>
          <w:rFonts w:ascii="宋体" w:hAnsi="宋体" w:cs="宋体" w:hint="eastAsia"/>
          <w:color w:val="000000" w:themeColor="text1"/>
          <w:kern w:val="0"/>
          <w:szCs w:val="21"/>
        </w:rPr>
        <w:t>3.</w:t>
      </w:r>
      <w:bookmarkStart w:id="24" w:name="_Hlk37429595"/>
      <w:r>
        <w:rPr>
          <w:rFonts w:ascii="宋体" w:hAnsi="宋体" w:cs="宋体" w:hint="eastAsia"/>
          <w:color w:val="000000" w:themeColor="text1"/>
          <w:kern w:val="0"/>
          <w:szCs w:val="21"/>
        </w:rPr>
        <w:t>网上查询地址</w:t>
      </w:r>
    </w:p>
    <w:p w:rsidR="002C2C6C" w:rsidRDefault="002C2C6C" w:rsidP="002C2C6C">
      <w:pPr>
        <w:spacing w:line="360" w:lineRule="auto"/>
        <w:ind w:firstLineChars="200" w:firstLine="420"/>
        <w:rPr>
          <w:rFonts w:ascii="宋体" w:hAnsi="宋体" w:cs="宋体"/>
          <w:color w:val="000000" w:themeColor="text1"/>
          <w:kern w:val="0"/>
          <w:szCs w:val="21"/>
        </w:rPr>
      </w:pPr>
      <w:bookmarkStart w:id="25" w:name="_Hlk37429674"/>
      <w:bookmarkEnd w:id="24"/>
      <w:r>
        <w:rPr>
          <w:rFonts w:ascii="宋体" w:hAnsi="宋体" w:cs="宋体" w:hint="eastAsia"/>
          <w:color w:val="000000" w:themeColor="text1"/>
          <w:kern w:val="0"/>
          <w:szCs w:val="21"/>
        </w:rPr>
        <w:t>http://www.ccgp.gov.cn (中国政府采购网),http://zfcg.gxzf.gov.cn (广西政府采购网)，</w:t>
      </w:r>
      <w:r>
        <w:rPr>
          <w:rFonts w:ascii="宋体" w:hAnsi="宋体" w:cs="宋体" w:hint="eastAsia"/>
          <w:color w:val="000000" w:themeColor="text1"/>
          <w:kern w:val="0"/>
        </w:rPr>
        <w:t>http://ggzy.jgswj.gxzf.gov.cn/nnggzy/</w:t>
      </w:r>
      <w:r>
        <w:rPr>
          <w:rFonts w:ascii="宋体" w:hAnsi="宋体" w:cs="宋体" w:hint="eastAsia"/>
          <w:color w:val="000000" w:themeColor="text1"/>
          <w:kern w:val="0"/>
          <w:szCs w:val="21"/>
        </w:rPr>
        <w:t>（全国公共资源交易平台（广西·南宁）；</w:t>
      </w:r>
    </w:p>
    <w:p w:rsidR="002C2C6C" w:rsidRDefault="002C2C6C" w:rsidP="002C2C6C">
      <w:pPr>
        <w:spacing w:line="360" w:lineRule="auto"/>
        <w:ind w:firstLineChars="150" w:firstLine="315"/>
        <w:rPr>
          <w:rFonts w:ascii="宋体" w:hAnsi="宋体" w:cs="宋体"/>
          <w:color w:val="000000" w:themeColor="text1"/>
          <w:kern w:val="0"/>
          <w:szCs w:val="21"/>
        </w:rPr>
      </w:pPr>
      <w:r>
        <w:rPr>
          <w:rFonts w:ascii="宋体" w:hAnsi="宋体" w:hint="eastAsia"/>
          <w:color w:val="000000" w:themeColor="text1"/>
          <w:szCs w:val="21"/>
        </w:rPr>
        <w:t xml:space="preserve">4. </w:t>
      </w:r>
      <w:r>
        <w:rPr>
          <w:rFonts w:ascii="宋体" w:hAnsi="宋体" w:cs="宋体" w:hint="eastAsia"/>
          <w:color w:val="000000" w:themeColor="text1"/>
          <w:kern w:val="0"/>
          <w:szCs w:val="21"/>
        </w:rPr>
        <w:t>本项目需要落实的政府采购政策：</w:t>
      </w:r>
      <w:bookmarkStart w:id="26" w:name="PO_3000001867_PM023"/>
    </w:p>
    <w:bookmarkEnd w:id="25"/>
    <w:bookmarkEnd w:id="26"/>
    <w:p w:rsidR="002C2C6C" w:rsidRDefault="002C2C6C" w:rsidP="002C2C6C">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（1）政府采购促进中小企业发展。</w:t>
      </w:r>
    </w:p>
    <w:p w:rsidR="002C2C6C" w:rsidRDefault="002C2C6C" w:rsidP="002C2C6C">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（2）政府采购支持采用本国产品的政策。</w:t>
      </w:r>
    </w:p>
    <w:p w:rsidR="002C2C6C" w:rsidRDefault="002C2C6C" w:rsidP="002C2C6C">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（3）政府采购促进残疾人就业政策。</w:t>
      </w:r>
    </w:p>
    <w:p w:rsidR="002C2C6C" w:rsidRDefault="002C2C6C" w:rsidP="002C2C6C">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（4）政府采购支持监狱企业发展。</w:t>
      </w:r>
    </w:p>
    <w:p w:rsidR="002C2C6C" w:rsidRDefault="002C2C6C" w:rsidP="002C2C6C">
      <w:pPr>
        <w:spacing w:line="360" w:lineRule="auto"/>
        <w:ind w:firstLineChars="150" w:firstLine="315"/>
        <w:rPr>
          <w:rFonts w:ascii="宋体" w:hAnsi="宋体" w:cs="宋体"/>
          <w:color w:val="000000" w:themeColor="text1"/>
          <w:kern w:val="0"/>
          <w:szCs w:val="21"/>
        </w:rPr>
      </w:pPr>
      <w:r>
        <w:rPr>
          <w:rFonts w:ascii="宋体" w:hAnsi="宋体" w:cs="宋体" w:hint="eastAsia"/>
          <w:color w:val="000000" w:themeColor="text1"/>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w:t>
      </w:r>
      <w:r>
        <w:rPr>
          <w:rFonts w:ascii="宋体" w:hAnsi="宋体" w:cs="宋体" w:hint="eastAsia"/>
          <w:color w:val="000000" w:themeColor="text1"/>
          <w:kern w:val="0"/>
          <w:szCs w:val="21"/>
        </w:rPr>
        <w:lastRenderedPageBreak/>
        <w:t>可以在答复期满后十五个工作日内向同级政府采购监督管理部门投诉。</w:t>
      </w:r>
    </w:p>
    <w:p w:rsidR="002C2C6C" w:rsidRDefault="002C2C6C" w:rsidP="002C2C6C">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6. 若对项目采购电子交易系统操作有疑问，可登录“政采云”平台（https://www.zcygov.cn/），点击右侧咨询小采，获取采小蜜智能服务管家帮助，或拨打政采云服务热线95763获取热线服务帮助。</w:t>
      </w:r>
    </w:p>
    <w:p w:rsidR="002C2C6C" w:rsidRDefault="002C2C6C" w:rsidP="002C2C6C">
      <w:pPr>
        <w:spacing w:line="360" w:lineRule="auto"/>
        <w:rPr>
          <w:rFonts w:ascii="黑体" w:eastAsia="黑体" w:hAnsi="黑体"/>
          <w:b/>
          <w:bCs/>
          <w:color w:val="000000" w:themeColor="text1"/>
          <w:sz w:val="24"/>
        </w:rPr>
      </w:pPr>
      <w:bookmarkStart w:id="27" w:name="_Toc35393627"/>
      <w:bookmarkStart w:id="28" w:name="_Toc28359085"/>
      <w:bookmarkStart w:id="29" w:name="_Toc28359008"/>
      <w:bookmarkStart w:id="30" w:name="_Toc35393796"/>
      <w:r>
        <w:rPr>
          <w:rFonts w:ascii="黑体" w:eastAsia="黑体" w:hAnsi="黑体" w:hint="eastAsia"/>
          <w:b/>
          <w:bCs/>
          <w:color w:val="000000" w:themeColor="text1"/>
          <w:sz w:val="24"/>
        </w:rPr>
        <w:t>七、对本次招标提出询问，请按以下方式联系。</w:t>
      </w:r>
      <w:bookmarkEnd w:id="27"/>
      <w:bookmarkEnd w:id="28"/>
      <w:bookmarkEnd w:id="29"/>
      <w:bookmarkEnd w:id="30"/>
    </w:p>
    <w:p w:rsidR="002C2C6C" w:rsidRDefault="002C2C6C" w:rsidP="002C2C6C">
      <w:pPr>
        <w:spacing w:line="360" w:lineRule="auto"/>
        <w:jc w:val="left"/>
        <w:rPr>
          <w:rFonts w:ascii="宋体" w:hAnsi="宋体"/>
          <w:color w:val="000000" w:themeColor="text1"/>
          <w:szCs w:val="21"/>
        </w:rPr>
      </w:pPr>
      <w:r>
        <w:rPr>
          <w:rFonts w:ascii="宋体" w:hAnsi="宋体" w:cs="宋体" w:hint="eastAsia"/>
          <w:color w:val="000000" w:themeColor="text1"/>
          <w:szCs w:val="21"/>
        </w:rPr>
        <w:t xml:space="preserve">　　　1.采购人信息</w:t>
      </w:r>
    </w:p>
    <w:p w:rsidR="002C2C6C" w:rsidRDefault="002C2C6C" w:rsidP="002C2C6C">
      <w:pPr>
        <w:spacing w:line="360" w:lineRule="auto"/>
        <w:ind w:firstLineChars="400" w:firstLine="840"/>
        <w:jc w:val="left"/>
        <w:rPr>
          <w:rFonts w:ascii="宋体" w:hAnsi="宋体"/>
          <w:color w:val="000000" w:themeColor="text1"/>
          <w:szCs w:val="21"/>
        </w:rPr>
      </w:pPr>
      <w:r>
        <w:rPr>
          <w:rFonts w:ascii="宋体" w:hAnsi="宋体" w:hint="eastAsia"/>
          <w:color w:val="000000" w:themeColor="text1"/>
          <w:szCs w:val="21"/>
        </w:rPr>
        <w:t>名称：南宁市城市照明事务服务中心</w:t>
      </w:r>
    </w:p>
    <w:p w:rsidR="002C2C6C" w:rsidRDefault="002C2C6C" w:rsidP="002C2C6C">
      <w:pPr>
        <w:spacing w:line="360" w:lineRule="auto"/>
        <w:ind w:firstLineChars="400" w:firstLine="840"/>
        <w:jc w:val="left"/>
        <w:rPr>
          <w:rFonts w:ascii="宋体" w:hAnsi="宋体"/>
          <w:color w:val="000000" w:themeColor="text1"/>
          <w:szCs w:val="21"/>
        </w:rPr>
      </w:pPr>
      <w:r>
        <w:rPr>
          <w:rFonts w:ascii="宋体" w:hAnsi="宋体" w:hint="eastAsia"/>
          <w:color w:val="000000" w:themeColor="text1"/>
          <w:szCs w:val="21"/>
        </w:rPr>
        <w:t>地址：南宁市葛村路22号</w:t>
      </w:r>
    </w:p>
    <w:p w:rsidR="002C2C6C" w:rsidRDefault="002C2C6C" w:rsidP="002C2C6C">
      <w:pPr>
        <w:spacing w:line="360" w:lineRule="auto"/>
        <w:ind w:firstLineChars="400" w:firstLine="840"/>
        <w:jc w:val="left"/>
        <w:rPr>
          <w:rFonts w:ascii="宋体" w:hAnsi="宋体"/>
          <w:color w:val="000000" w:themeColor="text1"/>
          <w:szCs w:val="21"/>
        </w:rPr>
      </w:pPr>
      <w:r>
        <w:rPr>
          <w:rFonts w:ascii="宋体" w:hAnsi="宋体" w:hint="eastAsia"/>
          <w:color w:val="000000" w:themeColor="text1"/>
          <w:szCs w:val="21"/>
        </w:rPr>
        <w:t>项目联系人：梁志鹏</w:t>
      </w:r>
    </w:p>
    <w:p w:rsidR="002C2C6C" w:rsidRDefault="002C2C6C" w:rsidP="002C2C6C">
      <w:pPr>
        <w:spacing w:line="360" w:lineRule="auto"/>
        <w:ind w:firstLineChars="400" w:firstLine="840"/>
        <w:jc w:val="left"/>
        <w:rPr>
          <w:rFonts w:ascii="宋体" w:hAnsi="宋体"/>
          <w:color w:val="000000" w:themeColor="text1"/>
          <w:szCs w:val="21"/>
        </w:rPr>
      </w:pPr>
      <w:r>
        <w:rPr>
          <w:rFonts w:ascii="宋体" w:hAnsi="宋体" w:hint="eastAsia"/>
          <w:color w:val="000000" w:themeColor="text1"/>
          <w:szCs w:val="21"/>
        </w:rPr>
        <w:t>联系电话：0771-2869239</w:t>
      </w:r>
    </w:p>
    <w:p w:rsidR="002C2C6C" w:rsidRDefault="002C2C6C" w:rsidP="002C2C6C">
      <w:pPr>
        <w:spacing w:line="360" w:lineRule="auto"/>
        <w:ind w:firstLineChars="400" w:firstLine="840"/>
        <w:jc w:val="left"/>
        <w:rPr>
          <w:rFonts w:ascii="宋体" w:hAnsi="宋体" w:cs="宋体"/>
          <w:color w:val="000000" w:themeColor="text1"/>
          <w:szCs w:val="21"/>
        </w:rPr>
      </w:pPr>
      <w:r>
        <w:rPr>
          <w:rFonts w:ascii="宋体" w:hAnsi="宋体" w:cs="宋体" w:hint="eastAsia"/>
          <w:color w:val="000000" w:themeColor="text1"/>
          <w:szCs w:val="21"/>
        </w:rPr>
        <w:t>2.采购代理机构信息</w:t>
      </w:r>
    </w:p>
    <w:p w:rsidR="002C2C6C" w:rsidRDefault="002C2C6C" w:rsidP="002C2C6C">
      <w:pPr>
        <w:spacing w:line="360" w:lineRule="auto"/>
        <w:ind w:firstLineChars="400" w:firstLine="840"/>
        <w:jc w:val="left"/>
        <w:rPr>
          <w:rFonts w:ascii="宋体" w:hAnsi="宋体" w:cs="宋体"/>
          <w:color w:val="000000" w:themeColor="text1"/>
          <w:szCs w:val="21"/>
        </w:rPr>
      </w:pPr>
      <w:r>
        <w:rPr>
          <w:rFonts w:ascii="宋体" w:hAnsi="宋体" w:cs="宋体" w:hint="eastAsia"/>
          <w:color w:val="000000" w:themeColor="text1"/>
          <w:szCs w:val="21"/>
        </w:rPr>
        <w:t>名称：云之龙咨询集团有限公司</w:t>
      </w:r>
    </w:p>
    <w:p w:rsidR="002C2C6C" w:rsidRDefault="002C2C6C" w:rsidP="002C2C6C">
      <w:pPr>
        <w:spacing w:line="360" w:lineRule="auto"/>
        <w:ind w:firstLineChars="400" w:firstLine="840"/>
        <w:jc w:val="left"/>
        <w:rPr>
          <w:rFonts w:ascii="宋体" w:hAnsi="宋体" w:cs="宋体"/>
          <w:color w:val="000000" w:themeColor="text1"/>
          <w:szCs w:val="21"/>
        </w:rPr>
      </w:pPr>
      <w:r>
        <w:rPr>
          <w:rFonts w:ascii="宋体" w:hAnsi="宋体" w:cs="宋体" w:hint="eastAsia"/>
          <w:color w:val="000000" w:themeColor="text1"/>
          <w:szCs w:val="21"/>
        </w:rPr>
        <w:t>地　址：</w:t>
      </w:r>
      <w:r>
        <w:rPr>
          <w:rFonts w:hint="eastAsia"/>
          <w:color w:val="000000" w:themeColor="text1"/>
          <w:kern w:val="0"/>
        </w:rPr>
        <w:t>南宁市良庆区云英路</w:t>
      </w:r>
      <w:r>
        <w:rPr>
          <w:color w:val="000000" w:themeColor="text1"/>
          <w:kern w:val="0"/>
        </w:rPr>
        <w:t>15</w:t>
      </w:r>
      <w:r>
        <w:rPr>
          <w:rFonts w:hint="eastAsia"/>
          <w:color w:val="000000" w:themeColor="text1"/>
          <w:kern w:val="0"/>
        </w:rPr>
        <w:t>号</w:t>
      </w:r>
      <w:r>
        <w:rPr>
          <w:color w:val="000000" w:themeColor="text1"/>
          <w:kern w:val="0"/>
        </w:rPr>
        <w:t>3</w:t>
      </w:r>
      <w:r>
        <w:rPr>
          <w:rFonts w:hint="eastAsia"/>
          <w:color w:val="000000" w:themeColor="text1"/>
          <w:kern w:val="0"/>
        </w:rPr>
        <w:t>号楼云之龙咨询集团大厦</w:t>
      </w:r>
      <w:r>
        <w:rPr>
          <w:color w:val="000000" w:themeColor="text1"/>
          <w:kern w:val="0"/>
        </w:rPr>
        <w:t>6</w:t>
      </w:r>
      <w:r>
        <w:rPr>
          <w:rFonts w:hint="eastAsia"/>
          <w:color w:val="000000" w:themeColor="text1"/>
          <w:kern w:val="0"/>
        </w:rPr>
        <w:t>楼</w:t>
      </w:r>
    </w:p>
    <w:p w:rsidR="002C2C6C" w:rsidRDefault="002C2C6C" w:rsidP="002C2C6C">
      <w:pPr>
        <w:spacing w:line="360" w:lineRule="auto"/>
        <w:ind w:firstLineChars="400" w:firstLine="840"/>
        <w:jc w:val="left"/>
        <w:rPr>
          <w:rFonts w:ascii="宋体" w:hAnsi="宋体" w:cs="宋体"/>
          <w:color w:val="000000" w:themeColor="text1"/>
          <w:szCs w:val="21"/>
        </w:rPr>
      </w:pPr>
      <w:r>
        <w:rPr>
          <w:rFonts w:ascii="宋体" w:hAnsi="宋体" w:cs="宋体" w:hint="eastAsia"/>
          <w:color w:val="000000" w:themeColor="text1"/>
          <w:szCs w:val="21"/>
        </w:rPr>
        <w:t>联系电话： 0771-2618199、2618118 、2611898</w:t>
      </w:r>
    </w:p>
    <w:p w:rsidR="002C2C6C" w:rsidRDefault="002C2C6C" w:rsidP="002C2C6C">
      <w:pPr>
        <w:spacing w:line="360" w:lineRule="auto"/>
        <w:ind w:firstLineChars="400" w:firstLine="840"/>
        <w:jc w:val="left"/>
        <w:rPr>
          <w:rFonts w:ascii="宋体" w:hAnsi="宋体" w:cs="宋体"/>
          <w:color w:val="000000" w:themeColor="text1"/>
          <w:szCs w:val="21"/>
        </w:rPr>
      </w:pPr>
      <w:r>
        <w:rPr>
          <w:rFonts w:ascii="宋体" w:hAnsi="宋体" w:cs="宋体" w:hint="eastAsia"/>
          <w:color w:val="000000" w:themeColor="text1"/>
          <w:szCs w:val="21"/>
        </w:rPr>
        <w:t>3.项目联系方式</w:t>
      </w:r>
    </w:p>
    <w:p w:rsidR="002C2C6C" w:rsidRDefault="002C2C6C" w:rsidP="002C2C6C">
      <w:pPr>
        <w:spacing w:line="360" w:lineRule="auto"/>
        <w:ind w:firstLineChars="400" w:firstLine="840"/>
        <w:jc w:val="left"/>
        <w:rPr>
          <w:rFonts w:ascii="宋体" w:hAnsi="宋体" w:cs="宋体"/>
          <w:color w:val="000000" w:themeColor="text1"/>
          <w:szCs w:val="21"/>
        </w:rPr>
      </w:pPr>
      <w:r>
        <w:rPr>
          <w:rFonts w:ascii="宋体" w:hAnsi="宋体" w:cs="宋体" w:hint="eastAsia"/>
          <w:color w:val="000000" w:themeColor="text1"/>
          <w:szCs w:val="21"/>
        </w:rPr>
        <w:t>项目联系人：郭春燕、谢思婷</w:t>
      </w:r>
    </w:p>
    <w:p w:rsidR="002C2C6C" w:rsidRDefault="002C2C6C" w:rsidP="002C2C6C">
      <w:pPr>
        <w:spacing w:line="360" w:lineRule="auto"/>
        <w:ind w:firstLineChars="400" w:firstLine="840"/>
        <w:jc w:val="left"/>
        <w:rPr>
          <w:rFonts w:ascii="宋体" w:hAnsi="宋体"/>
          <w:color w:val="000000" w:themeColor="text1"/>
          <w:szCs w:val="21"/>
        </w:rPr>
      </w:pPr>
      <w:r>
        <w:rPr>
          <w:rFonts w:ascii="宋体" w:hAnsi="宋体" w:cs="宋体" w:hint="eastAsia"/>
          <w:color w:val="000000" w:themeColor="text1"/>
          <w:szCs w:val="21"/>
        </w:rPr>
        <w:t>电话：0771-2618199、2618118 、2611898</w:t>
      </w:r>
    </w:p>
    <w:p w:rsidR="008E76E5" w:rsidRDefault="008E76E5" w:rsidP="008E76E5">
      <w:pPr>
        <w:spacing w:line="360" w:lineRule="auto"/>
        <w:ind w:firstLineChars="400" w:firstLine="840"/>
        <w:jc w:val="left"/>
        <w:rPr>
          <w:rFonts w:ascii="宋体" w:hAnsi="宋体" w:cs="宋体"/>
          <w:color w:val="000000" w:themeColor="text1"/>
          <w:szCs w:val="21"/>
        </w:rPr>
      </w:pPr>
    </w:p>
    <w:p w:rsidR="008E76E5" w:rsidRDefault="008E76E5" w:rsidP="008E76E5">
      <w:pPr>
        <w:spacing w:line="360" w:lineRule="auto"/>
        <w:ind w:firstLineChars="400" w:firstLine="840"/>
        <w:jc w:val="left"/>
        <w:rPr>
          <w:rFonts w:ascii="宋体" w:hAnsi="宋体"/>
          <w:color w:val="000000" w:themeColor="text1"/>
          <w:szCs w:val="21"/>
        </w:rPr>
      </w:pPr>
    </w:p>
    <w:p w:rsidR="008E76E5" w:rsidRDefault="008E76E5" w:rsidP="008E76E5">
      <w:pPr>
        <w:wordWrap w:val="0"/>
        <w:spacing w:line="360" w:lineRule="auto"/>
        <w:ind w:firstLineChars="100" w:firstLine="210"/>
        <w:jc w:val="right"/>
        <w:rPr>
          <w:rFonts w:ascii="宋体" w:hAnsi="宋体"/>
          <w:color w:val="000000" w:themeColor="text1"/>
        </w:rPr>
      </w:pPr>
      <w:r>
        <w:rPr>
          <w:rFonts w:ascii="宋体" w:hAnsi="宋体" w:hint="eastAsia"/>
          <w:color w:val="000000" w:themeColor="text1"/>
          <w:szCs w:val="21"/>
        </w:rPr>
        <w:t>2023年7月3日</w:t>
      </w:r>
    </w:p>
    <w:p w:rsidR="00963A9E" w:rsidRDefault="00963A9E" w:rsidP="008E76E5">
      <w:pPr>
        <w:jc w:val="right"/>
      </w:pPr>
    </w:p>
    <w:sectPr w:rsidR="00963A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88E" w:rsidRDefault="00F6088E" w:rsidP="002C2C6C">
      <w:r>
        <w:separator/>
      </w:r>
    </w:p>
  </w:endnote>
  <w:endnote w:type="continuationSeparator" w:id="0">
    <w:p w:rsidR="00F6088E" w:rsidRDefault="00F6088E" w:rsidP="002C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88E" w:rsidRDefault="00F6088E" w:rsidP="002C2C6C">
      <w:r>
        <w:separator/>
      </w:r>
    </w:p>
  </w:footnote>
  <w:footnote w:type="continuationSeparator" w:id="0">
    <w:p w:rsidR="00F6088E" w:rsidRDefault="00F6088E" w:rsidP="002C2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E5"/>
    <w:rsid w:val="002C2C6C"/>
    <w:rsid w:val="006918E7"/>
    <w:rsid w:val="008E76E5"/>
    <w:rsid w:val="00963A9E"/>
    <w:rsid w:val="00AD1C66"/>
    <w:rsid w:val="00F6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D2C475-7597-4F82-8262-303FA5A5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6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8E76E5"/>
    <w:rPr>
      <w:color w:val="0563C1" w:themeColor="hyperlink"/>
      <w:u w:val="single"/>
    </w:rPr>
  </w:style>
  <w:style w:type="paragraph" w:customStyle="1" w:styleId="NormalIndent1">
    <w:name w:val="Normal Indent1"/>
    <w:basedOn w:val="a"/>
    <w:next w:val="a"/>
    <w:qFormat/>
    <w:rsid w:val="008E76E5"/>
    <w:pPr>
      <w:ind w:firstLine="420"/>
    </w:pPr>
    <w:rPr>
      <w:szCs w:val="20"/>
    </w:rPr>
  </w:style>
  <w:style w:type="paragraph" w:styleId="a4">
    <w:name w:val="header"/>
    <w:basedOn w:val="a"/>
    <w:link w:val="Char"/>
    <w:uiPriority w:val="99"/>
    <w:unhideWhenUsed/>
    <w:rsid w:val="002C2C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C2C6C"/>
    <w:rPr>
      <w:rFonts w:ascii="Times New Roman" w:eastAsia="宋体" w:hAnsi="Times New Roman" w:cs="Times New Roman"/>
      <w:sz w:val="18"/>
      <w:szCs w:val="18"/>
    </w:rPr>
  </w:style>
  <w:style w:type="paragraph" w:styleId="a5">
    <w:name w:val="footer"/>
    <w:basedOn w:val="a"/>
    <w:link w:val="Char0"/>
    <w:uiPriority w:val="99"/>
    <w:unhideWhenUsed/>
    <w:rsid w:val="002C2C6C"/>
    <w:pPr>
      <w:tabs>
        <w:tab w:val="center" w:pos="4153"/>
        <w:tab w:val="right" w:pos="8306"/>
      </w:tabs>
      <w:snapToGrid w:val="0"/>
      <w:jc w:val="left"/>
    </w:pPr>
    <w:rPr>
      <w:sz w:val="18"/>
      <w:szCs w:val="18"/>
    </w:rPr>
  </w:style>
  <w:style w:type="character" w:customStyle="1" w:styleId="Char0">
    <w:name w:val="页脚 Char"/>
    <w:basedOn w:val="a0"/>
    <w:link w:val="a5"/>
    <w:uiPriority w:val="99"/>
    <w:rsid w:val="002C2C6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54012">
      <w:bodyDiv w:val="1"/>
      <w:marLeft w:val="0"/>
      <w:marRight w:val="0"/>
      <w:marTop w:val="0"/>
      <w:marBottom w:val="0"/>
      <w:divBdr>
        <w:top w:val="none" w:sz="0" w:space="0" w:color="auto"/>
        <w:left w:val="none" w:sz="0" w:space="0" w:color="auto"/>
        <w:bottom w:val="none" w:sz="0" w:space="0" w:color="auto"/>
        <w:right w:val="none" w:sz="0" w:space="0" w:color="auto"/>
      </w:divBdr>
    </w:div>
    <w:div w:id="1009260621">
      <w:bodyDiv w:val="1"/>
      <w:marLeft w:val="0"/>
      <w:marRight w:val="0"/>
      <w:marTop w:val="0"/>
      <w:marBottom w:val="0"/>
      <w:divBdr>
        <w:top w:val="none" w:sz="0" w:space="0" w:color="auto"/>
        <w:left w:val="none" w:sz="0" w:space="0" w:color="auto"/>
        <w:bottom w:val="none" w:sz="0" w:space="0" w:color="auto"/>
        <w:right w:val="none" w:sz="0" w:space="0" w:color="auto"/>
      </w:divBdr>
    </w:div>
    <w:div w:id="18849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cygov.cn/&#65289;&#33719;&#21462;&#65288;&#19979;&#36733;&#65289;&#25307;&#26631;&#25991;&#20214;&#65292;&#24182;&#20110;2023&#24180;6&#2637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2556</Characters>
  <Application>Microsoft Office Word</Application>
  <DocSecurity>0</DocSecurity>
  <Lines>21</Lines>
  <Paragraphs>5</Paragraphs>
  <ScaleCrop>false</ScaleCrop>
  <Company>微软中国</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2023-07-03T04:31:00Z</dcterms:created>
  <dcterms:modified xsi:type="dcterms:W3CDTF">2023-07-03T08:15:00Z</dcterms:modified>
</cp:coreProperties>
</file>