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FF" w:rsidRPr="00A22F0C" w:rsidRDefault="005125FF" w:rsidP="005125FF">
      <w:pPr>
        <w:keepNext/>
        <w:keepLines/>
        <w:spacing w:before="340" w:after="330"/>
        <w:jc w:val="center"/>
        <w:outlineLvl w:val="0"/>
        <w:rPr>
          <w:rFonts w:ascii="Times New Roman" w:eastAsia="宋体" w:hAnsi="Times New Roman" w:cs="Times New Roman"/>
          <w:b/>
          <w:bCs/>
          <w:color w:val="000000"/>
          <w:kern w:val="44"/>
          <w:sz w:val="32"/>
          <w:szCs w:val="32"/>
          <w:lang w:val="x-none" w:eastAsia="x-none"/>
        </w:rPr>
      </w:pPr>
      <w:r w:rsidRPr="00A22F0C">
        <w:rPr>
          <w:rFonts w:ascii="Times New Roman" w:eastAsia="宋体" w:hAnsi="Times New Roman" w:cs="Times New Roman" w:hint="eastAsia"/>
          <w:b/>
          <w:bCs/>
          <w:color w:val="000000"/>
          <w:kern w:val="44"/>
          <w:sz w:val="32"/>
          <w:szCs w:val="32"/>
          <w:lang w:val="x-none" w:eastAsia="x-none"/>
        </w:rPr>
        <w:t>采购需求</w:t>
      </w:r>
    </w:p>
    <w:p w:rsidR="005125FF" w:rsidRPr="00A22F0C" w:rsidRDefault="005125FF" w:rsidP="005125FF">
      <w:pPr>
        <w:spacing w:line="480" w:lineRule="exact"/>
        <w:jc w:val="left"/>
        <w:rPr>
          <w:rFonts w:ascii="Times New Roman" w:eastAsia="宋体" w:hAnsi="Times New Roman" w:cs="Times New Roman"/>
          <w:color w:val="000000"/>
          <w:szCs w:val="24"/>
        </w:rPr>
      </w:pPr>
      <w:r w:rsidRPr="00A22F0C">
        <w:rPr>
          <w:rFonts w:ascii="Times New Roman" w:eastAsia="宋体" w:hAnsi="Times New Roman" w:cs="Times New Roman" w:hint="eastAsia"/>
          <w:color w:val="000000"/>
          <w:szCs w:val="24"/>
        </w:rPr>
        <w:t>说明：</w:t>
      </w:r>
    </w:p>
    <w:p w:rsidR="005125FF" w:rsidRPr="00A22F0C" w:rsidRDefault="005125FF" w:rsidP="005125FF">
      <w:pPr>
        <w:spacing w:line="480" w:lineRule="exact"/>
        <w:jc w:val="left"/>
        <w:rPr>
          <w:rFonts w:ascii="宋体" w:eastAsia="宋体" w:hAnsi="宋体" w:cs="Times New Roman"/>
          <w:color w:val="000000"/>
          <w:szCs w:val="24"/>
        </w:rPr>
      </w:pPr>
      <w:r w:rsidRPr="00A22F0C">
        <w:rPr>
          <w:rFonts w:ascii="宋体" w:eastAsia="宋体" w:hAnsi="宋体" w:cs="Times New Roman" w:hint="eastAsia"/>
          <w:color w:val="000000"/>
          <w:szCs w:val="24"/>
        </w:rPr>
        <w:t>1. 本招标文件所称中小企业必须符合《政府采购促进中小企业发展暂行办法》第二条规定。</w:t>
      </w:r>
    </w:p>
    <w:p w:rsidR="005125FF" w:rsidRPr="00A22F0C" w:rsidRDefault="005125FF" w:rsidP="005125FF">
      <w:pPr>
        <w:spacing w:line="480" w:lineRule="exact"/>
        <w:jc w:val="left"/>
        <w:rPr>
          <w:rFonts w:ascii="宋体" w:eastAsia="宋体" w:hAnsi="宋体" w:cs="Times New Roman"/>
          <w:color w:val="000000"/>
          <w:szCs w:val="24"/>
        </w:rPr>
      </w:pPr>
      <w:r w:rsidRPr="00A22F0C">
        <w:rPr>
          <w:rFonts w:ascii="宋体" w:eastAsia="宋体" w:hAnsi="宋体" w:cs="Times New Roman" w:hint="eastAsia"/>
          <w:color w:val="000000"/>
          <w:szCs w:val="24"/>
        </w:rPr>
        <w:t>2. 小型和微型企业产品的价格给予6%-10%的扣除，用扣除后的价格参与评审，具体扣除比例以第四章《评标办法及评标标准》的规定为准。</w:t>
      </w:r>
    </w:p>
    <w:p w:rsidR="005125FF" w:rsidRPr="00A22F0C" w:rsidRDefault="005125FF" w:rsidP="005125FF">
      <w:pPr>
        <w:spacing w:line="480" w:lineRule="exact"/>
        <w:jc w:val="left"/>
        <w:rPr>
          <w:rFonts w:ascii="宋体" w:eastAsia="宋体" w:hAnsi="宋体" w:cs="Times New Roman"/>
          <w:color w:val="000000"/>
          <w:szCs w:val="24"/>
        </w:rPr>
      </w:pPr>
      <w:r w:rsidRPr="00A22F0C">
        <w:rPr>
          <w:rFonts w:ascii="宋体" w:eastAsia="宋体" w:hAnsi="宋体" w:cs="Times New Roman" w:hint="eastAsia"/>
          <w:color w:val="000000"/>
          <w:szCs w:val="24"/>
        </w:rPr>
        <w:t>3. 小型、微型企业提供中型企业制造的货物的，视同为中型企业。</w:t>
      </w:r>
    </w:p>
    <w:p w:rsidR="005125FF" w:rsidRPr="00A22F0C" w:rsidRDefault="005125FF" w:rsidP="005125FF">
      <w:pPr>
        <w:spacing w:line="480" w:lineRule="exact"/>
        <w:jc w:val="left"/>
        <w:rPr>
          <w:rFonts w:ascii="宋体" w:eastAsia="宋体" w:hAnsi="宋体" w:cs="Times New Roman"/>
          <w:color w:val="000000"/>
          <w:szCs w:val="24"/>
        </w:rPr>
      </w:pPr>
      <w:r w:rsidRPr="00A22F0C">
        <w:rPr>
          <w:rFonts w:ascii="宋体" w:eastAsia="宋体" w:hAnsi="宋体" w:cs="Times New Roman" w:hint="eastAsia"/>
          <w:color w:val="000000"/>
          <w:szCs w:val="24"/>
        </w:rPr>
        <w:t>4. 小型、微型企业提供大型企业制造的货物的，视同为大型企业。</w:t>
      </w:r>
    </w:p>
    <w:p w:rsidR="005125FF" w:rsidRPr="00A22F0C" w:rsidRDefault="005125FF" w:rsidP="005125FF">
      <w:pPr>
        <w:spacing w:line="480" w:lineRule="exact"/>
        <w:jc w:val="left"/>
        <w:rPr>
          <w:rFonts w:ascii="微软雅黑" w:eastAsia="微软雅黑" w:hAnsi="微软雅黑" w:cs="Times New Roman"/>
          <w:b/>
          <w:color w:val="000000"/>
          <w:sz w:val="24"/>
          <w:szCs w:val="24"/>
        </w:rPr>
      </w:pPr>
      <w:bookmarkStart w:id="0" w:name="_Toc254970490"/>
      <w:bookmarkStart w:id="1" w:name="_Toc254970631"/>
      <w:r w:rsidRPr="00A22F0C">
        <w:rPr>
          <w:rFonts w:ascii="微软雅黑" w:eastAsia="微软雅黑" w:hAnsi="微软雅黑" w:cs="Times New Roman" w:hint="eastAsia"/>
          <w:b/>
          <w:color w:val="000000"/>
          <w:sz w:val="24"/>
          <w:szCs w:val="24"/>
        </w:rPr>
        <w:t>5.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A22F0C">
        <w:rPr>
          <w:rFonts w:ascii="Times New Roman" w:eastAsia="宋体" w:hAnsi="Times New Roman" w:cs="Times New Roman" w:hint="eastAsia"/>
          <w:color w:val="000000"/>
          <w:szCs w:val="24"/>
        </w:rPr>
        <w:t>★</w:t>
      </w:r>
      <w:r w:rsidRPr="00A22F0C">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A22F0C">
        <w:rPr>
          <w:rFonts w:ascii="微软雅黑" w:eastAsia="微软雅黑" w:hAnsi="微软雅黑" w:cs="Times New Roman" w:hint="eastAsia"/>
          <w:b/>
          <w:color w:val="000000"/>
          <w:sz w:val="24"/>
          <w:szCs w:val="24"/>
          <w:u w:val="single"/>
        </w:rPr>
        <w:t>专业定制除外）</w:t>
      </w:r>
      <w:r w:rsidRPr="00A22F0C">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5125FF" w:rsidRPr="00A22F0C" w:rsidRDefault="005125FF" w:rsidP="005125FF">
      <w:pPr>
        <w:spacing w:line="480" w:lineRule="exact"/>
        <w:jc w:val="left"/>
        <w:rPr>
          <w:rFonts w:ascii="宋体" w:eastAsia="宋体" w:hAnsi="宋体" w:cs="Times New Roman"/>
          <w:color w:val="000000"/>
          <w:szCs w:val="24"/>
        </w:rPr>
      </w:pPr>
      <w:r w:rsidRPr="00A22F0C">
        <w:rPr>
          <w:rFonts w:ascii="宋体" w:eastAsia="宋体" w:hAnsi="宋体" w:cs="Times New Roman"/>
          <w:color w:val="000000"/>
          <w:szCs w:val="24"/>
        </w:rPr>
        <w:t>6.招标文件中所要求提供的证明材料，如为外文文本的请提供中文翻译文本。</w:t>
      </w:r>
    </w:p>
    <w:p w:rsidR="005125FF" w:rsidRPr="00A22F0C" w:rsidRDefault="005125FF" w:rsidP="005125FF">
      <w:pPr>
        <w:spacing w:line="480" w:lineRule="exact"/>
        <w:jc w:val="left"/>
        <w:rPr>
          <w:rFonts w:ascii="微软雅黑" w:eastAsia="微软雅黑" w:hAnsi="微软雅黑" w:cs="Times New Roman"/>
          <w:b/>
          <w:color w:val="000000"/>
          <w:sz w:val="24"/>
          <w:szCs w:val="24"/>
        </w:rPr>
      </w:pPr>
      <w:r w:rsidRPr="00A22F0C">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25FF" w:rsidRPr="00A22F0C" w:rsidRDefault="005125FF" w:rsidP="005125FF">
      <w:pPr>
        <w:spacing w:line="480" w:lineRule="exact"/>
        <w:jc w:val="left"/>
        <w:rPr>
          <w:rFonts w:ascii="宋体" w:eastAsia="宋体" w:hAnsi="宋体" w:cs="Times New Roman"/>
          <w:color w:val="000000"/>
          <w:szCs w:val="24"/>
        </w:rPr>
      </w:pPr>
      <w:r w:rsidRPr="00A22F0C">
        <w:rPr>
          <w:rFonts w:ascii="宋体" w:eastAsia="宋体" w:hAnsi="宋体" w:cs="Times New Roman"/>
          <w:color w:val="000000"/>
          <w:szCs w:val="24"/>
        </w:rPr>
        <w:t>8.本采购需求中技术要求所使用的标准或应用标准如与投标人所执行的标准不一致时，按</w:t>
      </w:r>
      <w:r w:rsidRPr="00A22F0C">
        <w:rPr>
          <w:rFonts w:ascii="宋体" w:eastAsia="宋体" w:hAnsi="宋体" w:cs="Times New Roman"/>
          <w:color w:val="000000"/>
          <w:szCs w:val="24"/>
        </w:rPr>
        <w:lastRenderedPageBreak/>
        <w:t>最新标准或较高标准执行。</w:t>
      </w:r>
    </w:p>
    <w:p w:rsidR="005125FF" w:rsidRPr="00A22F0C" w:rsidRDefault="005125FF" w:rsidP="005125FF">
      <w:pPr>
        <w:spacing w:line="480" w:lineRule="exact"/>
        <w:jc w:val="left"/>
        <w:rPr>
          <w:rFonts w:ascii="宋体" w:eastAsia="宋体" w:hAnsi="宋体" w:cs="Times New Roman"/>
          <w:b/>
          <w:color w:val="000000"/>
          <w:szCs w:val="21"/>
        </w:rPr>
      </w:pPr>
      <w:r w:rsidRPr="00A22F0C">
        <w:rPr>
          <w:rFonts w:ascii="宋体" w:eastAsia="宋体" w:hAnsi="宋体" w:cs="Times New Roman" w:hint="eastAsia"/>
          <w:b/>
          <w:color w:val="000000"/>
          <w:szCs w:val="21"/>
        </w:rPr>
        <w:t>9.招标文件中标注“</w:t>
      </w:r>
      <w:r w:rsidRPr="00A22F0C">
        <w:rPr>
          <w:rFonts w:ascii="宋体" w:eastAsia="宋体" w:hAnsi="宋体" w:cs="宋体"/>
          <w:color w:val="000000"/>
          <w:kern w:val="0"/>
          <w:szCs w:val="21"/>
        </w:rPr>
        <w:t>▲</w:t>
      </w:r>
      <w:r w:rsidRPr="00A22F0C">
        <w:rPr>
          <w:rFonts w:ascii="宋体" w:eastAsia="宋体" w:hAnsi="宋体" w:cs="Times New Roman" w:hint="eastAsia"/>
          <w:b/>
          <w:color w:val="000000"/>
          <w:szCs w:val="21"/>
        </w:rPr>
        <w:t>”号的条款为实质性条款，必须满足，否则投标无效。</w:t>
      </w:r>
    </w:p>
    <w:bookmarkEnd w:id="0"/>
    <w:bookmarkEnd w:id="1"/>
    <w:p w:rsidR="005125FF" w:rsidRPr="00A22F0C" w:rsidRDefault="005125FF" w:rsidP="005125FF">
      <w:pPr>
        <w:spacing w:line="360" w:lineRule="exact"/>
        <w:jc w:val="left"/>
        <w:rPr>
          <w:rFonts w:ascii="宋体" w:eastAsia="宋体" w:hAnsi="宋体" w:cs="Times New Roman"/>
          <w:b/>
          <w:color w:val="000000"/>
          <w:sz w:val="28"/>
          <w:szCs w:val="28"/>
        </w:rPr>
      </w:pPr>
    </w:p>
    <w:p w:rsidR="005125FF" w:rsidRPr="00A22F0C" w:rsidRDefault="005125FF" w:rsidP="005125FF">
      <w:pPr>
        <w:spacing w:line="360" w:lineRule="exact"/>
        <w:jc w:val="center"/>
        <w:rPr>
          <w:rFonts w:ascii="宋体" w:eastAsia="宋体" w:hAnsi="宋体" w:cs="Times New Roman"/>
          <w:b/>
          <w:color w:val="000000"/>
          <w:sz w:val="28"/>
          <w:szCs w:val="28"/>
        </w:rPr>
      </w:pPr>
      <w:r w:rsidRPr="00A22F0C">
        <w:rPr>
          <w:rFonts w:ascii="宋体" w:eastAsia="宋体" w:hAnsi="宋体" w:cs="Times New Roman" w:hint="eastAsia"/>
          <w:b/>
          <w:color w:val="000000"/>
          <w:sz w:val="28"/>
          <w:szCs w:val="28"/>
        </w:rPr>
        <w:t>A分标</w:t>
      </w:r>
    </w:p>
    <w:p w:rsidR="005125FF" w:rsidRPr="00A22F0C" w:rsidRDefault="005125FF" w:rsidP="005125FF">
      <w:pPr>
        <w:keepNext/>
        <w:keepLines/>
        <w:numPr>
          <w:ilvl w:val="0"/>
          <w:numId w:val="1"/>
        </w:numPr>
        <w:spacing w:beforeLines="100" w:before="312" w:line="360" w:lineRule="auto"/>
        <w:ind w:left="57" w:hanging="57"/>
        <w:jc w:val="left"/>
        <w:outlineLvl w:val="1"/>
        <w:rPr>
          <w:rFonts w:ascii="Times New Roman" w:eastAsia="黑体" w:hAnsi="Times New Roman" w:cs="Times New Roman"/>
          <w:b/>
          <w:bCs/>
          <w:color w:val="000000"/>
          <w:kern w:val="0"/>
          <w:sz w:val="28"/>
          <w:szCs w:val="28"/>
          <w:lang w:val="x-none" w:eastAsia="x-none"/>
        </w:rPr>
      </w:pPr>
      <w:r w:rsidRPr="00A22F0C">
        <w:rPr>
          <w:rFonts w:ascii="Times New Roman" w:eastAsia="黑体" w:hAnsi="Times New Roman" w:cs="Times New Roman"/>
          <w:b/>
          <w:bCs/>
          <w:color w:val="000000"/>
          <w:kern w:val="0"/>
          <w:sz w:val="28"/>
          <w:szCs w:val="28"/>
          <w:lang w:val="x-none" w:eastAsia="x-none"/>
        </w:rPr>
        <w:t>项目概况</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广西水利电力职业技术学院是一所以水利、电力、机电、建筑、计算机与信息等工科类专业为主的创新型高职学院，目前有在校全日制学生15800多人，学院占地总面积约1100亩，分为长堽、里建两个校区。里建校区位于南宁市广西东盟经济开发区长岗路，占地面积896.79亩，规划总建筑面积45.64万平方米，目前已建成总建筑面积23.72万平方米，包括教学楼、实验实训楼、实验实训楼和水工实训楼、食堂、学生公寓等建筑。</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noProof/>
          <w:color w:val="000000"/>
          <w:szCs w:val="24"/>
        </w:rPr>
        <w:drawing>
          <wp:anchor distT="0" distB="0" distL="114300" distR="114300" simplePos="0" relativeHeight="251661312" behindDoc="0" locked="0" layoutInCell="1" allowOverlap="1" wp14:anchorId="5272323E" wp14:editId="01FE4FCA">
            <wp:simplePos x="0" y="0"/>
            <wp:positionH relativeFrom="column">
              <wp:align>right</wp:align>
            </wp:positionH>
            <wp:positionV relativeFrom="paragraph">
              <wp:posOffset>61595</wp:posOffset>
            </wp:positionV>
            <wp:extent cx="5977890" cy="3263900"/>
            <wp:effectExtent l="0" t="0" r="381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extLst>
                        <a:ext uri="{28A0092B-C50C-407E-A947-70E740481C1C}">
                          <a14:useLocalDpi xmlns:a14="http://schemas.microsoft.com/office/drawing/2010/main" val="0"/>
                        </a:ext>
                      </a:extLst>
                    </a:blip>
                    <a:srcRect t="15834"/>
                    <a:stretch>
                      <a:fillRect/>
                    </a:stretch>
                  </pic:blipFill>
                  <pic:spPr bwMode="auto">
                    <a:xfrm>
                      <a:off x="0" y="0"/>
                      <a:ext cx="5977890" cy="326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F0C">
        <w:rPr>
          <w:rFonts w:ascii="宋体" w:eastAsia="宋体" w:hAnsi="宋体" w:cs="Times New Roman"/>
          <w:color w:val="000000"/>
          <w:sz w:val="24"/>
          <w:szCs w:val="24"/>
        </w:rPr>
        <w:t>为贯彻落实《“十三五”节能减排综合方案》[国发[2016]74号]、《“十三五”全面节能行动计划》[发改环资[2016]2705号]及《广西壮族自治区公共机构节能管理办法》[广西壮族自治区人民政府令第66号]，广西水利电力职业技术学院拟对里建校区进行综合节能改造，通过互联网、物联网、智能化、大数据等技术手段并结合学校用能管理制度化建设，对学校综合能源、空调等进行统一管理和服务，实现学校→建筑→房间的多级能源管理与节能控制，构建成为一个绿色智慧的节约型校园，力争在2~3年内将广西水利电力职业技术学院建设成广西乃</w:t>
      </w:r>
      <w:r w:rsidRPr="00A22F0C">
        <w:rPr>
          <w:rFonts w:ascii="宋体" w:eastAsia="宋体" w:hAnsi="宋体" w:cs="Times New Roman"/>
          <w:color w:val="000000"/>
          <w:sz w:val="24"/>
          <w:szCs w:val="24"/>
        </w:rPr>
        <w:lastRenderedPageBreak/>
        <w:t>至全国水利职业技术类学校节约型校园标杆。</w:t>
      </w:r>
    </w:p>
    <w:p w:rsidR="005125FF" w:rsidRPr="00A22F0C" w:rsidRDefault="005125FF" w:rsidP="005125FF">
      <w:pPr>
        <w:keepNext/>
        <w:keepLines/>
        <w:spacing w:beforeLines="50" w:before="156" w:after="260" w:line="416" w:lineRule="auto"/>
        <w:outlineLvl w:val="2"/>
        <w:rPr>
          <w:rFonts w:ascii="Times New Roman" w:eastAsia="宋体" w:hAnsi="Times New Roman" w:cs="Times New Roman"/>
          <w:b/>
          <w:bCs/>
          <w:color w:val="000000"/>
          <w:kern w:val="0"/>
          <w:sz w:val="24"/>
          <w:szCs w:val="24"/>
          <w:lang w:val="x-none" w:eastAsia="x-none"/>
        </w:rPr>
      </w:pPr>
      <w:r w:rsidRPr="00A22F0C">
        <w:rPr>
          <w:rFonts w:ascii="Times New Roman" w:eastAsia="宋体" w:hAnsi="Times New Roman" w:cs="Times New Roman"/>
          <w:b/>
          <w:bCs/>
          <w:color w:val="000000"/>
          <w:kern w:val="0"/>
          <w:sz w:val="24"/>
          <w:szCs w:val="24"/>
          <w:lang w:val="x-none" w:eastAsia="x-none"/>
        </w:rPr>
        <w:t xml:space="preserve">1.1 </w:t>
      </w:r>
      <w:r w:rsidRPr="00A22F0C">
        <w:rPr>
          <w:rFonts w:ascii="Times New Roman" w:eastAsia="宋体" w:hAnsi="Times New Roman" w:cs="Times New Roman"/>
          <w:b/>
          <w:bCs/>
          <w:color w:val="000000"/>
          <w:kern w:val="0"/>
          <w:sz w:val="24"/>
          <w:szCs w:val="24"/>
          <w:lang w:val="x-none" w:eastAsia="x-none"/>
        </w:rPr>
        <w:t>校园建筑概况</w:t>
      </w:r>
    </w:p>
    <w:p w:rsidR="005125FF" w:rsidRPr="00A22F0C" w:rsidRDefault="005125FF" w:rsidP="005125FF">
      <w:pPr>
        <w:spacing w:line="440" w:lineRule="exact"/>
        <w:rPr>
          <w:rFonts w:ascii="宋体" w:eastAsia="宋体" w:hAnsi="宋体" w:cs="Times New Roman"/>
          <w:color w:val="000000"/>
          <w:sz w:val="24"/>
          <w:szCs w:val="24"/>
        </w:rPr>
      </w:pPr>
      <w:bookmarkStart w:id="2" w:name="_Toc365993885"/>
      <w:r w:rsidRPr="00A22F0C">
        <w:rPr>
          <w:rFonts w:ascii="宋体" w:eastAsia="宋体" w:hAnsi="宋体" w:cs="Times New Roman"/>
          <w:color w:val="000000"/>
          <w:sz w:val="24"/>
          <w:szCs w:val="24"/>
        </w:rPr>
        <w:t>广西水利电力职业技术学院里建校区位于广西东盟经济技术开发区长岗大道98号，占地面积896.79亩，总建筑面积为45.64万m</w:t>
      </w:r>
      <w:r w:rsidRPr="00A22F0C">
        <w:rPr>
          <w:rFonts w:ascii="宋体" w:eastAsia="宋体" w:hAnsi="宋体" w:cs="Times New Roman"/>
          <w:color w:val="000000"/>
          <w:sz w:val="24"/>
          <w:szCs w:val="24"/>
          <w:vertAlign w:val="superscript"/>
        </w:rPr>
        <w:t>2</w:t>
      </w:r>
      <w:r w:rsidRPr="00A22F0C">
        <w:rPr>
          <w:rFonts w:ascii="宋体" w:eastAsia="宋体" w:hAnsi="宋体" w:cs="Times New Roman"/>
          <w:color w:val="000000"/>
          <w:sz w:val="24"/>
          <w:szCs w:val="24"/>
        </w:rPr>
        <w:t>，其中已建项目占23.72万m</w:t>
      </w:r>
      <w:r w:rsidRPr="00A22F0C">
        <w:rPr>
          <w:rFonts w:ascii="宋体" w:eastAsia="宋体" w:hAnsi="宋体" w:cs="Times New Roman"/>
          <w:color w:val="000000"/>
          <w:sz w:val="24"/>
          <w:szCs w:val="24"/>
          <w:vertAlign w:val="superscript"/>
        </w:rPr>
        <w:t>2</w:t>
      </w:r>
      <w:r w:rsidRPr="00A22F0C">
        <w:rPr>
          <w:rFonts w:ascii="宋体" w:eastAsia="宋体" w:hAnsi="宋体" w:cs="Times New Roman"/>
          <w:color w:val="000000"/>
          <w:sz w:val="24"/>
          <w:szCs w:val="24"/>
        </w:rPr>
        <w:t>，待</w:t>
      </w:r>
      <w:r w:rsidRPr="00A22F0C">
        <w:rPr>
          <w:rFonts w:ascii="宋体" w:eastAsia="宋体" w:hAnsi="宋体" w:cs="Times New Roman" w:hint="eastAsia"/>
          <w:color w:val="000000"/>
          <w:sz w:val="24"/>
          <w:szCs w:val="24"/>
        </w:rPr>
        <w:t>建</w:t>
      </w:r>
      <w:r w:rsidRPr="00A22F0C">
        <w:rPr>
          <w:rFonts w:ascii="宋体" w:eastAsia="宋体" w:hAnsi="宋体" w:cs="Times New Roman"/>
          <w:color w:val="000000"/>
          <w:sz w:val="24"/>
          <w:szCs w:val="24"/>
        </w:rPr>
        <w:t>项目占21.92万m</w:t>
      </w:r>
      <w:r w:rsidRPr="00A22F0C">
        <w:rPr>
          <w:rFonts w:ascii="宋体" w:eastAsia="宋体" w:hAnsi="宋体" w:cs="Times New Roman"/>
          <w:color w:val="000000"/>
          <w:sz w:val="24"/>
          <w:szCs w:val="24"/>
          <w:vertAlign w:val="superscript"/>
        </w:rPr>
        <w:t>2</w:t>
      </w:r>
      <w:r w:rsidRPr="00A22F0C">
        <w:rPr>
          <w:rFonts w:ascii="宋体" w:eastAsia="宋体" w:hAnsi="宋体" w:cs="Times New Roman"/>
          <w:color w:val="000000"/>
          <w:sz w:val="24"/>
          <w:szCs w:val="24"/>
        </w:rPr>
        <w:t>。</w:t>
      </w:r>
    </w:p>
    <w:p w:rsidR="005125FF" w:rsidRPr="00A22F0C" w:rsidRDefault="005125FF" w:rsidP="005125FF">
      <w:pPr>
        <w:spacing w:line="400" w:lineRule="exact"/>
        <w:rPr>
          <w:rFonts w:ascii="宋体" w:eastAsia="宋体" w:hAnsi="宋体" w:cs="Times New Roman"/>
          <w:color w:val="000000"/>
          <w:sz w:val="24"/>
          <w:szCs w:val="24"/>
        </w:rPr>
      </w:pPr>
    </w:p>
    <w:p w:rsidR="005125FF" w:rsidRPr="00A22F0C" w:rsidRDefault="005125FF" w:rsidP="005125FF">
      <w:pPr>
        <w:spacing w:line="400" w:lineRule="exact"/>
        <w:jc w:val="center"/>
        <w:rPr>
          <w:rFonts w:ascii="Times New Roman" w:eastAsia="宋体" w:hAnsi="Times New Roman" w:cs="Times New Roman"/>
          <w:b/>
          <w:color w:val="000000"/>
          <w:sz w:val="24"/>
          <w:szCs w:val="24"/>
        </w:rPr>
      </w:pPr>
      <w:r w:rsidRPr="00A22F0C">
        <w:rPr>
          <w:rFonts w:ascii="Times New Roman" w:eastAsia="宋体" w:hAnsi="Times New Roman" w:cs="Times New Roman"/>
          <w:b/>
          <w:color w:val="000000"/>
          <w:sz w:val="24"/>
          <w:szCs w:val="24"/>
        </w:rPr>
        <w:t>图</w:t>
      </w:r>
      <w:r w:rsidRPr="00A22F0C">
        <w:rPr>
          <w:rFonts w:ascii="Times New Roman" w:eastAsia="宋体" w:hAnsi="Times New Roman" w:cs="Times New Roman"/>
          <w:b/>
          <w:color w:val="000000"/>
          <w:sz w:val="24"/>
          <w:szCs w:val="24"/>
        </w:rPr>
        <w:t xml:space="preserve">1-1 </w:t>
      </w:r>
      <w:r w:rsidRPr="00A22F0C">
        <w:rPr>
          <w:rFonts w:ascii="Times New Roman" w:eastAsia="宋体" w:hAnsi="Times New Roman" w:cs="Times New Roman"/>
          <w:b/>
          <w:color w:val="000000"/>
          <w:sz w:val="24"/>
          <w:szCs w:val="24"/>
        </w:rPr>
        <w:t>校园建筑分布图</w:t>
      </w:r>
    </w:p>
    <w:p w:rsidR="005125FF" w:rsidRPr="00A22F0C" w:rsidRDefault="005125FF" w:rsidP="005125FF">
      <w:pPr>
        <w:spacing w:line="440" w:lineRule="exact"/>
        <w:rPr>
          <w:rFonts w:ascii="Times New Roman" w:eastAsia="宋体" w:hAnsi="Times New Roman" w:cs="Times New Roman"/>
          <w:b/>
          <w:color w:val="000000"/>
          <w:sz w:val="24"/>
          <w:szCs w:val="24"/>
        </w:rPr>
      </w:pPr>
      <w:r w:rsidRPr="00A22F0C">
        <w:rPr>
          <w:rFonts w:ascii="Times New Roman" w:eastAsia="宋体" w:hAnsi="Times New Roman" w:cs="Times New Roman"/>
          <w:color w:val="000000"/>
          <w:sz w:val="24"/>
          <w:szCs w:val="24"/>
        </w:rPr>
        <w:t>本次综合节能改造范围只涉及已建项目，建筑基本信息见表</w:t>
      </w:r>
      <w:r w:rsidRPr="00A22F0C">
        <w:rPr>
          <w:rFonts w:ascii="Times New Roman" w:eastAsia="宋体" w:hAnsi="Times New Roman" w:cs="Times New Roman"/>
          <w:color w:val="000000"/>
          <w:sz w:val="24"/>
          <w:szCs w:val="24"/>
        </w:rPr>
        <w:t>1-1</w:t>
      </w:r>
      <w:r w:rsidRPr="00A22F0C">
        <w:rPr>
          <w:rFonts w:ascii="Times New Roman" w:eastAsia="宋体" w:hAnsi="Times New Roman" w:cs="Times New Roman"/>
          <w:color w:val="000000"/>
          <w:sz w:val="24"/>
          <w:szCs w:val="24"/>
        </w:rPr>
        <w:t>所示。</w:t>
      </w:r>
    </w:p>
    <w:p w:rsidR="005125FF" w:rsidRPr="00A22F0C" w:rsidRDefault="005125FF" w:rsidP="005125FF">
      <w:pPr>
        <w:spacing w:line="400" w:lineRule="exact"/>
        <w:jc w:val="center"/>
        <w:rPr>
          <w:rFonts w:ascii="Times New Roman" w:eastAsia="宋体" w:hAnsi="Times New Roman" w:cs="Times New Roman"/>
          <w:b/>
          <w:color w:val="000000"/>
          <w:sz w:val="24"/>
          <w:szCs w:val="24"/>
        </w:rPr>
      </w:pPr>
      <w:r w:rsidRPr="00A22F0C">
        <w:rPr>
          <w:rFonts w:ascii="Times New Roman" w:eastAsia="宋体" w:hAnsi="Times New Roman" w:cs="Times New Roman"/>
          <w:b/>
          <w:color w:val="000000"/>
          <w:sz w:val="24"/>
          <w:szCs w:val="24"/>
        </w:rPr>
        <w:t>表</w:t>
      </w:r>
      <w:r w:rsidRPr="00A22F0C">
        <w:rPr>
          <w:rFonts w:ascii="Times New Roman" w:eastAsia="宋体" w:hAnsi="Times New Roman" w:cs="Times New Roman"/>
          <w:b/>
          <w:color w:val="000000"/>
          <w:sz w:val="24"/>
          <w:szCs w:val="24"/>
        </w:rPr>
        <w:t xml:space="preserve">1-1 </w:t>
      </w:r>
      <w:r w:rsidRPr="00A22F0C">
        <w:rPr>
          <w:rFonts w:ascii="Times New Roman" w:eastAsia="宋体" w:hAnsi="Times New Roman" w:cs="Times New Roman"/>
          <w:b/>
          <w:color w:val="000000"/>
          <w:sz w:val="24"/>
          <w:szCs w:val="24"/>
        </w:rPr>
        <w:t>学院各建筑基本信息表</w:t>
      </w:r>
    </w:p>
    <w:tbl>
      <w:tblPr>
        <w:tblW w:w="498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434"/>
        <w:gridCol w:w="3265"/>
        <w:gridCol w:w="1344"/>
        <w:gridCol w:w="2203"/>
      </w:tblGrid>
      <w:tr w:rsidR="005125FF" w:rsidRPr="00A22F0C" w:rsidTr="00752E66">
        <w:trPr>
          <w:trHeight w:val="323"/>
          <w:tblHeader/>
          <w:jc w:val="center"/>
        </w:trPr>
        <w:tc>
          <w:tcPr>
            <w:tcW w:w="869" w:type="pct"/>
            <w:shd w:val="clear" w:color="auto" w:fill="A6A6A6"/>
            <w:vAlign w:val="center"/>
          </w:tcPr>
          <w:p w:rsidR="005125FF" w:rsidRPr="00A22F0C" w:rsidRDefault="005125FF" w:rsidP="00752E66">
            <w:pPr>
              <w:spacing w:line="276" w:lineRule="auto"/>
              <w:jc w:val="center"/>
              <w:rPr>
                <w:rFonts w:ascii="Times New Roman" w:eastAsia="宋体" w:hAnsi="Times New Roman" w:cs="Times New Roman"/>
                <w:b/>
                <w:bCs/>
                <w:color w:val="000000"/>
                <w:szCs w:val="21"/>
              </w:rPr>
            </w:pPr>
            <w:r w:rsidRPr="00A22F0C">
              <w:rPr>
                <w:rFonts w:ascii="Times New Roman" w:eastAsia="宋体" w:hAnsi="Times New Roman" w:cs="Times New Roman"/>
                <w:b/>
                <w:bCs/>
                <w:color w:val="000000"/>
                <w:szCs w:val="21"/>
              </w:rPr>
              <w:t>序号</w:t>
            </w:r>
          </w:p>
        </w:tc>
        <w:tc>
          <w:tcPr>
            <w:tcW w:w="1980" w:type="pct"/>
            <w:shd w:val="clear" w:color="auto" w:fill="A6A6A6"/>
            <w:vAlign w:val="center"/>
          </w:tcPr>
          <w:p w:rsidR="005125FF" w:rsidRPr="00A22F0C" w:rsidRDefault="005125FF" w:rsidP="00752E66">
            <w:pPr>
              <w:spacing w:line="276" w:lineRule="auto"/>
              <w:jc w:val="center"/>
              <w:rPr>
                <w:rFonts w:ascii="Times New Roman" w:eastAsia="宋体" w:hAnsi="Times New Roman" w:cs="Times New Roman"/>
                <w:b/>
                <w:bCs/>
                <w:color w:val="000000"/>
                <w:szCs w:val="21"/>
              </w:rPr>
            </w:pPr>
            <w:r w:rsidRPr="00A22F0C">
              <w:rPr>
                <w:rFonts w:ascii="Times New Roman" w:eastAsia="宋体" w:hAnsi="Times New Roman" w:cs="Times New Roman"/>
                <w:b/>
                <w:bCs/>
                <w:color w:val="000000"/>
                <w:szCs w:val="21"/>
              </w:rPr>
              <w:t>建筑</w:t>
            </w:r>
          </w:p>
        </w:tc>
        <w:tc>
          <w:tcPr>
            <w:tcW w:w="815" w:type="pct"/>
            <w:shd w:val="clear" w:color="auto" w:fill="A6A6A6"/>
            <w:vAlign w:val="center"/>
          </w:tcPr>
          <w:p w:rsidR="005125FF" w:rsidRPr="00A22F0C" w:rsidRDefault="005125FF" w:rsidP="00752E66">
            <w:pPr>
              <w:spacing w:line="276" w:lineRule="auto"/>
              <w:jc w:val="center"/>
              <w:rPr>
                <w:rFonts w:ascii="Times New Roman" w:eastAsia="宋体" w:hAnsi="Times New Roman" w:cs="Times New Roman"/>
                <w:b/>
                <w:bCs/>
                <w:color w:val="000000"/>
                <w:szCs w:val="21"/>
              </w:rPr>
            </w:pPr>
            <w:r w:rsidRPr="00A22F0C">
              <w:rPr>
                <w:rFonts w:ascii="Times New Roman" w:eastAsia="宋体" w:hAnsi="Times New Roman" w:cs="Times New Roman"/>
                <w:b/>
                <w:bCs/>
                <w:color w:val="000000"/>
                <w:szCs w:val="21"/>
              </w:rPr>
              <w:t>层数</w:t>
            </w:r>
          </w:p>
        </w:tc>
        <w:tc>
          <w:tcPr>
            <w:tcW w:w="1336" w:type="pct"/>
            <w:shd w:val="clear" w:color="auto" w:fill="A6A6A6"/>
            <w:vAlign w:val="center"/>
          </w:tcPr>
          <w:p w:rsidR="005125FF" w:rsidRPr="00A22F0C" w:rsidRDefault="005125FF" w:rsidP="00752E66">
            <w:pPr>
              <w:spacing w:line="276" w:lineRule="auto"/>
              <w:jc w:val="center"/>
              <w:rPr>
                <w:rFonts w:ascii="Times New Roman" w:eastAsia="宋体" w:hAnsi="Times New Roman" w:cs="Times New Roman"/>
                <w:b/>
                <w:bCs/>
                <w:color w:val="000000"/>
                <w:szCs w:val="21"/>
              </w:rPr>
            </w:pPr>
            <w:r w:rsidRPr="00A22F0C">
              <w:rPr>
                <w:rFonts w:ascii="Times New Roman" w:eastAsia="宋体" w:hAnsi="Times New Roman" w:cs="Times New Roman"/>
                <w:b/>
                <w:bCs/>
                <w:color w:val="000000"/>
                <w:szCs w:val="21"/>
              </w:rPr>
              <w:t>面积</w:t>
            </w:r>
            <w:r w:rsidRPr="00A22F0C">
              <w:rPr>
                <w:rFonts w:ascii="Times New Roman" w:eastAsia="宋体" w:hAnsi="Times New Roman" w:cs="Times New Roman"/>
                <w:b/>
                <w:bCs/>
                <w:color w:val="000000"/>
                <w:szCs w:val="21"/>
              </w:rPr>
              <w:t>/m</w:t>
            </w:r>
            <w:r w:rsidRPr="00A22F0C">
              <w:rPr>
                <w:rFonts w:ascii="Times New Roman" w:eastAsia="宋体" w:hAnsi="Times New Roman" w:cs="Times New Roman"/>
                <w:b/>
                <w:bCs/>
                <w:color w:val="000000"/>
                <w:szCs w:val="21"/>
                <w:vertAlign w:val="superscript"/>
              </w:rPr>
              <w:t>2</w:t>
            </w:r>
          </w:p>
        </w:tc>
      </w:tr>
      <w:tr w:rsidR="005125FF" w:rsidRPr="00A22F0C" w:rsidTr="00752E66">
        <w:trPr>
          <w:trHeight w:val="405"/>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教学楼</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6</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30488</w:t>
            </w:r>
          </w:p>
        </w:tc>
      </w:tr>
      <w:tr w:rsidR="005125FF" w:rsidRPr="00A22F0C" w:rsidTr="00752E66">
        <w:trPr>
          <w:trHeight w:val="285"/>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实验实训楼</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6</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42924</w:t>
            </w:r>
          </w:p>
        </w:tc>
      </w:tr>
      <w:tr w:rsidR="005125FF" w:rsidRPr="00A22F0C" w:rsidTr="00752E66">
        <w:trPr>
          <w:trHeight w:val="285"/>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水工实训楼</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22339</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4</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实验实训楼和水工实训楼</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6</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24780</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北区食堂</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9372</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6</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北区学生公寓</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6</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74529</w:t>
            </w:r>
          </w:p>
        </w:tc>
      </w:tr>
      <w:tr w:rsidR="005125FF" w:rsidRPr="00A22F0C" w:rsidTr="00752E66">
        <w:trPr>
          <w:trHeight w:val="285"/>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7</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体育馆</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8019</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8</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运动场</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51849</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9</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电力实训场</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3846</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10</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中锐汽车学院</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5959</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11</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汽车实训场</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1508</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12</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金工综合实训楼</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4004</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13</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建筑技术实训场</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7862</w:t>
            </w:r>
          </w:p>
        </w:tc>
      </w:tr>
      <w:tr w:rsidR="005125FF" w:rsidRPr="00A22F0C" w:rsidTr="00752E66">
        <w:trPr>
          <w:trHeight w:val="293"/>
          <w:jc w:val="center"/>
        </w:trPr>
        <w:tc>
          <w:tcPr>
            <w:tcW w:w="869"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14</w:t>
            </w:r>
          </w:p>
        </w:tc>
        <w:tc>
          <w:tcPr>
            <w:tcW w:w="1980"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其他辅助用房</w:t>
            </w:r>
          </w:p>
        </w:tc>
        <w:tc>
          <w:tcPr>
            <w:tcW w:w="815"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w:t>
            </w:r>
          </w:p>
        </w:tc>
        <w:tc>
          <w:tcPr>
            <w:tcW w:w="133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1590</w:t>
            </w:r>
          </w:p>
        </w:tc>
      </w:tr>
      <w:tr w:rsidR="005125FF" w:rsidRPr="00A22F0C" w:rsidTr="00752E66">
        <w:trPr>
          <w:trHeight w:val="293"/>
          <w:jc w:val="center"/>
        </w:trPr>
        <w:tc>
          <w:tcPr>
            <w:tcW w:w="3664" w:type="pct"/>
            <w:gridSpan w:val="3"/>
            <w:vAlign w:val="center"/>
          </w:tcPr>
          <w:p w:rsidR="005125FF" w:rsidRPr="00A22F0C" w:rsidRDefault="005125FF" w:rsidP="00752E66">
            <w:pPr>
              <w:spacing w:line="276" w:lineRule="auto"/>
              <w:jc w:val="center"/>
              <w:rPr>
                <w:rFonts w:ascii="宋体" w:eastAsia="宋体" w:hAnsi="宋体" w:cs="Times New Roman"/>
                <w:b/>
                <w:bCs/>
                <w:color w:val="000000"/>
                <w:szCs w:val="21"/>
              </w:rPr>
            </w:pPr>
            <w:r w:rsidRPr="00A22F0C">
              <w:rPr>
                <w:rFonts w:ascii="宋体" w:eastAsia="宋体" w:hAnsi="宋体" w:cs="Times New Roman"/>
                <w:b/>
                <w:bCs/>
                <w:color w:val="000000"/>
                <w:szCs w:val="21"/>
              </w:rPr>
              <w:t>合计</w:t>
            </w:r>
          </w:p>
        </w:tc>
        <w:tc>
          <w:tcPr>
            <w:tcW w:w="1336" w:type="pct"/>
            <w:vAlign w:val="center"/>
          </w:tcPr>
          <w:p w:rsidR="005125FF" w:rsidRPr="00A22F0C" w:rsidRDefault="005125FF" w:rsidP="00752E66">
            <w:pPr>
              <w:spacing w:line="276" w:lineRule="auto"/>
              <w:jc w:val="center"/>
              <w:rPr>
                <w:rFonts w:ascii="宋体" w:eastAsia="宋体" w:hAnsi="宋体" w:cs="Times New Roman"/>
                <w:b/>
                <w:bCs/>
                <w:color w:val="000000"/>
                <w:szCs w:val="21"/>
              </w:rPr>
            </w:pPr>
            <w:r w:rsidRPr="00A22F0C">
              <w:rPr>
                <w:rFonts w:ascii="宋体" w:eastAsia="宋体" w:hAnsi="宋体" w:cs="Times New Roman" w:hint="eastAsia"/>
                <w:b/>
                <w:bCs/>
                <w:color w:val="000000"/>
                <w:szCs w:val="21"/>
              </w:rPr>
              <w:t>28.9069</w:t>
            </w:r>
            <w:r w:rsidRPr="00A22F0C">
              <w:rPr>
                <w:rFonts w:ascii="宋体" w:eastAsia="宋体" w:hAnsi="宋体" w:cs="Times New Roman"/>
                <w:b/>
                <w:bCs/>
                <w:color w:val="000000"/>
                <w:szCs w:val="21"/>
              </w:rPr>
              <w:t>万m</w:t>
            </w:r>
            <w:r w:rsidRPr="00A22F0C">
              <w:rPr>
                <w:rFonts w:ascii="宋体" w:eastAsia="宋体" w:hAnsi="宋体" w:cs="Times New Roman"/>
                <w:b/>
                <w:bCs/>
                <w:color w:val="000000"/>
                <w:szCs w:val="21"/>
                <w:vertAlign w:val="superscript"/>
              </w:rPr>
              <w:t>2</w:t>
            </w:r>
          </w:p>
        </w:tc>
      </w:tr>
    </w:tbl>
    <w:p w:rsidR="005125FF" w:rsidRPr="00A22F0C" w:rsidRDefault="005125FF" w:rsidP="005125FF">
      <w:pPr>
        <w:spacing w:line="400" w:lineRule="exact"/>
        <w:rPr>
          <w:rFonts w:ascii="Times New Roman" w:eastAsia="宋体" w:hAnsi="Times New Roman" w:cs="Times New Roman"/>
          <w:color w:val="000000"/>
          <w:sz w:val="24"/>
          <w:szCs w:val="24"/>
        </w:rPr>
      </w:pPr>
    </w:p>
    <w:p w:rsidR="005125FF" w:rsidRPr="00A22F0C" w:rsidRDefault="005125FF" w:rsidP="005125FF">
      <w:pPr>
        <w:keepNext/>
        <w:keepLines/>
        <w:spacing w:beforeLines="50" w:before="156" w:after="260" w:line="416" w:lineRule="auto"/>
        <w:outlineLvl w:val="2"/>
        <w:rPr>
          <w:rFonts w:ascii="Times New Roman" w:eastAsia="宋体" w:hAnsi="Times New Roman" w:cs="Times New Roman"/>
          <w:b/>
          <w:bCs/>
          <w:color w:val="000000"/>
          <w:kern w:val="0"/>
          <w:sz w:val="24"/>
          <w:szCs w:val="24"/>
          <w:lang w:val="x-none" w:eastAsia="x-none"/>
        </w:rPr>
      </w:pPr>
      <w:r w:rsidRPr="00A22F0C">
        <w:rPr>
          <w:rFonts w:ascii="Times New Roman" w:eastAsia="宋体" w:hAnsi="Times New Roman" w:cs="Times New Roman"/>
          <w:b/>
          <w:bCs/>
          <w:color w:val="000000"/>
          <w:kern w:val="0"/>
          <w:sz w:val="24"/>
          <w:szCs w:val="24"/>
          <w:lang w:val="x-none" w:eastAsia="x-none"/>
        </w:rPr>
        <w:t>1.</w:t>
      </w:r>
      <w:bookmarkEnd w:id="2"/>
      <w:r w:rsidRPr="00A22F0C">
        <w:rPr>
          <w:rFonts w:ascii="Times New Roman" w:eastAsia="宋体" w:hAnsi="Times New Roman" w:cs="Times New Roman"/>
          <w:b/>
          <w:bCs/>
          <w:color w:val="000000"/>
          <w:kern w:val="0"/>
          <w:sz w:val="24"/>
          <w:szCs w:val="24"/>
          <w:lang w:val="x-none" w:eastAsia="x-none"/>
        </w:rPr>
        <w:t xml:space="preserve">2 </w:t>
      </w:r>
      <w:r w:rsidRPr="00A22F0C">
        <w:rPr>
          <w:rFonts w:ascii="Times New Roman" w:eastAsia="宋体" w:hAnsi="Times New Roman" w:cs="Times New Roman"/>
          <w:b/>
          <w:bCs/>
          <w:color w:val="000000"/>
          <w:kern w:val="0"/>
          <w:sz w:val="24"/>
          <w:szCs w:val="24"/>
          <w:lang w:val="x-none" w:eastAsia="x-none"/>
        </w:rPr>
        <w:t>能耗计量概况</w:t>
      </w:r>
    </w:p>
    <w:p w:rsidR="005125FF" w:rsidRPr="00A22F0C" w:rsidRDefault="005125FF" w:rsidP="005125FF">
      <w:pPr>
        <w:spacing w:line="440" w:lineRule="exact"/>
        <w:rPr>
          <w:rFonts w:ascii="宋体" w:eastAsia="宋体" w:hAnsi="宋体" w:cs="Times New Roman"/>
          <w:color w:val="000000"/>
          <w:sz w:val="24"/>
          <w:szCs w:val="24"/>
        </w:rPr>
      </w:pPr>
      <w:bookmarkStart w:id="3" w:name="_Toc365993886"/>
      <w:r w:rsidRPr="00A22F0C">
        <w:rPr>
          <w:rFonts w:ascii="宋体" w:eastAsia="宋体" w:hAnsi="宋体" w:cs="Times New Roman"/>
          <w:color w:val="000000"/>
          <w:sz w:val="24"/>
          <w:szCs w:val="24"/>
        </w:rPr>
        <w:t>广西水利电力职业技术学院共配置5个变电站对整个校园建筑（已建成区域）进行供电，各配电数量汇总如下：</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（1）变压器出线用电回路（变电站低压进线回路）：5路，各个回路配置有计量电表，未进行通信连网，一级用电回路详见表1-2所示；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lastRenderedPageBreak/>
        <w:t>（2）变电站低压馈线柜出线用电回路：36路，各个回路配置有电流表，仅能读取电流，无法读取电量、功率等参数，也未进行通信连网，二级用电回路详见表1-2所示；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（3）建筑低压配电出线用电回路（分项用电或分楼层用电）：142个用电回路，各个回路未配置计量电表（第1-14号学生宿舍已有机械式电表），电回路详见表1-3所示；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lang w:val="zh-CN"/>
        </w:rPr>
        <w:t>（4）</w:t>
      </w:r>
      <w:r w:rsidRPr="00A22F0C">
        <w:rPr>
          <w:rFonts w:ascii="宋体" w:eastAsia="宋体" w:hAnsi="宋体" w:cs="Times New Roman"/>
          <w:color w:val="000000"/>
          <w:sz w:val="24"/>
          <w:szCs w:val="24"/>
        </w:rPr>
        <w:t>教学楼、实验实训楼和水工实训楼楼层房间用电回路：450个用电回路；</w:t>
      </w:r>
    </w:p>
    <w:p w:rsidR="005125FF" w:rsidRPr="00A22F0C" w:rsidRDefault="005125FF" w:rsidP="005125FF">
      <w:pPr>
        <w:spacing w:line="400" w:lineRule="exact"/>
        <w:jc w:val="center"/>
        <w:rPr>
          <w:rFonts w:ascii="Times New Roman" w:eastAsia="宋体" w:hAnsi="Times New Roman" w:cs="Times New Roman"/>
          <w:b/>
          <w:color w:val="000000"/>
          <w:sz w:val="24"/>
          <w:szCs w:val="24"/>
        </w:rPr>
      </w:pPr>
      <w:r w:rsidRPr="00A22F0C">
        <w:rPr>
          <w:rFonts w:ascii="Times New Roman" w:eastAsia="宋体" w:hAnsi="Times New Roman" w:cs="Times New Roman"/>
          <w:b/>
          <w:color w:val="000000"/>
          <w:sz w:val="24"/>
          <w:szCs w:val="24"/>
        </w:rPr>
        <w:t>表</w:t>
      </w:r>
      <w:r w:rsidRPr="00A22F0C">
        <w:rPr>
          <w:rFonts w:ascii="Times New Roman" w:eastAsia="宋体" w:hAnsi="Times New Roman" w:cs="Times New Roman"/>
          <w:b/>
          <w:color w:val="000000"/>
          <w:sz w:val="24"/>
          <w:szCs w:val="24"/>
        </w:rPr>
        <w:t xml:space="preserve">1-2 </w:t>
      </w:r>
      <w:r w:rsidRPr="00A22F0C">
        <w:rPr>
          <w:rFonts w:ascii="Times New Roman" w:eastAsia="宋体" w:hAnsi="Times New Roman" w:cs="Times New Roman"/>
          <w:b/>
          <w:color w:val="000000"/>
          <w:sz w:val="24"/>
          <w:szCs w:val="24"/>
        </w:rPr>
        <w:t>低压配电房的一级、二级回路数量及位置汇总</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474"/>
        <w:gridCol w:w="1771"/>
        <w:gridCol w:w="1524"/>
        <w:gridCol w:w="2552"/>
        <w:gridCol w:w="990"/>
        <w:gridCol w:w="965"/>
      </w:tblGrid>
      <w:tr w:rsidR="005125FF" w:rsidRPr="00A22F0C" w:rsidTr="00752E66">
        <w:trPr>
          <w:trHeight w:val="285"/>
          <w:tblHeader/>
          <w:jc w:val="center"/>
        </w:trPr>
        <w:tc>
          <w:tcPr>
            <w:tcW w:w="286"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序号</w:t>
            </w:r>
          </w:p>
        </w:tc>
        <w:tc>
          <w:tcPr>
            <w:tcW w:w="1070"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10千伏进线</w:t>
            </w:r>
          </w:p>
        </w:tc>
        <w:tc>
          <w:tcPr>
            <w:tcW w:w="921"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变压器</w:t>
            </w:r>
          </w:p>
        </w:tc>
        <w:tc>
          <w:tcPr>
            <w:tcW w:w="1542"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供电区域</w:t>
            </w:r>
          </w:p>
        </w:tc>
        <w:tc>
          <w:tcPr>
            <w:tcW w:w="598"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一级用电</w:t>
            </w:r>
          </w:p>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回路数量</w:t>
            </w:r>
          </w:p>
        </w:tc>
        <w:tc>
          <w:tcPr>
            <w:tcW w:w="583"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二级用电</w:t>
            </w:r>
          </w:p>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回路数量</w:t>
            </w:r>
          </w:p>
        </w:tc>
      </w:tr>
      <w:tr w:rsidR="005125FF" w:rsidRPr="00A22F0C" w:rsidTr="00752E66">
        <w:trPr>
          <w:trHeight w:val="285"/>
          <w:jc w:val="center"/>
        </w:trPr>
        <w:tc>
          <w:tcPr>
            <w:tcW w:w="28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1070" w:type="pct"/>
            <w:vMerge w:val="restar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水电学院10千伏</w:t>
            </w:r>
          </w:p>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淀粉线</w:t>
            </w:r>
          </w:p>
        </w:tc>
        <w:tc>
          <w:tcPr>
            <w:tcW w:w="921"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1#2千变</w:t>
            </w:r>
          </w:p>
        </w:tc>
        <w:tc>
          <w:tcPr>
            <w:tcW w:w="1542" w:type="pct"/>
            <w:vAlign w:val="center"/>
          </w:tcPr>
          <w:p w:rsidR="005125FF" w:rsidRPr="00A22F0C" w:rsidRDefault="005125FF" w:rsidP="00752E66">
            <w:pPr>
              <w:spacing w:line="276" w:lineRule="auto"/>
              <w:rPr>
                <w:rFonts w:ascii="宋体" w:eastAsia="宋体" w:hAnsi="宋体" w:cs="Times New Roman"/>
                <w:color w:val="000000"/>
                <w:szCs w:val="21"/>
              </w:rPr>
            </w:pPr>
            <w:r w:rsidRPr="00A22F0C">
              <w:rPr>
                <w:rFonts w:ascii="宋体" w:eastAsia="宋体" w:hAnsi="宋体" w:cs="Times New Roman"/>
                <w:color w:val="000000"/>
                <w:szCs w:val="21"/>
              </w:rPr>
              <w:t>教学楼、体育馆、2次供水站、学生公寓（7-14）、卫生所、地热机组</w:t>
            </w:r>
          </w:p>
        </w:tc>
        <w:tc>
          <w:tcPr>
            <w:tcW w:w="598"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583"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13</w:t>
            </w:r>
          </w:p>
        </w:tc>
      </w:tr>
      <w:tr w:rsidR="005125FF" w:rsidRPr="00A22F0C" w:rsidTr="00752E66">
        <w:trPr>
          <w:trHeight w:val="285"/>
          <w:jc w:val="center"/>
        </w:trPr>
        <w:tc>
          <w:tcPr>
            <w:tcW w:w="28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w:t>
            </w:r>
          </w:p>
        </w:tc>
        <w:tc>
          <w:tcPr>
            <w:tcW w:w="1070" w:type="pct"/>
            <w:vMerge/>
            <w:vAlign w:val="center"/>
          </w:tcPr>
          <w:p w:rsidR="005125FF" w:rsidRPr="00A22F0C" w:rsidRDefault="005125FF" w:rsidP="00752E66">
            <w:pPr>
              <w:spacing w:line="276" w:lineRule="auto"/>
              <w:jc w:val="center"/>
              <w:rPr>
                <w:rFonts w:ascii="宋体" w:eastAsia="宋体" w:hAnsi="宋体" w:cs="Times New Roman"/>
                <w:color w:val="000000"/>
                <w:szCs w:val="21"/>
              </w:rPr>
            </w:pPr>
          </w:p>
        </w:tc>
        <w:tc>
          <w:tcPr>
            <w:tcW w:w="921"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2#2千变</w:t>
            </w:r>
          </w:p>
        </w:tc>
        <w:tc>
          <w:tcPr>
            <w:tcW w:w="1542" w:type="pct"/>
            <w:vAlign w:val="center"/>
          </w:tcPr>
          <w:p w:rsidR="005125FF" w:rsidRPr="00A22F0C" w:rsidRDefault="005125FF" w:rsidP="00752E66">
            <w:pPr>
              <w:spacing w:line="276" w:lineRule="auto"/>
              <w:rPr>
                <w:rFonts w:ascii="宋体" w:eastAsia="宋体" w:hAnsi="宋体" w:cs="Times New Roman"/>
                <w:color w:val="000000"/>
                <w:szCs w:val="21"/>
              </w:rPr>
            </w:pPr>
            <w:r w:rsidRPr="00A22F0C">
              <w:rPr>
                <w:rFonts w:ascii="宋体" w:eastAsia="宋体" w:hAnsi="宋体" w:cs="Times New Roman"/>
                <w:color w:val="000000"/>
                <w:szCs w:val="21"/>
              </w:rPr>
              <w:t>食堂、学生公寓楼（1-6）</w:t>
            </w:r>
          </w:p>
        </w:tc>
        <w:tc>
          <w:tcPr>
            <w:tcW w:w="598"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583"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7</w:t>
            </w:r>
          </w:p>
        </w:tc>
      </w:tr>
      <w:tr w:rsidR="005125FF" w:rsidRPr="00A22F0C" w:rsidTr="00752E66">
        <w:trPr>
          <w:trHeight w:val="285"/>
          <w:jc w:val="center"/>
        </w:trPr>
        <w:tc>
          <w:tcPr>
            <w:tcW w:w="28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w:t>
            </w:r>
          </w:p>
        </w:tc>
        <w:tc>
          <w:tcPr>
            <w:tcW w:w="1070" w:type="pct"/>
            <w:vMerge/>
            <w:vAlign w:val="center"/>
          </w:tcPr>
          <w:p w:rsidR="005125FF" w:rsidRPr="00A22F0C" w:rsidRDefault="005125FF" w:rsidP="00752E66">
            <w:pPr>
              <w:spacing w:line="276" w:lineRule="auto"/>
              <w:jc w:val="center"/>
              <w:rPr>
                <w:rFonts w:ascii="宋体" w:eastAsia="宋体" w:hAnsi="宋体" w:cs="Times New Roman"/>
                <w:color w:val="000000"/>
                <w:szCs w:val="21"/>
              </w:rPr>
            </w:pPr>
          </w:p>
        </w:tc>
        <w:tc>
          <w:tcPr>
            <w:tcW w:w="921"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3#2千变</w:t>
            </w:r>
          </w:p>
        </w:tc>
        <w:tc>
          <w:tcPr>
            <w:tcW w:w="1542" w:type="pct"/>
            <w:vAlign w:val="center"/>
          </w:tcPr>
          <w:p w:rsidR="005125FF" w:rsidRPr="00A22F0C" w:rsidRDefault="005125FF" w:rsidP="00752E66">
            <w:pPr>
              <w:spacing w:line="276" w:lineRule="auto"/>
              <w:rPr>
                <w:rFonts w:ascii="宋体" w:eastAsia="宋体" w:hAnsi="宋体" w:cs="Times New Roman"/>
                <w:color w:val="000000"/>
                <w:szCs w:val="21"/>
              </w:rPr>
            </w:pPr>
            <w:r w:rsidRPr="00A22F0C">
              <w:rPr>
                <w:rFonts w:ascii="宋体" w:eastAsia="宋体" w:hAnsi="宋体" w:cs="Times New Roman"/>
                <w:color w:val="000000"/>
                <w:szCs w:val="21"/>
              </w:rPr>
              <w:t>水工实训楼、空气能热水机组</w:t>
            </w:r>
          </w:p>
        </w:tc>
        <w:tc>
          <w:tcPr>
            <w:tcW w:w="598"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583"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2</w:t>
            </w:r>
          </w:p>
        </w:tc>
      </w:tr>
      <w:tr w:rsidR="005125FF" w:rsidRPr="00A22F0C" w:rsidTr="00752E66">
        <w:trPr>
          <w:trHeight w:val="285"/>
          <w:jc w:val="center"/>
        </w:trPr>
        <w:tc>
          <w:tcPr>
            <w:tcW w:w="28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4</w:t>
            </w:r>
          </w:p>
        </w:tc>
        <w:tc>
          <w:tcPr>
            <w:tcW w:w="1070" w:type="pct"/>
            <w:vMerge w:val="restar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水电学院10千伏</w:t>
            </w:r>
          </w:p>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杨涵线</w:t>
            </w:r>
          </w:p>
        </w:tc>
        <w:tc>
          <w:tcPr>
            <w:tcW w:w="921"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1千变</w:t>
            </w:r>
          </w:p>
        </w:tc>
        <w:tc>
          <w:tcPr>
            <w:tcW w:w="1542" w:type="pct"/>
            <w:vAlign w:val="center"/>
          </w:tcPr>
          <w:p w:rsidR="005125FF" w:rsidRPr="00A22F0C" w:rsidRDefault="005125FF" w:rsidP="00752E66">
            <w:pPr>
              <w:spacing w:line="276" w:lineRule="auto"/>
              <w:rPr>
                <w:rFonts w:ascii="宋体" w:eastAsia="宋体" w:hAnsi="宋体" w:cs="Times New Roman"/>
                <w:color w:val="000000"/>
                <w:szCs w:val="21"/>
              </w:rPr>
            </w:pPr>
            <w:r w:rsidRPr="00A22F0C">
              <w:rPr>
                <w:rFonts w:ascii="宋体" w:eastAsia="宋体" w:hAnsi="宋体" w:cs="Times New Roman"/>
                <w:color w:val="000000"/>
                <w:szCs w:val="21"/>
              </w:rPr>
              <w:t>水工楼、实验实训楼和水工实训楼、建筑实训楼、汽车楼、中锐汽车楼、金工楼</w:t>
            </w:r>
          </w:p>
        </w:tc>
        <w:tc>
          <w:tcPr>
            <w:tcW w:w="598"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583"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w:t>
            </w:r>
          </w:p>
        </w:tc>
      </w:tr>
      <w:tr w:rsidR="005125FF" w:rsidRPr="00A22F0C" w:rsidTr="00752E66">
        <w:trPr>
          <w:trHeight w:val="285"/>
          <w:jc w:val="center"/>
        </w:trPr>
        <w:tc>
          <w:tcPr>
            <w:tcW w:w="286"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5</w:t>
            </w:r>
          </w:p>
        </w:tc>
        <w:tc>
          <w:tcPr>
            <w:tcW w:w="1070" w:type="pct"/>
            <w:vMerge/>
            <w:vAlign w:val="center"/>
          </w:tcPr>
          <w:p w:rsidR="005125FF" w:rsidRPr="00A22F0C" w:rsidRDefault="005125FF" w:rsidP="00752E66">
            <w:pPr>
              <w:spacing w:line="276" w:lineRule="auto"/>
              <w:jc w:val="center"/>
              <w:rPr>
                <w:rFonts w:ascii="宋体" w:eastAsia="宋体" w:hAnsi="宋体" w:cs="Times New Roman"/>
                <w:color w:val="000000"/>
                <w:szCs w:val="21"/>
              </w:rPr>
            </w:pPr>
          </w:p>
        </w:tc>
        <w:tc>
          <w:tcPr>
            <w:tcW w:w="921"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1.6千变</w:t>
            </w:r>
          </w:p>
        </w:tc>
        <w:tc>
          <w:tcPr>
            <w:tcW w:w="1542" w:type="pct"/>
            <w:vAlign w:val="center"/>
          </w:tcPr>
          <w:p w:rsidR="005125FF" w:rsidRPr="00A22F0C" w:rsidRDefault="005125FF" w:rsidP="00752E66">
            <w:pPr>
              <w:spacing w:line="276" w:lineRule="auto"/>
              <w:rPr>
                <w:rFonts w:ascii="宋体" w:eastAsia="宋体" w:hAnsi="宋体" w:cs="Times New Roman"/>
                <w:color w:val="000000"/>
                <w:szCs w:val="21"/>
              </w:rPr>
            </w:pPr>
            <w:r w:rsidRPr="00A22F0C">
              <w:rPr>
                <w:rFonts w:ascii="宋体" w:eastAsia="宋体" w:hAnsi="宋体" w:cs="Times New Roman"/>
                <w:color w:val="000000"/>
                <w:szCs w:val="21"/>
              </w:rPr>
              <w:t>实验实训楼、电力实训场、大门</w:t>
            </w:r>
          </w:p>
        </w:tc>
        <w:tc>
          <w:tcPr>
            <w:tcW w:w="598"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1</w:t>
            </w:r>
          </w:p>
        </w:tc>
        <w:tc>
          <w:tcPr>
            <w:tcW w:w="583" w:type="pct"/>
            <w:vAlign w:val="center"/>
          </w:tcPr>
          <w:p w:rsidR="005125FF" w:rsidRPr="00A22F0C" w:rsidRDefault="005125FF" w:rsidP="00752E66">
            <w:pPr>
              <w:spacing w:line="276" w:lineRule="auto"/>
              <w:jc w:val="center"/>
              <w:rPr>
                <w:rFonts w:ascii="宋体" w:eastAsia="宋体" w:hAnsi="宋体" w:cs="Times New Roman"/>
                <w:color w:val="000000"/>
                <w:szCs w:val="21"/>
              </w:rPr>
            </w:pPr>
            <w:r w:rsidRPr="00A22F0C">
              <w:rPr>
                <w:rFonts w:ascii="宋体" w:eastAsia="宋体" w:hAnsi="宋体" w:cs="Times New Roman"/>
                <w:color w:val="000000"/>
                <w:szCs w:val="21"/>
              </w:rPr>
              <w:t>9</w:t>
            </w:r>
          </w:p>
        </w:tc>
      </w:tr>
      <w:tr w:rsidR="005125FF" w:rsidRPr="00A22F0C" w:rsidTr="00752E66">
        <w:trPr>
          <w:trHeight w:val="285"/>
          <w:jc w:val="center"/>
        </w:trPr>
        <w:tc>
          <w:tcPr>
            <w:tcW w:w="3819" w:type="pct"/>
            <w:gridSpan w:val="4"/>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合计</w:t>
            </w:r>
          </w:p>
        </w:tc>
        <w:tc>
          <w:tcPr>
            <w:tcW w:w="598" w:type="pct"/>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5</w:t>
            </w:r>
          </w:p>
        </w:tc>
        <w:tc>
          <w:tcPr>
            <w:tcW w:w="583" w:type="pct"/>
            <w:vAlign w:val="center"/>
          </w:tcPr>
          <w:p w:rsidR="005125FF" w:rsidRPr="00A22F0C" w:rsidRDefault="005125FF" w:rsidP="00752E66">
            <w:pPr>
              <w:spacing w:line="276" w:lineRule="auto"/>
              <w:jc w:val="center"/>
              <w:rPr>
                <w:rFonts w:ascii="宋体" w:eastAsia="宋体" w:hAnsi="宋体" w:cs="Times New Roman"/>
                <w:b/>
                <w:color w:val="000000"/>
                <w:szCs w:val="21"/>
              </w:rPr>
            </w:pPr>
            <w:r w:rsidRPr="00A22F0C">
              <w:rPr>
                <w:rFonts w:ascii="宋体" w:eastAsia="宋体" w:hAnsi="宋体" w:cs="Times New Roman"/>
                <w:b/>
                <w:color w:val="000000"/>
                <w:szCs w:val="21"/>
              </w:rPr>
              <w:t>36</w:t>
            </w:r>
          </w:p>
        </w:tc>
      </w:tr>
    </w:tbl>
    <w:p w:rsidR="005125FF" w:rsidRPr="00A22F0C" w:rsidRDefault="005125FF" w:rsidP="005125FF">
      <w:pPr>
        <w:spacing w:line="400" w:lineRule="exact"/>
        <w:rPr>
          <w:rFonts w:ascii="Times New Roman" w:eastAsia="宋体" w:hAnsi="Times New Roman" w:cs="Times New Roman"/>
          <w:b/>
          <w:bCs/>
          <w:color w:val="000000"/>
          <w:sz w:val="24"/>
          <w:szCs w:val="24"/>
        </w:rPr>
      </w:pPr>
    </w:p>
    <w:p w:rsidR="005125FF" w:rsidRPr="00A22F0C" w:rsidRDefault="005125FF" w:rsidP="005125FF">
      <w:pPr>
        <w:spacing w:line="400" w:lineRule="exact"/>
        <w:jc w:val="center"/>
        <w:rPr>
          <w:rFonts w:ascii="Times New Roman" w:eastAsia="宋体" w:hAnsi="Times New Roman" w:cs="Times New Roman"/>
          <w:b/>
          <w:color w:val="000000"/>
          <w:sz w:val="24"/>
          <w:szCs w:val="24"/>
        </w:rPr>
      </w:pPr>
      <w:r w:rsidRPr="00A22F0C">
        <w:rPr>
          <w:rFonts w:ascii="Times New Roman" w:eastAsia="宋体" w:hAnsi="Times New Roman" w:cs="Times New Roman"/>
          <w:b/>
          <w:color w:val="000000"/>
          <w:sz w:val="24"/>
          <w:szCs w:val="24"/>
        </w:rPr>
        <w:t>表</w:t>
      </w:r>
      <w:r w:rsidRPr="00A22F0C">
        <w:rPr>
          <w:rFonts w:ascii="Times New Roman" w:eastAsia="宋体" w:hAnsi="Times New Roman" w:cs="Times New Roman"/>
          <w:b/>
          <w:color w:val="000000"/>
          <w:sz w:val="24"/>
          <w:szCs w:val="24"/>
        </w:rPr>
        <w:t>1-3</w:t>
      </w:r>
      <w:r w:rsidRPr="00A22F0C">
        <w:rPr>
          <w:rFonts w:ascii="Times New Roman" w:eastAsia="宋体" w:hAnsi="Times New Roman" w:cs="Times New Roman"/>
          <w:b/>
          <w:color w:val="000000"/>
          <w:sz w:val="24"/>
          <w:szCs w:val="24"/>
        </w:rPr>
        <w:t>建筑分项用电或楼层总用电回路数量及位置汇总</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1239"/>
        <w:gridCol w:w="2243"/>
        <w:gridCol w:w="2397"/>
        <w:gridCol w:w="2397"/>
      </w:tblGrid>
      <w:tr w:rsidR="005125FF" w:rsidRPr="00A22F0C" w:rsidTr="00752E66">
        <w:trPr>
          <w:trHeight w:val="285"/>
          <w:tblHeader/>
          <w:jc w:val="center"/>
        </w:trPr>
        <w:tc>
          <w:tcPr>
            <w:tcW w:w="749"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序号</w:t>
            </w:r>
          </w:p>
        </w:tc>
        <w:tc>
          <w:tcPr>
            <w:tcW w:w="1355"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建筑名称</w:t>
            </w:r>
          </w:p>
        </w:tc>
        <w:tc>
          <w:tcPr>
            <w:tcW w:w="1448"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低压配电出线</w:t>
            </w:r>
          </w:p>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回路数量(建筑分项用电)</w:t>
            </w:r>
          </w:p>
        </w:tc>
        <w:tc>
          <w:tcPr>
            <w:tcW w:w="1448" w:type="pct"/>
            <w:shd w:val="clear" w:color="auto" w:fill="A6A6A6"/>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楼层配电箱回路数量</w:t>
            </w:r>
          </w:p>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（含单项和三相回路）</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教学楼</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15</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300个教室用电回路</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2</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实验实训楼</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4</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48个层间用电</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3</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水工实训楼</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15</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265</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4</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实验实训楼和水工实训楼</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42</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150</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5</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北区食堂</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10</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6</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北区学生公寓</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14（14栋宿舍）</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lastRenderedPageBreak/>
              <w:t>7</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体育馆</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2（空调+照明）</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6个空调+6个照明</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8</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运动场</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3</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9</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电力实训场</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8</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10</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中锐汽车学院</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8</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11</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汽车实训场</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5</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12</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金工综合实训楼</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8</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13</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建筑技术实训场</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8</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285"/>
          <w:jc w:val="center"/>
        </w:trPr>
        <w:tc>
          <w:tcPr>
            <w:tcW w:w="749"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小计</w:t>
            </w:r>
          </w:p>
        </w:tc>
        <w:tc>
          <w:tcPr>
            <w:tcW w:w="1355"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142</w:t>
            </w:r>
          </w:p>
        </w:tc>
        <w:tc>
          <w:tcPr>
            <w:tcW w:w="1448" w:type="pct"/>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bl>
    <w:p w:rsidR="005125FF" w:rsidRPr="00A22F0C" w:rsidRDefault="005125FF" w:rsidP="005125FF">
      <w:pPr>
        <w:keepNext/>
        <w:keepLines/>
        <w:spacing w:beforeLines="50" w:before="156" w:after="260" w:line="416" w:lineRule="auto"/>
        <w:outlineLvl w:val="2"/>
        <w:rPr>
          <w:rFonts w:ascii="Times New Roman" w:eastAsia="宋体" w:hAnsi="Times New Roman" w:cs="Times New Roman"/>
          <w:b/>
          <w:bCs/>
          <w:color w:val="000000"/>
          <w:kern w:val="0"/>
          <w:sz w:val="24"/>
          <w:szCs w:val="24"/>
          <w:lang w:val="x-none" w:eastAsia="x-none"/>
        </w:rPr>
      </w:pPr>
      <w:bookmarkStart w:id="4" w:name="_Toc23236486"/>
      <w:r w:rsidRPr="00A22F0C">
        <w:rPr>
          <w:rFonts w:ascii="Times New Roman" w:eastAsia="宋体" w:hAnsi="Times New Roman" w:cs="Times New Roman"/>
          <w:b/>
          <w:bCs/>
          <w:color w:val="000000"/>
          <w:kern w:val="0"/>
          <w:sz w:val="24"/>
          <w:szCs w:val="24"/>
          <w:lang w:val="x-none" w:eastAsia="x-none"/>
        </w:rPr>
        <w:t xml:space="preserve">1.3 </w:t>
      </w:r>
      <w:r w:rsidRPr="00A22F0C">
        <w:rPr>
          <w:rFonts w:ascii="Times New Roman" w:eastAsia="宋体" w:hAnsi="Times New Roman" w:cs="Times New Roman"/>
          <w:b/>
          <w:bCs/>
          <w:color w:val="000000"/>
          <w:kern w:val="0"/>
          <w:sz w:val="24"/>
          <w:szCs w:val="24"/>
          <w:lang w:val="x-none" w:eastAsia="x-none"/>
        </w:rPr>
        <w:t>空调系统状况</w:t>
      </w:r>
      <w:bookmarkEnd w:id="4"/>
    </w:p>
    <w:p w:rsidR="005125FF" w:rsidRPr="00A22F0C" w:rsidRDefault="005125FF" w:rsidP="005125FF">
      <w:pPr>
        <w:spacing w:line="440" w:lineRule="exact"/>
        <w:rPr>
          <w:rFonts w:ascii="Times New Roman" w:eastAsia="宋体" w:hAnsi="Times New Roman" w:cs="Times New Roman"/>
          <w:color w:val="000000"/>
          <w:sz w:val="24"/>
          <w:szCs w:val="24"/>
        </w:rPr>
      </w:pPr>
      <w:r w:rsidRPr="00A22F0C">
        <w:rPr>
          <w:rFonts w:ascii="Times New Roman" w:eastAsia="宋体" w:hAnsi="Times New Roman" w:cs="Times New Roman"/>
          <w:color w:val="000000"/>
          <w:sz w:val="24"/>
          <w:szCs w:val="24"/>
        </w:rPr>
        <w:t>里建校区空调系统为分体空调，空调设备主要安装在实验实训楼和水工实训楼、学生宿舍、报告厅、食堂及实训楼，本次改造主要针对实验实训楼和水工实训楼分体空调。具体数量见表</w:t>
      </w:r>
      <w:r w:rsidRPr="00A22F0C">
        <w:rPr>
          <w:rFonts w:ascii="Times New Roman" w:eastAsia="宋体" w:hAnsi="Times New Roman" w:cs="Times New Roman"/>
          <w:color w:val="000000"/>
          <w:sz w:val="24"/>
          <w:szCs w:val="24"/>
        </w:rPr>
        <w:t>1-4</w:t>
      </w:r>
      <w:r w:rsidRPr="00A22F0C">
        <w:rPr>
          <w:rFonts w:ascii="Times New Roman" w:eastAsia="宋体" w:hAnsi="Times New Roman" w:cs="Times New Roman"/>
          <w:color w:val="000000"/>
          <w:sz w:val="24"/>
          <w:szCs w:val="24"/>
        </w:rPr>
        <w:t>所示。</w:t>
      </w:r>
    </w:p>
    <w:p w:rsidR="005125FF" w:rsidRPr="00A22F0C" w:rsidRDefault="005125FF" w:rsidP="005125FF">
      <w:pPr>
        <w:spacing w:line="400" w:lineRule="exact"/>
        <w:jc w:val="center"/>
        <w:rPr>
          <w:rFonts w:ascii="Times New Roman" w:eastAsia="宋体" w:hAnsi="Times New Roman" w:cs="Times New Roman"/>
          <w:b/>
          <w:color w:val="000000"/>
          <w:sz w:val="24"/>
          <w:szCs w:val="24"/>
        </w:rPr>
      </w:pPr>
      <w:r w:rsidRPr="00A22F0C">
        <w:rPr>
          <w:rFonts w:ascii="Times New Roman" w:eastAsia="宋体" w:hAnsi="Times New Roman" w:cs="Times New Roman"/>
          <w:b/>
          <w:color w:val="000000"/>
          <w:sz w:val="24"/>
          <w:szCs w:val="24"/>
        </w:rPr>
        <w:t>表</w:t>
      </w:r>
      <w:r w:rsidRPr="00A22F0C">
        <w:rPr>
          <w:rFonts w:ascii="Times New Roman" w:eastAsia="宋体" w:hAnsi="Times New Roman" w:cs="Times New Roman"/>
          <w:b/>
          <w:color w:val="000000"/>
          <w:sz w:val="24"/>
          <w:szCs w:val="24"/>
        </w:rPr>
        <w:t xml:space="preserve">1-4 </w:t>
      </w:r>
      <w:r w:rsidRPr="00A22F0C">
        <w:rPr>
          <w:rFonts w:ascii="Times New Roman" w:eastAsia="宋体" w:hAnsi="Times New Roman" w:cs="Times New Roman"/>
          <w:b/>
          <w:color w:val="000000"/>
          <w:sz w:val="24"/>
          <w:szCs w:val="24"/>
        </w:rPr>
        <w:t>里建校区分体空调设备统计表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139"/>
        <w:gridCol w:w="2190"/>
        <w:gridCol w:w="1743"/>
        <w:gridCol w:w="1602"/>
        <w:gridCol w:w="1602"/>
      </w:tblGrid>
      <w:tr w:rsidR="005125FF" w:rsidRPr="00A22F0C" w:rsidTr="00752E66">
        <w:trPr>
          <w:trHeight w:val="490"/>
        </w:trPr>
        <w:tc>
          <w:tcPr>
            <w:tcW w:w="720" w:type="pct"/>
            <w:shd w:val="clear" w:color="auto" w:fill="A5A5A5"/>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序号</w:t>
            </w:r>
          </w:p>
        </w:tc>
        <w:tc>
          <w:tcPr>
            <w:tcW w:w="1195" w:type="pct"/>
            <w:shd w:val="clear" w:color="auto" w:fill="A5A5A5"/>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设备名称</w:t>
            </w:r>
          </w:p>
        </w:tc>
        <w:tc>
          <w:tcPr>
            <w:tcW w:w="1085" w:type="pct"/>
            <w:shd w:val="clear" w:color="auto" w:fill="A5A5A5"/>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数量</w:t>
            </w:r>
          </w:p>
        </w:tc>
        <w:tc>
          <w:tcPr>
            <w:tcW w:w="1000" w:type="pct"/>
            <w:shd w:val="clear" w:color="auto" w:fill="A5A5A5"/>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单位</w:t>
            </w:r>
          </w:p>
        </w:tc>
        <w:tc>
          <w:tcPr>
            <w:tcW w:w="1000" w:type="pct"/>
            <w:shd w:val="clear" w:color="auto" w:fill="A5A5A5"/>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b/>
                <w:color w:val="000000"/>
                <w:sz w:val="24"/>
                <w:szCs w:val="24"/>
              </w:rPr>
            </w:pPr>
            <w:r w:rsidRPr="00A22F0C">
              <w:rPr>
                <w:rFonts w:ascii="宋体" w:eastAsia="宋体" w:hAnsi="宋体" w:cs="Times New Roman"/>
                <w:b/>
                <w:color w:val="000000"/>
                <w:sz w:val="24"/>
                <w:szCs w:val="24"/>
              </w:rPr>
              <w:t>功率</w:t>
            </w:r>
          </w:p>
        </w:tc>
      </w:tr>
      <w:tr w:rsidR="005125FF" w:rsidRPr="00A22F0C" w:rsidTr="00752E66">
        <w:trPr>
          <w:trHeight w:val="421"/>
        </w:trPr>
        <w:tc>
          <w:tcPr>
            <w:tcW w:w="720"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w:t>
            </w:r>
          </w:p>
        </w:tc>
        <w:tc>
          <w:tcPr>
            <w:tcW w:w="1195"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实验实训楼分体空调</w:t>
            </w:r>
          </w:p>
        </w:tc>
        <w:tc>
          <w:tcPr>
            <w:tcW w:w="1085"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164</w:t>
            </w:r>
          </w:p>
        </w:tc>
        <w:tc>
          <w:tcPr>
            <w:tcW w:w="1000"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台</w:t>
            </w:r>
          </w:p>
        </w:tc>
        <w:tc>
          <w:tcPr>
            <w:tcW w:w="1000"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r w:rsidR="005125FF" w:rsidRPr="00A22F0C" w:rsidTr="00752E66">
        <w:trPr>
          <w:trHeight w:val="408"/>
        </w:trPr>
        <w:tc>
          <w:tcPr>
            <w:tcW w:w="720"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2</w:t>
            </w:r>
          </w:p>
        </w:tc>
        <w:tc>
          <w:tcPr>
            <w:tcW w:w="1195"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水工实训楼分体空调</w:t>
            </w:r>
          </w:p>
        </w:tc>
        <w:tc>
          <w:tcPr>
            <w:tcW w:w="1085"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110</w:t>
            </w:r>
          </w:p>
        </w:tc>
        <w:tc>
          <w:tcPr>
            <w:tcW w:w="1000"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台</w:t>
            </w:r>
          </w:p>
        </w:tc>
        <w:tc>
          <w:tcPr>
            <w:tcW w:w="1000" w:type="pct"/>
            <w:noWrap/>
            <w:tcMar>
              <w:top w:w="15" w:type="dxa"/>
              <w:left w:w="15" w:type="dxa"/>
              <w:right w:w="15" w:type="dxa"/>
            </w:tcMar>
            <w:vAlign w:val="center"/>
          </w:tcPr>
          <w:p w:rsidR="005125FF" w:rsidRPr="00A22F0C" w:rsidRDefault="005125FF" w:rsidP="00752E66">
            <w:pPr>
              <w:spacing w:line="276" w:lineRule="auto"/>
              <w:jc w:val="center"/>
              <w:rPr>
                <w:rFonts w:ascii="宋体" w:eastAsia="宋体" w:hAnsi="宋体" w:cs="Times New Roman"/>
                <w:color w:val="000000"/>
                <w:sz w:val="24"/>
                <w:szCs w:val="24"/>
              </w:rPr>
            </w:pPr>
            <w:r w:rsidRPr="00A22F0C">
              <w:rPr>
                <w:rFonts w:ascii="宋体" w:eastAsia="宋体" w:hAnsi="宋体" w:cs="Times New Roman"/>
                <w:color w:val="000000"/>
                <w:sz w:val="24"/>
                <w:szCs w:val="24"/>
              </w:rPr>
              <w:t>/</w:t>
            </w:r>
          </w:p>
        </w:tc>
      </w:tr>
    </w:tbl>
    <w:p w:rsidR="005125FF" w:rsidRPr="00A22F0C" w:rsidRDefault="005125FF" w:rsidP="005125FF">
      <w:pPr>
        <w:spacing w:line="400" w:lineRule="exact"/>
        <w:rPr>
          <w:rFonts w:ascii="Times New Roman" w:eastAsia="宋体" w:hAnsi="Times New Roman" w:cs="Times New Roman"/>
          <w:color w:val="000000"/>
          <w:sz w:val="24"/>
          <w:szCs w:val="24"/>
        </w:rPr>
      </w:pPr>
    </w:p>
    <w:p w:rsidR="005125FF" w:rsidRPr="00A22F0C" w:rsidRDefault="005125FF" w:rsidP="005125FF">
      <w:pPr>
        <w:spacing w:line="400" w:lineRule="exact"/>
        <w:rPr>
          <w:rFonts w:ascii="Times New Roman" w:eastAsia="宋体" w:hAnsi="Times New Roman" w:cs="Times New Roman"/>
          <w:color w:val="000000"/>
          <w:sz w:val="24"/>
          <w:szCs w:val="24"/>
        </w:rPr>
      </w:pPr>
      <w:r w:rsidRPr="00A22F0C">
        <w:rPr>
          <w:rFonts w:ascii="Times New Roman" w:eastAsia="宋体" w:hAnsi="Times New Roman" w:cs="Times New Roman"/>
          <w:noProof/>
          <w:color w:val="000000"/>
          <w:szCs w:val="24"/>
        </w:rPr>
        <w:drawing>
          <wp:anchor distT="0" distB="0" distL="114300" distR="114300" simplePos="0" relativeHeight="251659264" behindDoc="0" locked="0" layoutInCell="1" allowOverlap="1" wp14:anchorId="1447B501" wp14:editId="1DF798D2">
            <wp:simplePos x="0" y="0"/>
            <wp:positionH relativeFrom="column">
              <wp:posOffset>3042920</wp:posOffset>
            </wp:positionH>
            <wp:positionV relativeFrom="paragraph">
              <wp:posOffset>276860</wp:posOffset>
            </wp:positionV>
            <wp:extent cx="2609850" cy="1971675"/>
            <wp:effectExtent l="0" t="0" r="0" b="9525"/>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F0C">
        <w:rPr>
          <w:rFonts w:ascii="Times New Roman" w:eastAsia="宋体" w:hAnsi="Times New Roman" w:cs="Times New Roman"/>
          <w:noProof/>
          <w:color w:val="000000"/>
          <w:szCs w:val="24"/>
        </w:rPr>
        <w:drawing>
          <wp:anchor distT="0" distB="0" distL="114300" distR="114300" simplePos="0" relativeHeight="251660288" behindDoc="0" locked="0" layoutInCell="1" allowOverlap="1" wp14:anchorId="3EAE7646" wp14:editId="45FC27EE">
            <wp:simplePos x="0" y="0"/>
            <wp:positionH relativeFrom="column">
              <wp:posOffset>23495</wp:posOffset>
            </wp:positionH>
            <wp:positionV relativeFrom="paragraph">
              <wp:posOffset>267335</wp:posOffset>
            </wp:positionV>
            <wp:extent cx="2609850" cy="1981200"/>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5FF" w:rsidRPr="00A22F0C" w:rsidRDefault="005125FF" w:rsidP="005125FF">
      <w:pPr>
        <w:spacing w:line="400" w:lineRule="exact"/>
        <w:jc w:val="center"/>
        <w:rPr>
          <w:rFonts w:ascii="Times New Roman" w:eastAsia="宋体" w:hAnsi="Times New Roman" w:cs="Times New Roman"/>
          <w:color w:val="000000"/>
          <w:sz w:val="24"/>
          <w:szCs w:val="24"/>
        </w:rPr>
      </w:pPr>
      <w:r w:rsidRPr="00A22F0C">
        <w:rPr>
          <w:rFonts w:ascii="Times New Roman" w:eastAsia="宋体" w:hAnsi="Times New Roman" w:cs="Times New Roman"/>
          <w:color w:val="000000"/>
          <w:sz w:val="24"/>
          <w:szCs w:val="24"/>
        </w:rPr>
        <w:t>实验实训楼分体空调</w:t>
      </w:r>
    </w:p>
    <w:bookmarkEnd w:id="3"/>
    <w:p w:rsidR="005125FF" w:rsidRPr="00A22F0C" w:rsidRDefault="005125FF" w:rsidP="005125FF">
      <w:pPr>
        <w:keepNext/>
        <w:keepLines/>
        <w:spacing w:beforeLines="50" w:before="156" w:after="260" w:line="416" w:lineRule="auto"/>
        <w:outlineLvl w:val="2"/>
        <w:rPr>
          <w:rFonts w:ascii="Times New Roman" w:eastAsia="宋体" w:hAnsi="Times New Roman" w:cs="Times New Roman"/>
          <w:b/>
          <w:bCs/>
          <w:color w:val="000000"/>
          <w:kern w:val="0"/>
          <w:sz w:val="24"/>
          <w:szCs w:val="24"/>
          <w:lang w:val="x-none" w:eastAsia="x-none"/>
        </w:rPr>
      </w:pPr>
      <w:r w:rsidRPr="00A22F0C">
        <w:rPr>
          <w:rFonts w:ascii="Times New Roman" w:eastAsia="宋体" w:hAnsi="Times New Roman" w:cs="Times New Roman"/>
          <w:b/>
          <w:bCs/>
          <w:color w:val="000000"/>
          <w:kern w:val="0"/>
          <w:sz w:val="24"/>
          <w:szCs w:val="24"/>
          <w:lang w:val="x-none" w:eastAsia="x-none"/>
        </w:rPr>
        <w:lastRenderedPageBreak/>
        <w:t xml:space="preserve">1.4 </w:t>
      </w:r>
      <w:r w:rsidRPr="00A22F0C">
        <w:rPr>
          <w:rFonts w:ascii="Times New Roman" w:eastAsia="宋体" w:hAnsi="Times New Roman" w:cs="Times New Roman"/>
          <w:b/>
          <w:bCs/>
          <w:color w:val="000000"/>
          <w:kern w:val="0"/>
          <w:sz w:val="24"/>
          <w:szCs w:val="24"/>
          <w:lang w:val="x-none" w:eastAsia="x-none"/>
        </w:rPr>
        <w:t>存在问题</w:t>
      </w:r>
    </w:p>
    <w:p w:rsidR="005125FF" w:rsidRPr="00A22F0C" w:rsidRDefault="005125FF" w:rsidP="005125FF">
      <w:pPr>
        <w:spacing w:line="440" w:lineRule="exact"/>
        <w:rPr>
          <w:rFonts w:ascii="Times New Roman" w:eastAsia="宋体" w:hAnsi="Times New Roman" w:cs="Times New Roman"/>
          <w:color w:val="000000"/>
          <w:sz w:val="24"/>
          <w:szCs w:val="24"/>
        </w:rPr>
      </w:pPr>
      <w:r w:rsidRPr="00A22F0C">
        <w:rPr>
          <w:rFonts w:ascii="Times New Roman" w:eastAsia="宋体" w:hAnsi="Times New Roman" w:cs="Times New Roman"/>
          <w:color w:val="000000"/>
          <w:sz w:val="24"/>
          <w:szCs w:val="24"/>
        </w:rPr>
        <w:t>目前，</w:t>
      </w:r>
      <w:r w:rsidRPr="00A22F0C">
        <w:rPr>
          <w:rFonts w:ascii="Times New Roman" w:eastAsia="宋体" w:hAnsi="Times New Roman" w:cs="Times New Roman"/>
          <w:color w:val="000000"/>
          <w:sz w:val="24"/>
          <w:szCs w:val="24"/>
          <w:shd w:val="clear" w:color="auto" w:fill="FFFFFF"/>
        </w:rPr>
        <w:t>广西水利电力职业技</w:t>
      </w:r>
      <w:r w:rsidRPr="00A22F0C">
        <w:rPr>
          <w:rFonts w:ascii="Times New Roman" w:eastAsia="宋体" w:hAnsi="Times New Roman" w:cs="Times New Roman"/>
          <w:color w:val="000000"/>
          <w:sz w:val="24"/>
          <w:szCs w:val="24"/>
        </w:rPr>
        <w:t>术学院用电计量方面主要存在的问题：各用能回路计量器具配备不足，缺乏智能化监测系统，处于总表计费统计能耗的阶段，难以追踪用能去向，无法发掘能耗漏洞</w:t>
      </w:r>
      <w:r w:rsidRPr="00A22F0C">
        <w:rPr>
          <w:rFonts w:ascii="Times New Roman" w:eastAsia="宋体" w:hAnsi="Times New Roman" w:cs="Times New Roman" w:hint="eastAsia"/>
          <w:color w:val="000000"/>
          <w:sz w:val="24"/>
          <w:szCs w:val="24"/>
        </w:rPr>
        <w:t>；此外分体空调常出现漏关或使用不合理情况，存着一定的能耗浪费</w:t>
      </w:r>
      <w:r w:rsidRPr="00A22F0C">
        <w:rPr>
          <w:rFonts w:ascii="Times New Roman" w:eastAsia="宋体" w:hAnsi="Times New Roman" w:cs="Times New Roman"/>
          <w:color w:val="000000"/>
          <w:sz w:val="24"/>
          <w:szCs w:val="24"/>
        </w:rPr>
        <w:t>。</w:t>
      </w:r>
    </w:p>
    <w:p w:rsidR="005125FF" w:rsidRPr="00A22F0C" w:rsidRDefault="005125FF" w:rsidP="005125FF">
      <w:pPr>
        <w:keepNext/>
        <w:keepLines/>
        <w:numPr>
          <w:ilvl w:val="0"/>
          <w:numId w:val="1"/>
        </w:numPr>
        <w:spacing w:beforeLines="100" w:before="312" w:line="360" w:lineRule="auto"/>
        <w:ind w:left="57" w:hanging="57"/>
        <w:jc w:val="left"/>
        <w:outlineLvl w:val="1"/>
        <w:rPr>
          <w:rFonts w:ascii="Times New Roman" w:eastAsia="黑体" w:hAnsi="Times New Roman" w:cs="Times New Roman"/>
          <w:b/>
          <w:bCs/>
          <w:color w:val="000000"/>
          <w:kern w:val="0"/>
          <w:sz w:val="28"/>
          <w:szCs w:val="28"/>
          <w:lang w:val="x-none" w:eastAsia="x-none"/>
        </w:rPr>
      </w:pPr>
      <w:r w:rsidRPr="00A22F0C">
        <w:rPr>
          <w:rFonts w:ascii="Times New Roman" w:eastAsia="黑体" w:hAnsi="Times New Roman" w:cs="Times New Roman"/>
          <w:b/>
          <w:bCs/>
          <w:color w:val="000000"/>
          <w:kern w:val="0"/>
          <w:sz w:val="28"/>
          <w:szCs w:val="28"/>
          <w:lang w:val="x-none" w:eastAsia="x-none"/>
        </w:rPr>
        <w:t>总体目标</w:t>
      </w:r>
    </w:p>
    <w:p w:rsidR="005125FF" w:rsidRPr="00A22F0C" w:rsidRDefault="005125FF" w:rsidP="005125FF">
      <w:pPr>
        <w:spacing w:line="440" w:lineRule="exact"/>
        <w:rPr>
          <w:rFonts w:ascii="Times New Roman" w:eastAsia="宋体" w:hAnsi="Times New Roman" w:cs="Times New Roman"/>
          <w:color w:val="000000"/>
          <w:sz w:val="24"/>
          <w:szCs w:val="24"/>
        </w:rPr>
      </w:pPr>
      <w:r w:rsidRPr="00A22F0C">
        <w:rPr>
          <w:rFonts w:ascii="Times New Roman" w:eastAsia="宋体" w:hAnsi="Times New Roman" w:cs="Times New Roman"/>
          <w:color w:val="000000"/>
          <w:sz w:val="24"/>
          <w:szCs w:val="24"/>
        </w:rPr>
        <w:t>本项目旨在建立</w:t>
      </w:r>
      <w:r w:rsidRPr="00A22F0C">
        <w:rPr>
          <w:rFonts w:ascii="Times New Roman" w:eastAsia="宋体" w:hAnsi="Times New Roman" w:cs="Times New Roman"/>
          <w:color w:val="000000"/>
          <w:sz w:val="24"/>
          <w:szCs w:val="24"/>
          <w:shd w:val="clear" w:color="auto" w:fill="FFFFFF"/>
        </w:rPr>
        <w:t>广西水利电力职业技术学院智慧校园能耗监管平台及实训楼空调节能控制系统，以</w:t>
      </w:r>
      <w:r w:rsidRPr="00A22F0C">
        <w:rPr>
          <w:rFonts w:ascii="Times New Roman" w:eastAsia="宋体" w:hAnsi="Times New Roman" w:cs="Times New Roman"/>
          <w:color w:val="000000"/>
          <w:sz w:val="24"/>
          <w:szCs w:val="24"/>
        </w:rPr>
        <w:t>互联网、物联网、智能化等技术手段结合学校用能管理制度化建设，实现学校</w:t>
      </w:r>
      <w:r w:rsidRPr="00A22F0C">
        <w:rPr>
          <w:rFonts w:ascii="Times New Roman" w:eastAsia="宋体" w:hAnsi="Times New Roman" w:cs="Times New Roman"/>
          <w:color w:val="000000"/>
          <w:sz w:val="24"/>
          <w:szCs w:val="24"/>
        </w:rPr>
        <w:t>→</w:t>
      </w:r>
      <w:r w:rsidRPr="00A22F0C">
        <w:rPr>
          <w:rFonts w:ascii="Times New Roman" w:eastAsia="宋体" w:hAnsi="Times New Roman" w:cs="Times New Roman"/>
          <w:color w:val="000000"/>
          <w:sz w:val="24"/>
          <w:szCs w:val="24"/>
        </w:rPr>
        <w:t>建筑</w:t>
      </w:r>
      <w:r w:rsidRPr="00A22F0C">
        <w:rPr>
          <w:rFonts w:ascii="Times New Roman" w:eastAsia="宋体" w:hAnsi="Times New Roman" w:cs="Times New Roman"/>
          <w:color w:val="000000"/>
          <w:sz w:val="24"/>
          <w:szCs w:val="24"/>
        </w:rPr>
        <w:t>→</w:t>
      </w:r>
      <w:r w:rsidRPr="00A22F0C">
        <w:rPr>
          <w:rFonts w:ascii="Times New Roman" w:eastAsia="宋体" w:hAnsi="Times New Roman" w:cs="Times New Roman"/>
          <w:color w:val="000000"/>
          <w:sz w:val="24"/>
          <w:szCs w:val="24"/>
        </w:rPr>
        <w:t>房间的多级能源管理与节能控制，为学校能源消耗在线监管、统计分析、能耗精细化管理提供技术手段，为将广西水利电力职业技术学院建设成广西乃至全国水利职业技术类学校节约型校园标杆奠定坚实基础。</w:t>
      </w:r>
    </w:p>
    <w:p w:rsidR="005125FF" w:rsidRPr="00A22F0C" w:rsidRDefault="005125FF" w:rsidP="005125FF">
      <w:pPr>
        <w:keepNext/>
        <w:keepLines/>
        <w:numPr>
          <w:ilvl w:val="0"/>
          <w:numId w:val="1"/>
        </w:numPr>
        <w:spacing w:beforeLines="100" w:before="312" w:line="360" w:lineRule="auto"/>
        <w:ind w:left="57" w:hanging="57"/>
        <w:jc w:val="left"/>
        <w:outlineLvl w:val="1"/>
        <w:rPr>
          <w:rFonts w:ascii="Times New Roman" w:eastAsia="黑体" w:hAnsi="Times New Roman" w:cs="Times New Roman"/>
          <w:b/>
          <w:bCs/>
          <w:color w:val="000000"/>
          <w:kern w:val="0"/>
          <w:sz w:val="28"/>
          <w:szCs w:val="28"/>
          <w:lang w:val="x-none" w:eastAsia="x-none"/>
        </w:rPr>
      </w:pPr>
      <w:r w:rsidRPr="00A22F0C">
        <w:rPr>
          <w:rFonts w:ascii="Times New Roman" w:eastAsia="黑体" w:hAnsi="Times New Roman" w:cs="Times New Roman"/>
          <w:b/>
          <w:bCs/>
          <w:color w:val="000000"/>
          <w:kern w:val="0"/>
          <w:sz w:val="28"/>
          <w:szCs w:val="28"/>
          <w:lang w:val="x-none" w:eastAsia="x-none"/>
        </w:rPr>
        <w:t>项目内容及要求</w:t>
      </w:r>
    </w:p>
    <w:p w:rsidR="005125FF" w:rsidRPr="00A22F0C" w:rsidRDefault="005125FF" w:rsidP="005125FF">
      <w:pPr>
        <w:keepNext/>
        <w:keepLines/>
        <w:spacing w:before="260" w:after="260" w:line="416" w:lineRule="auto"/>
        <w:outlineLvl w:val="2"/>
        <w:rPr>
          <w:rFonts w:ascii="Times New Roman" w:eastAsia="宋体" w:hAnsi="Times New Roman" w:cs="Times New Roman"/>
          <w:b/>
          <w:bCs/>
          <w:color w:val="000000"/>
          <w:kern w:val="0"/>
          <w:sz w:val="24"/>
          <w:szCs w:val="24"/>
          <w:lang w:val="x-none" w:eastAsia="x-none"/>
        </w:rPr>
      </w:pPr>
      <w:r w:rsidRPr="00A22F0C">
        <w:rPr>
          <w:rFonts w:ascii="Times New Roman" w:eastAsia="宋体" w:hAnsi="Times New Roman" w:cs="Times New Roman"/>
          <w:b/>
          <w:bCs/>
          <w:color w:val="000000"/>
          <w:kern w:val="0"/>
          <w:sz w:val="24"/>
          <w:szCs w:val="24"/>
          <w:lang w:val="x-none" w:eastAsia="x-none"/>
        </w:rPr>
        <w:t xml:space="preserve">4.1 </w:t>
      </w:r>
      <w:r w:rsidRPr="00A22F0C">
        <w:rPr>
          <w:rFonts w:ascii="Times New Roman" w:eastAsia="宋体" w:hAnsi="Times New Roman" w:cs="Times New Roman"/>
          <w:b/>
          <w:bCs/>
          <w:color w:val="000000"/>
          <w:kern w:val="0"/>
          <w:sz w:val="24"/>
          <w:szCs w:val="24"/>
          <w:lang w:val="x-none" w:eastAsia="x-none"/>
        </w:rPr>
        <w:t>智慧校园能耗监管平台</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针对广西水利电力职业技术学院的能耗计量现状，在既有供配电系统用电回路的基础上，通过加装智能电表，搭建数据采集网络系统，开发能耗监管平台软件，建设智慧校园能耗监管平台，实现校园能耗智能化在线监管和统计分析。具体计量内容包括：</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对广西水利电力职业技术学院的5个变电房的一级、二级用电回路进行计量监测，对建筑低压配电房出线用电回路进行计量监测，对实验实训楼和水工实训楼、教学楼楼层房间用电回路进行计量监测，各个回路情况如下：</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1）一级用电计量：对广西水利电力职业技术学院10千伏淀粉线和10千伏杨涵线的5个变压器出线回路进行用电一级计量监测，实现对学校总用电的实时监测、统计分析；</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2）二级用电计量：对1#2千变、2#2千变、3#2千变、1千变和1.6千变共计5个变电站馈线柜出线36个用电回路进行计量监测，实现对各区域总用电的实时监测、统计分析；</w:t>
      </w:r>
    </w:p>
    <w:p w:rsidR="005125FF" w:rsidRPr="00A22F0C" w:rsidRDefault="005125FF" w:rsidP="005125FF">
      <w:pPr>
        <w:spacing w:line="440" w:lineRule="exact"/>
        <w:rPr>
          <w:rFonts w:ascii="宋体" w:eastAsia="宋体" w:hAnsi="宋体" w:cs="Times New Roman"/>
          <w:color w:val="000000"/>
          <w:sz w:val="24"/>
          <w:szCs w:val="24"/>
          <w:lang w:val="zh-CN"/>
        </w:rPr>
      </w:pPr>
      <w:r w:rsidRPr="00A22F0C">
        <w:rPr>
          <w:rFonts w:ascii="宋体" w:eastAsia="宋体" w:hAnsi="宋体" w:cs="Times New Roman"/>
          <w:color w:val="000000"/>
          <w:sz w:val="24"/>
          <w:szCs w:val="24"/>
        </w:rPr>
        <w:t>3）三级用电计量：对实验实训楼、实验实训楼和水工实训楼、教学楼等各建筑</w:t>
      </w:r>
      <w:r w:rsidRPr="00A22F0C">
        <w:rPr>
          <w:rFonts w:ascii="宋体" w:eastAsia="宋体" w:hAnsi="宋体" w:cs="Times New Roman"/>
          <w:color w:val="000000"/>
          <w:sz w:val="24"/>
          <w:szCs w:val="24"/>
        </w:rPr>
        <w:lastRenderedPageBreak/>
        <w:t>142个低压配电出线用电回路进行计量监测，实现对各建筑分项或分楼层用电的实时监测、统计分析</w:t>
      </w:r>
      <w:r w:rsidRPr="00A22F0C">
        <w:rPr>
          <w:rFonts w:ascii="宋体" w:eastAsia="宋体" w:hAnsi="宋体" w:cs="Times New Roman"/>
          <w:color w:val="000000"/>
          <w:sz w:val="24"/>
          <w:szCs w:val="24"/>
          <w:lang w:val="zh-CN"/>
        </w:rPr>
        <w:t>；</w:t>
      </w:r>
    </w:p>
    <w:p w:rsidR="005125FF" w:rsidRPr="00A22F0C" w:rsidRDefault="005125FF" w:rsidP="005125FF">
      <w:pPr>
        <w:spacing w:line="440" w:lineRule="exact"/>
        <w:rPr>
          <w:rFonts w:ascii="宋体" w:eastAsia="宋体" w:hAnsi="宋体" w:cs="Times New Roman"/>
          <w:color w:val="000000"/>
          <w:sz w:val="24"/>
          <w:szCs w:val="24"/>
          <w:lang w:val="zh-CN"/>
        </w:rPr>
      </w:pPr>
      <w:r w:rsidRPr="00A22F0C">
        <w:rPr>
          <w:rFonts w:ascii="宋体" w:eastAsia="宋体" w:hAnsi="宋体" w:cs="Times New Roman"/>
          <w:color w:val="000000"/>
          <w:sz w:val="24"/>
          <w:szCs w:val="24"/>
          <w:lang w:val="zh-CN"/>
        </w:rPr>
        <w:t>4）</w:t>
      </w:r>
      <w:bookmarkStart w:id="5" w:name="_Hlk508443270"/>
      <w:r w:rsidRPr="00A22F0C">
        <w:rPr>
          <w:rFonts w:ascii="宋体" w:eastAsia="宋体" w:hAnsi="宋体" w:cs="Times New Roman"/>
          <w:color w:val="000000"/>
          <w:sz w:val="24"/>
          <w:szCs w:val="24"/>
          <w:lang w:val="zh-CN"/>
        </w:rPr>
        <w:t>实验实训楼和水工实训楼、教学楼房间用电计量：</w:t>
      </w:r>
      <w:bookmarkEnd w:id="5"/>
      <w:r w:rsidRPr="00A22F0C">
        <w:rPr>
          <w:rFonts w:ascii="宋体" w:eastAsia="宋体" w:hAnsi="宋体" w:cs="Times New Roman"/>
          <w:color w:val="000000"/>
          <w:sz w:val="24"/>
          <w:szCs w:val="24"/>
        </w:rPr>
        <w:t>对教学楼、实验实训楼和水工实训楼楼层房间450个用电回路进行计量检测，实现房间用电计量监管、统计与分析；</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能耗监管平台由能耗监测系统和能耗计量采集系统组成，各部分内容及性能要求包括但不限于：</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（1）能耗监测系统建设</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能耗监测系统应针对学校建筑特点，通过对各分项电能数据的合理采集，准确地掌握各建筑各类电能消耗状况，有效指导能源管理，同时为节能改造和能源审计提供科学依据。</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能耗监测系统主要由数据中心、监控中心以及能耗监管平台软件三部分组成，其中能耗监管平台软件基于互联网技术，画面直观、易操作，实现5个变压器出线回路、36个变电站馈线回路、142个建筑低压配电出线回路、450个教学楼/图书馆楼层房间用电回路能耗数据实时采集和通讯、远程传输、自动分类统计、数据分析、指标比对、图表显示、报表管理、数据储存等功能，方便管理人员对用电部门的指标化管理，同时预留扩展接口，实现与未来其他建筑用电回路数据的对接。平台软件采用B/S架构，具体功能需求包括但不限于如下：</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1）能耗总览；用电消耗量、费用、标煤、人均指标、单位面积指标等信息总览；</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2）能耗监测：可根据时、日、月、年对用电数据实时监测，并以柱状图、曲线图趋势展示；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3）能耗统计：可根据时、日、月、年按不同的条件对能耗进行统计，包括能耗汇总表、分项统计表、用电回路详细能耗表等，并具有excel形式导出相关数据的功能；</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4）能耗分析：可根据时间、区域、回路类别等不同维度进行用电对比分析；</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5）供电监测：显示低压配电一级、二级、三级供电的情况，及各电表的电流、功率，过电流报警等信息；</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6）设备管理及报警：根据能源类别、设备类别（包括数据采集器、电表）等条件，以表格形式查看设备及能耗的报警信息，包括当前报警状态、报警类型、报警原因，小时、日、月阀值，对不同设备设定其报警级别，重要报警将优先、重点显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lastRenderedPageBreak/>
        <w:t>7）数据上传：可将能耗数据按上级管理部门能耗数据上传格式及时间间隔自动上传，记录上传的时间、上传结果，对上传失败的情况进行分析、处理，然后重新上传；</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8）统计报表：统计报表以表格形式统计本项目各用能区域的表计能耗，选中某一区域，则可显示该区域用能报表内容，并可将统计报表以excel形式导出；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9）表计信息：表计信息模块以表格形式统计各用能区域的表计信息，选择某一个区域可查看该区域的所有表计信息。并可将表计信息以excel形式导出；</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10）信息维护：可以新增本项目分类建筑（区域），或对现在的建筑（区域）信息进行修改等。</w:t>
      </w:r>
    </w:p>
    <w:p w:rsidR="005125FF" w:rsidRPr="00A22F0C" w:rsidRDefault="005125FF" w:rsidP="005125FF">
      <w:pPr>
        <w:spacing w:line="440" w:lineRule="exact"/>
        <w:rPr>
          <w:rFonts w:ascii="宋体" w:eastAsia="宋体" w:hAnsi="宋体" w:cs="Times New Roman"/>
          <w:bCs/>
          <w:color w:val="000000"/>
          <w:sz w:val="24"/>
          <w:szCs w:val="24"/>
        </w:rPr>
      </w:pPr>
      <w:r w:rsidRPr="00A22F0C">
        <w:rPr>
          <w:rFonts w:ascii="宋体" w:eastAsia="宋体" w:hAnsi="宋体" w:cs="Times New Roman"/>
          <w:bCs/>
          <w:color w:val="000000"/>
          <w:sz w:val="24"/>
          <w:szCs w:val="24"/>
        </w:rPr>
        <w:t>（2）能耗计量采集系统建设</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在各用电回路基础上，加装智能电表，实现从低压配电房进线（一级计量监测）→低压配电房出线（分项用电二级计量监测）二级用电计量→楼层房间三级用电的实时监测与统计分析。</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能耗数据采集系统要求工作稳定可靠，能实现多路用电的数据采集；用电计量表具必须具备远程通信功能，能配合采集系统实现用电的计量监测。</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能耗监管平台软件及设备的具体性能要求请参见</w:t>
      </w:r>
      <w:r w:rsidRPr="00A22F0C">
        <w:rPr>
          <w:rFonts w:ascii="宋体" w:eastAsia="宋体" w:hAnsi="宋体" w:cs="Times New Roman" w:hint="eastAsia"/>
          <w:b/>
          <w:color w:val="000000"/>
          <w:sz w:val="24"/>
          <w:szCs w:val="24"/>
        </w:rPr>
        <w:t>“采购需求表”</w:t>
      </w:r>
      <w:r w:rsidRPr="00A22F0C">
        <w:rPr>
          <w:rFonts w:ascii="宋体" w:eastAsia="宋体" w:hAnsi="宋体" w:cs="Times New Roman"/>
          <w:color w:val="000000"/>
          <w:sz w:val="24"/>
          <w:szCs w:val="24"/>
        </w:rPr>
        <w:t>部分。</w:t>
      </w:r>
    </w:p>
    <w:p w:rsidR="005125FF" w:rsidRPr="00A22F0C" w:rsidRDefault="005125FF" w:rsidP="005125FF">
      <w:pPr>
        <w:keepNext/>
        <w:keepLines/>
        <w:spacing w:before="260" w:after="260" w:line="416" w:lineRule="auto"/>
        <w:outlineLvl w:val="2"/>
        <w:rPr>
          <w:rFonts w:ascii="Times New Roman" w:eastAsia="宋体" w:hAnsi="Times New Roman" w:cs="Times New Roman"/>
          <w:b/>
          <w:bCs/>
          <w:color w:val="000000"/>
          <w:kern w:val="0"/>
          <w:sz w:val="28"/>
          <w:szCs w:val="28"/>
          <w:lang w:val="x-none" w:eastAsia="x-none"/>
        </w:rPr>
      </w:pPr>
      <w:r w:rsidRPr="00A22F0C">
        <w:rPr>
          <w:rFonts w:ascii="Times New Roman" w:eastAsia="宋体" w:hAnsi="Times New Roman" w:cs="Times New Roman"/>
          <w:b/>
          <w:bCs/>
          <w:color w:val="000000"/>
          <w:kern w:val="0"/>
          <w:sz w:val="28"/>
          <w:szCs w:val="28"/>
          <w:lang w:val="x-none" w:eastAsia="x-none"/>
        </w:rPr>
        <w:t xml:space="preserve">4.2 </w:t>
      </w:r>
      <w:r w:rsidRPr="00A22F0C">
        <w:rPr>
          <w:rFonts w:ascii="Times New Roman" w:eastAsia="宋体" w:hAnsi="Times New Roman" w:cs="Times New Roman"/>
          <w:b/>
          <w:bCs/>
          <w:color w:val="000000"/>
          <w:kern w:val="0"/>
          <w:sz w:val="28"/>
          <w:szCs w:val="28"/>
          <w:lang w:val="x-none" w:eastAsia="x-none"/>
        </w:rPr>
        <w:t>实验实训楼和水工实训楼空调节能控制系统</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针对实验实训楼和水工实训楼空调设备配置及使用现状，以绿色运维的管理思路及互联网+的技术手段相结合，建立实验实训楼和水工实训楼分体空调节能控制系统，实现实验实训楼和水工实训楼分体空调的远程集中节能监控。</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分体空调节能控制系统监控软件实现空调的远程集中监控和运行管理，除了能配合系统硬件实现空调的优化运行外，要求画面直观、易操作，</w:t>
      </w:r>
      <w:r w:rsidRPr="00A22F0C">
        <w:rPr>
          <w:rFonts w:ascii="宋体" w:eastAsia="宋体" w:hAnsi="宋体" w:cs="Times New Roman" w:hint="eastAsia"/>
          <w:b/>
          <w:color w:val="000000"/>
          <w:sz w:val="24"/>
          <w:szCs w:val="24"/>
        </w:rPr>
        <w:t>实现实验实训楼164台分体空调、水工实训楼110台分体空调的在线监控，并同时预留扩展接口，实现与未来其他建筑空调系统数据的对接。</w:t>
      </w:r>
      <w:r w:rsidRPr="00A22F0C">
        <w:rPr>
          <w:rFonts w:ascii="宋体" w:eastAsia="宋体" w:hAnsi="宋体" w:cs="Times New Roman" w:hint="eastAsia"/>
          <w:color w:val="000000"/>
          <w:sz w:val="24"/>
          <w:szCs w:val="24"/>
        </w:rPr>
        <w:t>系统需保障其工作的稳定性，并保证在系统出现故障的情况下不影响原有空调系统设备的使用；软件要求采用B/S架构，软件功能要求包括但不限于：</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1）监控总览：分体空调以列表形式或其他形式对每个建筑所有分体空调运行状态、当前温度等信息进行总览，便于整体管理；</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2）空调监控：监控软件可按校园→建筑→楼层→房间逐级逐层对空调进行定位展示，可实时集中监控空调运行状态、当前温度、运行模式等信息；</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lastRenderedPageBreak/>
        <w:t>3）运行管理：结合校园建筑、房间使用特点，对分体空调进行分区、分时、分温的管理控制：</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4）能耗分析：分体空调智能控制器配置有用电计量功能，监控软件可实时统计、对比、分析各分体空调的运行能耗、运行费用，对分体空调使用费用进行定额管理，对超过费用的分体空调发出预警提示功能；</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5）设备管理：监控软件可记录分体空调的运行信息，包括分体空调基本信息、维护周期、维护次数、维护人员信息、维护时间、维护日志、当前运行时长、累计运行时长等；</w:t>
      </w:r>
    </w:p>
    <w:p w:rsidR="005125FF" w:rsidRPr="00A22F0C" w:rsidRDefault="005125FF" w:rsidP="005125FF">
      <w:pPr>
        <w:spacing w:line="440" w:lineRule="exact"/>
        <w:rPr>
          <w:rFonts w:ascii="宋体" w:eastAsia="宋体" w:hAnsi="宋体" w:cs="Times New Roman"/>
          <w:color w:val="000000"/>
          <w:sz w:val="24"/>
          <w:szCs w:val="24"/>
        </w:rPr>
      </w:pPr>
      <w:r w:rsidRPr="00A22F0C">
        <w:rPr>
          <w:rFonts w:ascii="宋体" w:eastAsia="宋体" w:hAnsi="宋体" w:cs="Times New Roman" w:hint="eastAsia"/>
          <w:color w:val="000000"/>
          <w:sz w:val="24"/>
          <w:szCs w:val="24"/>
        </w:rPr>
        <w:t>6）故障报警：监控软件可对异常空调进行报警并记录报警信息，包括报警设备名称位置、报警类型、报警时间、报警处理日志等；</w:t>
      </w:r>
    </w:p>
    <w:p w:rsidR="005125FF" w:rsidRPr="00A22F0C" w:rsidRDefault="005125FF" w:rsidP="005125FF">
      <w:pPr>
        <w:spacing w:line="440" w:lineRule="exact"/>
        <w:rPr>
          <w:rFonts w:ascii="Times New Roman" w:eastAsia="宋体" w:hAnsi="Times New Roman" w:cs="Times New Roman"/>
          <w:color w:val="000000"/>
          <w:sz w:val="24"/>
          <w:szCs w:val="24"/>
        </w:rPr>
      </w:pPr>
      <w:r w:rsidRPr="00A22F0C">
        <w:rPr>
          <w:rFonts w:ascii="宋体" w:eastAsia="宋体" w:hAnsi="宋体" w:cs="Times New Roman" w:hint="eastAsia"/>
          <w:color w:val="000000"/>
          <w:sz w:val="24"/>
          <w:szCs w:val="24"/>
        </w:rPr>
        <w:t>7）系统管理：可根据管理级别或层级不同，建立多级的权限区域，为不同的用户或用户组分配权限，可以对用户账号进行增加、删除、修改操作以及用户角色注册、权限配置等管理设置。</w:t>
      </w:r>
    </w:p>
    <w:p w:rsidR="005125FF" w:rsidRPr="00A22F0C" w:rsidRDefault="005125FF" w:rsidP="005125FF">
      <w:pPr>
        <w:keepNext/>
        <w:keepLines/>
        <w:numPr>
          <w:ilvl w:val="0"/>
          <w:numId w:val="1"/>
        </w:numPr>
        <w:spacing w:beforeLines="100" w:before="312" w:line="360" w:lineRule="auto"/>
        <w:ind w:left="57" w:hanging="57"/>
        <w:jc w:val="left"/>
        <w:outlineLvl w:val="1"/>
        <w:rPr>
          <w:rFonts w:ascii="Times New Roman" w:eastAsia="黑体" w:hAnsi="Times New Roman" w:cs="Times New Roman"/>
          <w:b/>
          <w:bCs/>
          <w:color w:val="000000"/>
          <w:kern w:val="0"/>
          <w:sz w:val="28"/>
          <w:szCs w:val="28"/>
          <w:lang w:val="x-none" w:eastAsia="x-none"/>
        </w:rPr>
      </w:pPr>
      <w:r w:rsidRPr="00A22F0C">
        <w:rPr>
          <w:rFonts w:ascii="宋体" w:eastAsia="黑体" w:hAnsi="宋体" w:cs="Times New Roman" w:hint="eastAsia"/>
          <w:bCs/>
          <w:color w:val="000000"/>
          <w:kern w:val="0"/>
          <w:sz w:val="28"/>
          <w:szCs w:val="28"/>
          <w:lang w:val="x-none" w:eastAsia="x-none"/>
        </w:rPr>
        <w:tab/>
      </w:r>
      <w:r w:rsidRPr="00A22F0C">
        <w:rPr>
          <w:rFonts w:ascii="宋体" w:eastAsia="黑体" w:hAnsi="宋体" w:cs="Times New Roman" w:hint="eastAsia"/>
          <w:b/>
          <w:bCs/>
          <w:color w:val="000000"/>
          <w:kern w:val="0"/>
          <w:sz w:val="28"/>
          <w:szCs w:val="28"/>
          <w:lang w:val="x-none" w:eastAsia="x-none"/>
        </w:rPr>
        <w:t>项目设备及材料列表详见“采购需求表”</w:t>
      </w:r>
    </w:p>
    <w:p w:rsidR="005125FF" w:rsidRPr="00A22F0C" w:rsidRDefault="005125FF" w:rsidP="005125FF">
      <w:pPr>
        <w:keepNext/>
        <w:keepLines/>
        <w:numPr>
          <w:ilvl w:val="0"/>
          <w:numId w:val="1"/>
        </w:numPr>
        <w:spacing w:beforeLines="100" w:before="312" w:line="360" w:lineRule="auto"/>
        <w:ind w:left="57" w:hanging="57"/>
        <w:jc w:val="left"/>
        <w:outlineLvl w:val="1"/>
        <w:rPr>
          <w:rFonts w:ascii="Times New Roman" w:eastAsia="黑体" w:hAnsi="Times New Roman" w:cs="Times New Roman"/>
          <w:b/>
          <w:bCs/>
          <w:color w:val="000000"/>
          <w:kern w:val="0"/>
          <w:sz w:val="28"/>
          <w:szCs w:val="28"/>
          <w:lang w:val="x-none" w:eastAsia="x-none"/>
        </w:rPr>
      </w:pPr>
      <w:r w:rsidRPr="00A22F0C">
        <w:rPr>
          <w:rFonts w:ascii="Times New Roman" w:eastAsia="黑体" w:hAnsi="Times New Roman" w:cs="Times New Roman"/>
          <w:b/>
          <w:bCs/>
          <w:color w:val="000000"/>
          <w:kern w:val="0"/>
          <w:sz w:val="28"/>
          <w:szCs w:val="28"/>
          <w:lang w:val="x-none" w:eastAsia="x-none"/>
        </w:rPr>
        <w:t>其他要求</w:t>
      </w:r>
    </w:p>
    <w:p w:rsidR="005125FF" w:rsidRPr="00A22F0C" w:rsidRDefault="005125FF" w:rsidP="005125FF">
      <w:pPr>
        <w:numPr>
          <w:ilvl w:val="0"/>
          <w:numId w:val="2"/>
        </w:numPr>
        <w:spacing w:line="360" w:lineRule="auto"/>
        <w:rPr>
          <w:rFonts w:ascii="宋体" w:eastAsia="宋体" w:hAnsi="宋体" w:cs="Times New Roman"/>
          <w:b/>
          <w:color w:val="000000"/>
          <w:sz w:val="24"/>
          <w:szCs w:val="24"/>
        </w:rPr>
      </w:pPr>
      <w:bookmarkStart w:id="6" w:name="_Toc365993894"/>
      <w:r w:rsidRPr="00A22F0C">
        <w:rPr>
          <w:rFonts w:ascii="宋体" w:eastAsia="宋体" w:hAnsi="宋体" w:cs="Times New Roman"/>
          <w:b/>
          <w:color w:val="000000"/>
          <w:sz w:val="24"/>
          <w:szCs w:val="24"/>
        </w:rPr>
        <w:t>项目建设原则</w:t>
      </w:r>
      <w:bookmarkEnd w:id="6"/>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1）可靠实用、可扩展原则</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项目建设应可靠实用。系统设计必须考虑到未来节能管理的需要，项目系统的软硬件环境必须有良好的可扩充性。</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2）易操作性原则</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体系建设应遵循易管理、易使用、易学习的原则。</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3）一致性原则</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项目系统方案设计应遵循统一的标准，要确保各系统标准的一致性，系统间能安全地互联互通、信息共享。</w:t>
      </w:r>
    </w:p>
    <w:p w:rsidR="005125FF" w:rsidRPr="00A22F0C" w:rsidRDefault="005125FF" w:rsidP="005125FF">
      <w:pPr>
        <w:spacing w:line="400" w:lineRule="exact"/>
        <w:rPr>
          <w:rFonts w:ascii="宋体" w:eastAsia="宋体" w:hAnsi="宋体" w:cs="Times New Roman"/>
          <w:color w:val="000000"/>
          <w:sz w:val="24"/>
          <w:szCs w:val="24"/>
        </w:rPr>
      </w:pPr>
      <w:bookmarkStart w:id="7" w:name="_Toc113272540"/>
      <w:bookmarkStart w:id="8" w:name="_Toc113272651"/>
      <w:r w:rsidRPr="00A22F0C">
        <w:rPr>
          <w:rFonts w:ascii="宋体" w:eastAsia="宋体" w:hAnsi="宋体" w:cs="Times New Roman"/>
          <w:color w:val="000000"/>
          <w:sz w:val="24"/>
          <w:szCs w:val="24"/>
        </w:rPr>
        <w:t>4）可管理性和可维护性</w:t>
      </w:r>
      <w:bookmarkEnd w:id="7"/>
      <w:bookmarkEnd w:id="8"/>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整个体系是由多个部分组成的较为复杂的系统，为了便于系统的日常运行维护和管理，要求所选产品具有良好的可管理性和可维护性。</w:t>
      </w:r>
    </w:p>
    <w:p w:rsidR="005125FF" w:rsidRPr="00A22F0C" w:rsidRDefault="005125FF" w:rsidP="005125FF">
      <w:pPr>
        <w:numPr>
          <w:ilvl w:val="0"/>
          <w:numId w:val="2"/>
        </w:numPr>
        <w:spacing w:line="360" w:lineRule="auto"/>
        <w:rPr>
          <w:rFonts w:ascii="宋体" w:eastAsia="宋体" w:hAnsi="宋体" w:cs="Times New Roman"/>
          <w:b/>
          <w:color w:val="000000"/>
          <w:sz w:val="24"/>
          <w:szCs w:val="24"/>
        </w:rPr>
      </w:pPr>
      <w:bookmarkStart w:id="9" w:name="_Toc347745313"/>
      <w:bookmarkStart w:id="10" w:name="_Toc365993895"/>
      <w:r w:rsidRPr="00A22F0C">
        <w:rPr>
          <w:rFonts w:ascii="宋体" w:eastAsia="宋体" w:hAnsi="宋体" w:cs="Times New Roman"/>
          <w:b/>
          <w:color w:val="000000"/>
          <w:sz w:val="24"/>
          <w:szCs w:val="24"/>
        </w:rPr>
        <w:t>技术要求</w:t>
      </w:r>
      <w:bookmarkEnd w:id="9"/>
      <w:bookmarkEnd w:id="10"/>
    </w:p>
    <w:p w:rsidR="005125FF" w:rsidRPr="00A22F0C" w:rsidRDefault="005125FF" w:rsidP="005125FF">
      <w:pPr>
        <w:spacing w:line="400" w:lineRule="exact"/>
        <w:rPr>
          <w:rFonts w:ascii="宋体" w:eastAsia="宋体" w:hAnsi="宋体" w:cs="Times New Roman"/>
          <w:color w:val="000000"/>
          <w:kern w:val="0"/>
          <w:sz w:val="24"/>
          <w:szCs w:val="24"/>
        </w:rPr>
      </w:pPr>
      <w:r w:rsidRPr="00A22F0C">
        <w:rPr>
          <w:rFonts w:ascii="宋体" w:eastAsia="宋体" w:hAnsi="宋体" w:cs="Times New Roman"/>
          <w:color w:val="000000"/>
          <w:kern w:val="0"/>
          <w:sz w:val="24"/>
          <w:szCs w:val="24"/>
        </w:rPr>
        <w:t>能耗监管平台及空调节能控制系统</w:t>
      </w:r>
      <w:r w:rsidRPr="00A22F0C">
        <w:rPr>
          <w:rFonts w:ascii="宋体" w:eastAsia="宋体" w:hAnsi="宋体" w:cs="Times New Roman"/>
          <w:color w:val="000000"/>
          <w:sz w:val="24"/>
          <w:szCs w:val="24"/>
        </w:rPr>
        <w:t>要求技术先进、性能稳定。</w:t>
      </w:r>
    </w:p>
    <w:p w:rsidR="005125FF" w:rsidRPr="00A22F0C" w:rsidRDefault="005125FF" w:rsidP="005125FF">
      <w:pPr>
        <w:numPr>
          <w:ilvl w:val="0"/>
          <w:numId w:val="2"/>
        </w:numPr>
        <w:spacing w:line="360" w:lineRule="auto"/>
        <w:rPr>
          <w:rFonts w:ascii="宋体" w:eastAsia="宋体" w:hAnsi="宋体" w:cs="Times New Roman"/>
          <w:b/>
          <w:color w:val="000000"/>
          <w:sz w:val="24"/>
          <w:szCs w:val="24"/>
        </w:rPr>
      </w:pPr>
      <w:bookmarkStart w:id="11" w:name="_Toc365993896"/>
      <w:bookmarkStart w:id="12" w:name="_Toc347745314"/>
      <w:r w:rsidRPr="00A22F0C">
        <w:rPr>
          <w:rFonts w:ascii="宋体" w:eastAsia="宋体" w:hAnsi="宋体" w:cs="Times New Roman"/>
          <w:b/>
          <w:color w:val="000000"/>
          <w:sz w:val="24"/>
          <w:szCs w:val="24"/>
        </w:rPr>
        <w:t>设备安装要求</w:t>
      </w:r>
      <w:bookmarkEnd w:id="11"/>
      <w:bookmarkEnd w:id="12"/>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lastRenderedPageBreak/>
        <w:t>1</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若需新增竖向线槽，线槽敷设应根据电井内原有线槽布置情况确定设置位置。</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2</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新增线槽和线管，施工安装应满足规范及相关标准的防火要求。</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3</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通信连接采用的电缆在电井沿新增线管、线槽敷设。</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4</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各系统设备必须进行防雷接地处理。</w:t>
      </w:r>
    </w:p>
    <w:p w:rsidR="005125FF" w:rsidRPr="00A22F0C" w:rsidRDefault="005125FF" w:rsidP="005125FF">
      <w:pPr>
        <w:numPr>
          <w:ilvl w:val="0"/>
          <w:numId w:val="2"/>
        </w:numPr>
        <w:spacing w:line="360" w:lineRule="auto"/>
        <w:rPr>
          <w:rFonts w:ascii="宋体" w:eastAsia="宋体" w:hAnsi="宋体" w:cs="Times New Roman"/>
          <w:b/>
          <w:color w:val="000000"/>
          <w:sz w:val="24"/>
          <w:szCs w:val="24"/>
        </w:rPr>
      </w:pPr>
      <w:bookmarkStart w:id="13" w:name="_Toc365993897"/>
      <w:bookmarkStart w:id="14" w:name="_Toc347745323"/>
      <w:r w:rsidRPr="00A22F0C">
        <w:rPr>
          <w:rFonts w:ascii="宋体" w:eastAsia="宋体" w:hAnsi="宋体" w:cs="Times New Roman"/>
          <w:b/>
          <w:color w:val="000000"/>
          <w:sz w:val="24"/>
          <w:szCs w:val="24"/>
        </w:rPr>
        <w:t>项目实施</w:t>
      </w:r>
      <w:bookmarkEnd w:id="13"/>
      <w:bookmarkEnd w:id="14"/>
      <w:r w:rsidRPr="00A22F0C">
        <w:rPr>
          <w:rFonts w:ascii="宋体" w:eastAsia="宋体" w:hAnsi="宋体" w:cs="Times New Roman"/>
          <w:b/>
          <w:color w:val="000000"/>
          <w:sz w:val="24"/>
          <w:szCs w:val="24"/>
        </w:rPr>
        <w:t>要求</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1</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中标人应组建项目建设小组，总体人员配备方案科学、合理。投标人须明确本项目开发实施队伍的人员架构、数量、技术实力及职责分工，并保证人员的数量、质量和人员的稳定性、连续性。项目负责人、主要技术人员需具备类似项目的实施经验。</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2</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中标人必须提出对项目的建设进行科学严格的管理方案与措施，使项目有系统计划、有序组织、科学指导和有效控制，促进项目全面顺利实施。在实施计划的基础上，方案中应进一步明确和细化每个阶段的工作范围、内容、过程、责任、交付成果等。</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3</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中标人应对项目全生命周期进行严格、规范的项目管理控制，包括项目范围、风险、进度、质量、变更管理控制。</w:t>
      </w:r>
    </w:p>
    <w:p w:rsidR="005125FF" w:rsidRPr="00A22F0C" w:rsidRDefault="005125FF" w:rsidP="005125FF">
      <w:pPr>
        <w:spacing w:line="400" w:lineRule="exact"/>
        <w:rPr>
          <w:rFonts w:ascii="宋体" w:eastAsia="宋体" w:hAnsi="宋体" w:cs="Times New Roman"/>
          <w:color w:val="000000"/>
          <w:sz w:val="24"/>
          <w:szCs w:val="24"/>
        </w:rPr>
      </w:pPr>
      <w:r w:rsidRPr="00A22F0C">
        <w:rPr>
          <w:rFonts w:ascii="宋体" w:eastAsia="宋体" w:hAnsi="宋体" w:cs="Times New Roman"/>
          <w:color w:val="000000"/>
          <w:sz w:val="24"/>
          <w:szCs w:val="24"/>
        </w:rPr>
        <w:t>4</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中标人在项目实施完毕后应及时对施工现场进行修复，如有必要改动施工现场原有设备、建筑结构的，应提前以书面方式向校方相关负责人员申报，批准后方可实施。</w:t>
      </w:r>
    </w:p>
    <w:p w:rsidR="005125FF" w:rsidRPr="00A22F0C" w:rsidRDefault="005125FF" w:rsidP="005125FF">
      <w:pPr>
        <w:spacing w:line="400" w:lineRule="exact"/>
        <w:rPr>
          <w:rFonts w:ascii="宋体" w:eastAsia="宋体" w:hAnsi="宋体" w:cs="Times New Roman"/>
          <w:color w:val="000000"/>
          <w:sz w:val="24"/>
          <w:szCs w:val="24"/>
        </w:rPr>
      </w:pPr>
      <w:bookmarkStart w:id="15" w:name="_Toc313969908"/>
      <w:r w:rsidRPr="00A22F0C">
        <w:rPr>
          <w:rFonts w:ascii="宋体" w:eastAsia="宋体" w:hAnsi="宋体" w:cs="Times New Roman"/>
          <w:color w:val="000000"/>
          <w:sz w:val="24"/>
          <w:szCs w:val="24"/>
        </w:rPr>
        <w:t>5)项目实施应符合如下技术标准和规范：</w:t>
      </w:r>
      <w:bookmarkEnd w:id="15"/>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r>
      <w:r w:rsidRPr="00A22F0C">
        <w:rPr>
          <w:rFonts w:ascii="宋体" w:eastAsia="宋体" w:hAnsi="宋体" w:cs="Times New Roman" w:hint="eastAsia"/>
          <w:color w:val="000000"/>
          <w:sz w:val="24"/>
          <w:szCs w:val="24"/>
        </w:rPr>
        <w:t>国家机关办公建筑和大型公共建筑能耗监测系统分项能耗数据采集技术导则；</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r>
      <w:r w:rsidRPr="00A22F0C">
        <w:rPr>
          <w:rFonts w:ascii="宋体" w:eastAsia="宋体" w:hAnsi="宋体" w:cs="Times New Roman" w:hint="eastAsia"/>
          <w:color w:val="000000"/>
          <w:sz w:val="24"/>
          <w:szCs w:val="24"/>
        </w:rPr>
        <w:t>国家机关办公建筑和大型公共建筑能耗监测系统分项能耗数据传输技术导则；</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r>
      <w:r w:rsidRPr="00A22F0C">
        <w:rPr>
          <w:rFonts w:ascii="宋体" w:eastAsia="宋体" w:hAnsi="宋体" w:cs="Times New Roman" w:hint="eastAsia"/>
          <w:color w:val="000000"/>
          <w:sz w:val="24"/>
          <w:szCs w:val="24"/>
        </w:rPr>
        <w:t>国家机关办公建筑和大型公共建筑能耗监测系统楼宇分项计量设计安装技术导则；</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r>
      <w:r w:rsidRPr="00A22F0C">
        <w:rPr>
          <w:rFonts w:ascii="宋体" w:eastAsia="宋体" w:hAnsi="宋体" w:cs="Times New Roman" w:hint="eastAsia"/>
          <w:color w:val="000000"/>
          <w:sz w:val="24"/>
          <w:szCs w:val="24"/>
        </w:rPr>
        <w:t>国家机关办公建筑和大型公共建筑能耗监测系统建设、验收与运行管理规范；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r>
      <w:r w:rsidRPr="00A22F0C">
        <w:rPr>
          <w:rFonts w:ascii="宋体" w:eastAsia="宋体" w:hAnsi="宋体" w:cs="Times New Roman" w:hint="eastAsia"/>
          <w:color w:val="000000"/>
          <w:sz w:val="24"/>
          <w:szCs w:val="24"/>
        </w:rPr>
        <w:t>国家机关办公建筑和大型公共建筑能耗监测系统数据中心建设与维护技术导则；</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 T 35031.1-2018 </w:t>
      </w:r>
      <w:r w:rsidRPr="00A22F0C">
        <w:rPr>
          <w:rFonts w:ascii="宋体" w:eastAsia="宋体" w:hAnsi="宋体" w:cs="Times New Roman" w:hint="eastAsia"/>
          <w:color w:val="000000"/>
          <w:sz w:val="24"/>
          <w:szCs w:val="24"/>
        </w:rPr>
        <w:t>用户端能源管理系统</w:t>
      </w:r>
      <w:r w:rsidRPr="00A22F0C">
        <w:rPr>
          <w:rFonts w:ascii="宋体" w:eastAsia="宋体" w:hAnsi="宋体" w:cs="Times New Roman"/>
          <w:color w:val="000000"/>
          <w:sz w:val="24"/>
          <w:szCs w:val="24"/>
        </w:rPr>
        <w:t xml:space="preserve"> </w:t>
      </w:r>
      <w:r w:rsidRPr="00A22F0C">
        <w:rPr>
          <w:rFonts w:ascii="宋体" w:eastAsia="宋体" w:hAnsi="宋体" w:cs="Times New Roman" w:hint="eastAsia"/>
          <w:color w:val="000000"/>
          <w:sz w:val="24"/>
          <w:szCs w:val="24"/>
        </w:rPr>
        <w:t>第</w:t>
      </w:r>
      <w:r w:rsidRPr="00A22F0C">
        <w:rPr>
          <w:rFonts w:ascii="宋体" w:eastAsia="宋体" w:hAnsi="宋体" w:cs="Times New Roman"/>
          <w:color w:val="000000"/>
          <w:sz w:val="24"/>
          <w:szCs w:val="24"/>
        </w:rPr>
        <w:t>1</w:t>
      </w:r>
      <w:r w:rsidRPr="00A22F0C">
        <w:rPr>
          <w:rFonts w:ascii="宋体" w:eastAsia="宋体" w:hAnsi="宋体" w:cs="Times New Roman" w:hint="eastAsia"/>
          <w:color w:val="000000"/>
          <w:sz w:val="24"/>
          <w:szCs w:val="24"/>
        </w:rPr>
        <w:t>部分</w:t>
      </w:r>
      <w:r w:rsidRPr="00A22F0C">
        <w:rPr>
          <w:rFonts w:ascii="宋体" w:eastAsia="宋体" w:hAnsi="宋体" w:cs="Times New Roman"/>
          <w:color w:val="000000"/>
          <w:sz w:val="24"/>
          <w:szCs w:val="24"/>
        </w:rPr>
        <w:t>:</w:t>
      </w:r>
      <w:r w:rsidRPr="00A22F0C">
        <w:rPr>
          <w:rFonts w:ascii="宋体" w:eastAsia="宋体" w:hAnsi="宋体" w:cs="Times New Roman" w:hint="eastAsia"/>
          <w:color w:val="000000"/>
          <w:sz w:val="24"/>
          <w:szCs w:val="24"/>
        </w:rPr>
        <w:t>导则</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GB</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 xml:space="preserve">T 35031.2-2018 </w:t>
      </w:r>
      <w:r w:rsidRPr="00A22F0C">
        <w:rPr>
          <w:rFonts w:ascii="宋体" w:eastAsia="宋体" w:hAnsi="宋体" w:cs="Times New Roman" w:hint="eastAsia"/>
          <w:color w:val="000000"/>
          <w:sz w:val="24"/>
          <w:szCs w:val="24"/>
        </w:rPr>
        <w:t>用户端能源管理系统</w:t>
      </w:r>
      <w:r w:rsidRPr="00A22F0C">
        <w:rPr>
          <w:rFonts w:ascii="宋体" w:eastAsia="宋体" w:hAnsi="宋体" w:cs="Times New Roman"/>
          <w:color w:val="000000"/>
          <w:sz w:val="24"/>
          <w:szCs w:val="24"/>
        </w:rPr>
        <w:t xml:space="preserve"> </w:t>
      </w:r>
      <w:r w:rsidRPr="00A22F0C">
        <w:rPr>
          <w:rFonts w:ascii="宋体" w:eastAsia="宋体" w:hAnsi="宋体" w:cs="Times New Roman" w:hint="eastAsia"/>
          <w:color w:val="000000"/>
          <w:sz w:val="24"/>
          <w:szCs w:val="24"/>
        </w:rPr>
        <w:t>第</w:t>
      </w:r>
      <w:r w:rsidRPr="00A22F0C">
        <w:rPr>
          <w:rFonts w:ascii="宋体" w:eastAsia="宋体" w:hAnsi="宋体" w:cs="Times New Roman"/>
          <w:color w:val="000000"/>
          <w:sz w:val="24"/>
          <w:szCs w:val="24"/>
        </w:rPr>
        <w:t>2</w:t>
      </w:r>
      <w:r w:rsidRPr="00A22F0C">
        <w:rPr>
          <w:rFonts w:ascii="宋体" w:eastAsia="宋体" w:hAnsi="宋体" w:cs="Times New Roman" w:hint="eastAsia"/>
          <w:color w:val="000000"/>
          <w:sz w:val="24"/>
          <w:szCs w:val="24"/>
        </w:rPr>
        <w:t>部分</w:t>
      </w:r>
      <w:r w:rsidRPr="00A22F0C">
        <w:rPr>
          <w:rFonts w:ascii="宋体" w:eastAsia="宋体" w:hAnsi="宋体" w:cs="Times New Roman"/>
          <w:color w:val="000000"/>
          <w:sz w:val="24"/>
          <w:szCs w:val="24"/>
        </w:rPr>
        <w:t>:</w:t>
      </w:r>
      <w:r w:rsidRPr="00A22F0C">
        <w:rPr>
          <w:rFonts w:ascii="宋体" w:eastAsia="宋体" w:hAnsi="宋体" w:cs="Times New Roman" w:hint="eastAsia"/>
          <w:color w:val="000000"/>
          <w:sz w:val="24"/>
          <w:szCs w:val="24"/>
        </w:rPr>
        <w:t>主站功能规范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GB</w:t>
      </w:r>
      <w:r w:rsidRPr="00A22F0C">
        <w:rPr>
          <w:rFonts w:ascii="宋体" w:eastAsia="宋体" w:hAnsi="宋体" w:cs="Times New Roman" w:hint="eastAsia"/>
          <w:color w:val="000000"/>
          <w:sz w:val="24"/>
          <w:szCs w:val="24"/>
        </w:rPr>
        <w:t>∕</w:t>
      </w:r>
      <w:r w:rsidRPr="00A22F0C">
        <w:rPr>
          <w:rFonts w:ascii="宋体" w:eastAsia="宋体" w:hAnsi="宋体" w:cs="Times New Roman"/>
          <w:color w:val="000000"/>
          <w:sz w:val="24"/>
          <w:szCs w:val="24"/>
        </w:rPr>
        <w:t xml:space="preserve">T 35031.301-2018 </w:t>
      </w:r>
      <w:r w:rsidRPr="00A22F0C">
        <w:rPr>
          <w:rFonts w:ascii="宋体" w:eastAsia="宋体" w:hAnsi="宋体" w:cs="Times New Roman" w:hint="eastAsia"/>
          <w:color w:val="000000"/>
          <w:sz w:val="24"/>
          <w:szCs w:val="24"/>
        </w:rPr>
        <w:t>用户端能源管理系统</w:t>
      </w:r>
      <w:r w:rsidRPr="00A22F0C">
        <w:rPr>
          <w:rFonts w:ascii="宋体" w:eastAsia="宋体" w:hAnsi="宋体" w:cs="Times New Roman"/>
          <w:color w:val="000000"/>
          <w:sz w:val="24"/>
          <w:szCs w:val="24"/>
        </w:rPr>
        <w:t xml:space="preserve"> </w:t>
      </w:r>
      <w:r w:rsidRPr="00A22F0C">
        <w:rPr>
          <w:rFonts w:ascii="宋体" w:eastAsia="宋体" w:hAnsi="宋体" w:cs="Times New Roman" w:hint="eastAsia"/>
          <w:color w:val="000000"/>
          <w:sz w:val="24"/>
          <w:szCs w:val="24"/>
        </w:rPr>
        <w:t>第</w:t>
      </w:r>
      <w:r w:rsidRPr="00A22F0C">
        <w:rPr>
          <w:rFonts w:ascii="宋体" w:eastAsia="宋体" w:hAnsi="宋体" w:cs="Times New Roman"/>
          <w:color w:val="000000"/>
          <w:sz w:val="24"/>
          <w:szCs w:val="24"/>
        </w:rPr>
        <w:t>3-1</w:t>
      </w:r>
      <w:r w:rsidRPr="00A22F0C">
        <w:rPr>
          <w:rFonts w:ascii="宋体" w:eastAsia="宋体" w:hAnsi="宋体" w:cs="Times New Roman" w:hint="eastAsia"/>
          <w:color w:val="000000"/>
          <w:sz w:val="24"/>
          <w:szCs w:val="24"/>
        </w:rPr>
        <w:t>部分</w:t>
      </w:r>
      <w:r w:rsidRPr="00A22F0C">
        <w:rPr>
          <w:rFonts w:ascii="宋体" w:eastAsia="宋体" w:hAnsi="宋体" w:cs="Times New Roman"/>
          <w:color w:val="000000"/>
          <w:sz w:val="24"/>
          <w:szCs w:val="24"/>
        </w:rPr>
        <w:t>:</w:t>
      </w:r>
      <w:r w:rsidRPr="00A22F0C">
        <w:rPr>
          <w:rFonts w:ascii="宋体" w:eastAsia="宋体" w:hAnsi="宋体" w:cs="Times New Roman" w:hint="eastAsia"/>
          <w:color w:val="000000"/>
          <w:sz w:val="24"/>
          <w:szCs w:val="24"/>
        </w:rPr>
        <w:t>子系统接口网关一般要求</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DL/T 645-2007 </w:t>
      </w:r>
      <w:r w:rsidRPr="00A22F0C">
        <w:rPr>
          <w:rFonts w:ascii="宋体" w:eastAsia="宋体" w:hAnsi="宋体" w:cs="Times New Roman" w:hint="eastAsia"/>
          <w:color w:val="000000"/>
          <w:sz w:val="24"/>
          <w:szCs w:val="24"/>
        </w:rPr>
        <w:t>多功能电能表通信规约</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lastRenderedPageBreak/>
        <w:t></w:t>
      </w:r>
      <w:r w:rsidRPr="00A22F0C">
        <w:rPr>
          <w:rFonts w:ascii="宋体" w:eastAsia="宋体" w:hAnsi="宋体" w:cs="宋体" w:hint="eastAsia"/>
          <w:color w:val="000000"/>
          <w:sz w:val="24"/>
          <w:szCs w:val="24"/>
        </w:rPr>
        <w:tab/>
        <w:t xml:space="preserve">DL/T614-2007 </w:t>
      </w:r>
      <w:r w:rsidRPr="00A22F0C">
        <w:rPr>
          <w:rFonts w:ascii="宋体" w:eastAsia="宋体" w:hAnsi="宋体" w:cs="Times New Roman" w:hint="eastAsia"/>
          <w:color w:val="000000"/>
          <w:sz w:val="24"/>
          <w:szCs w:val="24"/>
        </w:rPr>
        <w:t>多功能电能表</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DL/T 448-2016 </w:t>
      </w:r>
      <w:r w:rsidRPr="00A22F0C">
        <w:rPr>
          <w:rFonts w:ascii="宋体" w:eastAsia="宋体" w:hAnsi="宋体" w:cs="Times New Roman" w:hint="eastAsia"/>
          <w:color w:val="000000"/>
          <w:sz w:val="24"/>
          <w:szCs w:val="24"/>
        </w:rPr>
        <w:t>电能计量装置技术管理规程</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DL/T 5137-2001 </w:t>
      </w:r>
      <w:r w:rsidRPr="00A22F0C">
        <w:rPr>
          <w:rFonts w:ascii="宋体" w:eastAsia="宋体" w:hAnsi="宋体" w:cs="Times New Roman" w:hint="eastAsia"/>
          <w:color w:val="000000"/>
          <w:sz w:val="24"/>
          <w:szCs w:val="24"/>
        </w:rPr>
        <w:t>电测量及电能计量装置设计技术规程</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DL/T 825-2002 </w:t>
      </w:r>
      <w:r w:rsidRPr="00A22F0C">
        <w:rPr>
          <w:rFonts w:ascii="宋体" w:eastAsia="宋体" w:hAnsi="宋体" w:cs="Times New Roman" w:hint="eastAsia"/>
          <w:color w:val="000000"/>
          <w:sz w:val="24"/>
          <w:szCs w:val="24"/>
        </w:rPr>
        <w:t>电能计量装置安装接线规则</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CJ/T 188-2018 </w:t>
      </w:r>
      <w:r w:rsidRPr="00A22F0C">
        <w:rPr>
          <w:rFonts w:ascii="宋体" w:eastAsia="宋体" w:hAnsi="宋体" w:cs="Times New Roman" w:hint="eastAsia"/>
          <w:color w:val="000000"/>
          <w:sz w:val="24"/>
          <w:szCs w:val="24"/>
        </w:rPr>
        <w:t>户用计量仪表数据传输技术条件</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GB50093-2013 </w:t>
      </w:r>
      <w:r w:rsidRPr="00A22F0C">
        <w:rPr>
          <w:rFonts w:ascii="宋体" w:eastAsia="宋体" w:hAnsi="宋体" w:cs="Times New Roman" w:hint="eastAsia"/>
          <w:color w:val="000000"/>
          <w:sz w:val="24"/>
          <w:szCs w:val="24"/>
        </w:rPr>
        <w:t>自动化仪表工程施工及验收规范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 50168-2018 </w:t>
      </w:r>
      <w:r w:rsidRPr="00A22F0C">
        <w:rPr>
          <w:rFonts w:ascii="宋体" w:eastAsia="宋体" w:hAnsi="宋体" w:cs="Times New Roman" w:hint="eastAsia"/>
          <w:color w:val="000000"/>
          <w:sz w:val="24"/>
          <w:szCs w:val="24"/>
        </w:rPr>
        <w:t>电气装置安装工程电缆线路施工及验收规范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 50303-2015 </w:t>
      </w:r>
      <w:r w:rsidRPr="00A22F0C">
        <w:rPr>
          <w:rFonts w:ascii="宋体" w:eastAsia="宋体" w:hAnsi="宋体" w:cs="Times New Roman" w:hint="eastAsia"/>
          <w:color w:val="000000"/>
          <w:sz w:val="24"/>
          <w:szCs w:val="24"/>
        </w:rPr>
        <w:t>建筑电气施工质量验收规范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GB/T 19982-2018 </w:t>
      </w:r>
      <w:r w:rsidRPr="00A22F0C">
        <w:rPr>
          <w:rFonts w:ascii="宋体" w:eastAsia="宋体" w:hAnsi="宋体" w:cs="Times New Roman" w:hint="eastAsia"/>
          <w:color w:val="000000"/>
          <w:sz w:val="24"/>
          <w:szCs w:val="24"/>
        </w:rPr>
        <w:t>自动抄表系统</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 50268-2008 </w:t>
      </w:r>
      <w:r w:rsidRPr="00A22F0C">
        <w:rPr>
          <w:rFonts w:ascii="宋体" w:eastAsia="宋体" w:hAnsi="宋体" w:cs="Times New Roman" w:hint="eastAsia"/>
          <w:color w:val="000000"/>
          <w:sz w:val="24"/>
          <w:szCs w:val="24"/>
        </w:rPr>
        <w:t>给水排水管道工程施工及验收规范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GB50268-2008 </w:t>
      </w:r>
      <w:r w:rsidRPr="00A22F0C">
        <w:rPr>
          <w:rFonts w:ascii="宋体" w:eastAsia="宋体" w:hAnsi="宋体" w:cs="Times New Roman" w:hint="eastAsia"/>
          <w:color w:val="000000"/>
          <w:sz w:val="24"/>
          <w:szCs w:val="24"/>
        </w:rPr>
        <w:t>给排水管道施工及验收规范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 4943.1-2011 </w:t>
      </w:r>
      <w:r w:rsidRPr="00A22F0C">
        <w:rPr>
          <w:rFonts w:ascii="宋体" w:eastAsia="宋体" w:hAnsi="宋体" w:cs="Times New Roman" w:hint="eastAsia"/>
          <w:color w:val="000000"/>
          <w:sz w:val="24"/>
          <w:szCs w:val="24"/>
        </w:rPr>
        <w:t>信息技术设备安全</w:t>
      </w:r>
      <w:r w:rsidRPr="00A22F0C">
        <w:rPr>
          <w:rFonts w:ascii="宋体" w:eastAsia="宋体" w:hAnsi="宋体" w:cs="Times New Roman"/>
          <w:color w:val="000000"/>
          <w:sz w:val="24"/>
          <w:szCs w:val="24"/>
        </w:rPr>
        <w:t xml:space="preserve"> </w:t>
      </w:r>
      <w:r w:rsidRPr="00A22F0C">
        <w:rPr>
          <w:rFonts w:ascii="宋体" w:eastAsia="宋体" w:hAnsi="宋体" w:cs="Times New Roman" w:hint="eastAsia"/>
          <w:color w:val="000000"/>
          <w:sz w:val="24"/>
          <w:szCs w:val="24"/>
        </w:rPr>
        <w:t>第</w:t>
      </w:r>
      <w:r w:rsidRPr="00A22F0C">
        <w:rPr>
          <w:rFonts w:ascii="宋体" w:eastAsia="宋体" w:hAnsi="宋体" w:cs="Times New Roman"/>
          <w:color w:val="000000"/>
          <w:sz w:val="24"/>
          <w:szCs w:val="24"/>
        </w:rPr>
        <w:t>1</w:t>
      </w:r>
      <w:r w:rsidRPr="00A22F0C">
        <w:rPr>
          <w:rFonts w:ascii="宋体" w:eastAsia="宋体" w:hAnsi="宋体" w:cs="Times New Roman" w:hint="eastAsia"/>
          <w:color w:val="000000"/>
          <w:sz w:val="24"/>
          <w:szCs w:val="24"/>
        </w:rPr>
        <w:t>部分：通用要求</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JGJ 16-2008 </w:t>
      </w:r>
      <w:r w:rsidRPr="00A22F0C">
        <w:rPr>
          <w:rFonts w:ascii="宋体" w:eastAsia="宋体" w:hAnsi="宋体" w:cs="Times New Roman" w:hint="eastAsia"/>
          <w:color w:val="000000"/>
          <w:sz w:val="24"/>
          <w:szCs w:val="24"/>
        </w:rPr>
        <w:t>民用建筑电气设计规范</w:t>
      </w:r>
      <w:r w:rsidRPr="00A22F0C">
        <w:rPr>
          <w:rFonts w:ascii="宋体" w:eastAsia="宋体" w:hAnsi="宋体" w:cs="Times New Roman"/>
          <w:color w:val="000000"/>
          <w:sz w:val="24"/>
          <w:szCs w:val="24"/>
        </w:rPr>
        <w:t>(</w:t>
      </w:r>
      <w:r w:rsidRPr="00A22F0C">
        <w:rPr>
          <w:rFonts w:ascii="宋体" w:eastAsia="宋体" w:hAnsi="宋体" w:cs="Times New Roman" w:hint="eastAsia"/>
          <w:color w:val="000000"/>
          <w:sz w:val="24"/>
          <w:szCs w:val="24"/>
        </w:rPr>
        <w:t>附条文说明</w:t>
      </w:r>
      <w:r w:rsidRPr="00A22F0C">
        <w:rPr>
          <w:rFonts w:ascii="宋体" w:eastAsia="宋体" w:hAnsi="宋体" w:cs="Times New Roman"/>
          <w:color w:val="000000"/>
          <w:sz w:val="24"/>
          <w:szCs w:val="24"/>
        </w:rPr>
        <w:t>[</w:t>
      </w:r>
      <w:r w:rsidRPr="00A22F0C">
        <w:rPr>
          <w:rFonts w:ascii="宋体" w:eastAsia="宋体" w:hAnsi="宋体" w:cs="Times New Roman" w:hint="eastAsia"/>
          <w:color w:val="000000"/>
          <w:sz w:val="24"/>
          <w:szCs w:val="24"/>
        </w:rPr>
        <w:t>另册</w:t>
      </w:r>
      <w:r w:rsidRPr="00A22F0C">
        <w:rPr>
          <w:rFonts w:ascii="宋体" w:eastAsia="宋体" w:hAnsi="宋体" w:cs="Times New Roman"/>
          <w:color w:val="000000"/>
          <w:sz w:val="24"/>
          <w:szCs w:val="24"/>
        </w:rPr>
        <w:t>])</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GB50093-2013 </w:t>
      </w:r>
      <w:r w:rsidRPr="00A22F0C">
        <w:rPr>
          <w:rFonts w:ascii="宋体" w:eastAsia="宋体" w:hAnsi="宋体" w:cs="Times New Roman" w:hint="eastAsia"/>
          <w:color w:val="000000"/>
          <w:sz w:val="24"/>
          <w:szCs w:val="24"/>
        </w:rPr>
        <w:t>自动化仪表工程施工及验收规范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GB50189-2005 </w:t>
      </w:r>
      <w:r w:rsidRPr="00A22F0C">
        <w:rPr>
          <w:rFonts w:ascii="宋体" w:eastAsia="宋体" w:hAnsi="宋体" w:cs="Times New Roman" w:hint="eastAsia"/>
          <w:color w:val="000000"/>
          <w:sz w:val="24"/>
          <w:szCs w:val="24"/>
        </w:rPr>
        <w:t>公共建筑节能设计标准</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GB 50303-2015 </w:t>
      </w:r>
      <w:r w:rsidRPr="00A22F0C">
        <w:rPr>
          <w:rFonts w:ascii="宋体" w:eastAsia="宋体" w:hAnsi="宋体" w:cs="Times New Roman" w:hint="eastAsia"/>
          <w:color w:val="000000"/>
          <w:sz w:val="24"/>
          <w:szCs w:val="24"/>
        </w:rPr>
        <w:t>建筑电气工程施工质量验收规范</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Times New Roman"/>
          <w:color w:val="000000"/>
          <w:sz w:val="24"/>
          <w:szCs w:val="24"/>
        </w:rPr>
        <w:tab/>
        <w:t xml:space="preserve">DL/T 448-2016 </w:t>
      </w:r>
      <w:r w:rsidRPr="00A22F0C">
        <w:rPr>
          <w:rFonts w:ascii="宋体" w:eastAsia="宋体" w:hAnsi="宋体" w:cs="Times New Roman" w:hint="eastAsia"/>
          <w:color w:val="000000"/>
          <w:sz w:val="24"/>
          <w:szCs w:val="24"/>
        </w:rPr>
        <w:t>电能计量装置技术管理规程</w:t>
      </w:r>
    </w:p>
    <w:p w:rsidR="005125FF" w:rsidRPr="00A22F0C" w:rsidRDefault="005125FF" w:rsidP="005125FF">
      <w:pPr>
        <w:numPr>
          <w:ilvl w:val="0"/>
          <w:numId w:val="3"/>
        </w:numPr>
        <w:spacing w:line="400" w:lineRule="exact"/>
        <w:rPr>
          <w:rFonts w:ascii="宋体" w:eastAsia="宋体" w:hAnsi="宋体" w:cs="Times New Roman"/>
          <w:color w:val="000000"/>
          <w:sz w:val="24"/>
          <w:szCs w:val="24"/>
        </w:rPr>
      </w:pPr>
      <w:r w:rsidRPr="00A22F0C">
        <w:rPr>
          <w:rFonts w:ascii="宋体" w:eastAsia="宋体" w:hAnsi="宋体" w:cs="宋体" w:hint="eastAsia"/>
          <w:color w:val="000000"/>
          <w:sz w:val="24"/>
          <w:szCs w:val="24"/>
        </w:rPr>
        <w:t></w:t>
      </w:r>
      <w:r w:rsidRPr="00A22F0C">
        <w:rPr>
          <w:rFonts w:ascii="宋体" w:eastAsia="宋体" w:hAnsi="宋体" w:cs="宋体" w:hint="eastAsia"/>
          <w:color w:val="000000"/>
          <w:sz w:val="24"/>
          <w:szCs w:val="24"/>
        </w:rPr>
        <w:tab/>
        <w:t xml:space="preserve">CJ/T 188-2018 </w:t>
      </w:r>
      <w:r w:rsidRPr="00A22F0C">
        <w:rPr>
          <w:rFonts w:ascii="宋体" w:eastAsia="宋体" w:hAnsi="宋体" w:cs="Times New Roman" w:hint="eastAsia"/>
          <w:color w:val="000000"/>
          <w:sz w:val="24"/>
          <w:szCs w:val="24"/>
        </w:rPr>
        <w:t>户用计量仪表数据传输技术条件</w:t>
      </w:r>
    </w:p>
    <w:p w:rsidR="005125FF" w:rsidRPr="00A22F0C" w:rsidRDefault="005125FF" w:rsidP="005125FF">
      <w:pPr>
        <w:spacing w:line="360" w:lineRule="exact"/>
        <w:jc w:val="left"/>
        <w:rPr>
          <w:rFonts w:ascii="宋体" w:eastAsia="宋体" w:hAnsi="宋体" w:cs="Times New Roman"/>
          <w:b/>
          <w:color w:val="000000"/>
          <w:sz w:val="28"/>
          <w:szCs w:val="28"/>
        </w:rPr>
      </w:pPr>
    </w:p>
    <w:p w:rsidR="005125FF" w:rsidRPr="00A22F0C" w:rsidRDefault="005125FF" w:rsidP="005125FF">
      <w:pPr>
        <w:spacing w:line="360" w:lineRule="exact"/>
        <w:jc w:val="left"/>
        <w:rPr>
          <w:rFonts w:ascii="宋体" w:eastAsia="宋体" w:hAnsi="宋体" w:cs="Times New Roman"/>
          <w:b/>
          <w:color w:val="000000"/>
          <w:sz w:val="28"/>
          <w:szCs w:val="28"/>
        </w:rPr>
      </w:pPr>
    </w:p>
    <w:p w:rsidR="005125FF" w:rsidRPr="00A22F0C" w:rsidRDefault="005125FF" w:rsidP="005125FF">
      <w:pPr>
        <w:spacing w:line="360" w:lineRule="exact"/>
        <w:jc w:val="left"/>
        <w:rPr>
          <w:rFonts w:ascii="宋体" w:eastAsia="宋体" w:hAnsi="宋体" w:cs="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5"/>
        <w:gridCol w:w="1236"/>
        <w:gridCol w:w="639"/>
        <w:gridCol w:w="5746"/>
      </w:tblGrid>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Times New Roman"/>
                <w:b/>
                <w:color w:val="000000"/>
                <w:szCs w:val="21"/>
              </w:rPr>
            </w:pPr>
            <w:r w:rsidRPr="00A22F0C">
              <w:rPr>
                <w:rFonts w:ascii="宋体" w:eastAsia="宋体" w:hAnsi="宋体" w:cs="Times New Roman" w:hint="eastAsia"/>
                <w:b/>
                <w:color w:val="000000"/>
                <w:szCs w:val="21"/>
              </w:rPr>
              <w:t>一、采购需求</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b/>
                <w:color w:val="000000"/>
                <w:szCs w:val="21"/>
              </w:rPr>
            </w:pPr>
            <w:r w:rsidRPr="00A22F0C">
              <w:rPr>
                <w:rFonts w:ascii="宋体" w:eastAsia="宋体" w:hAnsi="宋体" w:cs="Times New Roman" w:hint="eastAsia"/>
                <w:b/>
                <w:color w:val="000000"/>
                <w:szCs w:val="21"/>
              </w:rPr>
              <w:t>项号</w:t>
            </w: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b/>
                <w:color w:val="000000"/>
                <w:szCs w:val="21"/>
              </w:rPr>
            </w:pPr>
            <w:r w:rsidRPr="00A22F0C">
              <w:rPr>
                <w:rFonts w:ascii="宋体" w:eastAsia="宋体" w:hAnsi="宋体" w:cs="Times New Roman" w:hint="eastAsia"/>
                <w:b/>
                <w:color w:val="000000"/>
                <w:szCs w:val="21"/>
              </w:rPr>
              <w:t>采购内容</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b/>
                <w:color w:val="000000"/>
                <w:szCs w:val="21"/>
              </w:rPr>
            </w:pPr>
            <w:r w:rsidRPr="00A22F0C">
              <w:rPr>
                <w:rFonts w:ascii="宋体" w:eastAsia="宋体" w:hAnsi="宋体" w:cs="Times New Roman" w:hint="eastAsia"/>
                <w:b/>
                <w:color w:val="000000"/>
                <w:szCs w:val="21"/>
              </w:rPr>
              <w:t>数量</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b/>
                <w:bCs/>
                <w:color w:val="000000"/>
                <w:szCs w:val="21"/>
              </w:rPr>
            </w:pPr>
            <w:r w:rsidRPr="00A22F0C">
              <w:rPr>
                <w:rFonts w:ascii="宋体" w:eastAsia="宋体" w:hAnsi="宋体" w:cs="Times New Roman" w:hint="eastAsia"/>
                <w:b/>
                <w:color w:val="000000"/>
                <w:szCs w:val="21"/>
              </w:rPr>
              <w:t>功能目标要求及技术指标</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Times New Roman"/>
                <w:b/>
                <w:color w:val="000000"/>
                <w:szCs w:val="21"/>
              </w:rPr>
            </w:pPr>
            <w:r w:rsidRPr="00A22F0C">
              <w:rPr>
                <w:rFonts w:ascii="宋体" w:eastAsia="宋体" w:hAnsi="宋体" w:cs="Times New Roman" w:hint="eastAsia"/>
                <w:b/>
                <w:color w:val="000000"/>
                <w:szCs w:val="21"/>
              </w:rPr>
              <w:t>（一）智慧校园能耗监管平台</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能耗监管平台软件</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1套</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满足能耗监测系统系列技术导则要求；实现5个变压器出线回路、36个变电站馈线回路、142个建筑低压配电出线回路、450个教学楼/图书馆楼层房间用电回路的能耗数据远程传输、自动分类统计、数据分析、指标比对、图表显示、报表管理、数据储存、数据上传等功能，方便管理人员对用电部门的指标化管理，同时预留扩展接口，实现与未来其他建筑用电回路数据的对接。平台软件采用B/S架构，具体功能需求包括但不限于如下：</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1、能耗总览；用电消耗量、费用、标煤、人均指标、单位面积指标等信息总览；</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2、能耗监测：可根据时、日、月、年对用电数据实时监</w:t>
            </w:r>
            <w:r w:rsidRPr="00A22F0C">
              <w:rPr>
                <w:rFonts w:ascii="宋体" w:eastAsia="宋体" w:hAnsi="宋体" w:cs="宋体" w:hint="eastAsia"/>
                <w:color w:val="000000"/>
                <w:szCs w:val="21"/>
              </w:rPr>
              <w:lastRenderedPageBreak/>
              <w:t>测，并以柱状图、曲线图趋势展示；</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3、能耗统计：可根据时、日、月、年按不同的条件对能耗进行统计，包括能耗汇总表、分项统计表、用电回路详细能耗表等，并具有excel形式导出相关数据的功能；</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4、能耗分析：可根据时间、区域、回路类别等不同维度进行用电对比分析；</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5、供电监测：显示低压配电一级、二级、三级供电的情况，及各电表的电流、功率，过电流报警等信息；</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6、设备管理及报警：根据能源类别、设备类别（包括数据采集器、电表）等条件，以表格形式查看设备及能耗的报警信息，包括当前报警状态、报警类型、报警原因，小时、日、月阀值，对不同设备设定其报警级别，重要报警将优先、重点显示；</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7、数据上传：可将能耗数据按上级管理部门能耗数据上传格式及时间间隔自动上传，记录上传的时间、上传结果，对上传失败的情况进行分析、处理，然后重新上传；</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8、统计报表：统计报表以表格形式统计本项目各用能区域的表计能耗，选中某一区域，则可显示该区域用能报表内容，并可将统计报表以excel形式导出；</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9、表计信息：表计信息模块以表格形式统计各用能区域的表计信息，选择某一个区域可查看该区域的所有表计信息。并可将表计信息以excel形式导出；</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10、信息维护：可以新增本项目分类建筑（区域），或对现在的建筑（区域）信息进行修改等。</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一级计量多功能电表</w:t>
            </w:r>
          </w:p>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（变压器出线回路计量）</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5个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1、测量参数包含：有功电能、电流、电压、功率因数；</w:t>
            </w:r>
          </w:p>
          <w:p w:rsidR="005125FF" w:rsidRPr="00A22F0C" w:rsidRDefault="005125FF" w:rsidP="00752E66">
            <w:pPr>
              <w:spacing w:line="400" w:lineRule="exact"/>
              <w:jc w:val="lef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2、有功电能精度1.0级或以上；</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3、具备N</w:t>
            </w:r>
            <w:r w:rsidRPr="00A22F0C">
              <w:rPr>
                <w:rFonts w:ascii="宋体" w:eastAsia="宋体" w:hAnsi="宋体" w:cs="宋体"/>
                <w:color w:val="000000"/>
                <w:szCs w:val="21"/>
              </w:rPr>
              <w:t>B-</w:t>
            </w:r>
            <w:r w:rsidRPr="00A22F0C">
              <w:rPr>
                <w:rFonts w:ascii="宋体" w:eastAsia="宋体" w:hAnsi="宋体" w:cs="宋体" w:hint="eastAsia"/>
                <w:color w:val="000000"/>
                <w:szCs w:val="21"/>
              </w:rPr>
              <w:t>iot无线通信；</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4、具备配电柜门安装方式或导轨安装方式。</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二级计量智能电表</w:t>
            </w:r>
          </w:p>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（变电站馈线回路</w:t>
            </w:r>
            <w:r w:rsidRPr="00A22F0C">
              <w:rPr>
                <w:rFonts w:ascii="宋体" w:eastAsia="宋体" w:hAnsi="宋体" w:cs="宋体" w:hint="eastAsia"/>
                <w:color w:val="000000"/>
                <w:szCs w:val="21"/>
              </w:rPr>
              <w:lastRenderedPageBreak/>
              <w:t>计量）</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lastRenderedPageBreak/>
              <w:t>36个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1、测量参数包含：有功电能、电流、电压、功率因数；</w:t>
            </w:r>
          </w:p>
          <w:p w:rsidR="005125FF" w:rsidRPr="00A22F0C" w:rsidRDefault="005125FF" w:rsidP="00752E66">
            <w:pPr>
              <w:spacing w:line="400" w:lineRule="exact"/>
              <w:jc w:val="lef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2、有功电能精度1.0级或以上；</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t>3、具备RS-485远程通讯接口，支持MODBUS-RTU通讯协议；</w:t>
            </w:r>
          </w:p>
          <w:p w:rsidR="005125FF" w:rsidRPr="00A22F0C" w:rsidRDefault="005125FF" w:rsidP="00752E66">
            <w:pPr>
              <w:spacing w:line="400" w:lineRule="exact"/>
              <w:jc w:val="left"/>
              <w:rPr>
                <w:rFonts w:ascii="宋体" w:eastAsia="宋体" w:hAnsi="宋体" w:cs="宋体"/>
                <w:color w:val="000000"/>
                <w:szCs w:val="21"/>
              </w:rPr>
            </w:pPr>
            <w:r w:rsidRPr="00A22F0C">
              <w:rPr>
                <w:rFonts w:ascii="宋体" w:eastAsia="宋体" w:hAnsi="宋体" w:cs="宋体" w:hint="eastAsia"/>
                <w:color w:val="000000"/>
                <w:szCs w:val="21"/>
              </w:rPr>
              <w:lastRenderedPageBreak/>
              <w:t>4、具备配电柜门安装方式或导轨安装方式。</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三级计量智能电表</w:t>
            </w:r>
          </w:p>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（建筑低压配电出线回路分项计量）</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142个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1、测量参数包含：有功电能、电流、电压、功率因数；</w:t>
            </w:r>
          </w:p>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2、有功电能精度1.0级或以上；</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3、具备RS-485远程通讯接口，支持MODBUS-RTU通讯协议；</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4、具备配电柜门安装方式或导轨安装方式。</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四级计量智能电表</w:t>
            </w:r>
          </w:p>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（教学楼、图书馆楼层房间用电回路计量）</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450回路</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1、测量参数包含：有功电能、电流、电压、功率因数；</w:t>
            </w:r>
          </w:p>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2、有功电能精度2.0级或以上；</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3、具备RS-485远程通讯接口，支持MODBUS-RTU通讯协议；</w:t>
            </w:r>
          </w:p>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4、可实现被计量回路不断电的情况下完成仪表安装；</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电流互感器</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549个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1、支持相一级、二级、三级计量智能电表精度要求；</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2、电流比50/5A -1000/5A可选；</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用电数据采集器</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30个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、具备</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路或以上</w:t>
            </w:r>
            <w:r w:rsidRPr="00A22F0C">
              <w:rPr>
                <w:rFonts w:ascii="宋体" w:eastAsia="宋体" w:hAnsi="宋体" w:cs="Times New Roman"/>
                <w:color w:val="000000"/>
                <w:szCs w:val="21"/>
              </w:rPr>
              <w:t>RS-485</w:t>
            </w:r>
            <w:r w:rsidRPr="00A22F0C">
              <w:rPr>
                <w:rFonts w:ascii="宋体" w:eastAsia="宋体" w:hAnsi="宋体" w:cs="Times New Roman" w:hint="eastAsia"/>
                <w:color w:val="000000"/>
                <w:szCs w:val="21"/>
              </w:rPr>
              <w:t>接口；</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、具备</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路或以上</w:t>
            </w:r>
            <w:r w:rsidRPr="00A22F0C">
              <w:rPr>
                <w:rFonts w:ascii="宋体" w:eastAsia="宋体" w:hAnsi="宋体" w:cs="Times New Roman"/>
                <w:color w:val="000000"/>
                <w:szCs w:val="21"/>
              </w:rPr>
              <w:t>10M/100M</w:t>
            </w:r>
            <w:r w:rsidRPr="00A22F0C">
              <w:rPr>
                <w:rFonts w:ascii="宋体" w:eastAsia="宋体" w:hAnsi="宋体" w:cs="Times New Roman" w:hint="eastAsia"/>
                <w:color w:val="000000"/>
                <w:szCs w:val="21"/>
              </w:rPr>
              <w:t>自适应以太网接口；</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、具备</w:t>
            </w:r>
            <w:r w:rsidRPr="00A22F0C">
              <w:rPr>
                <w:rFonts w:ascii="宋体" w:eastAsia="宋体" w:hAnsi="宋体" w:cs="Times New Roman"/>
                <w:color w:val="000000"/>
                <w:szCs w:val="21"/>
              </w:rPr>
              <w:t>4GB eMMC</w:t>
            </w:r>
            <w:r w:rsidRPr="00A22F0C">
              <w:rPr>
                <w:rFonts w:ascii="宋体" w:eastAsia="宋体" w:hAnsi="宋体" w:cs="Times New Roman" w:hint="eastAsia"/>
                <w:color w:val="000000"/>
                <w:szCs w:val="21"/>
              </w:rPr>
              <w:t>或以上的存储空间；</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、工作温湿度：温度</w:t>
            </w:r>
            <w:r w:rsidRPr="00A22F0C">
              <w:rPr>
                <w:rFonts w:ascii="宋体" w:eastAsia="宋体" w:hAnsi="宋体" w:cs="Times New Roman"/>
                <w:color w:val="000000"/>
                <w:szCs w:val="21"/>
              </w:rPr>
              <w:t>-20</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~50</w:t>
            </w:r>
            <w:r w:rsidRPr="00A22F0C">
              <w:rPr>
                <w:rFonts w:ascii="宋体" w:eastAsia="宋体" w:hAnsi="宋体" w:cs="Times New Roman" w:hint="eastAsia"/>
                <w:color w:val="000000"/>
                <w:szCs w:val="21"/>
              </w:rPr>
              <w:t>℃，湿度</w:t>
            </w:r>
            <w:r w:rsidRPr="00A22F0C">
              <w:rPr>
                <w:rFonts w:ascii="宋体" w:eastAsia="宋体" w:hAnsi="宋体" w:cs="Times New Roman"/>
                <w:color w:val="000000"/>
                <w:szCs w:val="21"/>
              </w:rPr>
              <w:t>5%~90%RH</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5</w:t>
            </w:r>
            <w:r w:rsidRPr="00A22F0C">
              <w:rPr>
                <w:rFonts w:ascii="宋体" w:eastAsia="宋体" w:hAnsi="宋体" w:cs="Times New Roman" w:hint="eastAsia"/>
                <w:color w:val="000000"/>
                <w:szCs w:val="21"/>
              </w:rPr>
              <w:t>、电源输入：满足</w:t>
            </w:r>
            <w:r w:rsidRPr="00A22F0C">
              <w:rPr>
                <w:rFonts w:ascii="宋体" w:eastAsia="宋体" w:hAnsi="宋体" w:cs="Times New Roman"/>
                <w:color w:val="000000"/>
                <w:szCs w:val="21"/>
              </w:rPr>
              <w:t>24VDC</w:t>
            </w:r>
            <w:r w:rsidRPr="00A22F0C">
              <w:rPr>
                <w:rFonts w:ascii="宋体" w:eastAsia="宋体" w:hAnsi="宋体" w:cs="Times New Roman" w:hint="eastAsia"/>
                <w:color w:val="000000"/>
                <w:szCs w:val="21"/>
              </w:rPr>
              <w:t>直流供电；</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现场交换机</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30个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8口百兆以太网+1口千兆Combo</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2、支持IPV6协议，8K MAC地址表；</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3、交换机应具备可Telnet网管功能。</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用能数据采集网络系统</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将网络设备进行组网，搭建数据采集网络系统，实现5个一级计量多功能电表、36个二级计量智能电表、142个三级计量智能电表、450个四级计量智能电表的数据采集，并将633个点的能耗数据采集并传输至总数据服务器，同时在监控大屏幕上展示。</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宋体" w:hint="eastAsia"/>
                <w:color w:val="000000"/>
                <w:szCs w:val="21"/>
              </w:rPr>
              <w:t>辅材</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一级智能电表、二级智能电表、三级智能电表、四级智能电表安装及电表数据采集需用到阻燃屏蔽线</w:t>
            </w:r>
            <w:r w:rsidRPr="00A22F0C">
              <w:rPr>
                <w:rFonts w:ascii="宋体" w:eastAsia="宋体" w:hAnsi="宋体" w:cs="Times New Roman"/>
                <w:color w:val="000000"/>
                <w:szCs w:val="21"/>
              </w:rPr>
              <w:t>ZR-RVVSP 2*1.0</w:t>
            </w:r>
            <w:r w:rsidRPr="00A22F0C">
              <w:rPr>
                <w:rFonts w:ascii="宋体" w:eastAsia="宋体" w:hAnsi="宋体" w:cs="Times New Roman" w:hint="eastAsia"/>
                <w:color w:val="000000"/>
                <w:szCs w:val="21"/>
              </w:rPr>
              <w:t>约20000米、电源线</w:t>
            </w:r>
            <w:r w:rsidRPr="00A22F0C">
              <w:rPr>
                <w:rFonts w:ascii="宋体" w:eastAsia="宋体" w:hAnsi="宋体" w:cs="Times New Roman"/>
                <w:color w:val="000000"/>
                <w:szCs w:val="21"/>
              </w:rPr>
              <w:t>ZR-BVVR 1*1.5</w:t>
            </w:r>
            <w:r w:rsidRPr="00A22F0C">
              <w:rPr>
                <w:rFonts w:ascii="宋体" w:eastAsia="宋体" w:hAnsi="宋体" w:cs="Times New Roman" w:hint="eastAsia"/>
                <w:color w:val="000000"/>
                <w:szCs w:val="21"/>
              </w:rPr>
              <w:t>约8000米、六类网线约36箱、</w:t>
            </w:r>
            <w:r w:rsidRPr="00A22F0C">
              <w:rPr>
                <w:rFonts w:ascii="宋体" w:eastAsia="宋体" w:hAnsi="宋体" w:cs="Times New Roman"/>
                <w:color w:val="000000"/>
                <w:szCs w:val="21"/>
              </w:rPr>
              <w:t>DN20/25/40</w:t>
            </w:r>
            <w:r w:rsidRPr="00A22F0C">
              <w:rPr>
                <w:rFonts w:ascii="宋体" w:eastAsia="宋体" w:hAnsi="宋体" w:cs="Times New Roman" w:hint="eastAsia"/>
                <w:color w:val="000000"/>
                <w:szCs w:val="21"/>
              </w:rPr>
              <w:t>镀锌线管10000米、金属线槽2</w:t>
            </w:r>
            <w:r w:rsidRPr="00A22F0C">
              <w:rPr>
                <w:rFonts w:ascii="宋体" w:eastAsia="宋体" w:hAnsi="宋体" w:cs="Times New Roman"/>
                <w:color w:val="000000"/>
                <w:szCs w:val="21"/>
              </w:rPr>
              <w:t>50</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100</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1.5</w:t>
            </w:r>
            <w:r w:rsidRPr="00A22F0C">
              <w:rPr>
                <w:rFonts w:ascii="宋体" w:eastAsia="宋体" w:hAnsi="宋体" w:cs="Times New Roman" w:hint="eastAsia"/>
                <w:color w:val="000000"/>
                <w:szCs w:val="21"/>
              </w:rPr>
              <w:t>mm约3000米</w:t>
            </w:r>
            <w:r w:rsidRPr="00A22F0C">
              <w:rPr>
                <w:rFonts w:ascii="宋体" w:eastAsia="宋体" w:hAnsi="宋体" w:cs="Times New Roman"/>
                <w:color w:val="000000"/>
                <w:szCs w:val="21"/>
              </w:rPr>
              <w:t>、角铁、接线盒、胶</w:t>
            </w:r>
            <w:r w:rsidRPr="00A22F0C">
              <w:rPr>
                <w:rFonts w:ascii="宋体" w:eastAsia="宋体" w:hAnsi="宋体" w:cs="Times New Roman" w:hint="eastAsia"/>
                <w:color w:val="000000"/>
                <w:szCs w:val="21"/>
              </w:rPr>
              <w:t>、采集箱及元器件等配套辅材</w:t>
            </w:r>
            <w:r w:rsidRPr="00A22F0C">
              <w:rPr>
                <w:rFonts w:ascii="宋体" w:eastAsia="宋体" w:hAnsi="宋体" w:cs="Times New Roman"/>
                <w:color w:val="000000"/>
                <w:szCs w:val="21"/>
              </w:rPr>
              <w:t>，</w:t>
            </w:r>
            <w:r w:rsidRPr="00A22F0C">
              <w:rPr>
                <w:rFonts w:ascii="宋体" w:eastAsia="宋体" w:hAnsi="宋体" w:cs="Times New Roman" w:hint="eastAsia"/>
                <w:b/>
                <w:bCs/>
                <w:color w:val="000000"/>
                <w:szCs w:val="21"/>
              </w:rPr>
              <w:lastRenderedPageBreak/>
              <w:t>辅材要求</w:t>
            </w:r>
            <w:r w:rsidRPr="00A22F0C">
              <w:rPr>
                <w:rFonts w:ascii="宋体" w:eastAsia="宋体" w:hAnsi="宋体" w:cs="Times New Roman"/>
                <w:b/>
                <w:bCs/>
                <w:color w:val="000000"/>
                <w:szCs w:val="21"/>
              </w:rPr>
              <w:t>满足国标及现场使用</w:t>
            </w:r>
            <w:r w:rsidRPr="00A22F0C">
              <w:rPr>
                <w:rFonts w:ascii="宋体" w:eastAsia="宋体" w:hAnsi="宋体" w:cs="Times New Roman" w:hint="eastAsia"/>
                <w:b/>
                <w:bCs/>
                <w:color w:val="000000"/>
                <w:szCs w:val="21"/>
              </w:rPr>
              <w:t>数量及质量</w:t>
            </w:r>
            <w:r w:rsidRPr="00A22F0C">
              <w:rPr>
                <w:rFonts w:ascii="宋体" w:eastAsia="宋体" w:hAnsi="宋体" w:cs="Times New Roman"/>
                <w:b/>
                <w:bCs/>
                <w:color w:val="000000"/>
                <w:szCs w:val="21"/>
              </w:rPr>
              <w:t>要求。</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4"/>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宋体" w:hint="eastAsia"/>
                <w:color w:val="000000"/>
                <w:szCs w:val="21"/>
              </w:rPr>
              <w:t>施工调试及试运行</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1、设备安装</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布线</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布管</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单体调试</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系统联调</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 xml:space="preserve">试运行等 </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施工过程中如需对建筑结构进行改造的，必需事先向相关管理部门报告，经同意后方可施工；</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项目施工完毕后要求把施工现场恢复原样；</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调试包括系统的功能调试及联合调试，保证整个系统能够正常、稳定的运行。</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宋体" w:hint="eastAsia"/>
                <w:b/>
                <w:bCs/>
                <w:color w:val="000000"/>
                <w:szCs w:val="21"/>
              </w:rPr>
              <w:t>（二）实验实训楼与水工实训楼空调节能控制系统</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空调节能控制系统监控软件</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1套</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color w:val="000000"/>
                <w:szCs w:val="21"/>
              </w:rPr>
              <w:t>分体空调节能控制系统监控软件实现空调的远程集中监控和运行管理，除了</w:t>
            </w:r>
            <w:r w:rsidRPr="00A22F0C">
              <w:rPr>
                <w:rFonts w:ascii="宋体" w:eastAsia="宋体" w:hAnsi="宋体" w:cs="Times New Roman" w:hint="eastAsia"/>
                <w:color w:val="000000"/>
                <w:szCs w:val="21"/>
              </w:rPr>
              <w:t>能配合系统硬件实现空调的优化运行外，要求画面直观、易操作，</w:t>
            </w:r>
            <w:r w:rsidRPr="00A22F0C">
              <w:rPr>
                <w:rFonts w:ascii="宋体" w:eastAsia="宋体" w:hAnsi="宋体" w:cs="Times New Roman" w:hint="eastAsia"/>
                <w:b/>
                <w:bCs/>
                <w:color w:val="000000"/>
                <w:szCs w:val="21"/>
              </w:rPr>
              <w:t>实现实验实训楼</w:t>
            </w:r>
            <w:r w:rsidRPr="00A22F0C">
              <w:rPr>
                <w:rFonts w:ascii="宋体" w:eastAsia="宋体" w:hAnsi="宋体" w:cs="Times New Roman"/>
                <w:b/>
                <w:bCs/>
                <w:color w:val="000000"/>
                <w:szCs w:val="21"/>
              </w:rPr>
              <w:t>164</w:t>
            </w:r>
            <w:r w:rsidRPr="00A22F0C">
              <w:rPr>
                <w:rFonts w:ascii="宋体" w:eastAsia="宋体" w:hAnsi="宋体" w:cs="Times New Roman" w:hint="eastAsia"/>
                <w:b/>
                <w:bCs/>
                <w:color w:val="000000"/>
                <w:szCs w:val="21"/>
              </w:rPr>
              <w:t>台分体空调、水工实训楼</w:t>
            </w:r>
            <w:r w:rsidRPr="00A22F0C">
              <w:rPr>
                <w:rFonts w:ascii="宋体" w:eastAsia="宋体" w:hAnsi="宋体" w:cs="Times New Roman"/>
                <w:b/>
                <w:bCs/>
                <w:color w:val="000000"/>
                <w:szCs w:val="21"/>
              </w:rPr>
              <w:t>110</w:t>
            </w:r>
            <w:r w:rsidRPr="00A22F0C">
              <w:rPr>
                <w:rFonts w:ascii="宋体" w:eastAsia="宋体" w:hAnsi="宋体" w:cs="Times New Roman" w:hint="eastAsia"/>
                <w:b/>
                <w:bCs/>
                <w:color w:val="000000"/>
                <w:szCs w:val="21"/>
              </w:rPr>
              <w:t>台分体空调的在线监控，并同时预留扩展接口，实现与未来其他建筑空调系统数据的对接。</w:t>
            </w:r>
            <w:r w:rsidRPr="00A22F0C">
              <w:rPr>
                <w:rFonts w:ascii="Times New Roman" w:eastAsia="宋体" w:hAnsi="Times New Roman" w:cs="Times New Roman"/>
                <w:color w:val="000000"/>
                <w:szCs w:val="21"/>
              </w:rPr>
              <w:t>系统需保障其工作的稳定性，并保证在系统出现故障的情况下不影响原有空调系统设备的使用</w:t>
            </w:r>
            <w:r w:rsidRPr="00A22F0C">
              <w:rPr>
                <w:rFonts w:ascii="Times New Roman" w:eastAsia="宋体" w:hAnsi="Times New Roman" w:cs="Times New Roman" w:hint="eastAsia"/>
                <w:color w:val="000000"/>
                <w:szCs w:val="21"/>
              </w:rPr>
              <w:t>。</w:t>
            </w:r>
            <w:r w:rsidRPr="00A22F0C">
              <w:rPr>
                <w:rFonts w:ascii="宋体" w:eastAsia="宋体" w:hAnsi="宋体" w:cs="Times New Roman" w:hint="eastAsia"/>
                <w:color w:val="000000"/>
                <w:szCs w:val="21"/>
              </w:rPr>
              <w:t>软件功能要求包括但不限于：</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1、软件要求采用</w:t>
            </w:r>
            <w:r w:rsidRPr="00A22F0C">
              <w:rPr>
                <w:rFonts w:ascii="宋体" w:eastAsia="宋体" w:hAnsi="宋体" w:cs="Times New Roman"/>
                <w:color w:val="000000"/>
                <w:szCs w:val="21"/>
              </w:rPr>
              <w:t>B/S</w:t>
            </w:r>
            <w:r w:rsidRPr="00A22F0C">
              <w:rPr>
                <w:rFonts w:ascii="宋体" w:eastAsia="宋体" w:hAnsi="宋体" w:cs="Times New Roman" w:hint="eastAsia"/>
                <w:color w:val="000000"/>
                <w:szCs w:val="21"/>
              </w:rPr>
              <w:t>架构；</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2、监控总览：分体空调以列表形式或其他形式对每个建筑所有分体空调运行状态、当前温度等信息进行总览，便于整体管理；</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3、空调监控：监控软件可按校园→建筑→楼层→房间逐级逐层对空调进行定位展示，可实时集中监控空调运行状态、当前温度、运行模式等信息；</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4、运行管理：结合校园建筑、房间使用特点，对分体空调进行分区、分时、分温的管理控制：</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5、能耗分析：分体空调智能控制器配置有用电计量功能，监控软件可实时统计、对比、分析各分体空调的运行能耗、运行费用，对分体空调使用费用进行定额管理，对超过费用的分体空调发出预警提示功能；</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6、设备管理：监控软件可记录分体空调的运行信息，包括分体空调基本信息、维护周期、维护次数、维护人员信息、维护时间、维护日志、当前运行时长、累计运行时长等；</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7、故障报警：监控软件可对异常空调进行报警并记录报警信息，包括报警设备名称位置、报警类型、报警时间、报警处理日志等；</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lastRenderedPageBreak/>
              <w:t>8、系统管理：可根据管理级别或层级不同，建立多级的权限区域，为不同的用户或用户组分配权限，可以对用户账号进行增加、删除、修改操作以及用户角色注册、权限配置、报警负责人绑定等管理设置。</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现场监控管理工作站</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2套</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CPU</w:t>
            </w:r>
            <w:r w:rsidRPr="00A22F0C">
              <w:rPr>
                <w:rFonts w:ascii="宋体" w:eastAsia="宋体" w:hAnsi="宋体" w:cs="Times New Roman" w:hint="eastAsia"/>
                <w:color w:val="000000"/>
                <w:szCs w:val="21"/>
              </w:rPr>
              <w:t>核心数：</w:t>
            </w: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核或以上；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、内存：</w:t>
            </w:r>
            <w:r w:rsidRPr="00A22F0C">
              <w:rPr>
                <w:rFonts w:ascii="宋体" w:eastAsia="宋体" w:hAnsi="宋体" w:cs="Times New Roman"/>
                <w:color w:val="000000"/>
                <w:szCs w:val="21"/>
              </w:rPr>
              <w:t>16GB</w:t>
            </w:r>
            <w:r w:rsidRPr="00A22F0C">
              <w:rPr>
                <w:rFonts w:ascii="宋体" w:eastAsia="宋体" w:hAnsi="宋体" w:cs="Times New Roman" w:hint="eastAsia"/>
                <w:color w:val="000000"/>
                <w:szCs w:val="21"/>
              </w:rPr>
              <w:t>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、硬盘：</w:t>
            </w:r>
            <w:r w:rsidRPr="00A22F0C">
              <w:rPr>
                <w:rFonts w:ascii="宋体" w:eastAsia="宋体" w:hAnsi="宋体" w:cs="Times New Roman"/>
                <w:color w:val="000000"/>
                <w:sz w:val="22"/>
              </w:rPr>
              <w:t>240GSSD</w:t>
            </w:r>
            <w:r w:rsidRPr="00A22F0C">
              <w:rPr>
                <w:rFonts w:ascii="宋体" w:eastAsia="宋体" w:hAnsi="宋体" w:cs="Times New Roman" w:hint="eastAsia"/>
                <w:color w:val="000000"/>
                <w:sz w:val="22"/>
              </w:rPr>
              <w:t>固态硬盘+</w:t>
            </w:r>
            <w:r w:rsidRPr="00A22F0C">
              <w:rPr>
                <w:rFonts w:ascii="宋体" w:eastAsia="宋体" w:hAnsi="宋体" w:cs="Times New Roman"/>
                <w:color w:val="000000"/>
                <w:szCs w:val="21"/>
              </w:rPr>
              <w:t>1TB</w:t>
            </w:r>
            <w:r w:rsidRPr="00A22F0C">
              <w:rPr>
                <w:rFonts w:ascii="宋体" w:eastAsia="宋体" w:hAnsi="宋体" w:cs="Times New Roman" w:hint="eastAsia"/>
                <w:color w:val="000000"/>
                <w:szCs w:val="21"/>
              </w:rPr>
              <w:t>机械硬盘或以上；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、显卡：支持</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路以上显示输出；</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5</w:t>
            </w:r>
            <w:r w:rsidRPr="00A22F0C">
              <w:rPr>
                <w:rFonts w:ascii="宋体" w:eastAsia="宋体" w:hAnsi="宋体" w:cs="Times New Roman" w:hint="eastAsia"/>
                <w:color w:val="000000"/>
                <w:szCs w:val="21"/>
              </w:rPr>
              <w:t>、支持</w:t>
            </w:r>
            <w:r w:rsidRPr="00A22F0C">
              <w:rPr>
                <w:rFonts w:ascii="宋体" w:eastAsia="宋体" w:hAnsi="宋体" w:cs="Times New Roman"/>
                <w:color w:val="000000"/>
                <w:szCs w:val="21"/>
              </w:rPr>
              <w:t>linux</w:t>
            </w:r>
            <w:r w:rsidRPr="00A22F0C">
              <w:rPr>
                <w:rFonts w:ascii="宋体" w:eastAsia="宋体" w:hAnsi="宋体" w:cs="Times New Roman" w:hint="eastAsia"/>
                <w:color w:val="000000"/>
                <w:szCs w:val="21"/>
              </w:rPr>
              <w:t>或</w:t>
            </w:r>
            <w:r w:rsidRPr="00A22F0C">
              <w:rPr>
                <w:rFonts w:ascii="宋体" w:eastAsia="宋体" w:hAnsi="宋体" w:cs="Times New Roman"/>
                <w:color w:val="000000"/>
                <w:szCs w:val="21"/>
              </w:rPr>
              <w:t>Windows</w:t>
            </w:r>
            <w:r w:rsidRPr="00A22F0C">
              <w:rPr>
                <w:rFonts w:ascii="宋体" w:eastAsia="宋体" w:hAnsi="宋体" w:cs="Times New Roman" w:hint="eastAsia"/>
                <w:color w:val="000000"/>
                <w:szCs w:val="21"/>
              </w:rPr>
              <w:t>操作系统；</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6</w:t>
            </w:r>
            <w:r w:rsidRPr="00A22F0C">
              <w:rPr>
                <w:rFonts w:ascii="宋体" w:eastAsia="宋体" w:hAnsi="宋体" w:cs="Times New Roman" w:hint="eastAsia"/>
                <w:color w:val="000000"/>
                <w:szCs w:val="21"/>
              </w:rPr>
              <w:t>、配备液晶显示器（</w:t>
            </w:r>
            <w:r w:rsidRPr="00A22F0C">
              <w:rPr>
                <w:rFonts w:ascii="宋体" w:eastAsia="宋体" w:hAnsi="宋体" w:cs="Times New Roman"/>
                <w:color w:val="000000"/>
                <w:szCs w:val="21"/>
              </w:rPr>
              <w:t>24</w:t>
            </w:r>
            <w:r w:rsidRPr="00A22F0C">
              <w:rPr>
                <w:rFonts w:ascii="宋体" w:eastAsia="宋体" w:hAnsi="宋体" w:cs="Times New Roman" w:hint="eastAsia"/>
                <w:color w:val="000000"/>
                <w:szCs w:val="21"/>
              </w:rPr>
              <w:t>英寸或以上）、键盘、鼠标等；</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7</w:t>
            </w:r>
            <w:r w:rsidRPr="00A22F0C">
              <w:rPr>
                <w:rFonts w:ascii="宋体" w:eastAsia="宋体" w:hAnsi="宋体" w:cs="Times New Roman" w:hint="eastAsia"/>
                <w:color w:val="000000"/>
                <w:szCs w:val="21"/>
              </w:rPr>
              <w:t>、要求配置操作系统；</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8</w:t>
            </w:r>
            <w:r w:rsidRPr="00A22F0C">
              <w:rPr>
                <w:rFonts w:ascii="宋体" w:eastAsia="宋体" w:hAnsi="宋体" w:cs="Times New Roman" w:hint="eastAsia"/>
                <w:color w:val="000000"/>
                <w:szCs w:val="21"/>
              </w:rPr>
              <w:t>、用于数据中转存储及现场数据监控。</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分体空调智能控制器</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274个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1、支持NB-iot无线通信；</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2、支持COAP协议;</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3、内置通用品牌分体空调通信协议，可实现与不同品牌分体空调通讯；</w:t>
            </w:r>
          </w:p>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4、具有电源监测功能，包括电压、电流、功率、功率因素，电量监测；</w:t>
            </w:r>
          </w:p>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5、对空调实现开关机、运行模式、风速、温度设置的识别与控制功能；</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6、可检测遥控器信号，室内温度；</w:t>
            </w:r>
          </w:p>
          <w:p w:rsidR="005125FF" w:rsidRPr="00A22F0C" w:rsidRDefault="005125FF" w:rsidP="00752E66">
            <w:pPr>
              <w:spacing w:line="400" w:lineRule="exact"/>
              <w:rPr>
                <w:rFonts w:ascii="宋体" w:eastAsia="宋体" w:hAnsi="宋体" w:cs="宋体"/>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宋体" w:hint="eastAsia"/>
                <w:color w:val="000000"/>
                <w:szCs w:val="21"/>
              </w:rPr>
              <w:t>7、根据设定的室温上限值、下限值，远程自动调节空调温度；</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8、具有光照传感器识别光照度功能；</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9、对接中移物联onenet物联网云平台；</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10、额定输入电压：单相交流220V±15%；</w:t>
            </w:r>
          </w:p>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11、额定输入频率：50Hz±5%。</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室外温湿度传感器</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、温度测量范围</w:t>
            </w:r>
            <w:r w:rsidRPr="00A22F0C">
              <w:rPr>
                <w:rFonts w:ascii="宋体" w:eastAsia="宋体" w:hAnsi="宋体" w:cs="Times New Roman"/>
                <w:color w:val="000000"/>
                <w:szCs w:val="21"/>
              </w:rPr>
              <w:t>0</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+50</w:t>
            </w:r>
            <w:r w:rsidRPr="00A22F0C">
              <w:rPr>
                <w:rFonts w:ascii="宋体" w:eastAsia="宋体" w:hAnsi="宋体" w:cs="Times New Roman" w:hint="eastAsia"/>
                <w:color w:val="000000"/>
                <w:szCs w:val="21"/>
              </w:rPr>
              <w:t>℃，误差范围</w:t>
            </w:r>
            <w:r w:rsidRPr="00A22F0C">
              <w:rPr>
                <w:rFonts w:ascii="宋体" w:eastAsia="宋体" w:hAnsi="宋体" w:cs="Times New Roman"/>
                <w:color w:val="000000"/>
                <w:szCs w:val="21"/>
              </w:rPr>
              <w:t>±0.3</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、相对湿度采集范围</w:t>
            </w:r>
            <w:r w:rsidRPr="00A22F0C">
              <w:rPr>
                <w:rFonts w:ascii="宋体" w:eastAsia="宋体" w:hAnsi="宋体" w:cs="Times New Roman"/>
                <w:color w:val="000000"/>
                <w:szCs w:val="21"/>
              </w:rPr>
              <w:t>0%</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100%</w:t>
            </w:r>
            <w:r w:rsidRPr="00A22F0C">
              <w:rPr>
                <w:rFonts w:ascii="宋体" w:eastAsia="宋体" w:hAnsi="宋体" w:cs="Times New Roman" w:hint="eastAsia"/>
                <w:color w:val="000000"/>
                <w:szCs w:val="21"/>
              </w:rPr>
              <w:t>，误差范围</w:t>
            </w: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、防护等级</w:t>
            </w:r>
            <w:r w:rsidRPr="00A22F0C">
              <w:rPr>
                <w:rFonts w:ascii="宋体" w:eastAsia="宋体" w:hAnsi="宋体" w:cs="Times New Roman"/>
                <w:color w:val="000000"/>
                <w:szCs w:val="21"/>
              </w:rPr>
              <w:t>IP65</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、具有</w:t>
            </w:r>
            <w:r w:rsidRPr="00A22F0C">
              <w:rPr>
                <w:rFonts w:ascii="宋体" w:eastAsia="宋体" w:hAnsi="宋体" w:cs="Times New Roman"/>
                <w:color w:val="000000"/>
                <w:szCs w:val="21"/>
              </w:rPr>
              <w:t>4~20mA</w:t>
            </w:r>
            <w:r w:rsidRPr="00A22F0C">
              <w:rPr>
                <w:rFonts w:ascii="宋体" w:eastAsia="宋体" w:hAnsi="宋体" w:cs="Times New Roman" w:hint="eastAsia"/>
                <w:color w:val="000000"/>
                <w:szCs w:val="21"/>
              </w:rPr>
              <w:t>信号输出或</w:t>
            </w:r>
            <w:r w:rsidRPr="00A22F0C">
              <w:rPr>
                <w:rFonts w:ascii="宋体" w:eastAsia="宋体" w:hAnsi="宋体" w:cs="Times New Roman"/>
                <w:color w:val="000000"/>
                <w:szCs w:val="21"/>
              </w:rPr>
              <w:t>RS485</w:t>
            </w:r>
            <w:r w:rsidRPr="00A22F0C">
              <w:rPr>
                <w:rFonts w:ascii="宋体" w:eastAsia="宋体" w:hAnsi="宋体" w:cs="Times New Roman" w:hint="eastAsia"/>
                <w:color w:val="000000"/>
                <w:szCs w:val="21"/>
              </w:rPr>
              <w:t>通讯接口。</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数据采集器</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1个</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、具备</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路</w:t>
            </w:r>
            <w:r w:rsidRPr="00A22F0C">
              <w:rPr>
                <w:rFonts w:ascii="宋体" w:eastAsia="宋体" w:hAnsi="宋体" w:cs="Times New Roman"/>
                <w:color w:val="000000"/>
                <w:szCs w:val="21"/>
              </w:rPr>
              <w:t>RS-485</w:t>
            </w:r>
            <w:r w:rsidRPr="00A22F0C">
              <w:rPr>
                <w:rFonts w:ascii="宋体" w:eastAsia="宋体" w:hAnsi="宋体" w:cs="Times New Roman" w:hint="eastAsia"/>
                <w:color w:val="000000"/>
                <w:szCs w:val="21"/>
              </w:rPr>
              <w:t>接口；</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、具备</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路</w:t>
            </w:r>
            <w:r w:rsidRPr="00A22F0C">
              <w:rPr>
                <w:rFonts w:ascii="宋体" w:eastAsia="宋体" w:hAnsi="宋体" w:cs="Times New Roman"/>
                <w:color w:val="000000"/>
                <w:szCs w:val="21"/>
              </w:rPr>
              <w:t>10M/100M</w:t>
            </w:r>
            <w:r w:rsidRPr="00A22F0C">
              <w:rPr>
                <w:rFonts w:ascii="宋体" w:eastAsia="宋体" w:hAnsi="宋体" w:cs="Times New Roman" w:hint="eastAsia"/>
                <w:color w:val="000000"/>
                <w:szCs w:val="21"/>
              </w:rPr>
              <w:t>自适应以太网接口；</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、具备</w:t>
            </w:r>
            <w:r w:rsidRPr="00A22F0C">
              <w:rPr>
                <w:rFonts w:ascii="宋体" w:eastAsia="宋体" w:hAnsi="宋体" w:cs="Times New Roman"/>
                <w:color w:val="000000"/>
                <w:szCs w:val="21"/>
              </w:rPr>
              <w:t>2GB eMMC</w:t>
            </w:r>
            <w:r w:rsidRPr="00A22F0C">
              <w:rPr>
                <w:rFonts w:ascii="宋体" w:eastAsia="宋体" w:hAnsi="宋体" w:cs="Times New Roman" w:hint="eastAsia"/>
                <w:color w:val="000000"/>
                <w:szCs w:val="21"/>
              </w:rPr>
              <w:t>或以上的存储空间；</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lastRenderedPageBreak/>
              <w:t>4</w:t>
            </w:r>
            <w:r w:rsidRPr="00A22F0C">
              <w:rPr>
                <w:rFonts w:ascii="宋体" w:eastAsia="宋体" w:hAnsi="宋体" w:cs="Times New Roman" w:hint="eastAsia"/>
                <w:color w:val="000000"/>
                <w:szCs w:val="21"/>
              </w:rPr>
              <w:t>、工作温湿度：温度</w:t>
            </w:r>
            <w:r w:rsidRPr="00A22F0C">
              <w:rPr>
                <w:rFonts w:ascii="宋体" w:eastAsia="宋体" w:hAnsi="宋体" w:cs="Times New Roman"/>
                <w:color w:val="000000"/>
                <w:szCs w:val="21"/>
              </w:rPr>
              <w:t>-20</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~50</w:t>
            </w:r>
            <w:r w:rsidRPr="00A22F0C">
              <w:rPr>
                <w:rFonts w:ascii="宋体" w:eastAsia="宋体" w:hAnsi="宋体" w:cs="Times New Roman" w:hint="eastAsia"/>
                <w:color w:val="000000"/>
                <w:szCs w:val="21"/>
              </w:rPr>
              <w:t>℃，湿度</w:t>
            </w:r>
            <w:r w:rsidRPr="00A22F0C">
              <w:rPr>
                <w:rFonts w:ascii="宋体" w:eastAsia="宋体" w:hAnsi="宋体" w:cs="Times New Roman"/>
                <w:color w:val="000000"/>
                <w:szCs w:val="21"/>
              </w:rPr>
              <w:t>5%~90%RH</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5</w:t>
            </w:r>
            <w:r w:rsidRPr="00A22F0C">
              <w:rPr>
                <w:rFonts w:ascii="宋体" w:eastAsia="宋体" w:hAnsi="宋体" w:cs="Times New Roman" w:hint="eastAsia"/>
                <w:color w:val="000000"/>
                <w:szCs w:val="21"/>
              </w:rPr>
              <w:t>、电源输入：满足</w:t>
            </w:r>
            <w:r w:rsidRPr="00A22F0C">
              <w:rPr>
                <w:rFonts w:ascii="宋体" w:eastAsia="宋体" w:hAnsi="宋体" w:cs="Times New Roman"/>
                <w:color w:val="000000"/>
                <w:szCs w:val="21"/>
              </w:rPr>
              <w:t>24VDC</w:t>
            </w:r>
            <w:r w:rsidRPr="00A22F0C">
              <w:rPr>
                <w:rFonts w:ascii="宋体" w:eastAsia="宋体" w:hAnsi="宋体" w:cs="Times New Roman" w:hint="eastAsia"/>
                <w:color w:val="000000"/>
                <w:szCs w:val="21"/>
              </w:rPr>
              <w:t>直流供电；</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分体控制专用通信控制网络</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1套</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将网络设备组网，搭建专用通信控制网络，将274个智能控制器、1个室外温湿度传感器等硬件设备进行联网，实现274个点的分体空调与总数据服务器间的数据交互通讯，同时在现场监控管理工作站、监控大屏幕上监控与展示。</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辅材</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包括网线及配电源线等线材、管材、五金配件、采集箱与元器件等，</w:t>
            </w:r>
            <w:r w:rsidRPr="00A22F0C">
              <w:rPr>
                <w:rFonts w:ascii="宋体" w:eastAsia="宋体" w:hAnsi="宋体" w:cs="Times New Roman" w:hint="eastAsia"/>
                <w:color w:val="000000"/>
                <w:szCs w:val="21"/>
              </w:rPr>
              <w:t>辅材要求</w:t>
            </w:r>
            <w:r w:rsidRPr="00A22F0C">
              <w:rPr>
                <w:rFonts w:ascii="宋体" w:eastAsia="宋体" w:hAnsi="宋体" w:cs="Times New Roman"/>
                <w:color w:val="000000"/>
                <w:szCs w:val="21"/>
              </w:rPr>
              <w:t>满足国标及现场使用</w:t>
            </w:r>
            <w:r w:rsidRPr="00A22F0C">
              <w:rPr>
                <w:rFonts w:ascii="宋体" w:eastAsia="宋体" w:hAnsi="宋体" w:cs="Times New Roman" w:hint="eastAsia"/>
                <w:color w:val="000000"/>
                <w:szCs w:val="21"/>
              </w:rPr>
              <w:t>数量及质量</w:t>
            </w:r>
            <w:r w:rsidRPr="00A22F0C">
              <w:rPr>
                <w:rFonts w:ascii="宋体" w:eastAsia="宋体" w:hAnsi="宋体" w:cs="Times New Roman"/>
                <w:color w:val="000000"/>
                <w:szCs w:val="21"/>
              </w:rPr>
              <w:t>要求。</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5"/>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施工调试及试运行</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1）设备安装</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布线</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布管</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单体调试</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系统联调</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试运行等。</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2）施工过程中如需对建筑结构进行改造的，必需事先向相关管理部门报告，经同意后方可施工；</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3）项目施工完毕后要求把施工现场恢复原样；</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4）调试包括系统的功能调试及联合调试，保证整个系统能够正常、稳定的运行。</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bCs/>
                <w:color w:val="000000"/>
                <w:szCs w:val="21"/>
              </w:rPr>
              <w:t>（三）节能监控展示平台</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现场监控管理工作站</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1套</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CPU</w:t>
            </w:r>
            <w:r w:rsidRPr="00A22F0C">
              <w:rPr>
                <w:rFonts w:ascii="宋体" w:eastAsia="宋体" w:hAnsi="宋体" w:cs="Times New Roman" w:hint="eastAsia"/>
                <w:color w:val="000000"/>
                <w:szCs w:val="21"/>
              </w:rPr>
              <w:t>核心数：</w:t>
            </w: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核或以上；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、内存：</w:t>
            </w:r>
            <w:r w:rsidRPr="00A22F0C">
              <w:rPr>
                <w:rFonts w:ascii="宋体" w:eastAsia="宋体" w:hAnsi="宋体" w:cs="Times New Roman"/>
                <w:color w:val="000000"/>
                <w:szCs w:val="21"/>
              </w:rPr>
              <w:t>32GB</w:t>
            </w:r>
            <w:r w:rsidRPr="00A22F0C">
              <w:rPr>
                <w:rFonts w:ascii="宋体" w:eastAsia="宋体" w:hAnsi="宋体" w:cs="Times New Roman" w:hint="eastAsia"/>
                <w:color w:val="000000"/>
                <w:szCs w:val="21"/>
              </w:rPr>
              <w:t>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、硬盘：</w:t>
            </w:r>
            <w:r w:rsidRPr="00A22F0C">
              <w:rPr>
                <w:rFonts w:ascii="宋体" w:eastAsia="宋体" w:hAnsi="宋体" w:cs="Times New Roman"/>
                <w:color w:val="000000"/>
                <w:sz w:val="22"/>
              </w:rPr>
              <w:t>240GSSD</w:t>
            </w:r>
            <w:r w:rsidRPr="00A22F0C">
              <w:rPr>
                <w:rFonts w:ascii="宋体" w:eastAsia="宋体" w:hAnsi="宋体" w:cs="Times New Roman" w:hint="eastAsia"/>
                <w:color w:val="000000"/>
                <w:sz w:val="22"/>
              </w:rPr>
              <w:t>固态硬盘+</w:t>
            </w:r>
            <w:r w:rsidRPr="00A22F0C">
              <w:rPr>
                <w:rFonts w:ascii="宋体" w:eastAsia="宋体" w:hAnsi="宋体" w:cs="Times New Roman"/>
                <w:color w:val="000000"/>
                <w:szCs w:val="21"/>
              </w:rPr>
              <w:t>1TB</w:t>
            </w:r>
            <w:r w:rsidRPr="00A22F0C">
              <w:rPr>
                <w:rFonts w:ascii="宋体" w:eastAsia="宋体" w:hAnsi="宋体" w:cs="Times New Roman" w:hint="eastAsia"/>
                <w:color w:val="000000"/>
                <w:szCs w:val="21"/>
              </w:rPr>
              <w:t>机械硬盘或以上；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、显卡：支持</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路以上显示输出；</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5</w:t>
            </w:r>
            <w:r w:rsidRPr="00A22F0C">
              <w:rPr>
                <w:rFonts w:ascii="宋体" w:eastAsia="宋体" w:hAnsi="宋体" w:cs="Times New Roman" w:hint="eastAsia"/>
                <w:color w:val="000000"/>
                <w:szCs w:val="21"/>
              </w:rPr>
              <w:t>、支持</w:t>
            </w:r>
            <w:r w:rsidRPr="00A22F0C">
              <w:rPr>
                <w:rFonts w:ascii="宋体" w:eastAsia="宋体" w:hAnsi="宋体" w:cs="Times New Roman"/>
                <w:color w:val="000000"/>
                <w:szCs w:val="21"/>
              </w:rPr>
              <w:t>linux</w:t>
            </w:r>
            <w:r w:rsidRPr="00A22F0C">
              <w:rPr>
                <w:rFonts w:ascii="宋体" w:eastAsia="宋体" w:hAnsi="宋体" w:cs="Times New Roman" w:hint="eastAsia"/>
                <w:color w:val="000000"/>
                <w:szCs w:val="21"/>
              </w:rPr>
              <w:t>或</w:t>
            </w:r>
            <w:r w:rsidRPr="00A22F0C">
              <w:rPr>
                <w:rFonts w:ascii="宋体" w:eastAsia="宋体" w:hAnsi="宋体" w:cs="Times New Roman"/>
                <w:color w:val="000000"/>
                <w:szCs w:val="21"/>
              </w:rPr>
              <w:t>Windows</w:t>
            </w:r>
            <w:r w:rsidRPr="00A22F0C">
              <w:rPr>
                <w:rFonts w:ascii="宋体" w:eastAsia="宋体" w:hAnsi="宋体" w:cs="Times New Roman" w:hint="eastAsia"/>
                <w:color w:val="000000"/>
                <w:szCs w:val="21"/>
              </w:rPr>
              <w:t>操作系统；</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6</w:t>
            </w:r>
            <w:r w:rsidRPr="00A22F0C">
              <w:rPr>
                <w:rFonts w:ascii="宋体" w:eastAsia="宋体" w:hAnsi="宋体" w:cs="Times New Roman" w:hint="eastAsia"/>
                <w:color w:val="000000"/>
                <w:szCs w:val="21"/>
              </w:rPr>
              <w:t>、配备液晶显示器（</w:t>
            </w:r>
            <w:r w:rsidRPr="00A22F0C">
              <w:rPr>
                <w:rFonts w:ascii="宋体" w:eastAsia="宋体" w:hAnsi="宋体" w:cs="Times New Roman"/>
                <w:color w:val="000000"/>
                <w:szCs w:val="21"/>
              </w:rPr>
              <w:t>24</w:t>
            </w:r>
            <w:r w:rsidRPr="00A22F0C">
              <w:rPr>
                <w:rFonts w:ascii="宋体" w:eastAsia="宋体" w:hAnsi="宋体" w:cs="Times New Roman" w:hint="eastAsia"/>
                <w:color w:val="000000"/>
                <w:szCs w:val="21"/>
              </w:rPr>
              <w:t>英寸或以上）、键盘、鼠标等；</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7</w:t>
            </w:r>
            <w:r w:rsidRPr="00A22F0C">
              <w:rPr>
                <w:rFonts w:ascii="宋体" w:eastAsia="宋体" w:hAnsi="宋体" w:cs="Times New Roman" w:hint="eastAsia"/>
                <w:color w:val="000000"/>
                <w:szCs w:val="21"/>
              </w:rPr>
              <w:t>、要求配置操作系统。</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能耗监控展示大屏幕</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4台</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、屏幕分辨率：</w:t>
            </w:r>
            <w:r w:rsidRPr="00A22F0C">
              <w:rPr>
                <w:rFonts w:ascii="宋体" w:eastAsia="宋体" w:hAnsi="宋体" w:cs="Times New Roman"/>
                <w:color w:val="000000"/>
                <w:szCs w:val="21"/>
              </w:rPr>
              <w:t>4K</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3840*2160</w:t>
            </w:r>
            <w:r w:rsidRPr="00A22F0C">
              <w:rPr>
                <w:rFonts w:ascii="宋体" w:eastAsia="宋体" w:hAnsi="宋体" w:cs="Times New Roman" w:hint="eastAsia"/>
                <w:color w:val="000000"/>
                <w:szCs w:val="21"/>
              </w:rPr>
              <w:t>）超高清屏幕；</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、屏幕尺寸：</w:t>
            </w:r>
            <w:r w:rsidRPr="00A22F0C">
              <w:rPr>
                <w:rFonts w:ascii="宋体" w:eastAsia="宋体" w:hAnsi="宋体" w:cs="Times New Roman"/>
                <w:color w:val="000000"/>
                <w:szCs w:val="21"/>
              </w:rPr>
              <w:t>65</w:t>
            </w:r>
            <w:r w:rsidRPr="00A22F0C">
              <w:rPr>
                <w:rFonts w:ascii="宋体" w:eastAsia="宋体" w:hAnsi="宋体" w:cs="Times New Roman" w:hint="eastAsia"/>
                <w:color w:val="000000"/>
                <w:szCs w:val="21"/>
              </w:rPr>
              <w:t>寸</w:t>
            </w:r>
            <w:r w:rsidRPr="00A22F0C">
              <w:rPr>
                <w:rFonts w:ascii="宋体" w:eastAsia="宋体" w:hAnsi="宋体" w:cs="Times New Roman"/>
                <w:color w:val="000000"/>
                <w:szCs w:val="21"/>
              </w:rPr>
              <w:t>16:9</w:t>
            </w:r>
            <w:r w:rsidRPr="00A22F0C">
              <w:rPr>
                <w:rFonts w:ascii="宋体" w:eastAsia="宋体" w:hAnsi="宋体" w:cs="Times New Roman" w:hint="eastAsia"/>
                <w:color w:val="000000"/>
                <w:szCs w:val="21"/>
              </w:rPr>
              <w:t>屏幕或以上；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、端口参数：</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个</w:t>
            </w:r>
            <w:r w:rsidRPr="00A22F0C">
              <w:rPr>
                <w:rFonts w:ascii="宋体" w:eastAsia="宋体" w:hAnsi="宋体" w:cs="Times New Roman"/>
                <w:color w:val="000000"/>
                <w:szCs w:val="21"/>
              </w:rPr>
              <w:t>USB2.0</w:t>
            </w:r>
            <w:r w:rsidRPr="00A22F0C">
              <w:rPr>
                <w:rFonts w:ascii="宋体" w:eastAsia="宋体" w:hAnsi="宋体" w:cs="Times New Roman" w:hint="eastAsia"/>
                <w:color w:val="000000"/>
                <w:szCs w:val="21"/>
              </w:rPr>
              <w:t>接口、</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个</w:t>
            </w:r>
            <w:r w:rsidRPr="00A22F0C">
              <w:rPr>
                <w:rFonts w:ascii="宋体" w:eastAsia="宋体" w:hAnsi="宋体" w:cs="Times New Roman"/>
                <w:color w:val="000000"/>
                <w:szCs w:val="21"/>
              </w:rPr>
              <w:t>USB3.0</w:t>
            </w:r>
            <w:r w:rsidRPr="00A22F0C">
              <w:rPr>
                <w:rFonts w:ascii="宋体" w:eastAsia="宋体" w:hAnsi="宋体" w:cs="Times New Roman" w:hint="eastAsia"/>
                <w:color w:val="000000"/>
                <w:szCs w:val="21"/>
              </w:rPr>
              <w:t>接口、</w:t>
            </w: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个</w:t>
            </w:r>
            <w:r w:rsidRPr="00A22F0C">
              <w:rPr>
                <w:rFonts w:ascii="宋体" w:eastAsia="宋体" w:hAnsi="宋体" w:cs="Times New Roman"/>
                <w:color w:val="000000"/>
                <w:szCs w:val="21"/>
              </w:rPr>
              <w:t>HDMI</w:t>
            </w:r>
            <w:r w:rsidRPr="00A22F0C">
              <w:rPr>
                <w:rFonts w:ascii="宋体" w:eastAsia="宋体" w:hAnsi="宋体" w:cs="Times New Roman" w:hint="eastAsia"/>
                <w:color w:val="000000"/>
                <w:szCs w:val="21"/>
              </w:rPr>
              <w:t>接口；</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CPU</w:t>
            </w:r>
            <w:r w:rsidRPr="00A22F0C">
              <w:rPr>
                <w:rFonts w:ascii="宋体" w:eastAsia="宋体" w:hAnsi="宋体" w:cs="Times New Roman" w:hint="eastAsia"/>
                <w:color w:val="000000"/>
                <w:szCs w:val="21"/>
              </w:rPr>
              <w:t>核心：四核心、运行内存：</w:t>
            </w:r>
            <w:r w:rsidRPr="00A22F0C">
              <w:rPr>
                <w:rFonts w:ascii="宋体" w:eastAsia="宋体" w:hAnsi="宋体" w:cs="Times New Roman"/>
                <w:color w:val="000000"/>
                <w:szCs w:val="21"/>
              </w:rPr>
              <w:t>2GB</w:t>
            </w:r>
            <w:r w:rsidRPr="00A22F0C">
              <w:rPr>
                <w:rFonts w:ascii="宋体" w:eastAsia="宋体" w:hAnsi="宋体" w:cs="Times New Roman" w:hint="eastAsia"/>
                <w:color w:val="000000"/>
                <w:szCs w:val="21"/>
              </w:rPr>
              <w:t>、存储内存：</w:t>
            </w:r>
            <w:r w:rsidRPr="00A22F0C">
              <w:rPr>
                <w:rFonts w:ascii="宋体" w:eastAsia="宋体" w:hAnsi="宋体" w:cs="Times New Roman"/>
                <w:color w:val="000000"/>
                <w:szCs w:val="21"/>
              </w:rPr>
              <w:t>8GB</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5</w:t>
            </w:r>
            <w:r w:rsidRPr="00A22F0C">
              <w:rPr>
                <w:rFonts w:ascii="宋体" w:eastAsia="宋体" w:hAnsi="宋体" w:cs="Times New Roman" w:hint="eastAsia"/>
                <w:color w:val="000000"/>
                <w:szCs w:val="21"/>
              </w:rPr>
              <w:t>、在大屏上实现对校园能耗、分体空调监测及展示；</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数据总服务器</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1台</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CPU</w:t>
            </w:r>
            <w:r w:rsidRPr="00A22F0C">
              <w:rPr>
                <w:rFonts w:ascii="宋体" w:eastAsia="宋体" w:hAnsi="宋体" w:cs="Times New Roman" w:hint="eastAsia"/>
                <w:color w:val="000000"/>
                <w:szCs w:val="21"/>
              </w:rPr>
              <w:t>核心数：</w:t>
            </w:r>
            <w:r w:rsidRPr="00A22F0C">
              <w:rPr>
                <w:rFonts w:ascii="宋体" w:eastAsia="宋体" w:hAnsi="宋体" w:cs="Times New Roman"/>
                <w:color w:val="000000"/>
                <w:szCs w:val="21"/>
              </w:rPr>
              <w:t>1.7G</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8</w:t>
            </w:r>
            <w:r w:rsidRPr="00A22F0C">
              <w:rPr>
                <w:rFonts w:ascii="宋体" w:eastAsia="宋体" w:hAnsi="宋体" w:cs="Times New Roman" w:hint="eastAsia"/>
                <w:color w:val="000000"/>
                <w:szCs w:val="21"/>
              </w:rPr>
              <w:t>核或以上；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、内存：</w:t>
            </w:r>
            <w:r w:rsidRPr="00A22F0C">
              <w:rPr>
                <w:rFonts w:ascii="宋体" w:eastAsia="宋体" w:hAnsi="宋体" w:cs="Times New Roman"/>
                <w:color w:val="000000"/>
                <w:szCs w:val="21"/>
              </w:rPr>
              <w:t>64GB</w:t>
            </w:r>
            <w:r w:rsidRPr="00A22F0C">
              <w:rPr>
                <w:rFonts w:ascii="宋体" w:eastAsia="宋体" w:hAnsi="宋体" w:cs="Times New Roman" w:hint="eastAsia"/>
                <w:color w:val="000000"/>
                <w:szCs w:val="21"/>
              </w:rPr>
              <w:t>或以上；</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3</w:t>
            </w:r>
            <w:r w:rsidRPr="00A22F0C">
              <w:rPr>
                <w:rFonts w:ascii="宋体" w:eastAsia="宋体" w:hAnsi="宋体" w:cs="Times New Roman" w:hint="eastAsia"/>
                <w:color w:val="000000"/>
                <w:szCs w:val="21"/>
              </w:rPr>
              <w:t>、硬盘：</w:t>
            </w:r>
            <w:r w:rsidRPr="00A22F0C">
              <w:rPr>
                <w:rFonts w:ascii="宋体" w:eastAsia="宋体" w:hAnsi="宋体" w:cs="Times New Roman"/>
                <w:color w:val="000000"/>
                <w:szCs w:val="21"/>
              </w:rPr>
              <w:t>2.5</w:t>
            </w:r>
            <w:r w:rsidRPr="00A22F0C">
              <w:rPr>
                <w:rFonts w:ascii="宋体" w:eastAsia="宋体" w:hAnsi="宋体" w:cs="Times New Roman" w:hint="eastAsia"/>
                <w:color w:val="000000"/>
                <w:szCs w:val="21"/>
              </w:rPr>
              <w:t>英寸</w:t>
            </w:r>
            <w:r w:rsidRPr="00A22F0C">
              <w:rPr>
                <w:rFonts w:ascii="宋体" w:eastAsia="宋体" w:hAnsi="宋体" w:cs="Times New Roman"/>
                <w:color w:val="000000"/>
                <w:szCs w:val="21"/>
              </w:rPr>
              <w:t>/3.5</w:t>
            </w:r>
            <w:r w:rsidRPr="00A22F0C">
              <w:rPr>
                <w:rFonts w:ascii="宋体" w:eastAsia="宋体" w:hAnsi="宋体" w:cs="Times New Roman" w:hint="eastAsia"/>
                <w:color w:val="000000"/>
                <w:szCs w:val="21"/>
              </w:rPr>
              <w:t>英寸，</w:t>
            </w:r>
            <w:r w:rsidRPr="00A22F0C">
              <w:rPr>
                <w:rFonts w:ascii="宋体" w:eastAsia="宋体" w:hAnsi="宋体" w:cs="Times New Roman"/>
                <w:color w:val="000000"/>
                <w:szCs w:val="21"/>
              </w:rPr>
              <w:t xml:space="preserve">2*900G </w:t>
            </w:r>
            <w:r w:rsidRPr="00A22F0C">
              <w:rPr>
                <w:rFonts w:ascii="宋体" w:eastAsia="宋体" w:hAnsi="宋体" w:cs="Times New Roman" w:hint="eastAsia"/>
                <w:color w:val="000000"/>
                <w:szCs w:val="21"/>
              </w:rPr>
              <w:t>10K，1块硬盘组RAID5；</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w:t>
            </w:r>
            <w:r w:rsidRPr="00A22F0C">
              <w:rPr>
                <w:rFonts w:ascii="宋体" w:eastAsia="宋体" w:hAnsi="宋体" w:cs="Times New Roman" w:hint="eastAsia"/>
                <w:color w:val="000000"/>
                <w:szCs w:val="21"/>
              </w:rPr>
              <w:t>、集成千兆网卡；</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5、支持Windows</w:t>
            </w:r>
            <w:r w:rsidRPr="00A22F0C">
              <w:rPr>
                <w:rFonts w:ascii="宋体" w:eastAsia="宋体" w:hAnsi="宋体" w:cs="Times New Roman"/>
                <w:color w:val="000000"/>
                <w:szCs w:val="21"/>
              </w:rPr>
              <w:t xml:space="preserve"> Server</w:t>
            </w:r>
            <w:r w:rsidRPr="00A22F0C">
              <w:rPr>
                <w:rFonts w:ascii="宋体" w:eastAsia="宋体" w:hAnsi="宋体" w:cs="Times New Roman" w:hint="eastAsia"/>
                <w:color w:val="000000"/>
                <w:szCs w:val="21"/>
              </w:rPr>
              <w:t>操作系统；</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6、包含mysql5.6数据库软件及Windows server 2016服务</w:t>
            </w:r>
            <w:r w:rsidRPr="00A22F0C">
              <w:rPr>
                <w:rFonts w:ascii="宋体" w:eastAsia="宋体" w:hAnsi="宋体" w:cs="Times New Roman" w:hint="eastAsia"/>
                <w:color w:val="000000"/>
                <w:szCs w:val="21"/>
              </w:rPr>
              <w:lastRenderedPageBreak/>
              <w:t>器操作系统；</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7、配置1+1冗余电源</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汇聚交换机</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3台</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、24个10/100/1000Base-T以太网端口,4个复用的千兆Combo SFP,4个万兆SFP+(含2个万兆单模光模块)；</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2、包转发率大于200Mpps；</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3、支持IGMP v1/v2/v3，IGMP v1/v2/v3 Snooping，支持IPv6协议；</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备用电源</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1台</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Times New Roman" w:eastAsia="宋体" w:hAnsi="Times New Roman" w:cs="Times New Roman" w:hint="eastAsia"/>
                <w:color w:val="000000"/>
                <w:szCs w:val="24"/>
              </w:rPr>
              <w:t>☆</w:t>
            </w:r>
            <w:r w:rsidRPr="00A22F0C">
              <w:rPr>
                <w:rFonts w:ascii="宋体" w:eastAsia="宋体" w:hAnsi="宋体" w:cs="Times New Roman" w:hint="eastAsia"/>
                <w:color w:val="000000"/>
                <w:szCs w:val="21"/>
              </w:rPr>
              <w:t>1、额定容量：不低于</w:t>
            </w:r>
            <w:r w:rsidRPr="00A22F0C">
              <w:rPr>
                <w:rFonts w:ascii="宋体" w:eastAsia="宋体" w:hAnsi="宋体" w:cs="Times New Roman"/>
                <w:color w:val="000000"/>
                <w:szCs w:val="21"/>
              </w:rPr>
              <w:t>2000W;</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2、输入电压：</w:t>
            </w:r>
            <w:r w:rsidRPr="00A22F0C">
              <w:rPr>
                <w:rFonts w:ascii="宋体" w:eastAsia="宋体" w:hAnsi="宋体" w:cs="Times New Roman"/>
                <w:color w:val="000000"/>
                <w:szCs w:val="21"/>
              </w:rPr>
              <w:t>220VAC</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3、输出电压：</w:t>
            </w:r>
            <w:r w:rsidRPr="00A22F0C">
              <w:rPr>
                <w:rFonts w:ascii="宋体" w:eastAsia="宋体" w:hAnsi="宋体" w:cs="Times New Roman"/>
                <w:color w:val="000000"/>
                <w:szCs w:val="21"/>
              </w:rPr>
              <w:t>220VAC±1%</w:t>
            </w:r>
            <w:r w:rsidRPr="00A22F0C">
              <w:rPr>
                <w:rFonts w:ascii="宋体" w:eastAsia="宋体" w:hAnsi="宋体" w:cs="Times New Roman" w:hint="eastAsia"/>
                <w:color w:val="000000"/>
                <w:szCs w:val="21"/>
              </w:rPr>
              <w:t>；</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4、操作环境：</w:t>
            </w:r>
            <w:r w:rsidRPr="00A22F0C">
              <w:rPr>
                <w:rFonts w:ascii="宋体" w:eastAsia="宋体" w:hAnsi="宋体" w:cs="Times New Roman"/>
                <w:color w:val="000000"/>
                <w:szCs w:val="21"/>
              </w:rPr>
              <w:t>0-40</w:t>
            </w:r>
            <w:r w:rsidRPr="00A22F0C">
              <w:rPr>
                <w:rFonts w:ascii="宋体" w:eastAsia="宋体" w:hAnsi="宋体" w:cs="Times New Roman" w:hint="eastAsia"/>
                <w:color w:val="000000"/>
                <w:szCs w:val="21"/>
              </w:rPr>
              <w:t>℃；</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智慧校园能耗监管展示台</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1套</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根据采购人提供的展示大屏幕放置位置对展示台进行定制化设计，要求与第1项大屏幕、第2项工作站等设备设施匹配：</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1</w:t>
            </w:r>
            <w:r w:rsidRPr="00A22F0C">
              <w:rPr>
                <w:rFonts w:ascii="宋体" w:eastAsia="宋体" w:hAnsi="宋体" w:cs="Times New Roman" w:hint="eastAsia"/>
                <w:color w:val="000000"/>
                <w:szCs w:val="21"/>
              </w:rPr>
              <w:t>、背景墙：1项，含“智慧校园节能监控平台”水晶字；</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2</w:t>
            </w:r>
            <w:r w:rsidRPr="00A22F0C">
              <w:rPr>
                <w:rFonts w:ascii="宋体" w:eastAsia="宋体" w:hAnsi="宋体" w:cs="Times New Roman" w:hint="eastAsia"/>
                <w:color w:val="000000"/>
                <w:szCs w:val="21"/>
              </w:rPr>
              <w:t>、操作台桌椅：2套，用于安放现场监控管理工作站；</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3、辅材：1项，装饰背景墙（背景墙装饰面积不小于4块能耗监控展示大屏幕组成的面积）所需的材料及装饰物；</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辅材</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包括网线、配电源线、线材、管材等，辅材要求满足国标及现场使用数量及质量要求。</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6"/>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施工调试及试运行</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1）设备安装</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布线</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布管</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单体调试</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系统联调</w:t>
            </w:r>
            <w:r w:rsidRPr="00A22F0C">
              <w:rPr>
                <w:rFonts w:ascii="宋体" w:eastAsia="宋体" w:hAnsi="宋体" w:cs="Times New Roman"/>
                <w:color w:val="000000"/>
                <w:szCs w:val="21"/>
              </w:rPr>
              <w:t>/</w:t>
            </w:r>
            <w:r w:rsidRPr="00A22F0C">
              <w:rPr>
                <w:rFonts w:ascii="宋体" w:eastAsia="宋体" w:hAnsi="宋体" w:cs="Times New Roman" w:hint="eastAsia"/>
                <w:color w:val="000000"/>
                <w:szCs w:val="21"/>
              </w:rPr>
              <w:t>试运行等。、</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2）施工过程中如需对建筑结构进行改造的，必需事先向相关管理部门报告，经同意后方可施工；</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3）项目施工完毕后要求把施工现场恢复原样；</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color w:val="000000"/>
                <w:szCs w:val="21"/>
              </w:rPr>
              <w:t>4）调试包括系统的功能调试及联合调试，保证整个系统能够正常、稳定的运行。</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（四）</w:t>
            </w:r>
            <w:r w:rsidRPr="00A22F0C">
              <w:rPr>
                <w:rFonts w:ascii="宋体" w:eastAsia="宋体" w:hAnsi="宋体" w:cs="Times New Roman" w:hint="eastAsia"/>
                <w:b/>
                <w:bCs/>
                <w:color w:val="000000"/>
                <w:szCs w:val="21"/>
              </w:rPr>
              <w:t>与智慧校园对接口</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7"/>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认证接口</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宋体" w:hint="eastAsia"/>
                <w:color w:val="000000"/>
                <w:szCs w:val="21"/>
              </w:rPr>
              <w:t>校园智慧校园平台实现统一身份认证，认证类型：通过二次开发，与校园平台、企业微信和实现统一身份认证和单点登录。（</w:t>
            </w:r>
            <w:r w:rsidRPr="00A22F0C">
              <w:rPr>
                <w:rFonts w:ascii="Times New Roman" w:eastAsia="宋体" w:hAnsi="Times New Roman" w:cs="Times New Roman" w:hint="eastAsia"/>
                <w:color w:val="000000"/>
                <w:szCs w:val="24"/>
              </w:rPr>
              <w:t>现场考察，咨询对接要求</w:t>
            </w:r>
            <w:r w:rsidRPr="00A22F0C">
              <w:rPr>
                <w:rFonts w:ascii="宋体" w:eastAsia="宋体" w:hAnsi="宋体" w:cs="宋体" w:hint="eastAsia"/>
                <w:color w:val="000000"/>
                <w:szCs w:val="21"/>
              </w:rPr>
              <w:t>）</w:t>
            </w:r>
          </w:p>
        </w:tc>
      </w:tr>
      <w:tr w:rsidR="005125FF" w:rsidRPr="00A22F0C" w:rsidTr="00752E66">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widowControl/>
              <w:numPr>
                <w:ilvl w:val="0"/>
                <w:numId w:val="7"/>
              </w:numPr>
              <w:spacing w:line="400" w:lineRule="exact"/>
              <w:ind w:left="0" w:firstLine="0"/>
              <w:jc w:val="center"/>
              <w:rPr>
                <w:rFonts w:ascii="宋体" w:eastAsia="宋体" w:hAnsi="宋体" w:cs="宋体"/>
                <w:color w:val="000000"/>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hint="eastAsia"/>
                <w:color w:val="000000"/>
                <w:szCs w:val="21"/>
              </w:rPr>
              <w:t>数据推送（数据共享中心）</w:t>
            </w:r>
          </w:p>
        </w:tc>
        <w:tc>
          <w:tcPr>
            <w:tcW w:w="385"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宋体"/>
                <w:color w:val="000000"/>
                <w:szCs w:val="21"/>
              </w:rPr>
            </w:pPr>
            <w:r w:rsidRPr="00A22F0C">
              <w:rPr>
                <w:rFonts w:ascii="宋体" w:eastAsia="宋体" w:hAnsi="宋体" w:cs="Times New Roman" w:hint="eastAsia"/>
                <w:color w:val="000000"/>
                <w:szCs w:val="21"/>
              </w:rPr>
              <w:t>1项</w:t>
            </w:r>
          </w:p>
        </w:tc>
        <w:tc>
          <w:tcPr>
            <w:tcW w:w="3463" w:type="pct"/>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按要求开发数据接口，与学院数据共享中心对接（统一信息门户）。可以提供</w:t>
            </w:r>
            <w:r w:rsidRPr="00A22F0C">
              <w:rPr>
                <w:rFonts w:ascii="宋体" w:eastAsia="宋体" w:hAnsi="宋体" w:cs="Times New Roman"/>
                <w:color w:val="000000"/>
                <w:szCs w:val="21"/>
              </w:rPr>
              <w:t>http</w:t>
            </w:r>
            <w:r w:rsidRPr="00A22F0C">
              <w:rPr>
                <w:rFonts w:ascii="宋体" w:eastAsia="宋体" w:hAnsi="宋体" w:cs="Times New Roman" w:hint="eastAsia"/>
                <w:color w:val="000000"/>
                <w:szCs w:val="21"/>
              </w:rPr>
              <w:t>、</w:t>
            </w:r>
            <w:r w:rsidRPr="00A22F0C">
              <w:rPr>
                <w:rFonts w:ascii="宋体" w:eastAsia="宋体" w:hAnsi="宋体" w:cs="Times New Roman"/>
                <w:color w:val="000000"/>
                <w:szCs w:val="21"/>
              </w:rPr>
              <w:t>webservice</w:t>
            </w:r>
            <w:r w:rsidRPr="00A22F0C">
              <w:rPr>
                <w:rFonts w:ascii="宋体" w:eastAsia="宋体" w:hAnsi="宋体" w:cs="Times New Roman" w:hint="eastAsia"/>
                <w:color w:val="000000"/>
                <w:szCs w:val="21"/>
              </w:rPr>
              <w:t>接口进行数据推送。</w:t>
            </w:r>
          </w:p>
        </w:tc>
      </w:tr>
      <w:tr w:rsidR="005125FF" w:rsidRPr="00A22F0C" w:rsidTr="00752E66">
        <w:trPr>
          <w:trHeight w:val="20"/>
        </w:trPr>
        <w:tc>
          <w:tcPr>
            <w:tcW w:w="5000" w:type="pct"/>
            <w:gridSpan w:val="4"/>
            <w:tcBorders>
              <w:top w:val="single" w:sz="4" w:space="0" w:color="auto"/>
              <w:bottom w:val="single" w:sz="4" w:space="0" w:color="auto"/>
            </w:tcBorders>
            <w:vAlign w:val="center"/>
          </w:tcPr>
          <w:p w:rsidR="005125FF" w:rsidRPr="00A22F0C" w:rsidRDefault="005125FF" w:rsidP="00752E66">
            <w:pPr>
              <w:spacing w:line="400" w:lineRule="exact"/>
              <w:textAlignment w:val="center"/>
              <w:rPr>
                <w:rFonts w:ascii="宋体" w:eastAsia="宋体" w:hAnsi="宋体" w:cs="Times New Roman"/>
                <w:color w:val="000000"/>
                <w:szCs w:val="21"/>
              </w:rPr>
            </w:pPr>
            <w:r w:rsidRPr="00A22F0C">
              <w:rPr>
                <w:rFonts w:ascii="宋体" w:eastAsia="宋体" w:hAnsi="宋体" w:cs="宋体" w:hint="eastAsia"/>
                <w:color w:val="000000"/>
                <w:szCs w:val="21"/>
              </w:rPr>
              <w:t>二、▲商务要求表</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宋体" w:hint="eastAsia"/>
                <w:color w:val="000000"/>
                <w:szCs w:val="21"/>
              </w:rPr>
              <w:t>▲</w:t>
            </w:r>
            <w:r w:rsidRPr="00A22F0C">
              <w:rPr>
                <w:rFonts w:ascii="宋体" w:eastAsia="宋体" w:hAnsi="宋体" w:cs="Times New Roman" w:hint="eastAsia"/>
                <w:color w:val="000000"/>
                <w:szCs w:val="21"/>
                <w:shd w:val="clear" w:color="auto" w:fill="FFFFFF"/>
              </w:rPr>
              <w:t>质保期及质量要</w:t>
            </w:r>
            <w:r w:rsidRPr="00A22F0C">
              <w:rPr>
                <w:rFonts w:ascii="宋体" w:eastAsia="宋体" w:hAnsi="宋体" w:cs="Times New Roman" w:hint="eastAsia"/>
                <w:color w:val="000000"/>
                <w:szCs w:val="21"/>
                <w:shd w:val="clear" w:color="auto" w:fill="FFFFFF"/>
              </w:rPr>
              <w:lastRenderedPageBreak/>
              <w:t>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Courier New"/>
                <w:bCs/>
                <w:color w:val="000000"/>
                <w:szCs w:val="21"/>
                <w:shd w:val="clear" w:color="auto" w:fill="FFFFFF"/>
              </w:rPr>
            </w:pPr>
            <w:r w:rsidRPr="00A22F0C">
              <w:rPr>
                <w:rFonts w:ascii="宋体" w:eastAsia="宋体" w:hAnsi="宋体" w:cs="Courier New" w:hint="eastAsia"/>
                <w:bCs/>
                <w:color w:val="000000"/>
                <w:szCs w:val="21"/>
                <w:shd w:val="clear" w:color="auto" w:fill="FFFFFF"/>
              </w:rPr>
              <w:lastRenderedPageBreak/>
              <w:t>1、</w:t>
            </w:r>
            <w:r w:rsidRPr="00A22F0C">
              <w:rPr>
                <w:rFonts w:ascii="宋体" w:eastAsia="宋体" w:hAnsi="宋体" w:cs="Courier New"/>
                <w:bCs/>
                <w:color w:val="000000"/>
                <w:szCs w:val="21"/>
                <w:shd w:val="clear" w:color="auto" w:fill="FFFFFF"/>
              </w:rPr>
              <w:t>按国家有关规定或厂家承诺实行</w:t>
            </w:r>
            <w:r w:rsidRPr="00A22F0C">
              <w:rPr>
                <w:rFonts w:ascii="宋体" w:eastAsia="宋体" w:hAnsi="宋体" w:cs="Courier New" w:hint="eastAsia"/>
                <w:bCs/>
                <w:color w:val="000000"/>
                <w:szCs w:val="21"/>
                <w:shd w:val="clear" w:color="auto" w:fill="FFFFFF"/>
              </w:rPr>
              <w:t>“</w:t>
            </w:r>
            <w:r w:rsidRPr="00A22F0C">
              <w:rPr>
                <w:rFonts w:ascii="宋体" w:eastAsia="宋体" w:hAnsi="宋体" w:cs="Courier New"/>
                <w:bCs/>
                <w:color w:val="000000"/>
                <w:szCs w:val="21"/>
                <w:shd w:val="clear" w:color="auto" w:fill="FFFFFF"/>
              </w:rPr>
              <w:t>三包</w:t>
            </w:r>
            <w:r w:rsidRPr="00A22F0C">
              <w:rPr>
                <w:rFonts w:ascii="宋体" w:eastAsia="宋体" w:hAnsi="宋体" w:cs="Courier New" w:hint="eastAsia"/>
                <w:bCs/>
                <w:color w:val="000000"/>
                <w:szCs w:val="21"/>
                <w:shd w:val="clear" w:color="auto" w:fill="FFFFFF"/>
              </w:rPr>
              <w:t>”</w:t>
            </w:r>
            <w:r w:rsidRPr="00A22F0C">
              <w:rPr>
                <w:rFonts w:ascii="宋体" w:eastAsia="宋体" w:hAnsi="宋体" w:cs="Courier New"/>
                <w:bCs/>
                <w:color w:val="000000"/>
                <w:szCs w:val="21"/>
                <w:shd w:val="clear" w:color="auto" w:fill="FFFFFF"/>
              </w:rPr>
              <w:t>，质保期从验收合格之日</w:t>
            </w:r>
            <w:r w:rsidRPr="00A22F0C">
              <w:rPr>
                <w:rFonts w:ascii="宋体" w:eastAsia="宋体" w:hAnsi="宋体" w:cs="Courier New"/>
                <w:bCs/>
                <w:color w:val="000000"/>
                <w:szCs w:val="21"/>
                <w:shd w:val="clear" w:color="auto" w:fill="FFFFFF"/>
              </w:rPr>
              <w:lastRenderedPageBreak/>
              <w:t>起不少于</w:t>
            </w:r>
            <w:r w:rsidRPr="00A22F0C">
              <w:rPr>
                <w:rFonts w:ascii="宋体" w:eastAsia="宋体" w:hAnsi="宋体" w:cs="Courier New" w:hint="eastAsia"/>
                <w:bCs/>
                <w:color w:val="000000"/>
                <w:szCs w:val="21"/>
                <w:shd w:val="clear" w:color="auto" w:fill="FFFFFF"/>
              </w:rPr>
              <w:t>1</w:t>
            </w:r>
            <w:r w:rsidRPr="00A22F0C">
              <w:rPr>
                <w:rFonts w:ascii="宋体" w:eastAsia="宋体" w:hAnsi="宋体" w:cs="Courier New"/>
                <w:bCs/>
                <w:color w:val="000000"/>
                <w:szCs w:val="21"/>
                <w:shd w:val="clear" w:color="auto" w:fill="FFFFFF"/>
              </w:rPr>
              <w:t>年，</w:t>
            </w:r>
            <w:r w:rsidRPr="00A22F0C">
              <w:rPr>
                <w:rFonts w:ascii="宋体" w:eastAsia="宋体" w:hAnsi="宋体" w:cs="Courier New" w:hint="eastAsia"/>
                <w:bCs/>
                <w:color w:val="000000"/>
                <w:szCs w:val="21"/>
                <w:shd w:val="clear" w:color="auto" w:fill="FFFFFF"/>
              </w:rPr>
              <w:t>所提供的货物必须是全新的合格产品（如采购需求中有特殊要求的，按特殊要求执行），</w:t>
            </w:r>
            <w:r w:rsidRPr="00A22F0C">
              <w:rPr>
                <w:rFonts w:ascii="宋体" w:eastAsia="宋体" w:hAnsi="宋体" w:cs="Courier New"/>
                <w:bCs/>
                <w:color w:val="000000"/>
                <w:szCs w:val="21"/>
                <w:shd w:val="clear" w:color="auto" w:fill="FFFFFF"/>
              </w:rPr>
              <w:t>质保期内全免费上门维修、免费更换零部件；质保期过后提供终身维护</w:t>
            </w:r>
            <w:r w:rsidRPr="00A22F0C">
              <w:rPr>
                <w:rFonts w:ascii="宋体" w:eastAsia="宋体" w:hAnsi="宋体" w:cs="Courier New" w:hint="eastAsia"/>
                <w:bCs/>
                <w:color w:val="000000"/>
                <w:szCs w:val="21"/>
                <w:shd w:val="clear" w:color="auto" w:fill="FFFFFF"/>
              </w:rPr>
              <w:t>。</w:t>
            </w:r>
          </w:p>
          <w:p w:rsidR="005125FF" w:rsidRPr="00A22F0C" w:rsidRDefault="005125FF" w:rsidP="00752E66">
            <w:pPr>
              <w:spacing w:line="400" w:lineRule="exact"/>
              <w:rPr>
                <w:rFonts w:ascii="宋体" w:eastAsia="宋体" w:hAnsi="宋体" w:cs="Courier New"/>
                <w:bCs/>
                <w:color w:val="000000"/>
                <w:szCs w:val="21"/>
                <w:shd w:val="clear" w:color="auto" w:fill="FFFFFF"/>
              </w:rPr>
            </w:pPr>
            <w:r w:rsidRPr="00A22F0C">
              <w:rPr>
                <w:rFonts w:ascii="宋体" w:eastAsia="宋体" w:hAnsi="宋体" w:cs="宋体" w:hint="eastAsia"/>
                <w:bCs/>
                <w:color w:val="000000"/>
                <w:szCs w:val="21"/>
                <w:shd w:val="clear" w:color="auto" w:fill="FFFFFF"/>
              </w:rPr>
              <w:t>2、</w:t>
            </w:r>
            <w:r w:rsidRPr="00A22F0C">
              <w:rPr>
                <w:rFonts w:ascii="宋体" w:eastAsia="宋体" w:hAnsi="宋体" w:cs="宋体" w:hint="eastAsia"/>
                <w:color w:val="000000"/>
                <w:szCs w:val="21"/>
                <w:shd w:val="clear" w:color="auto" w:fill="FFFFFF"/>
              </w:rPr>
              <w:t>以上货物必须依据采购人场地、教学用途、兼容采购人原有设备等实际要求进行定制，如达不到实际使用要求，供应商必须进行整改至全部验收合格为止，验收不合格的，采购人有权解除合同并上报财政监管部门。</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shd w:val="clear" w:color="auto" w:fill="FFFFFF"/>
              </w:rPr>
            </w:pPr>
            <w:r w:rsidRPr="00A22F0C">
              <w:rPr>
                <w:rFonts w:ascii="宋体" w:eastAsia="宋体" w:hAnsi="宋体" w:cs="宋体" w:hint="eastAsia"/>
                <w:color w:val="000000"/>
                <w:szCs w:val="21"/>
              </w:rPr>
              <w:lastRenderedPageBreak/>
              <w:t>▲</w:t>
            </w:r>
            <w:r w:rsidRPr="00A22F0C">
              <w:rPr>
                <w:rFonts w:ascii="宋体" w:eastAsia="宋体" w:hAnsi="宋体" w:cs="Times New Roman"/>
                <w:color w:val="000000"/>
                <w:szCs w:val="21"/>
                <w:shd w:val="clear" w:color="auto" w:fill="FFFFFF"/>
              </w:rPr>
              <w:t>交货时间及地点</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color w:val="000000"/>
                <w:szCs w:val="21"/>
                <w:shd w:val="clear" w:color="auto" w:fill="FFFFFF"/>
              </w:rPr>
              <w:t>交货时间：</w:t>
            </w:r>
            <w:r w:rsidRPr="00A22F0C">
              <w:rPr>
                <w:rFonts w:ascii="宋体" w:eastAsia="宋体" w:hAnsi="宋体" w:cs="Times New Roman" w:hint="eastAsia"/>
                <w:color w:val="000000"/>
                <w:szCs w:val="21"/>
                <w:shd w:val="clear" w:color="auto" w:fill="FFFFFF"/>
              </w:rPr>
              <w:t>自签订合同生效后</w:t>
            </w:r>
            <w:r w:rsidRPr="00A22F0C">
              <w:rPr>
                <w:rFonts w:ascii="宋体" w:eastAsia="宋体" w:hAnsi="宋体" w:cs="Times New Roman"/>
                <w:color w:val="000000"/>
                <w:szCs w:val="21"/>
                <w:shd w:val="clear" w:color="auto" w:fill="FFFFFF"/>
              </w:rPr>
              <w:t>4</w:t>
            </w:r>
            <w:r w:rsidRPr="00A22F0C">
              <w:rPr>
                <w:rFonts w:ascii="宋体" w:eastAsia="宋体" w:hAnsi="宋体" w:cs="Times New Roman" w:hint="eastAsia"/>
                <w:color w:val="000000"/>
                <w:szCs w:val="21"/>
                <w:shd w:val="clear" w:color="auto" w:fill="FFFFFF"/>
              </w:rPr>
              <w:t>个月内完成项目建设并验收合格。</w:t>
            </w:r>
          </w:p>
          <w:p w:rsidR="005125FF" w:rsidRPr="00A22F0C" w:rsidRDefault="005125FF" w:rsidP="00752E66">
            <w:pPr>
              <w:widowControl/>
              <w:spacing w:line="400" w:lineRule="exact"/>
              <w:rPr>
                <w:rFonts w:ascii="宋体" w:eastAsia="宋体" w:hAnsi="宋体" w:cs="Times New Roman"/>
                <w:bCs/>
                <w:color w:val="000000"/>
                <w:szCs w:val="21"/>
                <w:shd w:val="clear" w:color="auto" w:fill="FFFFFF"/>
              </w:rPr>
            </w:pPr>
            <w:r w:rsidRPr="00A22F0C">
              <w:rPr>
                <w:rFonts w:ascii="宋体" w:eastAsia="宋体" w:hAnsi="宋体" w:cs="Times New Roman"/>
                <w:color w:val="000000"/>
                <w:szCs w:val="21"/>
                <w:shd w:val="clear" w:color="auto" w:fill="FFFFFF"/>
              </w:rPr>
              <w:t>交货地点：</w:t>
            </w:r>
            <w:r w:rsidRPr="00A22F0C">
              <w:rPr>
                <w:rFonts w:ascii="宋体" w:eastAsia="宋体" w:hAnsi="宋体" w:cs="Times New Roman" w:hint="eastAsia"/>
                <w:color w:val="000000"/>
                <w:szCs w:val="21"/>
                <w:shd w:val="clear" w:color="auto" w:fill="FFFFFF"/>
              </w:rPr>
              <w:t>广西水利电力职业技术学院里建校区</w:t>
            </w:r>
            <w:r w:rsidRPr="00A22F0C">
              <w:rPr>
                <w:rFonts w:ascii="宋体" w:eastAsia="宋体" w:hAnsi="宋体" w:cs="Times New Roman"/>
                <w:color w:val="000000"/>
                <w:szCs w:val="21"/>
                <w:shd w:val="clear" w:color="auto" w:fill="FFFFFF"/>
              </w:rPr>
              <w:t>。</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宋体" w:hint="eastAsia"/>
                <w:color w:val="000000"/>
                <w:szCs w:val="21"/>
              </w:rPr>
              <w:t>▲</w:t>
            </w:r>
            <w:r w:rsidRPr="00A22F0C">
              <w:rPr>
                <w:rFonts w:ascii="宋体" w:eastAsia="宋体" w:hAnsi="宋体" w:cs="Times New Roman" w:hint="eastAsia"/>
                <w:color w:val="000000"/>
                <w:szCs w:val="21"/>
              </w:rPr>
              <w:t>付款条件</w:t>
            </w:r>
          </w:p>
        </w:tc>
        <w:tc>
          <w:tcPr>
            <w:tcW w:w="3848" w:type="pct"/>
            <w:gridSpan w:val="2"/>
            <w:tcBorders>
              <w:top w:val="single" w:sz="4" w:space="0" w:color="auto"/>
              <w:left w:val="single" w:sz="4" w:space="0" w:color="auto"/>
              <w:bottom w:val="single" w:sz="4" w:space="0" w:color="auto"/>
            </w:tcBorders>
          </w:tcPr>
          <w:p w:rsidR="005125FF" w:rsidRPr="00A22F0C" w:rsidRDefault="005125FF" w:rsidP="00752E66">
            <w:pPr>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1、双方在合同签订生效后10个工作日内，采购人向中标人支付合同总数额的40%；</w:t>
            </w:r>
          </w:p>
          <w:p w:rsidR="005125FF" w:rsidRPr="00A22F0C" w:rsidRDefault="005125FF" w:rsidP="00752E66">
            <w:pPr>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2、中标人完成工程量的80%并提交工程量确认单后10个工作日内，采购人予以确认并向中标人支付合同款至合同总额的80%；</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Cs/>
                <w:color w:val="000000"/>
                <w:szCs w:val="21"/>
              </w:rPr>
              <w:t>3、系统安装调试全部完成并通过采购人和中标人双方组织的项目验收后10个工作日内，采购人向中标人支付合同款至合同总额的100%。</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宋体"/>
                <w:color w:val="000000"/>
                <w:szCs w:val="21"/>
              </w:rPr>
            </w:pPr>
            <w:r w:rsidRPr="00A22F0C">
              <w:rPr>
                <w:rFonts w:ascii="宋体" w:eastAsia="宋体" w:hAnsi="宋体" w:cs="宋体"/>
                <w:color w:val="000000"/>
                <w:szCs w:val="21"/>
              </w:rPr>
              <w:t>项目交付及验收要求</w:t>
            </w:r>
          </w:p>
        </w:tc>
        <w:tc>
          <w:tcPr>
            <w:tcW w:w="3848" w:type="pct"/>
            <w:gridSpan w:val="2"/>
            <w:tcBorders>
              <w:top w:val="single" w:sz="4" w:space="0" w:color="auto"/>
              <w:left w:val="single" w:sz="4" w:space="0" w:color="auto"/>
              <w:bottom w:val="single" w:sz="4" w:space="0" w:color="auto"/>
            </w:tcBorders>
          </w:tcPr>
          <w:p w:rsidR="005125FF" w:rsidRPr="00A22F0C" w:rsidRDefault="005125FF" w:rsidP="00752E66">
            <w:pPr>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1、交付要求：根据本招标文件用户需求所列“项目设备及材料列表”要求交付，以及竣工图纸、用户操作使用手册、培训资料等文档资料。</w:t>
            </w:r>
          </w:p>
          <w:p w:rsidR="005125FF" w:rsidRPr="00A22F0C" w:rsidRDefault="005125FF" w:rsidP="00752E66">
            <w:pPr>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2、验收要求：根据中标人的投标承诺、本招标文件的要求验收。</w:t>
            </w:r>
          </w:p>
          <w:p w:rsidR="005125FF" w:rsidRPr="00A22F0C" w:rsidRDefault="005125FF" w:rsidP="00752E66">
            <w:pPr>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3、项目验收：采购人、中标人双方按合同约定验收要求对项目文档、培训情况及试运行出现问题整改情况进行验收。在所有验收项全部达到合同规定要求后，由中标人出具《验收报告》，双方签章后生效。</w:t>
            </w:r>
          </w:p>
          <w:p w:rsidR="005125FF" w:rsidRPr="00A22F0C" w:rsidRDefault="005125FF" w:rsidP="00752E66">
            <w:pPr>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4、验收过程中所产生的一切费用均由中标人承担。报价时应考虑相关费用。</w:t>
            </w:r>
          </w:p>
          <w:p w:rsidR="005125FF" w:rsidRPr="00A22F0C" w:rsidRDefault="005125FF" w:rsidP="00752E66">
            <w:pPr>
              <w:spacing w:line="400" w:lineRule="exact"/>
              <w:rPr>
                <w:rFonts w:ascii="宋体" w:eastAsia="宋体" w:hAnsi="宋体" w:cs="Times New Roman"/>
                <w:bCs/>
                <w:color w:val="000000"/>
                <w:szCs w:val="21"/>
              </w:rPr>
            </w:pPr>
            <w:r w:rsidRPr="00A22F0C">
              <w:rPr>
                <w:rFonts w:ascii="宋体" w:eastAsia="宋体" w:hAnsi="宋体" w:cs="Times New Roman" w:hint="eastAsia"/>
                <w:color w:val="000000"/>
                <w:szCs w:val="21"/>
                <w:shd w:val="clear" w:color="auto" w:fill="FFFFFF"/>
              </w:rPr>
              <w:t>5、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售后服务要求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1、免费送货上门，免费安装调试，免费现场培训2～3名相关人员至掌握货物设备操作及日常维护。</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2、中标人须建立完善的长期技术支持和售后服务管理体系和服务队伍，为配合用户使用提供全方位的技术支持工作。</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2、响应时间：质保期内即时响应（包括电话响应）。</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3、修复时间：一般故障质保期内24小时内解决，特殊故障在不影响</w:t>
            </w:r>
            <w:r w:rsidRPr="00A22F0C">
              <w:rPr>
                <w:rFonts w:ascii="宋体" w:eastAsia="宋体" w:hAnsi="宋体" w:cs="Times New Roman" w:hint="eastAsia"/>
                <w:color w:val="000000"/>
                <w:szCs w:val="21"/>
                <w:shd w:val="clear" w:color="auto" w:fill="FFFFFF"/>
              </w:rPr>
              <w:lastRenderedPageBreak/>
              <w:t>空调使用前提下，质保期内72小时内解决。</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4、培训：中标方应于项目试运行前安排现场集中和单独培训，直到熟练操作能源监管，参加培训人员由采购方指定，原则上包括负责设备运行及管理的人员；</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1）投标人派出的培训教员应具有丰富的同类课程的教学经验和应用经验；所有的培训教员必须用中文授课；投标人必须为所有被培训人员提供培训用文字资料和讲义等相关材料；投标人应按合同规定安排培训时间和培训名额。</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（2）培训方式：包括课堂讲解和现场实际操作。</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5、货物设备到货后，即派技术人员到采购单位免费安装、严格按照货物设备性能指标进行调试及现场培训。特殊情况无法修复的，质保期内成交供应商应无条件更换新设备或提供代用设备，或采取使设备可正常运转的措施。</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6、验收所需工具、器材由中标供应商自理；各项性能指标达到技术要求的，由供需双方共同签字认可，现场验收；提供全套说明书并包括简易的中文操作说明和注意事项；</w:t>
            </w:r>
          </w:p>
          <w:p w:rsidR="005125FF" w:rsidRPr="00A22F0C" w:rsidRDefault="005125FF" w:rsidP="00752E66">
            <w:pPr>
              <w:adjustRightInd w:val="0"/>
              <w:snapToGrid w:val="0"/>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7、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lastRenderedPageBreak/>
              <w:t>产品证明文件</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adjustRightInd w:val="0"/>
              <w:snapToGrid w:val="0"/>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1、投标时，如各分项要求必须提供产品认证证书复印件、相关证明复印件的，须在投标文件中相应提供。</w:t>
            </w:r>
          </w:p>
          <w:p w:rsidR="005125FF" w:rsidRPr="00A22F0C" w:rsidRDefault="005125FF" w:rsidP="00752E66">
            <w:pPr>
              <w:adjustRightInd w:val="0"/>
              <w:snapToGrid w:val="0"/>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投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5125FF" w:rsidRPr="00A22F0C" w:rsidRDefault="005125FF" w:rsidP="00752E66">
            <w:pPr>
              <w:adjustRightInd w:val="0"/>
              <w:snapToGrid w:val="0"/>
              <w:spacing w:line="400" w:lineRule="exact"/>
              <w:rPr>
                <w:rFonts w:ascii="宋体" w:eastAsia="宋体" w:hAnsi="宋体" w:cs="Times New Roman"/>
                <w:bCs/>
                <w:color w:val="000000"/>
                <w:szCs w:val="21"/>
              </w:rPr>
            </w:pPr>
            <w:r w:rsidRPr="00A22F0C">
              <w:rPr>
                <w:rFonts w:ascii="宋体" w:eastAsia="宋体" w:hAnsi="宋体" w:cs="Times New Roman" w:hint="eastAsia"/>
                <w:bCs/>
                <w:color w:val="000000"/>
                <w:szCs w:val="21"/>
              </w:rPr>
              <w:t>3、投标人必须应对照招标采购文件“项目要求及技术需求”的采购项目技术规格、技术参数及要求，在技术响应表中逐条说明所提供货物和服务已对招标采购文件的技术要求做出了实质性的响应，并如</w:t>
            </w:r>
            <w:r w:rsidRPr="00A22F0C">
              <w:rPr>
                <w:rFonts w:ascii="宋体" w:eastAsia="宋体" w:hAnsi="宋体" w:cs="Times New Roman" w:hint="eastAsia"/>
                <w:bCs/>
                <w:color w:val="000000"/>
                <w:szCs w:val="21"/>
              </w:rPr>
              <w:lastRenderedPageBreak/>
              <w:t>实申明与技术要求条文的响应和偏离情况。</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shd w:val="clear" w:color="auto" w:fill="FFFFFF"/>
              </w:rPr>
            </w:pPr>
            <w:r w:rsidRPr="00A22F0C">
              <w:rPr>
                <w:rFonts w:ascii="宋体" w:eastAsia="宋体" w:hAnsi="宋体" w:cs="宋体" w:hint="eastAsia"/>
                <w:color w:val="000000"/>
                <w:szCs w:val="21"/>
              </w:rPr>
              <w:lastRenderedPageBreak/>
              <w:t>▲</w:t>
            </w:r>
            <w:r w:rsidRPr="00A22F0C">
              <w:rPr>
                <w:rFonts w:ascii="宋体" w:eastAsia="宋体" w:hAnsi="宋体" w:cs="Times New Roman" w:hint="eastAsia"/>
                <w:color w:val="000000"/>
                <w:szCs w:val="21"/>
                <w:shd w:val="clear" w:color="auto" w:fill="FFFFFF"/>
              </w:rPr>
              <w:t>投标</w:t>
            </w:r>
            <w:r w:rsidRPr="00A22F0C">
              <w:rPr>
                <w:rFonts w:ascii="宋体" w:eastAsia="宋体" w:hAnsi="宋体" w:cs="Times New Roman"/>
                <w:color w:val="000000"/>
                <w:szCs w:val="21"/>
                <w:shd w:val="clear" w:color="auto" w:fill="FFFFFF"/>
              </w:rPr>
              <w:t>报价</w:t>
            </w:r>
          </w:p>
        </w:tc>
        <w:tc>
          <w:tcPr>
            <w:tcW w:w="3848" w:type="pct"/>
            <w:gridSpan w:val="2"/>
            <w:tcBorders>
              <w:top w:val="single" w:sz="4" w:space="0" w:color="auto"/>
              <w:left w:val="single" w:sz="4" w:space="0" w:color="auto"/>
              <w:bottom w:val="single" w:sz="4" w:space="0" w:color="auto"/>
            </w:tcBorders>
          </w:tcPr>
          <w:p w:rsidR="005125FF" w:rsidRPr="00A22F0C" w:rsidRDefault="005125FF" w:rsidP="00752E66">
            <w:pPr>
              <w:spacing w:line="400" w:lineRule="exact"/>
              <w:jc w:val="lef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投标报价为采购人指定地点的现场交货价，包括：</w:t>
            </w:r>
          </w:p>
          <w:p w:rsidR="005125FF" w:rsidRPr="00A22F0C" w:rsidRDefault="005125FF" w:rsidP="00752E66">
            <w:pPr>
              <w:numPr>
                <w:ilvl w:val="0"/>
                <w:numId w:val="8"/>
              </w:numPr>
              <w:spacing w:line="400" w:lineRule="exact"/>
              <w:ind w:left="0" w:firstLine="0"/>
              <w:jc w:val="lef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货物的价格；</w:t>
            </w:r>
          </w:p>
          <w:p w:rsidR="005125FF" w:rsidRPr="00A22F0C" w:rsidRDefault="005125FF" w:rsidP="00752E66">
            <w:pPr>
              <w:numPr>
                <w:ilvl w:val="0"/>
                <w:numId w:val="8"/>
              </w:numPr>
              <w:spacing w:line="400" w:lineRule="exact"/>
              <w:ind w:left="0" w:firstLine="0"/>
              <w:jc w:val="lef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货物的标准附件、备品备件、专用工具的价格；</w:t>
            </w:r>
          </w:p>
          <w:p w:rsidR="005125FF" w:rsidRPr="00A22F0C" w:rsidRDefault="005125FF" w:rsidP="00752E66">
            <w:pPr>
              <w:numPr>
                <w:ilvl w:val="0"/>
                <w:numId w:val="8"/>
              </w:numPr>
              <w:spacing w:line="400" w:lineRule="exact"/>
              <w:ind w:left="0" w:firstLine="0"/>
              <w:jc w:val="left"/>
              <w:rPr>
                <w:rFonts w:ascii="宋体" w:eastAsia="宋体" w:hAnsi="宋体" w:cs="Times New Roman"/>
                <w:color w:val="000000"/>
                <w:szCs w:val="21"/>
                <w:shd w:val="clear" w:color="auto" w:fill="FFFFFF"/>
              </w:rPr>
            </w:pPr>
            <w:r w:rsidRPr="00A22F0C">
              <w:rPr>
                <w:rFonts w:ascii="宋体" w:eastAsia="宋体" w:hAnsi="宋体" w:cs="Tahoma" w:hint="eastAsia"/>
                <w:color w:val="000000"/>
                <w:szCs w:val="21"/>
                <w:shd w:val="clear" w:color="auto" w:fill="FFFFFF"/>
              </w:rPr>
              <w:t>运输、装卸、调试、技术支持、售后服务、涉及安装的器材设备，所有安装的材料、配件、人工费、到学校现场验收等费用</w:t>
            </w:r>
            <w:r w:rsidRPr="00A22F0C">
              <w:rPr>
                <w:rFonts w:ascii="宋体" w:eastAsia="宋体" w:hAnsi="宋体" w:cs="Times New Roman" w:hint="eastAsia"/>
                <w:color w:val="000000"/>
                <w:szCs w:val="21"/>
                <w:shd w:val="clear" w:color="auto" w:fill="FFFFFF"/>
              </w:rPr>
              <w:t>；</w:t>
            </w:r>
          </w:p>
          <w:p w:rsidR="005125FF" w:rsidRPr="00A22F0C" w:rsidRDefault="005125FF" w:rsidP="00752E66">
            <w:pPr>
              <w:numPr>
                <w:ilvl w:val="0"/>
                <w:numId w:val="8"/>
              </w:numPr>
              <w:spacing w:line="400" w:lineRule="exact"/>
              <w:ind w:left="0" w:firstLine="0"/>
              <w:jc w:val="lef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必要的保险费用和各项税费；</w:t>
            </w:r>
          </w:p>
        </w:tc>
      </w:tr>
      <w:tr w:rsidR="005125FF" w:rsidRPr="00A22F0C" w:rsidTr="00752E66">
        <w:trPr>
          <w:trHeight w:val="20"/>
        </w:trPr>
        <w:tc>
          <w:tcPr>
            <w:tcW w:w="5000" w:type="pct"/>
            <w:gridSpan w:val="4"/>
            <w:tcBorders>
              <w:top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三、投标人的资信要求表</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政策性加分条件</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符合节能环保等国家政策要求。</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b/>
                <w:color w:val="000000"/>
                <w:szCs w:val="21"/>
              </w:rPr>
            </w:pPr>
            <w:r w:rsidRPr="00A22F0C">
              <w:rPr>
                <w:rFonts w:ascii="宋体" w:eastAsia="宋体" w:hAnsi="宋体" w:cs="Times New Roman" w:hint="eastAsia"/>
                <w:b/>
                <w:color w:val="000000"/>
                <w:szCs w:val="21"/>
              </w:rPr>
              <w:t>质量管理、企业信用要求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见本招标文件 “评标办法及评分标准”。</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能力或业绩要求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见本招标文件 “评标办法及评分标准”。</w:t>
            </w:r>
          </w:p>
        </w:tc>
      </w:tr>
      <w:tr w:rsidR="005125FF" w:rsidRPr="00A22F0C" w:rsidTr="00752E66">
        <w:trPr>
          <w:trHeight w:val="20"/>
        </w:trPr>
        <w:tc>
          <w:tcPr>
            <w:tcW w:w="5000" w:type="pct"/>
            <w:gridSpan w:val="4"/>
            <w:tcBorders>
              <w:top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四、采购人对项目的特殊要求及说明</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napToGrid w:val="0"/>
              <w:spacing w:line="400" w:lineRule="exact"/>
              <w:jc w:val="center"/>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其他要求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napToGrid w:val="0"/>
              <w:spacing w:line="400" w:lineRule="exact"/>
              <w:outlineLvl w:val="0"/>
              <w:rPr>
                <w:rFonts w:ascii="宋体" w:eastAsia="宋体" w:hAnsi="宋体" w:cs="Courier New"/>
                <w:bCs/>
                <w:color w:val="000000"/>
                <w:szCs w:val="21"/>
                <w:shd w:val="clear" w:color="auto" w:fill="FFFFFF"/>
              </w:rPr>
            </w:pPr>
            <w:r w:rsidRPr="00A22F0C">
              <w:rPr>
                <w:rFonts w:ascii="宋体" w:eastAsia="宋体" w:hAnsi="宋体" w:cs="Courier New" w:hint="eastAsia"/>
                <w:color w:val="000000"/>
                <w:szCs w:val="21"/>
                <w:shd w:val="clear" w:color="auto" w:fill="FFFFFF"/>
              </w:rPr>
              <w:t>1、▲</w:t>
            </w:r>
            <w:r w:rsidRPr="00A22F0C">
              <w:rPr>
                <w:rFonts w:ascii="宋体" w:eastAsia="宋体" w:hAnsi="宋体" w:cs="Courier New" w:hint="eastAsia"/>
                <w:bCs/>
                <w:color w:val="000000"/>
                <w:szCs w:val="21"/>
                <w:shd w:val="clear" w:color="auto" w:fill="FFFFFF"/>
              </w:rPr>
              <w:t>签订合同后交货验收，如与投标文件承诺不符，不予验收。</w:t>
            </w:r>
          </w:p>
          <w:p w:rsidR="005125FF" w:rsidRPr="00A22F0C" w:rsidRDefault="005125FF" w:rsidP="00752E66">
            <w:pPr>
              <w:spacing w:line="400" w:lineRule="exact"/>
              <w:rPr>
                <w:rFonts w:ascii="宋体" w:eastAsia="宋体" w:hAnsi="宋体" w:cs="Times New Roman"/>
                <w:color w:val="000000"/>
                <w:szCs w:val="21"/>
                <w:shd w:val="clear" w:color="auto" w:fill="FFFFFF"/>
              </w:rPr>
            </w:pPr>
            <w:r w:rsidRPr="00A22F0C">
              <w:rPr>
                <w:rFonts w:ascii="宋体" w:eastAsia="宋体" w:hAnsi="宋体" w:cs="Times New Roman" w:hint="eastAsia"/>
                <w:color w:val="000000"/>
                <w:szCs w:val="21"/>
                <w:shd w:val="clear" w:color="auto" w:fill="FFFFFF"/>
              </w:rPr>
              <w:t>2、</w:t>
            </w:r>
            <w:r w:rsidRPr="00A22F0C">
              <w:rPr>
                <w:rFonts w:ascii="宋体" w:eastAsia="宋体" w:hAnsi="宋体" w:cs="Times New Roman" w:hint="eastAsia"/>
                <w:b/>
                <w:color w:val="000000"/>
                <w:szCs w:val="21"/>
                <w:u w:val="single"/>
                <w:shd w:val="clear" w:color="auto" w:fill="FFFFFF"/>
              </w:rPr>
              <w:t>本需求一览表中标注▲号的条款为实质性要求和条件，必须满足或优于，否则投标无效。</w:t>
            </w:r>
          </w:p>
          <w:p w:rsidR="005125FF" w:rsidRPr="00A22F0C" w:rsidRDefault="005125FF" w:rsidP="00752E66">
            <w:pPr>
              <w:spacing w:line="400" w:lineRule="exact"/>
              <w:rPr>
                <w:rFonts w:ascii="宋体" w:eastAsia="宋体" w:hAnsi="宋体" w:cs="Courier New"/>
                <w:color w:val="000000"/>
                <w:szCs w:val="21"/>
                <w:shd w:val="clear" w:color="auto" w:fill="FFFFFF"/>
              </w:rPr>
            </w:pPr>
            <w:r w:rsidRPr="00A22F0C">
              <w:rPr>
                <w:rFonts w:ascii="宋体" w:eastAsia="宋体" w:hAnsi="宋体" w:cs="Courier New" w:hint="eastAsia"/>
                <w:color w:val="000000"/>
                <w:szCs w:val="21"/>
                <w:shd w:val="clear" w:color="auto" w:fill="FFFFFF"/>
              </w:rPr>
              <w:t>3、投标人应按其技术方案的实际情况对应招标文件要求逐一作出明确的应答，并详细说明。</w:t>
            </w:r>
          </w:p>
          <w:p w:rsidR="005125FF" w:rsidRPr="00A22F0C" w:rsidRDefault="005125FF" w:rsidP="00752E66">
            <w:pPr>
              <w:spacing w:line="400" w:lineRule="exact"/>
              <w:rPr>
                <w:rFonts w:ascii="宋体" w:eastAsia="宋体" w:hAnsi="宋体" w:cs="Courier New"/>
                <w:color w:val="000000"/>
                <w:szCs w:val="21"/>
                <w:shd w:val="clear" w:color="auto" w:fill="FFFFFF"/>
              </w:rPr>
            </w:pPr>
            <w:r w:rsidRPr="00A22F0C">
              <w:rPr>
                <w:rFonts w:ascii="宋体" w:eastAsia="宋体" w:hAnsi="宋体" w:cs="Courier New" w:hint="eastAsia"/>
                <w:color w:val="000000"/>
                <w:szCs w:val="21"/>
                <w:shd w:val="clear" w:color="auto" w:fill="FFFFFF"/>
              </w:rPr>
              <w:t>4、除注明已具备或另行采购以外，本项目系统正常运行所需第三方软件由中标人提供，开发平台及开发工具由中标人自行解决。</w:t>
            </w:r>
          </w:p>
          <w:p w:rsidR="005125FF" w:rsidRPr="00A22F0C" w:rsidRDefault="005125FF" w:rsidP="00752E66">
            <w:pPr>
              <w:spacing w:line="400" w:lineRule="exact"/>
              <w:rPr>
                <w:rFonts w:ascii="宋体" w:eastAsia="宋体" w:hAnsi="宋体" w:cs="Courier New"/>
                <w:color w:val="000000"/>
                <w:szCs w:val="21"/>
                <w:shd w:val="clear" w:color="auto" w:fill="FFFFFF"/>
              </w:rPr>
            </w:pPr>
            <w:r w:rsidRPr="00A22F0C">
              <w:rPr>
                <w:rFonts w:ascii="宋体" w:eastAsia="宋体" w:hAnsi="宋体" w:cs="Courier New" w:hint="eastAsia"/>
                <w:color w:val="000000"/>
                <w:szCs w:val="21"/>
                <w:shd w:val="clear" w:color="auto" w:fill="FFFFFF"/>
              </w:rPr>
              <w:t>5、中标人为采购人独立开发的所有软件系统的知识产权归中标人所有，采购人拥有使用权。</w:t>
            </w:r>
          </w:p>
          <w:p w:rsidR="005125FF" w:rsidRPr="00A22F0C" w:rsidRDefault="005125FF" w:rsidP="00752E66">
            <w:pPr>
              <w:spacing w:line="400" w:lineRule="exact"/>
              <w:rPr>
                <w:rFonts w:ascii="宋体" w:eastAsia="宋体" w:hAnsi="宋体" w:cs="Courier New"/>
                <w:color w:val="000000"/>
                <w:szCs w:val="21"/>
                <w:shd w:val="clear" w:color="auto" w:fill="FFFFFF"/>
              </w:rPr>
            </w:pPr>
            <w:r w:rsidRPr="00A22F0C">
              <w:rPr>
                <w:rFonts w:ascii="宋体" w:eastAsia="宋体" w:hAnsi="宋体" w:cs="Courier New" w:hint="eastAsia"/>
                <w:color w:val="000000"/>
                <w:szCs w:val="21"/>
                <w:shd w:val="clear" w:color="auto" w:fill="FFFFFF"/>
              </w:rPr>
              <w:t>6、中标人应负责在项目验收时将全部有关技术文档交付采购人。</w:t>
            </w:r>
          </w:p>
          <w:p w:rsidR="005125FF" w:rsidRPr="00A22F0C" w:rsidRDefault="005125FF" w:rsidP="00752E66">
            <w:pPr>
              <w:spacing w:line="400" w:lineRule="exact"/>
              <w:rPr>
                <w:rFonts w:ascii="宋体" w:eastAsia="宋体" w:hAnsi="宋体" w:cs="Courier New"/>
                <w:color w:val="000000"/>
                <w:szCs w:val="21"/>
                <w:shd w:val="clear" w:color="auto" w:fill="FFFFFF"/>
              </w:rPr>
            </w:pPr>
            <w:r w:rsidRPr="00A22F0C">
              <w:rPr>
                <w:rFonts w:ascii="宋体" w:eastAsia="宋体" w:hAnsi="宋体" w:cs="Courier New" w:hint="eastAsia"/>
                <w:color w:val="000000"/>
                <w:szCs w:val="21"/>
                <w:shd w:val="clear" w:color="auto" w:fill="FFFFFF"/>
              </w:rPr>
              <w:t>7、供货要求：中标人必须负责将所有产品送至采购人指定的地点，进行安装调试。</w:t>
            </w:r>
          </w:p>
          <w:p w:rsidR="005125FF" w:rsidRPr="00A22F0C" w:rsidRDefault="005125FF" w:rsidP="00752E66">
            <w:pPr>
              <w:spacing w:line="400" w:lineRule="exact"/>
              <w:rPr>
                <w:rFonts w:ascii="宋体" w:eastAsia="宋体" w:hAnsi="宋体" w:cs="Courier New"/>
                <w:color w:val="000000"/>
                <w:szCs w:val="21"/>
                <w:shd w:val="clear" w:color="auto" w:fill="FFFFFF"/>
              </w:rPr>
            </w:pPr>
            <w:r w:rsidRPr="00A22F0C">
              <w:rPr>
                <w:rFonts w:ascii="宋体" w:eastAsia="宋体" w:hAnsi="宋体" w:cs="Courier New" w:hint="eastAsia"/>
                <w:color w:val="000000"/>
                <w:szCs w:val="21"/>
                <w:shd w:val="clear" w:color="auto" w:fill="FFFFFF"/>
              </w:rPr>
              <w:t>8、投标人应保证其提供的所有纸质文件、证明材料的真实性。若有虚假证明材料，采购人将上报财政监管部门。</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b/>
                <w:color w:val="000000"/>
                <w:szCs w:val="21"/>
                <w:shd w:val="clear" w:color="auto" w:fill="FFFFFF"/>
              </w:rPr>
            </w:pPr>
            <w:r w:rsidRPr="00A22F0C">
              <w:rPr>
                <w:rFonts w:ascii="宋体" w:eastAsia="宋体" w:hAnsi="宋体" w:cs="Times New Roman" w:hint="eastAsia"/>
                <w:b/>
                <w:color w:val="000000"/>
                <w:szCs w:val="21"/>
                <w:shd w:val="clear" w:color="auto" w:fill="FFFFFF"/>
              </w:rPr>
              <w:t>核心产品</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jc w:val="left"/>
              <w:rPr>
                <w:rFonts w:ascii="宋体" w:eastAsia="宋体" w:hAnsi="宋体" w:cs="Times New Roman"/>
                <w:b/>
                <w:color w:val="000000"/>
                <w:szCs w:val="21"/>
                <w:shd w:val="clear" w:color="auto" w:fill="FFFFFF"/>
              </w:rPr>
            </w:pPr>
            <w:r w:rsidRPr="00A22F0C">
              <w:rPr>
                <w:rFonts w:ascii="宋体" w:eastAsia="宋体" w:hAnsi="宋体" w:cs="Times New Roman" w:hint="eastAsia"/>
                <w:b/>
                <w:color w:val="000000"/>
                <w:szCs w:val="21"/>
                <w:shd w:val="clear" w:color="auto" w:fill="FFFFFF"/>
              </w:rPr>
              <w:t>（二）实验实训楼与水工实训楼空调节能控制系统</w:t>
            </w:r>
            <w:r w:rsidRPr="00A22F0C">
              <w:rPr>
                <w:rFonts w:ascii="宋体" w:eastAsia="宋体" w:hAnsi="宋体" w:cs="Times New Roman" w:hint="eastAsia"/>
                <w:b/>
                <w:color w:val="000000"/>
                <w:szCs w:val="21"/>
              </w:rPr>
              <w:t>“现场监控管理工作站”</w:t>
            </w:r>
            <w:r w:rsidRPr="00A22F0C">
              <w:rPr>
                <w:rFonts w:ascii="宋体" w:eastAsia="宋体" w:hAnsi="宋体" w:cs="Times New Roman" w:hint="eastAsia"/>
                <w:b/>
                <w:color w:val="000000"/>
                <w:szCs w:val="21"/>
                <w:shd w:val="clear" w:color="auto" w:fill="FFFFFF"/>
              </w:rPr>
              <w:t>为该项目核心产品。</w:t>
            </w:r>
          </w:p>
          <w:p w:rsidR="005125FF" w:rsidRPr="00A22F0C" w:rsidRDefault="005125FF" w:rsidP="00752E66">
            <w:pPr>
              <w:spacing w:line="400" w:lineRule="exact"/>
              <w:jc w:val="left"/>
              <w:rPr>
                <w:rFonts w:ascii="宋体" w:eastAsia="宋体" w:hAnsi="宋体" w:cs="Times New Roman"/>
                <w:b/>
                <w:color w:val="000000"/>
                <w:szCs w:val="21"/>
                <w:shd w:val="clear" w:color="auto" w:fill="FFFFFF"/>
              </w:rPr>
            </w:pPr>
            <w:r w:rsidRPr="00A22F0C">
              <w:rPr>
                <w:rFonts w:ascii="宋体" w:eastAsia="宋体" w:hAnsi="宋体" w:cs="Times New Roman" w:hint="eastAsia"/>
                <w:b/>
                <w:color w:val="000000"/>
                <w:szCs w:val="21"/>
                <w:shd w:val="clear" w:color="auto" w:fill="FFFFFF"/>
              </w:rPr>
              <w:t>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lastRenderedPageBreak/>
              <w:t>参考品牌及型号规格</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无</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为落实政府采购政策需满足的要求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详见《采购需求》及《评标办法及评分标准》</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规范标准</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执行现行的强制执行的国家、行业、地方标准</w:t>
            </w:r>
          </w:p>
        </w:tc>
      </w:tr>
      <w:tr w:rsidR="005125FF" w:rsidRPr="00A22F0C" w:rsidTr="00752E66">
        <w:trPr>
          <w:trHeight w:val="20"/>
        </w:trPr>
        <w:tc>
          <w:tcPr>
            <w:tcW w:w="1152" w:type="pct"/>
            <w:gridSpan w:val="2"/>
            <w:tcBorders>
              <w:top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b/>
                <w:color w:val="000000"/>
                <w:szCs w:val="21"/>
              </w:rPr>
            </w:pPr>
            <w:r w:rsidRPr="00A22F0C">
              <w:rPr>
                <w:rFonts w:ascii="宋体" w:eastAsia="宋体" w:hAnsi="宋体" w:cs="Times New Roman" w:hint="eastAsia"/>
                <w:b/>
                <w:color w:val="000000"/>
                <w:szCs w:val="21"/>
              </w:rPr>
              <w:t>其他技术及服务要求</w:t>
            </w:r>
          </w:p>
        </w:tc>
        <w:tc>
          <w:tcPr>
            <w:tcW w:w="3848" w:type="pct"/>
            <w:gridSpan w:val="2"/>
            <w:tcBorders>
              <w:top w:val="single" w:sz="4" w:space="0" w:color="auto"/>
              <w:left w:val="single" w:sz="4" w:space="0" w:color="auto"/>
              <w:bottom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无</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b/>
                <w:color w:val="000000"/>
                <w:szCs w:val="21"/>
              </w:rPr>
              <w:t xml:space="preserve">五、其他 </w:t>
            </w:r>
          </w:p>
        </w:tc>
      </w:tr>
      <w:tr w:rsidR="005125FF" w:rsidRPr="00A22F0C" w:rsidTr="00752E66">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其它</w:t>
            </w:r>
          </w:p>
        </w:tc>
        <w:tc>
          <w:tcPr>
            <w:tcW w:w="3848" w:type="pct"/>
            <w:gridSpan w:val="2"/>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投标人可根据自身情况编制项目实施方案（内容自拟，内容可包括但不限于投标人对本项目的理解、项目实施计划、技术人员表安排，技术实施方案，功能、性能及实施方案等）</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b/>
                <w:color w:val="000000"/>
                <w:szCs w:val="21"/>
              </w:rPr>
            </w:pPr>
            <w:r w:rsidRPr="00A22F0C">
              <w:rPr>
                <w:rFonts w:ascii="宋体" w:eastAsia="宋体" w:hAnsi="宋体" w:cs="Times New Roman" w:hint="eastAsia"/>
                <w:b/>
                <w:color w:val="000000"/>
                <w:szCs w:val="21"/>
              </w:rPr>
              <w:t>六、现场考察</w:t>
            </w:r>
          </w:p>
        </w:tc>
      </w:tr>
      <w:tr w:rsidR="005125FF" w:rsidRPr="00A22F0C" w:rsidTr="00752E66">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考察</w:t>
            </w:r>
          </w:p>
        </w:tc>
        <w:tc>
          <w:tcPr>
            <w:tcW w:w="3848" w:type="pct"/>
            <w:gridSpan w:val="2"/>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本项目为保证配件兼容性,本项目可进行现场勘察，采购人统一组织现场勘察。供应商可参加采购人统一组织的现场考察，具体如下：</w:t>
            </w:r>
          </w:p>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1、现场考察集合时间：2020年</w:t>
            </w:r>
            <w:r w:rsidR="00FB5E59">
              <w:rPr>
                <w:rFonts w:ascii="宋体" w:eastAsia="宋体" w:hAnsi="宋体" w:cs="Times New Roman"/>
                <w:color w:val="000000"/>
                <w:szCs w:val="21"/>
              </w:rPr>
              <w:t>6</w:t>
            </w:r>
            <w:r w:rsidRPr="00A22F0C">
              <w:rPr>
                <w:rFonts w:ascii="宋体" w:eastAsia="宋体" w:hAnsi="宋体" w:cs="Times New Roman" w:hint="eastAsia"/>
                <w:color w:val="000000"/>
                <w:szCs w:val="21"/>
              </w:rPr>
              <w:t>月</w:t>
            </w:r>
            <w:r w:rsidR="00FB5E59">
              <w:rPr>
                <w:rFonts w:ascii="宋体" w:eastAsia="宋体" w:hAnsi="宋体" w:cs="Times New Roman" w:hint="eastAsia"/>
                <w:color w:val="000000"/>
                <w:szCs w:val="21"/>
              </w:rPr>
              <w:t>18</w:t>
            </w:r>
            <w:r w:rsidRPr="00A22F0C">
              <w:rPr>
                <w:rFonts w:ascii="宋体" w:eastAsia="宋体" w:hAnsi="宋体" w:cs="Times New Roman" w:hint="eastAsia"/>
                <w:color w:val="000000"/>
                <w:szCs w:val="21"/>
              </w:rPr>
              <w:t>日（09时</w:t>
            </w:r>
            <w:r w:rsidR="00FB5E59">
              <w:rPr>
                <w:rFonts w:ascii="宋体" w:eastAsia="宋体" w:hAnsi="宋体" w:cs="Times New Roman" w:hint="eastAsia"/>
                <w:color w:val="000000"/>
                <w:szCs w:val="21"/>
              </w:rPr>
              <w:t>3</w:t>
            </w:r>
            <w:r w:rsidRPr="00A22F0C">
              <w:rPr>
                <w:rFonts w:ascii="宋体" w:eastAsia="宋体" w:hAnsi="宋体" w:cs="Times New Roman" w:hint="eastAsia"/>
                <w:color w:val="000000"/>
                <w:szCs w:val="21"/>
              </w:rPr>
              <w:t>0分-</w:t>
            </w:r>
            <w:r w:rsidR="00FB5E59">
              <w:rPr>
                <w:rFonts w:ascii="宋体" w:eastAsia="宋体" w:hAnsi="宋体" w:cs="Times New Roman"/>
                <w:color w:val="000000"/>
                <w:szCs w:val="21"/>
              </w:rPr>
              <w:t>10</w:t>
            </w:r>
            <w:r w:rsidRPr="00A22F0C">
              <w:rPr>
                <w:rFonts w:ascii="宋体" w:eastAsia="宋体" w:hAnsi="宋体" w:cs="Times New Roman" w:hint="eastAsia"/>
                <w:color w:val="000000"/>
                <w:szCs w:val="21"/>
              </w:rPr>
              <w:t>时</w:t>
            </w:r>
            <w:r w:rsidR="00FB5E59">
              <w:rPr>
                <w:rFonts w:ascii="宋体" w:eastAsia="宋体" w:hAnsi="宋体" w:cs="Times New Roman" w:hint="eastAsia"/>
                <w:color w:val="000000"/>
                <w:szCs w:val="21"/>
              </w:rPr>
              <w:t>0</w:t>
            </w:r>
            <w:bookmarkStart w:id="16" w:name="_GoBack"/>
            <w:bookmarkEnd w:id="16"/>
            <w:r w:rsidRPr="00A22F0C">
              <w:rPr>
                <w:rFonts w:ascii="宋体" w:eastAsia="宋体" w:hAnsi="宋体" w:cs="Times New Roman" w:hint="eastAsia"/>
                <w:color w:val="000000"/>
                <w:szCs w:val="21"/>
              </w:rPr>
              <w:t>0分为集合时间，未在集合时间的不予接待，自行考察。</w:t>
            </w:r>
          </w:p>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2、现场考察集合地址：广西水利电力职业技术学院里建校区，南宁市北•里建广西-东盟经济技术开发区长岗大道98号学校大门处（因疫情管控原因，1家单位仅限1人入校考察）</w:t>
            </w:r>
          </w:p>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3、联系人：蔡平强 ；联系电话：13878186689。</w:t>
            </w:r>
          </w:p>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4、供应商应自行前往项目所在地进行实地考察（费用自理），经实地考察后因自身原因考察不详细而导致竞标方案偏差、成交后不能履约等一切责任由供应商自行承担。</w:t>
            </w:r>
          </w:p>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5、如采购人向供应商提供的有关现场的数据和资料，是采购人现有的能被供应商利用的资料。采购人对供应商做出的任何推论、理解和结论均不负责任。</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6、供应商可为考察目的进入采购单位的项目现场，但供应商不得因此使采购人承担有关的责任和蒙受损失。供应商自行承担现场考察的责任和风险。</w:t>
            </w:r>
          </w:p>
        </w:tc>
      </w:tr>
      <w:tr w:rsidR="005125FF" w:rsidRPr="00A22F0C" w:rsidTr="00752E66">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七、项目演示</w:t>
            </w:r>
          </w:p>
        </w:tc>
      </w:tr>
      <w:tr w:rsidR="005125FF" w:rsidRPr="00A22F0C" w:rsidTr="00752E66">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jc w:val="center"/>
              <w:rPr>
                <w:rFonts w:ascii="宋体" w:eastAsia="宋体" w:hAnsi="宋体" w:cs="Times New Roman"/>
                <w:color w:val="000000"/>
                <w:szCs w:val="21"/>
              </w:rPr>
            </w:pPr>
            <w:r w:rsidRPr="00A22F0C">
              <w:rPr>
                <w:rFonts w:ascii="宋体" w:eastAsia="宋体" w:hAnsi="宋体" w:cs="Times New Roman" w:hint="eastAsia"/>
                <w:color w:val="000000"/>
                <w:szCs w:val="21"/>
              </w:rPr>
              <w:t>现场演示</w:t>
            </w:r>
          </w:p>
        </w:tc>
        <w:tc>
          <w:tcPr>
            <w:tcW w:w="3848" w:type="pct"/>
            <w:gridSpan w:val="2"/>
            <w:tcBorders>
              <w:top w:val="single" w:sz="4" w:space="0" w:color="auto"/>
              <w:left w:val="single" w:sz="4" w:space="0" w:color="auto"/>
              <w:bottom w:val="single" w:sz="4" w:space="0" w:color="auto"/>
              <w:right w:val="single" w:sz="4" w:space="0" w:color="auto"/>
            </w:tcBorders>
            <w:vAlign w:val="center"/>
          </w:tcPr>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演示</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1、请结合本项目需求及本采购文件内容及评分标准提前做好演示设计，并提供功能演示。</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lastRenderedPageBreak/>
              <w:t>2、现场演示时间：递交响应文件时间截止时间后，具体时间另行通知。</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3、演示内容：详见评分标准。</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4、演示地点：递交响应文件时间截止时间后，另行通知。</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5、演示时间要求：每位供应商演示时间不超过15分钟（含讲解、演示）。</w:t>
            </w:r>
          </w:p>
          <w:p w:rsidR="005125FF" w:rsidRPr="00A22F0C" w:rsidRDefault="005125FF" w:rsidP="00752E66">
            <w:pPr>
              <w:spacing w:line="400" w:lineRule="exact"/>
              <w:rPr>
                <w:rFonts w:ascii="宋体" w:eastAsia="宋体" w:hAnsi="宋体" w:cs="Times New Roman"/>
                <w:color w:val="000000"/>
                <w:szCs w:val="21"/>
              </w:rPr>
            </w:pPr>
            <w:r w:rsidRPr="00A22F0C">
              <w:rPr>
                <w:rFonts w:ascii="宋体" w:eastAsia="宋体" w:hAnsi="宋体" w:cs="Times New Roman" w:hint="eastAsia"/>
                <w:color w:val="000000"/>
                <w:szCs w:val="21"/>
              </w:rPr>
              <w:t>6、请供应商自带演示所需的工具。</w:t>
            </w:r>
          </w:p>
          <w:p w:rsidR="005125FF" w:rsidRPr="00A22F0C" w:rsidRDefault="005125FF" w:rsidP="00752E66">
            <w:pPr>
              <w:spacing w:line="400" w:lineRule="exact"/>
              <w:jc w:val="left"/>
              <w:rPr>
                <w:rFonts w:ascii="宋体" w:eastAsia="宋体" w:hAnsi="宋体" w:cs="Times New Roman"/>
                <w:color w:val="000000"/>
                <w:szCs w:val="21"/>
              </w:rPr>
            </w:pPr>
            <w:r w:rsidRPr="00A22F0C">
              <w:rPr>
                <w:rFonts w:ascii="宋体" w:eastAsia="宋体" w:hAnsi="宋体" w:cs="Times New Roman" w:hint="eastAsia"/>
                <w:color w:val="000000"/>
                <w:szCs w:val="21"/>
              </w:rPr>
              <w:t>7、不提供演示不得分。</w:t>
            </w:r>
          </w:p>
        </w:tc>
      </w:tr>
    </w:tbl>
    <w:p w:rsidR="005125FF" w:rsidRPr="00A22F0C" w:rsidRDefault="005125FF" w:rsidP="005125FF">
      <w:pPr>
        <w:spacing w:line="400" w:lineRule="exact"/>
        <w:rPr>
          <w:rFonts w:ascii="Times New Roman" w:eastAsia="宋体" w:hAnsi="Times New Roman" w:cs="Times New Roman"/>
          <w:color w:val="000000"/>
          <w:szCs w:val="24"/>
        </w:rPr>
      </w:pPr>
    </w:p>
    <w:p w:rsidR="005125FF" w:rsidRPr="00A22F0C" w:rsidRDefault="005125FF" w:rsidP="005125FF">
      <w:pPr>
        <w:spacing w:line="400" w:lineRule="exact"/>
        <w:rPr>
          <w:rFonts w:ascii="Times New Roman" w:eastAsia="宋体" w:hAnsi="Times New Roman" w:cs="Times New Roman"/>
          <w:color w:val="000000"/>
          <w:szCs w:val="24"/>
        </w:rPr>
      </w:pPr>
    </w:p>
    <w:p w:rsidR="00A22F0C" w:rsidRPr="00A22F0C" w:rsidRDefault="00A22F0C" w:rsidP="005125FF"/>
    <w:sectPr w:rsidR="00A22F0C" w:rsidRPr="00A22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1B" w:rsidRDefault="00BE391B" w:rsidP="005125FF">
      <w:r>
        <w:separator/>
      </w:r>
    </w:p>
  </w:endnote>
  <w:endnote w:type="continuationSeparator" w:id="0">
    <w:p w:rsidR="00BE391B" w:rsidRDefault="00BE391B" w:rsidP="005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1B" w:rsidRDefault="00BE391B" w:rsidP="005125FF">
      <w:r>
        <w:separator/>
      </w:r>
    </w:p>
  </w:footnote>
  <w:footnote w:type="continuationSeparator" w:id="0">
    <w:p w:rsidR="00BE391B" w:rsidRDefault="00BE391B" w:rsidP="0051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903"/>
    <w:multiLevelType w:val="multilevel"/>
    <w:tmpl w:val="060C3903"/>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CD789B"/>
    <w:multiLevelType w:val="multilevel"/>
    <w:tmpl w:val="1DCD789B"/>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443E2C"/>
    <w:multiLevelType w:val="multilevel"/>
    <w:tmpl w:val="29443E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690226"/>
    <w:multiLevelType w:val="multilevel"/>
    <w:tmpl w:val="45690226"/>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982E68"/>
    <w:multiLevelType w:val="multilevel"/>
    <w:tmpl w:val="57982E6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99C1044"/>
    <w:multiLevelType w:val="multilevel"/>
    <w:tmpl w:val="599C1044"/>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D944F34"/>
    <w:multiLevelType w:val="multilevel"/>
    <w:tmpl w:val="5D944F34"/>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A9E025F"/>
    <w:multiLevelType w:val="multilevel"/>
    <w:tmpl w:val="6A9E02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4"/>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62"/>
    <w:rsid w:val="000E2F8E"/>
    <w:rsid w:val="000E3932"/>
    <w:rsid w:val="002C147E"/>
    <w:rsid w:val="005125FF"/>
    <w:rsid w:val="0070791E"/>
    <w:rsid w:val="009366B2"/>
    <w:rsid w:val="00A22F0C"/>
    <w:rsid w:val="00BE391B"/>
    <w:rsid w:val="00CD5F62"/>
    <w:rsid w:val="00EA2AFE"/>
    <w:rsid w:val="00FB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62BF8E-FB7A-419B-ADB2-B0FA467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D5F62"/>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qFormat/>
    <w:rsid w:val="00CD5F62"/>
    <w:pPr>
      <w:keepNext/>
      <w:keepLines/>
      <w:spacing w:before="260" w:after="260" w:line="416" w:lineRule="auto"/>
      <w:outlineLvl w:val="1"/>
    </w:pPr>
    <w:rPr>
      <w:rFonts w:ascii="Arial" w:eastAsia="黑体" w:hAnsi="Arial" w:cs="Times New Roman"/>
      <w:b/>
      <w:bCs/>
      <w:kern w:val="0"/>
      <w:sz w:val="32"/>
      <w:szCs w:val="32"/>
      <w:lang w:val="x-none" w:eastAsia="x-none"/>
    </w:rPr>
  </w:style>
  <w:style w:type="paragraph" w:styleId="3">
    <w:name w:val="heading 3"/>
    <w:basedOn w:val="a"/>
    <w:next w:val="a"/>
    <w:link w:val="3Char"/>
    <w:qFormat/>
    <w:rsid w:val="00CD5F62"/>
    <w:pPr>
      <w:keepNext/>
      <w:keepLines/>
      <w:spacing w:before="260" w:after="260" w:line="416"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5F62"/>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CD5F62"/>
    <w:rPr>
      <w:rFonts w:ascii="Arial" w:eastAsia="黑体" w:hAnsi="Arial" w:cs="Times New Roman"/>
      <w:b/>
      <w:bCs/>
      <w:kern w:val="0"/>
      <w:sz w:val="32"/>
      <w:szCs w:val="32"/>
      <w:lang w:val="x-none" w:eastAsia="x-none"/>
    </w:rPr>
  </w:style>
  <w:style w:type="character" w:customStyle="1" w:styleId="3Char">
    <w:name w:val="标题 3 Char"/>
    <w:basedOn w:val="a0"/>
    <w:link w:val="3"/>
    <w:rsid w:val="00CD5F62"/>
    <w:rPr>
      <w:rFonts w:ascii="Times New Roman" w:eastAsia="宋体" w:hAnsi="Times New Roman" w:cs="Times New Roman"/>
      <w:b/>
      <w:bCs/>
      <w:kern w:val="0"/>
      <w:sz w:val="32"/>
      <w:szCs w:val="32"/>
      <w:lang w:val="x-none" w:eastAsia="x-none"/>
    </w:rPr>
  </w:style>
  <w:style w:type="numbering" w:customStyle="1" w:styleId="10">
    <w:name w:val="无列表1"/>
    <w:next w:val="a2"/>
    <w:uiPriority w:val="99"/>
    <w:semiHidden/>
    <w:unhideWhenUsed/>
    <w:rsid w:val="00CD5F62"/>
  </w:style>
  <w:style w:type="paragraph" w:styleId="a3">
    <w:name w:val="List Paragraph"/>
    <w:basedOn w:val="a"/>
    <w:qFormat/>
    <w:rsid w:val="00CD5F62"/>
    <w:pPr>
      <w:spacing w:line="400" w:lineRule="exact"/>
      <w:ind w:firstLineChars="200" w:firstLine="420"/>
    </w:pPr>
    <w:rPr>
      <w:rFonts w:ascii="Times New Roman" w:eastAsia="宋体" w:hAnsi="Times New Roman" w:cs="Times New Roman"/>
      <w:szCs w:val="24"/>
    </w:rPr>
  </w:style>
  <w:style w:type="numbering" w:customStyle="1" w:styleId="20">
    <w:name w:val="无列表2"/>
    <w:next w:val="a2"/>
    <w:uiPriority w:val="99"/>
    <w:semiHidden/>
    <w:unhideWhenUsed/>
    <w:rsid w:val="00A22F0C"/>
  </w:style>
  <w:style w:type="paragraph" w:styleId="a4">
    <w:name w:val="header"/>
    <w:basedOn w:val="a"/>
    <w:link w:val="Char"/>
    <w:uiPriority w:val="99"/>
    <w:unhideWhenUsed/>
    <w:rsid w:val="00512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25FF"/>
    <w:rPr>
      <w:sz w:val="18"/>
      <w:szCs w:val="18"/>
    </w:rPr>
  </w:style>
  <w:style w:type="paragraph" w:styleId="a5">
    <w:name w:val="footer"/>
    <w:basedOn w:val="a"/>
    <w:link w:val="Char0"/>
    <w:uiPriority w:val="99"/>
    <w:unhideWhenUsed/>
    <w:rsid w:val="005125FF"/>
    <w:pPr>
      <w:tabs>
        <w:tab w:val="center" w:pos="4153"/>
        <w:tab w:val="right" w:pos="8306"/>
      </w:tabs>
      <w:snapToGrid w:val="0"/>
      <w:jc w:val="left"/>
    </w:pPr>
    <w:rPr>
      <w:sz w:val="18"/>
      <w:szCs w:val="18"/>
    </w:rPr>
  </w:style>
  <w:style w:type="character" w:customStyle="1" w:styleId="Char0">
    <w:name w:val="页脚 Char"/>
    <w:basedOn w:val="a0"/>
    <w:link w:val="a5"/>
    <w:uiPriority w:val="99"/>
    <w:rsid w:val="005125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7628</Words>
  <Characters>8468</Characters>
  <Application>Microsoft Office Word</Application>
  <DocSecurity>0</DocSecurity>
  <Lines>1209</Lines>
  <Paragraphs>731</Paragraphs>
  <ScaleCrop>false</ScaleCrop>
  <Company>微软中国</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7</cp:revision>
  <dcterms:created xsi:type="dcterms:W3CDTF">2020-06-09T09:18:00Z</dcterms:created>
  <dcterms:modified xsi:type="dcterms:W3CDTF">2020-06-09T09:45:00Z</dcterms:modified>
</cp:coreProperties>
</file>