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97" w:rsidRPr="00A06797" w:rsidRDefault="00A06797" w:rsidP="00A06797">
      <w:pPr>
        <w:keepNext/>
        <w:keepLines/>
        <w:spacing w:before="340" w:after="330" w:line="576" w:lineRule="auto"/>
        <w:jc w:val="center"/>
        <w:outlineLvl w:val="0"/>
        <w:rPr>
          <w:b/>
          <w:bCs/>
          <w:kern w:val="44"/>
          <w:sz w:val="44"/>
          <w:szCs w:val="44"/>
          <w:lang/>
        </w:rPr>
      </w:pPr>
      <w:r w:rsidRPr="00A06797">
        <w:rPr>
          <w:rFonts w:hint="eastAsia"/>
          <w:b/>
          <w:bCs/>
          <w:kern w:val="44"/>
          <w:sz w:val="44"/>
          <w:szCs w:val="44"/>
          <w:lang/>
        </w:rPr>
        <w:t>采购需求</w:t>
      </w:r>
    </w:p>
    <w:p w:rsidR="00A06797" w:rsidRPr="00A06797" w:rsidRDefault="00A06797" w:rsidP="00A06797">
      <w:pPr>
        <w:spacing w:line="360" w:lineRule="auto"/>
        <w:jc w:val="left"/>
        <w:rPr>
          <w:rFonts w:ascii="宋体" w:hAnsi="宋体" w:cs="宋体"/>
          <w:szCs w:val="21"/>
        </w:rPr>
      </w:pPr>
      <w:bookmarkStart w:id="0" w:name="_Toc254970490"/>
      <w:bookmarkStart w:id="1" w:name="_Toc254970631"/>
      <w:r w:rsidRPr="00A06797">
        <w:rPr>
          <w:rFonts w:ascii="宋体" w:hAnsi="宋体" w:cs="宋体" w:hint="eastAsia"/>
          <w:szCs w:val="21"/>
        </w:rPr>
        <w:t>说明：</w:t>
      </w:r>
    </w:p>
    <w:p w:rsidR="00A06797" w:rsidRPr="00A06797" w:rsidRDefault="00A06797" w:rsidP="00A06797">
      <w:pPr>
        <w:spacing w:line="360" w:lineRule="auto"/>
        <w:ind w:firstLineChars="200" w:firstLine="420"/>
        <w:jc w:val="left"/>
        <w:rPr>
          <w:rFonts w:ascii="宋体" w:hAnsi="宋体" w:cs="宋体" w:hint="eastAsia"/>
          <w:szCs w:val="21"/>
        </w:rPr>
      </w:pPr>
      <w:r w:rsidRPr="00A06797">
        <w:rPr>
          <w:rFonts w:ascii="宋体" w:hAnsi="宋体" w:hint="eastAsia"/>
        </w:rPr>
        <w:t>1.为落实政府采购政策需满足的要求</w:t>
      </w:r>
    </w:p>
    <w:p w:rsidR="00A06797" w:rsidRPr="00A06797" w:rsidRDefault="00A06797" w:rsidP="00A06797">
      <w:pPr>
        <w:spacing w:line="360" w:lineRule="auto"/>
        <w:ind w:firstLineChars="200" w:firstLine="420"/>
        <w:jc w:val="left"/>
        <w:rPr>
          <w:rFonts w:ascii="宋体" w:hAnsi="宋体" w:cs="宋体" w:hint="eastAsia"/>
          <w:szCs w:val="21"/>
        </w:rPr>
      </w:pPr>
      <w:r w:rsidRPr="00A06797">
        <w:rPr>
          <w:rFonts w:ascii="宋体" w:hAnsi="宋体" w:cs="宋体" w:hint="eastAsia"/>
          <w:szCs w:val="21"/>
        </w:rPr>
        <w:t>（1）本招标文件所称中小企业必须符合《政府采购促进中小企业发展管理办法》（财库〔2020〕46号）的规定。</w:t>
      </w:r>
    </w:p>
    <w:p w:rsidR="00A06797" w:rsidRPr="00A06797" w:rsidRDefault="00A06797" w:rsidP="00A06797">
      <w:pPr>
        <w:spacing w:line="360" w:lineRule="auto"/>
        <w:ind w:firstLineChars="202" w:firstLine="424"/>
        <w:jc w:val="left"/>
        <w:rPr>
          <w:rFonts w:ascii="宋体" w:hAnsi="宋体" w:cs="宋体" w:hint="eastAsia"/>
          <w:szCs w:val="21"/>
        </w:rPr>
      </w:pPr>
      <w:r w:rsidRPr="00A06797">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A06797">
        <w:rPr>
          <w:rFonts w:ascii="宋体" w:hAnsi="宋体" w:cs="宋体" w:hint="eastAsia"/>
          <w:b/>
          <w:bCs/>
          <w:szCs w:val="21"/>
        </w:rPr>
        <w:t>否则投标文件作无效处理</w:t>
      </w:r>
      <w:r w:rsidRPr="00A06797">
        <w:rPr>
          <w:rFonts w:ascii="宋体" w:hAnsi="宋体" w:cs="宋体" w:hint="eastAsia"/>
          <w:szCs w:val="21"/>
        </w:rPr>
        <w:t>。如本项目包含的货物属于品目清单内非标注“★”的产品时，应优先采购，具体详见“第四章 评标方法及评标标准”。</w:t>
      </w:r>
    </w:p>
    <w:p w:rsidR="00A06797" w:rsidRPr="00A06797" w:rsidRDefault="00A06797" w:rsidP="00A06797">
      <w:pPr>
        <w:spacing w:line="360" w:lineRule="auto"/>
        <w:ind w:firstLineChars="202" w:firstLine="424"/>
        <w:jc w:val="left"/>
        <w:rPr>
          <w:rFonts w:ascii="宋体" w:hAnsi="宋体" w:cs="宋体" w:hint="eastAsia"/>
          <w:szCs w:val="21"/>
        </w:rPr>
      </w:pPr>
      <w:r w:rsidRPr="00A06797">
        <w:rPr>
          <w:rFonts w:ascii="宋体" w:hAnsi="宋体" w:cs="宋体" w:hint="eastAsia"/>
          <w:szCs w:val="21"/>
        </w:rPr>
        <w:t>（3）</w:t>
      </w:r>
      <w:r w:rsidRPr="00A06797">
        <w:rPr>
          <w:rFonts w:ascii="宋体" w:hAnsi="宋体" w:cs="宋体" w:hint="eastAsia"/>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rsidR="00A06797" w:rsidRPr="00A06797" w:rsidRDefault="00A06797" w:rsidP="00A06797">
      <w:pPr>
        <w:spacing w:line="360" w:lineRule="auto"/>
        <w:ind w:firstLineChars="202" w:firstLine="426"/>
        <w:jc w:val="left"/>
        <w:rPr>
          <w:rFonts w:ascii="宋体" w:hAnsi="宋体" w:cs="宋体" w:hint="eastAsia"/>
          <w:b/>
          <w:szCs w:val="21"/>
        </w:rPr>
      </w:pPr>
      <w:r w:rsidRPr="00A06797">
        <w:rPr>
          <w:rFonts w:ascii="宋体" w:hAnsi="宋体" w:cs="宋体" w:hint="eastAsia"/>
          <w:b/>
          <w:szCs w:val="21"/>
        </w:rPr>
        <w:t>2.“实质性要求”是指招标文件中已经指明不满足则投标无效的条款，或者不能负偏离的条款，或者采购需求中带“▲”的条款。</w:t>
      </w:r>
    </w:p>
    <w:p w:rsidR="00A06797" w:rsidRPr="00A06797" w:rsidRDefault="00A06797" w:rsidP="00A06797">
      <w:pPr>
        <w:spacing w:line="360" w:lineRule="auto"/>
        <w:ind w:firstLineChars="202" w:firstLine="426"/>
        <w:jc w:val="left"/>
        <w:rPr>
          <w:rFonts w:ascii="宋体" w:hAnsi="宋体" w:cs="宋体" w:hint="eastAsia"/>
          <w:b/>
          <w:szCs w:val="21"/>
        </w:rPr>
      </w:pPr>
      <w:r w:rsidRPr="00A06797">
        <w:rPr>
          <w:rFonts w:ascii="宋体" w:hAnsi="宋体" w:cs="宋体" w:hint="eastAsia"/>
          <w:b/>
          <w:szCs w:val="21"/>
        </w:rPr>
        <w:t>3.“技术需求”中除已列明“如有请提供”外，其余未标注“▲”号的项目条款或技术要求有负偏离（或未作响应）</w:t>
      </w:r>
      <w:r w:rsidRPr="00A06797">
        <w:rPr>
          <w:rFonts w:ascii="宋体" w:hAnsi="宋体" w:cs="宋体" w:hint="eastAsia"/>
          <w:b/>
          <w:szCs w:val="21"/>
          <w:u w:val="single"/>
        </w:rPr>
        <w:t>达4项（含）数以上的投标无效</w:t>
      </w:r>
      <w:r w:rsidRPr="00A06797">
        <w:rPr>
          <w:rFonts w:ascii="宋体" w:hAnsi="宋体" w:cs="宋体" w:hint="eastAsia"/>
          <w:b/>
          <w:szCs w:val="21"/>
        </w:rPr>
        <w:t>。</w:t>
      </w:r>
    </w:p>
    <w:p w:rsidR="00A06797" w:rsidRPr="00A06797" w:rsidRDefault="00A06797" w:rsidP="00A06797">
      <w:pPr>
        <w:spacing w:line="360" w:lineRule="auto"/>
        <w:ind w:firstLineChars="202" w:firstLine="424"/>
        <w:jc w:val="left"/>
        <w:rPr>
          <w:rFonts w:ascii="宋体" w:hAnsi="宋体" w:cs="宋体" w:hint="eastAsia"/>
          <w:szCs w:val="21"/>
        </w:rPr>
      </w:pPr>
      <w:r w:rsidRPr="00A06797">
        <w:rPr>
          <w:rFonts w:ascii="宋体" w:hAnsi="宋体" w:cs="宋体" w:hint="eastAsia"/>
          <w:szCs w:val="21"/>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A06797" w:rsidRPr="00A06797" w:rsidRDefault="00A06797" w:rsidP="00A06797">
      <w:pPr>
        <w:spacing w:line="360" w:lineRule="auto"/>
        <w:ind w:firstLineChars="202" w:firstLine="408"/>
        <w:jc w:val="left"/>
        <w:rPr>
          <w:rFonts w:ascii="宋体" w:hAnsi="宋体" w:hint="eastAsia"/>
        </w:rPr>
      </w:pPr>
      <w:bookmarkStart w:id="2" w:name="_Hlk65055179"/>
      <w:r w:rsidRPr="00A06797">
        <w:rPr>
          <w:rFonts w:ascii="宋体" w:hAnsi="宋体" w:cs="宋体" w:hint="eastAsia"/>
          <w:spacing w:val="-4"/>
          <w:szCs w:val="21"/>
        </w:rPr>
        <w:t>5.</w:t>
      </w:r>
      <w:r w:rsidRPr="00A06797">
        <w:rPr>
          <w:rFonts w:ascii="宋体" w:hAnsi="宋体" w:hint="eastAsia"/>
          <w:spacing w:val="-4"/>
        </w:rPr>
        <w:t>投标人必须自行为其投标产品侵犯他人的知识产权或者专利成果的行为承担相应法律责任</w:t>
      </w:r>
      <w:r w:rsidRPr="00A06797">
        <w:rPr>
          <w:rFonts w:ascii="宋体" w:hAnsi="宋体" w:hint="eastAsia"/>
        </w:rPr>
        <w:t>。</w:t>
      </w:r>
    </w:p>
    <w:p w:rsidR="00A06797" w:rsidRPr="00A06797" w:rsidRDefault="00A06797" w:rsidP="00A06797">
      <w:pPr>
        <w:spacing w:line="360" w:lineRule="auto"/>
        <w:ind w:firstLineChars="202" w:firstLine="424"/>
        <w:jc w:val="left"/>
        <w:rPr>
          <w:rFonts w:ascii="宋体" w:hAnsi="宋体" w:hint="eastAsia"/>
        </w:rPr>
      </w:pPr>
      <w:r w:rsidRPr="00A06797">
        <w:rPr>
          <w:rFonts w:ascii="宋体" w:hAnsi="宋体" w:hint="eastAsia"/>
        </w:rPr>
        <w:t>6.招标文件中所要求提供的证明材料，如为英文文本的请同时提供中文译本。</w:t>
      </w:r>
    </w:p>
    <w:p w:rsidR="00A06797" w:rsidRPr="00A06797" w:rsidRDefault="00A06797" w:rsidP="00A06797">
      <w:pPr>
        <w:spacing w:line="360" w:lineRule="auto"/>
        <w:ind w:firstLineChars="202" w:firstLine="424"/>
        <w:jc w:val="left"/>
        <w:rPr>
          <w:rFonts w:ascii="宋体" w:hAnsi="宋体" w:hint="eastAsia"/>
        </w:rPr>
      </w:pPr>
      <w:r w:rsidRPr="00A06797">
        <w:rPr>
          <w:rFonts w:ascii="宋体" w:hAnsi="宋体" w:hint="eastAsia"/>
        </w:rPr>
        <w:t>7.项目采购需求具有国家或其他强制性标准、规范等要求的，投标文件中必须提供相关强制性认证资料，否则投标无效。</w:t>
      </w:r>
    </w:p>
    <w:p w:rsidR="00A06797" w:rsidRPr="00A06797" w:rsidRDefault="00A06797" w:rsidP="00A06797">
      <w:pPr>
        <w:spacing w:line="360" w:lineRule="auto"/>
        <w:ind w:firstLineChars="202" w:firstLine="424"/>
        <w:jc w:val="left"/>
        <w:rPr>
          <w:rFonts w:ascii="宋体" w:hAnsi="宋体" w:hint="eastAsia"/>
        </w:rPr>
      </w:pPr>
      <w:r w:rsidRPr="00A06797">
        <w:rPr>
          <w:rFonts w:ascii="宋体" w:hAnsi="宋体" w:hint="eastAsia"/>
        </w:rPr>
        <w:t>8.本采购需求中技术要求所使用的标准或应用标准如与投标人所执行的标准不一致时，按最新标准或较高标准执行。</w:t>
      </w:r>
    </w:p>
    <w:p w:rsidR="00A06797" w:rsidRPr="00A06797" w:rsidRDefault="00A06797" w:rsidP="00A06797">
      <w:pPr>
        <w:spacing w:line="360" w:lineRule="auto"/>
        <w:ind w:firstLineChars="202" w:firstLine="424"/>
        <w:jc w:val="left"/>
        <w:rPr>
          <w:rFonts w:ascii="宋体" w:hAnsi="宋体" w:hint="eastAsia"/>
          <w:szCs w:val="21"/>
        </w:rPr>
      </w:pPr>
      <w:r w:rsidRPr="00A06797">
        <w:rPr>
          <w:rFonts w:ascii="宋体" w:hAnsi="宋体" w:hint="eastAsia"/>
          <w:szCs w:val="21"/>
        </w:rPr>
        <w:t>9.</w:t>
      </w:r>
      <w:r w:rsidRPr="00A06797">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w:t>
      </w:r>
      <w:r w:rsidRPr="00A06797">
        <w:rPr>
          <w:rFonts w:ascii="宋体" w:hAnsi="宋体" w:hint="eastAsia"/>
          <w:b/>
          <w:szCs w:val="21"/>
          <w:u w:val="single"/>
        </w:rPr>
        <w:lastRenderedPageBreak/>
        <w:t>必要时提交相关证明材料；投标人不能证明其报价合理性的，评标委员会应当将其作为无效投标处理</w:t>
      </w:r>
      <w:r w:rsidRPr="00A06797">
        <w:rPr>
          <w:rFonts w:ascii="宋体" w:hAnsi="宋体" w:hint="eastAsia"/>
          <w:szCs w:val="21"/>
        </w:rPr>
        <w:t>。</w:t>
      </w:r>
    </w:p>
    <w:p w:rsidR="00A06797" w:rsidRPr="00A06797" w:rsidRDefault="00A06797" w:rsidP="00A06797">
      <w:pPr>
        <w:spacing w:line="360" w:lineRule="auto"/>
        <w:ind w:firstLineChars="202" w:firstLine="424"/>
        <w:jc w:val="left"/>
        <w:rPr>
          <w:rFonts w:hint="eastAsia"/>
        </w:rPr>
      </w:pPr>
      <w:r w:rsidRPr="00A06797">
        <w:rPr>
          <w:rFonts w:ascii="宋体" w:hAnsi="宋体" w:hint="eastAsia"/>
          <w:szCs w:val="21"/>
        </w:rPr>
        <w:t>10.所属行业依照《中小企业划型标准规定》（工信部联企业〔2011〕300号）及《国民经济行业分类》（GB/T4754-2017）的有关规定执行。</w:t>
      </w:r>
    </w:p>
    <w:p w:rsidR="00A06797" w:rsidRPr="00A06797" w:rsidRDefault="00A06797" w:rsidP="00A06797">
      <w:pPr>
        <w:spacing w:line="360" w:lineRule="auto"/>
        <w:jc w:val="left"/>
      </w:pPr>
    </w:p>
    <w:bookmarkEnd w:id="2"/>
    <w:p w:rsidR="00A06797" w:rsidRPr="00A06797" w:rsidRDefault="00A06797" w:rsidP="00A06797">
      <w:pPr>
        <w:spacing w:line="360" w:lineRule="auto"/>
        <w:ind w:firstLineChars="147" w:firstLine="309"/>
        <w:jc w:val="left"/>
        <w:rPr>
          <w:rFonts w:ascii="宋体" w:hAnsi="宋体" w:cs="Arial"/>
          <w:bCs/>
          <w:szCs w:val="21"/>
          <w:u w:val="single"/>
        </w:rPr>
      </w:pPr>
      <w:r w:rsidRPr="00A06797">
        <w:rPr>
          <w:rFonts w:ascii="宋体" w:hAnsi="宋体" w:cs="Arial" w:hint="eastAsia"/>
          <w:bCs/>
          <w:szCs w:val="21"/>
          <w:u w:val="single"/>
        </w:rPr>
        <w:t xml:space="preserve"> A </w:t>
      </w:r>
      <w:r w:rsidRPr="00A06797">
        <w:rPr>
          <w:rFonts w:ascii="宋体" w:hAnsi="宋体" w:hint="eastAsia"/>
          <w:b/>
          <w:szCs w:val="21"/>
        </w:rPr>
        <w:t>分标      采购预算：</w:t>
      </w:r>
      <w:r w:rsidRPr="00A06797">
        <w:rPr>
          <w:rFonts w:ascii="宋体" w:hAnsi="宋体" w:cs="Arial" w:hint="eastAsia"/>
          <w:bCs/>
          <w:szCs w:val="21"/>
          <w:u w:val="single"/>
        </w:rPr>
        <w:t xml:space="preserve"> 173.936万元</w:t>
      </w:r>
    </w:p>
    <w:p w:rsidR="00A06797" w:rsidRPr="00A06797" w:rsidRDefault="00A06797" w:rsidP="00A06797">
      <w:pPr>
        <w:spacing w:line="360" w:lineRule="auto"/>
        <w:ind w:firstLineChars="147" w:firstLine="309"/>
        <w:jc w:val="left"/>
        <w:rPr>
          <w:rFonts w:ascii="宋体" w:hAnsi="宋体" w:cs="Arial" w:hint="eastAsia"/>
          <w:bCs/>
          <w:szCs w:val="21"/>
          <w:u w:val="single"/>
        </w:rPr>
      </w:pPr>
      <w:r w:rsidRPr="00A06797">
        <w:rPr>
          <w:rFonts w:ascii="宋体" w:hAnsi="宋体" w:hint="eastAsia"/>
          <w:szCs w:val="21"/>
        </w:rPr>
        <w:t>▲A分标专门面向小微企业进行采购，参加A分标项目投标的供应商投标时所提供投标产品必须均为小微企业生产产品，并根据《政府采购促进中小企业发展管理办法》（财库[2020]46号）中《中小企业声明函》格式要求填报并提供声明函，否则投标无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759"/>
        <w:gridCol w:w="709"/>
        <w:gridCol w:w="850"/>
        <w:gridCol w:w="1134"/>
        <w:gridCol w:w="4727"/>
      </w:tblGrid>
      <w:tr w:rsidR="00A06797" w:rsidRPr="00A06797" w:rsidTr="00A06797">
        <w:trPr>
          <w:trHeight w:val="824"/>
          <w:jc w:val="center"/>
        </w:trPr>
        <w:tc>
          <w:tcPr>
            <w:tcW w:w="429" w:type="pct"/>
            <w:tcBorders>
              <w:top w:val="single" w:sz="4" w:space="0" w:color="000000"/>
              <w:left w:val="single" w:sz="4" w:space="0" w:color="000000"/>
              <w:bottom w:val="single" w:sz="4" w:space="0" w:color="000000"/>
              <w:right w:val="single" w:sz="4" w:space="0" w:color="000000"/>
            </w:tcBorders>
            <w:vAlign w:val="center"/>
            <w:hideMark/>
          </w:tcPr>
          <w:bookmarkEnd w:id="0"/>
          <w:bookmarkEnd w:id="1"/>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序号</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标的的名称</w:t>
            </w:r>
          </w:p>
        </w:tc>
        <w:tc>
          <w:tcPr>
            <w:tcW w:w="475" w:type="pct"/>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数量及</w:t>
            </w:r>
          </w:p>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单位</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Arial" w:hint="eastAsia"/>
                <w:szCs w:val="21"/>
              </w:rPr>
              <w:t>所属行业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hint="eastAsia"/>
                <w:szCs w:val="21"/>
              </w:rPr>
              <w:t>技术需求</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液相色谱仪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一、技术要求：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1、运行环境:</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1.1环境温度：4～35℃；</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1.2相对湿度：20-85%；</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1.3适用电源：220VAC±10%，50Hz；</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2、技术规格:</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2.1系统控制器：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2.1.1可连接单元：输液单元:最多4台；自动进样器：1台；检测器：最多2台；</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2.1.2连接单元数：5个单元；</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2.1.3数据缓冲：约24小时得1个分析；</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2.2输液泵：</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2.2.1泵型：串联双柱塞方式（主泵头</w:t>
            </w:r>
            <w:r w:rsidRPr="00A06797">
              <w:rPr>
                <w:rFonts w:hint="eastAsia"/>
                <w:lang/>
              </w:rPr>
              <w:t>≥</w:t>
            </w:r>
            <w:r w:rsidRPr="00A06797">
              <w:rPr>
                <w:rFonts w:ascii="宋体" w:hAnsi="宋体" w:cs="Arial" w:hint="eastAsia"/>
                <w:szCs w:val="21"/>
              </w:rPr>
              <w:t>47微升，副泵头</w:t>
            </w:r>
            <w:r w:rsidRPr="00A06797">
              <w:rPr>
                <w:rFonts w:hint="eastAsia"/>
                <w:lang/>
              </w:rPr>
              <w:t>≥</w:t>
            </w:r>
            <w:r w:rsidRPr="00A06797">
              <w:rPr>
                <w:rFonts w:ascii="宋体" w:hAnsi="宋体" w:cs="Arial" w:hint="eastAsia"/>
                <w:szCs w:val="21"/>
              </w:rPr>
              <w:t>23微升）；</w:t>
            </w:r>
          </w:p>
          <w:p w:rsidR="00A06797" w:rsidRPr="00A06797" w:rsidRDefault="00A06797" w:rsidP="00A06797">
            <w:pPr>
              <w:wordWrap w:val="0"/>
              <w:spacing w:line="360" w:lineRule="atLeast"/>
              <w:jc w:val="left"/>
              <w:rPr>
                <w:rFonts w:ascii="宋体" w:hAnsi="宋体" w:cs="Arial" w:hint="eastAsia"/>
                <w:szCs w:val="21"/>
              </w:rPr>
            </w:pPr>
            <w:r w:rsidRPr="00A06797">
              <w:rPr>
                <w:rFonts w:ascii="宋体" w:hAnsi="宋体" w:cs="Arial" w:hint="eastAsia"/>
                <w:szCs w:val="21"/>
              </w:rPr>
              <w:t>2.2.2流量设定范围：0.001mL/min ～10.000mL/min；</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2.2.3最大排液压力：</w:t>
            </w:r>
            <w:r w:rsidRPr="00A06797">
              <w:rPr>
                <w:rFonts w:hint="eastAsia"/>
                <w:lang/>
              </w:rPr>
              <w:t>≥</w:t>
            </w:r>
            <w:r w:rsidRPr="00A06797">
              <w:rPr>
                <w:rFonts w:ascii="宋体" w:hAnsi="宋体" w:cs="Arial" w:hint="eastAsia"/>
                <w:szCs w:val="21"/>
              </w:rPr>
              <w:t>44.0MPa；</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 xml:space="preserve">2.2.4流量准确度：±1% (水，1mL/min，8MPa)；　</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2.2.5流量精密度：0.06%RSD或0.02min SD（其中较大值为准）；</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2.2.6流动相数量：低压梯度：最大4种溶液；</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2.2.7送液脉动：±0.08MPa（水，1.0 mL/min，8MPa送液时）；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2.2.8可以恒压输液；</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2.2.9设定范围：0-100%  0.1%增量；</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2.2.10混合浓度精密度: 0.1%RSD以内，流速为0.2和1mL/min时；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2.2.11梯度混合准确度：±1%以内（对于水/咖啡因溶液的二元梯度，0.1-3mL/min，1.0-40MPa）；</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lastRenderedPageBreak/>
              <w:t>2.2.12安全措施: 漏液传感器，高压、低压限制；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2.3柱温箱:</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2.3.1控温方式方式：半导体模块加热方式；</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2.3.2设定温度范围：4-85℃(1℃步）；</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2.3.3温度控制精度：±0.1℃；</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▲2.3.3温度控制范围：(室温+5)℃-85℃；</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2.3.4柱温箱容量：外径</w:t>
            </w:r>
            <w:r w:rsidRPr="00A06797">
              <w:rPr>
                <w:rFonts w:hint="eastAsia"/>
                <w:lang/>
              </w:rPr>
              <w:t>≤</w:t>
            </w:r>
            <w:r w:rsidRPr="00A06797">
              <w:rPr>
                <w:rFonts w:ascii="宋体" w:hAnsi="宋体" w:cs="Arial" w:hint="eastAsia"/>
                <w:szCs w:val="21"/>
              </w:rPr>
              <w:t>10mm，长度</w:t>
            </w:r>
            <w:r w:rsidRPr="00A06797">
              <w:rPr>
                <w:rFonts w:hint="eastAsia"/>
                <w:lang/>
              </w:rPr>
              <w:t>≤</w:t>
            </w:r>
            <w:r w:rsidRPr="00A06797">
              <w:rPr>
                <w:rFonts w:ascii="宋体" w:hAnsi="宋体" w:cs="Arial" w:hint="eastAsia"/>
                <w:szCs w:val="21"/>
              </w:rPr>
              <w:t>300mm色谱柱*1支；</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2.3.5可安装单元：手动进样器，梯度混合器；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▲2.3.6安全措施：温度上限设置，防止过热回路，漏液报警；</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 自动进样器: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2.4.1进样方式：样品环进样，进样量可变式；</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▲2.4.2耐压：</w:t>
            </w:r>
            <w:r w:rsidRPr="00A06797">
              <w:rPr>
                <w:rFonts w:hint="eastAsia"/>
                <w:lang/>
              </w:rPr>
              <w:t>≥</w:t>
            </w:r>
            <w:r w:rsidRPr="00A06797">
              <w:rPr>
                <w:rFonts w:ascii="宋体" w:hAnsi="宋体" w:cs="Arial" w:hint="eastAsia"/>
                <w:szCs w:val="21"/>
              </w:rPr>
              <w:t>35MPa；</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2.4.3进样量设定范围：0.1-100L；</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2.4.4样品容量：2.0mL样品瓶108位；4.0ml样品瓶56位；96孔板最多2块（样品数192个）；</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▲2.4.5进样量重现性：0.25%RSD以下（10µL进样时）；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▲2.4.6交叉污染：0.01% 以下；</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▲2.4.7进样速度：最快10s以下(10 L进样时)；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2.4.8反复进样次数：1－30/样品；</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2.4.9自动清洗进样针：在进样前后任意设置；</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2.4.10安全措施：漏液传感器；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2.4.11pH值范围：pH 1-9；</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2.4.12功能：具有编程、自动稀释、样品自动衍生功能；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2.5三维图谱工作站软件：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2.5.1软件结构：32位三维软件，方便升级，支持鼠标右键功能，长文件名及拖放功能；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2.5.2界面：中文WIN 10；</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2.5.3产品论证：可进行系统适应性实验；</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2.5.4接口卡：大容量接口卡结构，可以快速交流数据，可用网卡作接口；</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2.5.5报告格式：可任意编制，也可选择模板；</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2.5.6支持手机终端进行监测/操作/分析；</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2.6脱气单元：</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2.6.1形式：膜式在线脱气，5流路（4流路用于流动相，1流路用于自动进样器清洗液）；</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2.6.2脱气流路容量：400L；</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2.6.3耐压：±0.1MPa；</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lastRenderedPageBreak/>
              <w:t>3、检测器：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3.1紫外检测器；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3.1.2波长范围：190－700nm；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3.1.3带宽：8nm；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3.1.4波长准确度：±1nm；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3.1.5波长重现性：±0.1nm；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3.1.6光源：氘灯；</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▲3.1.7噪声：±0.25×10</w:t>
            </w:r>
            <w:r w:rsidRPr="00A06797">
              <w:rPr>
                <w:rFonts w:ascii="宋体" w:hAnsi="宋体" w:cs="Arial" w:hint="eastAsia"/>
                <w:szCs w:val="21"/>
                <w:vertAlign w:val="superscript"/>
              </w:rPr>
              <w:t>-5</w:t>
            </w:r>
            <w:r w:rsidRPr="00A06797">
              <w:rPr>
                <w:rFonts w:ascii="宋体" w:hAnsi="宋体" w:cs="Arial" w:hint="eastAsia"/>
                <w:szCs w:val="21"/>
              </w:rPr>
              <w:t xml:space="preserve"> AU以下（1mL/min甲醇（ASTM方法）Resp2秒、250nm）；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▲3.1.8漂移：1×10</w:t>
            </w:r>
            <w:r w:rsidRPr="00A06797">
              <w:rPr>
                <w:rFonts w:ascii="宋体" w:hAnsi="宋体" w:cs="Arial" w:hint="eastAsia"/>
                <w:szCs w:val="21"/>
                <w:vertAlign w:val="superscript"/>
              </w:rPr>
              <w:t>-4</w:t>
            </w:r>
            <w:r w:rsidRPr="00A06797">
              <w:rPr>
                <w:rFonts w:ascii="宋体" w:hAnsi="宋体" w:cs="Arial" w:hint="eastAsia"/>
                <w:szCs w:val="21"/>
              </w:rPr>
              <w:t xml:space="preserve"> AU/h以下（1mL/min甲醇、ASTM方法、Resp2秒、250nm）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3.1.9线性范围：2.5AU(ASTM)；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3.1.10双波长通道：从190-370或371-700任意两波长；</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3.1.11信号输出：两通道；</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3.1.12池长，池容量：10mm，8L（标准）；</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▲3.1.13检测器功能：双波长检测、比例色谱（峰纯度）输出、停泵波长（UV）扫描、时间程序；</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3.1.14安全措施：漏液传感器；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3.2蒸发光散射检测器；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3.2.1蒸发方式: 低温蒸发；</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3.2.2蒸发温度范围: 室温-130℃；</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3.2.3气体要求：氮气或空气；</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3.2.4气体流量范围：1.0-4.0 L/min；</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3.2.5光源：650 nm半导体激光器；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3.2.6检测元件：光电倍增管；</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3.2.7基线噪声：≤0.05 mV（1 mL/min甲醇，蒸发温度35℃，气体流量3.0L/min） ；</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3.2.8基线漂移：≤1 mV/30min（1 mL/min甲醇，蒸发温度35℃，气体流量3.0L/min）；</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3.2.9最低检测限：≤5.0×10</w:t>
            </w:r>
            <w:r w:rsidRPr="00A06797">
              <w:rPr>
                <w:rFonts w:ascii="宋体" w:hAnsi="宋体" w:cs="Arial" w:hint="eastAsia"/>
                <w:szCs w:val="21"/>
                <w:vertAlign w:val="superscript"/>
              </w:rPr>
              <w:t>-6</w:t>
            </w:r>
            <w:r w:rsidRPr="00A06797">
              <w:rPr>
                <w:rFonts w:ascii="宋体" w:hAnsi="宋体" w:cs="Arial" w:hint="eastAsia"/>
                <w:szCs w:val="21"/>
              </w:rPr>
              <w:t xml:space="preserve"> g/mL（胆固醇-甲醇溶液）；</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3.2.10定量重复性：RSD6≤3.0% ( 指定条件下)；</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3.2.11其他功能：压力、流量、温度警报，自动停机；序列完成自动关闭气路、光源；</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3.2.12通讯接口：需使用控制器和数模转换板。</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二、配置要求：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 xml:space="preserve">1、高效液相色谱仪主机（含5通道脱气机、高精度输液泵、四元梯度阀、柱温箱、混合器、自动进样器、紫外检测器、蒸发光散射检测器） 1套   </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2、全中文色谱工作站软件           1套</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lastRenderedPageBreak/>
              <w:t>3、自动进样器                     1套</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4、维护工具包，消耗品包消耗品包（包含色谱柱、接头、流动相瓶、配管、样品瓶等）  1套</w:t>
            </w:r>
          </w:p>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5、品牌电脑及打印机1套：CPU:主频3.3GHz，内存≥4GB，硬盘≥1T，≥23.8英寸液晶显示器；打印机1台：黑白激光打印机。</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超纯水机</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idowControl/>
              <w:spacing w:line="360" w:lineRule="exact"/>
              <w:jc w:val="left"/>
              <w:textAlignment w:val="center"/>
              <w:rPr>
                <w:rFonts w:ascii="宋体" w:hAnsi="宋体" w:cs="仿宋"/>
                <w:szCs w:val="21"/>
                <w:lang/>
              </w:rPr>
            </w:pPr>
            <w:r w:rsidRPr="00A06797">
              <w:rPr>
                <w:rFonts w:ascii="宋体" w:hAnsi="宋体" w:cs="仿宋" w:hint="eastAsia"/>
                <w:lang/>
              </w:rPr>
              <w:t>一、技术要求：</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1、该系统由纯水进水连续生产超纯水；</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2、系统产水水质：</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2.1电阻率：约18.2 ΜΩ•cm @25℃；</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2.2总有机碳TOC：</w:t>
            </w:r>
            <w:r w:rsidRPr="00A06797">
              <w:rPr>
                <w:rFonts w:hint="eastAsia"/>
              </w:rPr>
              <w:t>≤</w:t>
            </w:r>
            <w:r w:rsidRPr="00A06797">
              <w:rPr>
                <w:rFonts w:ascii="宋体" w:hAnsi="宋体" w:cs="仿宋" w:hint="eastAsia"/>
                <w:lang/>
              </w:rPr>
              <w:t>5 ppb；</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2.3流速：0 - 2L/min，可调节；</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2.4颗粒(</w:t>
            </w:r>
            <w:r w:rsidRPr="00A06797">
              <w:rPr>
                <w:rFonts w:hint="eastAsia"/>
              </w:rPr>
              <w:t>≥</w:t>
            </w:r>
            <w:r w:rsidRPr="00A06797">
              <w:rPr>
                <w:rFonts w:ascii="宋体" w:hAnsi="宋体" w:cs="仿宋" w:hint="eastAsia"/>
                <w:lang/>
              </w:rPr>
              <w:t>0.22μm)：无粒径超过0.22 μm 的颗粒；</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2.5微生物：</w:t>
            </w:r>
            <w:r w:rsidRPr="00A06797">
              <w:rPr>
                <w:rFonts w:hint="eastAsia"/>
              </w:rPr>
              <w:t>≤</w:t>
            </w:r>
            <w:r w:rsidRPr="00A06797">
              <w:rPr>
                <w:rFonts w:ascii="宋体" w:hAnsi="宋体" w:cs="仿宋" w:hint="eastAsia"/>
                <w:lang/>
              </w:rPr>
              <w:t>0.01 CFU/ml；</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2.6超纯水热原含量：</w:t>
            </w:r>
            <w:r w:rsidRPr="00A06797">
              <w:rPr>
                <w:rFonts w:hint="eastAsia"/>
              </w:rPr>
              <w:t>≤</w:t>
            </w:r>
            <w:r w:rsidRPr="00A06797">
              <w:rPr>
                <w:rFonts w:ascii="宋体" w:hAnsi="宋体" w:cs="仿宋" w:hint="eastAsia"/>
                <w:lang/>
              </w:rPr>
              <w:t>0.001 EU/ml；</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2.7超纯水RNase 含量：</w:t>
            </w:r>
            <w:r w:rsidRPr="00A06797">
              <w:rPr>
                <w:rFonts w:hint="eastAsia"/>
              </w:rPr>
              <w:t>≤</w:t>
            </w:r>
            <w:r w:rsidRPr="00A06797">
              <w:rPr>
                <w:rFonts w:ascii="宋体" w:hAnsi="宋体" w:cs="仿宋" w:hint="eastAsia"/>
                <w:lang/>
              </w:rPr>
              <w:t>0.5 pg/ml；</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2.8超纯水DNase 含量：</w:t>
            </w:r>
            <w:r w:rsidRPr="00A06797">
              <w:rPr>
                <w:rFonts w:hint="eastAsia"/>
              </w:rPr>
              <w:t>≤</w:t>
            </w:r>
            <w:r w:rsidRPr="00A06797">
              <w:rPr>
                <w:rFonts w:ascii="宋体" w:hAnsi="宋体" w:cs="仿宋" w:hint="eastAsia"/>
                <w:lang/>
              </w:rPr>
              <w:t>10 pg/ml；</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3、内置185和254 双波长紫外灯，使用寿命：</w:t>
            </w:r>
            <w:r w:rsidRPr="00A06797">
              <w:rPr>
                <w:rFonts w:hint="eastAsia"/>
              </w:rPr>
              <w:t>≥</w:t>
            </w:r>
            <w:r w:rsidRPr="00A06797">
              <w:rPr>
                <w:rFonts w:ascii="宋体" w:hAnsi="宋体" w:cs="仿宋" w:hint="eastAsia"/>
                <w:lang/>
              </w:rPr>
              <w:t>8000小时；</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4、水质检测：</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4.1系统拥有二组电阻率检测器，电阻池灵敏常数：0.01 cm</w:t>
            </w:r>
            <w:r w:rsidRPr="00A06797">
              <w:rPr>
                <w:rFonts w:ascii="宋体" w:hAnsi="宋体" w:cs="仿宋" w:hint="eastAsia"/>
                <w:vertAlign w:val="superscript"/>
                <w:lang/>
              </w:rPr>
              <w:t>-1</w:t>
            </w:r>
            <w:r w:rsidRPr="00A06797">
              <w:rPr>
                <w:rFonts w:ascii="宋体" w:hAnsi="宋体" w:cs="仿宋" w:hint="eastAsia"/>
                <w:lang/>
              </w:rPr>
              <w:t>，温度灵敏度：±0.1℃。可在主控屏上显示：（1）进水电导率和温度，（2）超纯水电阻率值和温度。供货随机提供电阻率检验证书原件；</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4.2系统内置TOC 检测仪，在线检测超纯水中的TOC，检测精度±1 ppb；</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▲5、配置两组大容量纯化柱；低镁型填料配方柱子；</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6、取水：</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6.1具有与主机分离的独立超纯水远程取水手柄，取水器可调节高度和360°旋转，适合所有的实验器皿取水；</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6.2取水手柄有触摸屏，可显示实时水质、水箱液位及维护和故障；可以触屏操作系统循环，设置调节取水速度、定量取水；</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▲6.3标配2 个取水手柄，预留10 个以上手柄接口，可根据后期需要增加手柄数量；</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7、控制系统：</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▲7.1主机、主控屏与取水手柄通过无线局域网连</w:t>
            </w:r>
            <w:r w:rsidRPr="00A06797">
              <w:rPr>
                <w:rFonts w:ascii="宋体" w:hAnsi="宋体" w:cs="仿宋" w:hint="eastAsia"/>
                <w:lang/>
              </w:rPr>
              <w:lastRenderedPageBreak/>
              <w:t>接。主控屏为8" 触控屏，可远程监控和控制主机、手柄及附属设备（如漏水保护器、水箱消毒模块）的运行。主控屏和取水手柄触屏均为防尘防水设计，可以戴乳胶手套直接操作；</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7.2系统有中文、英文等多种语言操作系统可供选择，可显示出水关键信息包括水质、水温、系统工作状态、水箱液位、流速、消耗品寿命和警告等信息；</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7.3系统配置漏水保护器，当侦测到有泄漏时，会切断进水，系统会自动待机，防止漏水进一步扩大，并发出声光报警；</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7.4纯化柱、紫外灯、终端滤器、泵等耗材配件均带有RFID 芯片，通过主机内置的读取装置识别信息，确保使用安全；</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▲7.5具有维修维护签名确认功能，满足数据可靠性和审计追踪的要求；</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7.6系统可记录两年或以上用水量及水质资料，有USB 接口，可导出详尽且不可修改的水质信息文件。</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二、配置要求：</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1、主机，带 TOC 检测             1台</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2、带支架取水手柄                2套</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3、高纯化柱                      1套</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4、超纯化柱（低TOC）            1套</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5、终端过滤系统                  2套</w:t>
            </w:r>
          </w:p>
          <w:p w:rsidR="00A06797" w:rsidRPr="00A06797" w:rsidRDefault="00A06797" w:rsidP="00A06797">
            <w:pPr>
              <w:widowControl/>
              <w:spacing w:line="360" w:lineRule="exact"/>
              <w:jc w:val="left"/>
              <w:textAlignment w:val="center"/>
              <w:rPr>
                <w:rFonts w:ascii="宋体" w:hAnsi="宋体" w:cs="仿宋" w:hint="eastAsia"/>
                <w:lang/>
              </w:rPr>
            </w:pPr>
            <w:r w:rsidRPr="00A06797">
              <w:rPr>
                <w:rFonts w:ascii="宋体" w:hAnsi="宋体" w:cs="仿宋" w:hint="eastAsia"/>
                <w:lang/>
              </w:rPr>
              <w:t>6、备用1年耗材套装              1套</w:t>
            </w:r>
          </w:p>
          <w:p w:rsidR="00A06797" w:rsidRPr="00A06797" w:rsidRDefault="00A06797" w:rsidP="00A06797">
            <w:pPr>
              <w:widowControl/>
              <w:spacing w:line="360" w:lineRule="exact"/>
              <w:jc w:val="left"/>
              <w:textAlignment w:val="center"/>
            </w:pPr>
            <w:r w:rsidRPr="00A06797">
              <w:rPr>
                <w:rFonts w:ascii="宋体" w:hAnsi="宋体" w:cs="仿宋" w:hint="eastAsia"/>
                <w:lang/>
              </w:rPr>
              <w:t>7、说明书操作手册                1本</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水分测定仪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一、技术要求：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1、水分测量范围：0.001%-100%；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2、极化电流：极化电流范围1～24μA；极化电流分辨率 0.01μA；极化电流误差范围 0.05μA；</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3、电压量程 0-1999mV；电压分辨率 0.1mV；电压误差范围 ±0.2mV；</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4、滴定管：</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4.1滴定管驱动器：步进电机；</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4.2滴定管分辨率：1/1500000；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4.3滴定管最小加液体积：0.001mL；</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4.4滴定管规格：5mL,1mL/10mL/25mL可选；</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4.5滴定管误差范围 1mL：±0.01mL/5mL：±0.01mL/10mL：±0.02mL/25mL：±0.04mL；</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5、数据储存：存储空间 8G，可导出格式 Excel、</w:t>
            </w:r>
            <w:r w:rsidRPr="00A06797">
              <w:rPr>
                <w:rFonts w:ascii="宋体" w:hAnsi="宋体" w:hint="eastAsia"/>
                <w:szCs w:val="21"/>
              </w:rPr>
              <w:lastRenderedPageBreak/>
              <w:t>PDF，具备数据检索功能，可快速查阅历史数据；</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6、结果单位显示：mg、%、ppm、H</w:t>
            </w:r>
            <w:r w:rsidRPr="00A06797">
              <w:rPr>
                <w:rFonts w:ascii="宋体" w:hAnsi="宋体" w:hint="eastAsia"/>
                <w:szCs w:val="21"/>
                <w:vertAlign w:val="subscript"/>
              </w:rPr>
              <w:t>2</w:t>
            </w:r>
            <w:r w:rsidRPr="00A06797">
              <w:rPr>
                <w:rFonts w:ascii="宋体" w:hAnsi="宋体" w:hint="eastAsia"/>
                <w:szCs w:val="21"/>
              </w:rPr>
              <w:t>O、mL、mg/mL、mg/g 等；</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7、具备废液防溢装置，防止废液瓶满后溢出；</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8、100mL样品池，具备密闭安全的试剂管理系统，无需打开滴定杯即可实现试剂的自动更换，防止空气中的水分进入滴定杯，更换试剂后平衡时间短，减少操作人员与有毒试剂的接触；</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9、具备动态连续加液技术，加液速度可控制在0.00002mL/s - 0.1ml/s之间自动切换，漂移值分辨率可达到0.1μg/min，通过PID算法即提高测试精度及重复性，又缩短实验测试时间；</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10、方法数量150个，预设多个分析方法，滴定度、空白值、水分、溴指数等一键即可快速开始测定；</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11、无需手动启动水分测定，样品加入后，设备可自动感应样品，开始测定；</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12、磁力搅拌器，支持手动、自动搅拌，兼容均质器；</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13、四种规格进样口，满足进样针、注射器、称量舟等不同的进样方式；</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14、内置式滴定管，同时滴定管路也具备避光保护外管，防止试剂失效；</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15、V-T、E-T两种图谱形式可随时切换分析实验；</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16、具备开机向导及软件内置说明书；</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17、插板式试剂瓶防倒架，可自由组合兼容250mL、500mL、1000mL试剂瓶，瓶口径规格GL45；</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18、10寸超大TFT安卓触摸屏；</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19、审计追踪：所有对仪器进行的有效操作在后台都有记录；</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20、权限管理：3级；用户数量：30个；可在创建账户时二次勾选可赋予的操作权限；</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21、具备密码有效期功能，到达设定时间强制修改密码、具备电子签名功能；</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22、具备相对漂移停止、绝对漂移停止、延时判断、最大时间停止四种判断逻辑；</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23、通讯接口：Wi-Fi、USB、以太网、RS232、BNC；</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24、电源：100-240V ±10%；50-60Hz。</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二、配置要求：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1、全自动水分测定仪主机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lastRenderedPageBreak/>
              <w:t>2、磁力搅拌单元（内置排液泵）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3、滴定模块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4、滴定杯模组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5、双铂电极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6、试剂瓶架                       1套</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7、干燥管                         4个</w:t>
            </w:r>
          </w:p>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8、说明书操作手册                 1本</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离心机</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1台</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一、技术要求：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▲1、高转速:16000转/分。</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▲2、最大离心力:24328×g。</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▲3、最大离心容量:4×145ml。</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4、驱动系统:无碳刷电机直接驱动。</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5、控制系统:微处理器控制系统，带有背光的大屏幕LCD数字显示。</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6、运行时间控制:99小时59分钟；并具有瞬时离心及连续离心方式。</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7、加/减速选择:2（标准及Soft运行）。</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8、程序:3个快捷程序可一键调用。</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▲9、安全性能:具有转头自动锁定装置，可以在5秒内实现转头的安全锁定&amp;转头更换。</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▲10、转头自动识别:电子式不平衡监测。</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11、状态自诊断:水平转头吊篮具有生物安全密封盖。可以单手操作，无需旋盖及搭扣，并可以确保密封。无任何金属部件，防止不慎划破手套及手。</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12、其他性能:具有语种选择。</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13、噪音：≤55dB。</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二、配置要求：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1、主机                1台</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2、6×50ml角转头      2个</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3、24×1.5/2.1ml转头  2个</w:t>
            </w:r>
          </w:p>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4、15ml适配器         2个</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全自动定氮仪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1台</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一、技术要求：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▲1、采用国际及中国国家标准的凯氏定氮的方法：浓硫酸消化、碱性环境蒸汽蒸馏、硼酸吸收、指示剂滴定终点颜色判定法；</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2、回收率：≥99.5%；</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3、精度：≤0.5%；</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4、检测范围：0.1-210mg 氮；</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5、消化能力：每批至少20个样品；</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6、消化时间：≤60分钟；</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lastRenderedPageBreak/>
              <w:t>7、蒸馏时间：2～4分钟；</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8、最高温度：440℃，具备超温报警功能；</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9、消化炉温度控制精度：1℃；</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10、消化炉可以设置多个温度和时间段，实现梯度可编程升温；</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▲11、消化炉程序数量：≥200个，每个程序升温梯度：≥20；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12、带负压的排气装置，包括排废罩和水抽气泵；</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13、内置光电滴定系统:不需使用任何电极（酸碱中和电极以及液位检测电极），正压式，滴定酸桶以及所有管路内置在主机箱体内，内置颜色终点自动校正程序，不需人工调整。采用符合AOAC和国标的颜色滴定判定方法；</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▲14、滴定精度：0.8～2.4微升/步，可根据样品浓度进行调整，以确保滴定精度；</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15、可选两种终点判断方式：流出液体积+颜色终点判断或者蒸馏时间+颜色终点判断；</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16、标准酸滴定管：智能变速，连续滴定，标定酸液自动补充；</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17、滴定系统采用正压方式，标准酸位于滴定系统上部，避免气泡等影响因素产生；</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▲18、滴定酸桶采用电容式液位检测技术（非传统的液位电极），可以通过程序设定任意报警高度；</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19、蒸汽强度调节范围：30-100%；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20、可自动加水稀释、自动加碱、自动加硼酸、蒸馏、滴定和计算，可编程控制；</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21、自动排废液：消化管废液、接收杯滴定废液，自动清洗接收杯；</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22、具备自动数据储存、数据传输及打印功能；</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23、具备各种安全保护：消化管在位、安全门位置、蒸汽发生器过温和过压及液位、冷却水控制、消化管更换、滴定终点液位监控等保护功能；</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▲24、标配四个液位传感器，缺碱、水、硼酸自动报警，废液桶满报警；</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25、聚丙烯喷溅保护器，五年或以上使用寿命；</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▲26、蒸汽平衡蒸馏SAfE时间：0-15秒，在定氮仪主机屏幕上可设置并显示SAfE时间；</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▲27、安全门：内置安全门旋转电机，自动开启/关闭安全门；</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▲28、内置馏出液温度探头，实时监控馏出液温</w:t>
            </w:r>
            <w:r w:rsidRPr="00A06797">
              <w:rPr>
                <w:rFonts w:ascii="宋体" w:hAnsi="宋体" w:hint="eastAsia"/>
                <w:szCs w:val="21"/>
              </w:rPr>
              <w:lastRenderedPageBreak/>
              <w:t>度，保障冷凝效果；</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▲29、滴定缸采用电容式液位检测技术（非传统的液位电极），可以通过程序设定，自动检测任意高度液位，从而实现编程指定任意体积蒸馏，以适应不同高低含量样品类型；</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30、全自动凯氏蒸馏仪具有彩色触摸屏，可编程控制分析；</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31、定氮仪可编制多组分析程序，包括清洗程序、空白检测等等；</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32、内置网口，可连接电脑、天平、打印机等外设；</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33、可配自动进样器：多种规格可选，最多可达50位以上。</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二、配置要求：</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1、凯氏消化炉：20位铝模块消化器，包含20支消化管、1个消化管支架；</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2、带负压的尾气吸收装置：包括排废罩以及水抽气泵；</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3、全自动凯氏定氮仪：内置颜色滴定装置，自动加碱、自动加水、自动加硼酸，自动排废液、自动清洗，自动蒸馏，可编程；</w:t>
            </w:r>
          </w:p>
          <w:p w:rsidR="00A06797" w:rsidRPr="00A06797" w:rsidRDefault="00A06797" w:rsidP="00A06797">
            <w:pPr>
              <w:wordWrap w:val="0"/>
              <w:autoSpaceDE w:val="0"/>
              <w:autoSpaceDN w:val="0"/>
              <w:adjustRightInd w:val="0"/>
              <w:spacing w:line="360" w:lineRule="atLeast"/>
              <w:rPr>
                <w:rFonts w:ascii="宋体" w:hAnsi="宋体" w:hint="eastAsia"/>
                <w:szCs w:val="21"/>
              </w:rPr>
            </w:pPr>
            <w:r w:rsidRPr="00A06797">
              <w:rPr>
                <w:rFonts w:ascii="宋体" w:hAnsi="宋体" w:hint="eastAsia"/>
                <w:szCs w:val="21"/>
              </w:rPr>
              <w:t>4、备品备件：消化管接头1个，250ml消化管20个，催化剂（1000片）1瓶；</w:t>
            </w:r>
          </w:p>
          <w:p w:rsidR="00A06797" w:rsidRPr="00A06797" w:rsidRDefault="00A06797" w:rsidP="00A06797">
            <w:pPr>
              <w:wordWrap w:val="0"/>
              <w:autoSpaceDE w:val="0"/>
              <w:autoSpaceDN w:val="0"/>
              <w:adjustRightInd w:val="0"/>
              <w:spacing w:line="360" w:lineRule="atLeast"/>
              <w:rPr>
                <w:rFonts w:ascii="宋体" w:hAnsi="宋体"/>
                <w:szCs w:val="21"/>
              </w:rPr>
            </w:pPr>
            <w:r w:rsidRPr="00A06797">
              <w:rPr>
                <w:rFonts w:ascii="宋体" w:hAnsi="宋体" w:hint="eastAsia"/>
                <w:szCs w:val="21"/>
              </w:rPr>
              <w:t>5、技术资料：全套说明书和维护说明书。</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滴点软化点测定仪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1、熔点测量范围：室温至300℃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2、线性升温速度：0.2,0.5,1.0,1.5,2.0,3.0,4.0,5.0 (℃/min)</w:t>
            </w:r>
          </w:p>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3、测量重复性：</w:t>
            </w:r>
            <w:r w:rsidRPr="00A06797">
              <w:rPr>
                <w:rFonts w:hint="eastAsia"/>
              </w:rPr>
              <w:t>≤</w:t>
            </w:r>
            <w:r w:rsidRPr="00A06797">
              <w:rPr>
                <w:rFonts w:ascii="宋体" w:hAnsi="宋体" w:hint="eastAsia"/>
                <w:szCs w:val="21"/>
              </w:rPr>
              <w:t>200℃时：±0.5℃；200℃-300℃时：±1℃</w:t>
            </w:r>
            <w:r w:rsidRPr="00A06797">
              <w:rPr>
                <w:rFonts w:ascii="宋体" w:hAnsi="宋体" w:hint="eastAsia"/>
                <w:szCs w:val="21"/>
              </w:rPr>
              <w:br/>
              <w:t>4、小读数值：0.1℃</w:t>
            </w:r>
            <w:r w:rsidRPr="00A06797">
              <w:rPr>
                <w:rFonts w:ascii="宋体" w:hAnsi="宋体" w:hint="eastAsia"/>
                <w:szCs w:val="21"/>
              </w:rPr>
              <w:br/>
              <w:t>5、仪器重量：约11kg</w:t>
            </w:r>
          </w:p>
        </w:tc>
      </w:tr>
      <w:tr w:rsidR="00A06797" w:rsidRPr="00A06797" w:rsidTr="00A06797">
        <w:trPr>
          <w:trHeight w:val="420"/>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激光粒子计数器</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一、技术要求：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1、采样流量：100L/min ±5% ；</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▲2、粒径通道：0.3，0.5，0.7，1.0，2.0，3.0，5.0，10.0（μm）（额外通道可选）；</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3、计数效率：0.5um时80%，粒径大于0.75um时100%；</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▲4、激光源：半导体激光光源，使用寿命</w:t>
            </w:r>
            <w:r w:rsidRPr="00A06797">
              <w:rPr>
                <w:rFonts w:hint="eastAsia"/>
              </w:rPr>
              <w:t>≥</w:t>
            </w:r>
            <w:r w:rsidRPr="00A06797">
              <w:rPr>
                <w:rFonts w:ascii="宋体" w:hAnsi="宋体" w:hint="eastAsia"/>
                <w:szCs w:val="21"/>
              </w:rPr>
              <w:t>30000h；</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5、检测范围：100级～30万级；</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6、采样周期：1秒---99分59秒任选；</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lastRenderedPageBreak/>
              <w:t>7、自净时间：≤10min；</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8、报告输出：内置打印机，可打印计数结果；</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9、存储数据：≥5000个数据记录；</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10、数据传输模式：WIFI或USB接口；</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11、采样模式：手动，自动可选；</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12、排出气体:内置气泵，流量控制，内置HEPA过滤器。</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二、配置要求：</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1、主机                          1台</w:t>
            </w:r>
          </w:p>
          <w:p w:rsidR="00A06797" w:rsidRPr="00A06797" w:rsidRDefault="00A06797" w:rsidP="00A06797">
            <w:pPr>
              <w:wordWrap w:val="0"/>
              <w:spacing w:line="360" w:lineRule="atLeast"/>
              <w:rPr>
                <w:rFonts w:ascii="宋体" w:hAnsi="宋体" w:hint="eastAsia"/>
                <w:szCs w:val="21"/>
              </w:rPr>
            </w:pPr>
            <w:r w:rsidRPr="00A06797">
              <w:rPr>
                <w:rFonts w:ascii="宋体" w:hAnsi="宋体" w:hint="eastAsia"/>
                <w:szCs w:val="21"/>
              </w:rPr>
              <w:t>2、审计权限及追踪                1套</w:t>
            </w:r>
          </w:p>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3、说明书及操作手册              1套</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热球式风速仪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一、技术要求：</w:t>
            </w:r>
            <w:r w:rsidRPr="00A06797">
              <w:rPr>
                <w:rFonts w:ascii="宋体" w:hAnsi="宋体" w:hint="eastAsia"/>
                <w:szCs w:val="21"/>
              </w:rPr>
              <w:br/>
              <w:t>1、测量范围：0.05-10m/s；</w:t>
            </w:r>
            <w:r w:rsidRPr="00A06797">
              <w:rPr>
                <w:rFonts w:ascii="宋体" w:hAnsi="宋体" w:hint="eastAsia"/>
                <w:szCs w:val="21"/>
              </w:rPr>
              <w:br/>
              <w:t>2、系统精确：±0.01；</w:t>
            </w:r>
            <w:r w:rsidRPr="00A06797">
              <w:rPr>
                <w:rFonts w:ascii="宋体" w:hAnsi="宋体" w:hint="eastAsia"/>
                <w:szCs w:val="21"/>
              </w:rPr>
              <w:br/>
              <w:t>3、误差：±4%U；</w:t>
            </w:r>
            <w:r w:rsidRPr="00A06797">
              <w:rPr>
                <w:rFonts w:ascii="宋体" w:hAnsi="宋体" w:hint="eastAsia"/>
                <w:szCs w:val="21"/>
              </w:rPr>
              <w:br/>
              <w:t>4、风温、风量、湿度均可测。</w:t>
            </w:r>
            <w:r w:rsidRPr="00A06797">
              <w:rPr>
                <w:rFonts w:ascii="宋体" w:hAnsi="宋体" w:hint="eastAsia"/>
                <w:szCs w:val="21"/>
              </w:rPr>
              <w:br/>
              <w:t>二、配置要求：</w:t>
            </w:r>
            <w:r w:rsidRPr="00A06797">
              <w:rPr>
                <w:rFonts w:ascii="宋体" w:hAnsi="宋体" w:hint="eastAsia"/>
                <w:szCs w:val="21"/>
              </w:rPr>
              <w:br/>
              <w:t>1、主机                          1台</w:t>
            </w:r>
            <w:r w:rsidRPr="00A06797">
              <w:rPr>
                <w:rFonts w:ascii="宋体" w:hAnsi="宋体" w:hint="eastAsia"/>
                <w:szCs w:val="21"/>
              </w:rPr>
              <w:br/>
              <w:t>2、说明书                        1本</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洗瓶机</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1台</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一、仪器用途：</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适用于清洗实验室玻璃器皿与水冲式清洗单独或配合使用。</w:t>
            </w:r>
            <w:r w:rsidRPr="00A06797">
              <w:rPr>
                <w:rFonts w:ascii="宋体" w:hAnsi="宋体" w:hint="eastAsia"/>
                <w:szCs w:val="21"/>
              </w:rPr>
              <w:br/>
              <w:t>二、技术指标要求：</w:t>
            </w:r>
            <w:r w:rsidRPr="00A06797">
              <w:rPr>
                <w:rFonts w:ascii="宋体" w:hAnsi="宋体" w:hint="eastAsia"/>
                <w:szCs w:val="21"/>
              </w:rPr>
              <w:br/>
              <w:t>1、外壳材质304不锈钢，内腔材质316L不锈钢，仪器内部可以存储不少于4桶5L装清洗剂。</w:t>
            </w:r>
            <w:r w:rsidRPr="00A06797">
              <w:rPr>
                <w:rFonts w:ascii="宋体" w:hAnsi="宋体" w:hint="eastAsia"/>
                <w:szCs w:val="21"/>
              </w:rPr>
              <w:br/>
              <w:t>2、清洗容积≥222L，可放置双层篮架，单次最多可以清洗460个色谱进样瓶或170根移液管；清洗剂独立供给通道不低于2个。</w:t>
            </w:r>
            <w:r w:rsidRPr="00A06797">
              <w:rPr>
                <w:rFonts w:ascii="宋体" w:hAnsi="宋体" w:hint="eastAsia"/>
                <w:szCs w:val="21"/>
              </w:rPr>
              <w:br/>
              <w:t>3、电源220V，50Hz，峰值功率≤5KW，加热功率≤4KW，水加热盘管隐藏在水箱内部，不直接裸露在底板之上。</w:t>
            </w:r>
            <w:r w:rsidRPr="00A06797">
              <w:rPr>
                <w:rFonts w:ascii="宋体" w:hAnsi="宋体" w:hint="eastAsia"/>
                <w:szCs w:val="21"/>
              </w:rPr>
              <w:br/>
              <w:t>4、控制系统为微电脑芯片控制技术，非PLC控制，采用不小于7</w:t>
            </w:r>
            <w:r w:rsidRPr="00A06797">
              <w:rPr>
                <w:rFonts w:hint="eastAsia"/>
              </w:rPr>
              <w:t>英寸</w:t>
            </w:r>
            <w:r w:rsidRPr="00A06797">
              <w:rPr>
                <w:rFonts w:ascii="宋体" w:hAnsi="宋体" w:hint="eastAsia"/>
                <w:szCs w:val="21"/>
              </w:rPr>
              <w:t>彩色触摸屏显示操作。</w:t>
            </w:r>
            <w:r w:rsidRPr="00A06797">
              <w:rPr>
                <w:rFonts w:ascii="宋体" w:hAnsi="宋体" w:hint="eastAsia"/>
                <w:szCs w:val="21"/>
              </w:rPr>
              <w:br/>
              <w:t>▲5、内置不少于25个标准程序及不少于75个用户自定义程序，每个程序均有独立编码和参数，为应对极痕量清洗最多可提供27次或以上漂洗。</w:t>
            </w:r>
            <w:r w:rsidRPr="00A06797">
              <w:rPr>
                <w:rFonts w:ascii="宋体" w:hAnsi="宋体" w:hint="eastAsia"/>
                <w:szCs w:val="21"/>
              </w:rPr>
              <w:br/>
              <w:t>6、循环泵软启动变频控制实现水循环量0-580L/min可调节，可避免水泵启动瞬间水柱压力过大对玻璃器皿造成伤害。</w:t>
            </w:r>
            <w:r w:rsidRPr="00A06797">
              <w:rPr>
                <w:rFonts w:ascii="宋体" w:hAnsi="宋体" w:hint="eastAsia"/>
                <w:szCs w:val="21"/>
              </w:rPr>
              <w:br/>
              <w:t>7、仪器内置“黑匣子”功能，能全程自动记录清洗全过程中每一个电器部件的运行状态，并在清</w:t>
            </w:r>
            <w:r w:rsidRPr="00A06797">
              <w:rPr>
                <w:rFonts w:ascii="宋体" w:hAnsi="宋体" w:hint="eastAsia"/>
                <w:szCs w:val="21"/>
              </w:rPr>
              <w:lastRenderedPageBreak/>
              <w:t>洗完成后蜂鸣提醒、面板提醒完成；机器可自动打印清洗参数，并自动存储清洗数据以备核查，喷淋臂转速传感器实时监控清洗状态。</w:t>
            </w:r>
            <w:r w:rsidRPr="00A06797">
              <w:rPr>
                <w:rFonts w:ascii="宋体" w:hAnsi="宋体" w:hint="eastAsia"/>
                <w:szCs w:val="21"/>
              </w:rPr>
              <w:br/>
              <w:t>8、喷淋循环清洗水从机器顶部进入内腔为清洗栏架供水，清洗栏架采用中心12等分，每30°角为一根分水管，均匀分水，保障每一根水管内的压力均匀一致，清洗水柱压力高度一致；清洗栏架需有泄水装置，确保洗瓶机循环管路和清洗舱内无存水死角。</w:t>
            </w:r>
            <w:r w:rsidRPr="00A06797">
              <w:rPr>
                <w:rFonts w:ascii="宋体" w:hAnsi="宋体" w:hint="eastAsia"/>
                <w:szCs w:val="21"/>
              </w:rPr>
              <w:br/>
              <w:t>9、要求移液管为直上直下清洗方式，不为倾斜清洗方式，防止倾斜式清洗大肚移液管造成的清洗死角问题。</w:t>
            </w:r>
            <w:r w:rsidRPr="00A06797">
              <w:rPr>
                <w:rFonts w:ascii="宋体" w:hAnsi="宋体" w:hint="eastAsia"/>
                <w:szCs w:val="21"/>
              </w:rPr>
              <w:br/>
              <w:t>▲10、为保证痕量分析实验结果的精确性，清洗后的残留物能完全达到行业内相应方法检出限标准和清洗后的颗粒物残留物≤0.003ppm，必须投标文件中提供第三方清洗残留验证报告复印件加盖投标单位公章。</w:t>
            </w:r>
            <w:r w:rsidRPr="00A06797">
              <w:rPr>
                <w:rFonts w:ascii="宋体" w:hAnsi="宋体" w:hint="eastAsia"/>
                <w:szCs w:val="21"/>
              </w:rPr>
              <w:br/>
              <w:t>11、安全保护系统及干燥系统：</w:t>
            </w:r>
            <w:r w:rsidRPr="00A06797">
              <w:rPr>
                <w:rFonts w:ascii="宋体" w:hAnsi="宋体" w:hint="eastAsia"/>
                <w:szCs w:val="21"/>
              </w:rPr>
              <w:br/>
              <w:t>11.1电子安全锁，机械保险装置并电动开门无需手动扳手、过温保护、清洗剂缺液提醒功能，及时提醒用户添加清洗剂、漏水监测等保护功能；配有排水过滤和循环水过滤系统保障玻璃器皿和管路的安全，停水自恢复和停电自动保存当前清洗状态。</w:t>
            </w:r>
            <w:r w:rsidRPr="00A06797">
              <w:rPr>
                <w:rFonts w:ascii="宋体" w:hAnsi="宋体" w:hint="eastAsia"/>
                <w:szCs w:val="21"/>
              </w:rPr>
              <w:br/>
              <w:t>▲11.2投标文件中须提供产品防交叉污染证明材料。</w:t>
            </w:r>
            <w:r w:rsidRPr="00A06797">
              <w:rPr>
                <w:rFonts w:ascii="宋体" w:hAnsi="宋体" w:hint="eastAsia"/>
                <w:szCs w:val="21"/>
              </w:rPr>
              <w:br/>
              <w:t>11.3干燥空气通过注射清洗栏架直达器皿内部，可彻底干燥玻璃器皿的内部和外部，温度可调（室温-110℃），干燥时间（0-180分钟），热风循环量不低于100m³/h。</w:t>
            </w:r>
            <w:r w:rsidRPr="00A06797">
              <w:rPr>
                <w:rFonts w:ascii="宋体" w:hAnsi="宋体" w:hint="eastAsia"/>
                <w:szCs w:val="21"/>
              </w:rPr>
              <w:br/>
              <w:t>11.4内腔没有排气孔，具有双重喷淋热交换系统，进行蒸汽冷凝和冷却水自动排放，无需排风管道，冷凝器采用不锈钢材料，能够在循环结束前冷却玻璃器皿，每次排水后，水槽、清洗管路内不得有残留的废水。</w:t>
            </w:r>
            <w:r w:rsidRPr="00A06797">
              <w:rPr>
                <w:rFonts w:ascii="宋体" w:hAnsi="宋体" w:hint="eastAsia"/>
                <w:szCs w:val="21"/>
              </w:rPr>
              <w:br/>
              <w:t>12、清洗篮架：</w:t>
            </w:r>
            <w:r w:rsidRPr="00A06797">
              <w:rPr>
                <w:rFonts w:ascii="宋体" w:hAnsi="宋体" w:hint="eastAsia"/>
                <w:szCs w:val="21"/>
              </w:rPr>
              <w:br/>
              <w:t>12.1清洗篮架一：不少于48位上层清洗篮架，主要用于清洗烧杯、容量瓶、锥形瓶、三角瓶、量筒等实验室器皿，数量：一套。</w:t>
            </w:r>
            <w:r w:rsidRPr="00A06797">
              <w:rPr>
                <w:rFonts w:ascii="宋体" w:hAnsi="宋体" w:hint="eastAsia"/>
                <w:szCs w:val="21"/>
              </w:rPr>
              <w:br/>
              <w:t>12.2清洗篮架二：不少于50位下层清洗篮架，主要用于清洗烧杯、容量瓶、锥形瓶、三角瓶、量</w:t>
            </w:r>
            <w:r w:rsidRPr="00A06797">
              <w:rPr>
                <w:rFonts w:ascii="宋体" w:hAnsi="宋体" w:hint="eastAsia"/>
                <w:szCs w:val="21"/>
              </w:rPr>
              <w:lastRenderedPageBreak/>
              <w:t>筒等实验室器皿，数量：一套。</w:t>
            </w:r>
            <w:r w:rsidRPr="00A06797">
              <w:rPr>
                <w:rFonts w:ascii="宋体" w:hAnsi="宋体" w:hint="eastAsia"/>
                <w:szCs w:val="21"/>
              </w:rPr>
              <w:br/>
              <w:t>三、配置要求：</w:t>
            </w:r>
            <w:r w:rsidRPr="00A06797">
              <w:rPr>
                <w:rFonts w:ascii="宋体" w:hAnsi="宋体" w:hint="eastAsia"/>
                <w:szCs w:val="21"/>
              </w:rPr>
              <w:br/>
              <w:t>1、实验室洗瓶机主机         1套；</w:t>
            </w:r>
            <w:r w:rsidRPr="00A06797">
              <w:rPr>
                <w:rFonts w:ascii="宋体" w:hAnsi="宋体" w:hint="eastAsia"/>
                <w:szCs w:val="21"/>
              </w:rPr>
              <w:br/>
              <w:t>2、上层48位清洗篮架        1套；</w:t>
            </w:r>
            <w:r w:rsidRPr="00A06797">
              <w:rPr>
                <w:rFonts w:ascii="宋体" w:hAnsi="宋体" w:hint="eastAsia"/>
                <w:szCs w:val="21"/>
              </w:rPr>
              <w:br/>
              <w:t>3、下层52位清洗篮架        1套；</w:t>
            </w:r>
            <w:r w:rsidRPr="00A06797">
              <w:rPr>
                <w:rFonts w:ascii="宋体" w:hAnsi="宋体" w:hint="eastAsia"/>
                <w:szCs w:val="21"/>
              </w:rPr>
              <w:br/>
              <w:t>4、清洗剂                   1套；</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2"/>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EVC豚鼠饲养系统</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一、技术要求：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1、工作环境：具有排风系统；</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2、工作温度：（15～35）℃；工作相对湿度：（15-80）%；</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▲3、设计要求：EVC豚鼠饲养系统应采用无电源设计，笼架笼盒无噪音和振动；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4、材质和结构：笼架材质使用不低于304的不锈钢，框架结构中设有可通风的承载盘，顶部安装至少2根直径≤75mm 的通风软管；</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5、边角设计：笼架顶部和底部的四个边角为非直角，并有固定橡胶保护垫，以防碰坏墙面；</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6、笼架移动与固定：4 轮结构，可移动，带刹车；</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7、笼架排布应采用玉米芯型等可旋转的设计，排气道位于笼架中央，垂直于地面。笼位围绕布置，人员无需走动即可操作所有笼盒；</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8、笼位数：≥30笼/架；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9、笼架尺寸和规格：≤（1100mm）L×（950mm）W×（2100mm）H；</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10、笼架气流要求：≤140立方米/时；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11、相通区域压差：≥10 帕；</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12、笼盒高度：≥25厘米；</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▲13、笼盒底面积：≥1400cm²；可饲养动物密度：300-500 克豚鼠≥4只；</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14、笼盒和水瓶材质：笼盒、水瓶采用透明淡琥珀色原生 PSU（Polysulfone聚砜）材料，能耐高压灭菌温度（≥121℃），无变形、无变色；</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▲15、笼架可高压灭菌，可以直接推入清洗机，自动清洗；</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16、笼间供气均一性：各笼盒间换气次数均一，误差≤15％；</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17、笼盒送风方式：单向气流，15次≤换气次数（次／小时）≤35 次，无回旋流和乱流；</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▲18、安全性：突发情况时（如：动物设施系统停电），至少能确保72小时实验对象不会窒息死亡；</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lastRenderedPageBreak/>
              <w:t>19、每个笼盒的进风和排风均有过滤器。滤膜高效低阻，结构可拆卸式，过滤器可用高温消毒，反复使用，节约成本。所有过滤器两侧均有防止鼠咬和保护功能的 304 不锈钢滤网；</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▲20、笼盒有≥5个过滤器，盒体上≥4个过滤器，盒盖上≥1个过滤器；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▲21、笼盒使用不少于2只外置水瓶，瓶体采用聚砜材质，瓶嘴为304不锈钢。水瓶容量：≥450 毫升；</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22、笼盒食槽材质：SUS304 抛光不锈钢丝或SUS304 不锈钢板；</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▲23、笼盒采用内有隔板设计（即：上下2层式），实现实验动物笼内的攀爬运动；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▲24、采用无电源监控仪（监控风量和压差）；</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25、负责鼠笼的安装、调试、使用环境改造、通排风管路设计、施工、验收，以及所需要的一切辅助材料。</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二、配置要求：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1、豚鼠饲养笼架                  1台</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2、豚鼠笼盒（每套均包括：过滤器，食槽，盒体，盒盖，水瓶，上下分隔板。）       38套</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3、专用软管                      2根</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4、设备调节器                    2个</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5、天花法兰                      2个</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6、连接法兰                      4个</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7、ID 卡                         10张</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8、监控仪                        1台</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9、安装调试辅助配件              1套</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三、售后服务要求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1.交货与安装：设备到达用户安装地点、用户准备好设备所需要的工作条件并通知供货方后，供货方在3-5个工作日内或和用户协商的日期内到达用户所在地进行安装。</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2.验收：设备安装调试之后进行验收，验收工作包括：仪器配置与合同相符，设备的各功能正常工作，性能指标符合要求，提供售后服务承诺书、工程师名单。</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3.培训：培训地点在用户所在地。培训效果为保证用户操作人员学会该设备的基本操作和日常维护方法。</w:t>
            </w:r>
          </w:p>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▲4.提供不低于3年的质保，费用包含在报价内。</w:t>
            </w:r>
            <w:r w:rsidRPr="00A06797">
              <w:rPr>
                <w:rFonts w:ascii="宋体" w:hAnsi="宋体" w:cs="Arial" w:hint="eastAsia"/>
                <w:szCs w:val="21"/>
              </w:rPr>
              <w:lastRenderedPageBreak/>
              <w:t>在质保期内属产品质量问题所发生的一切费用由中标人负担。</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▲一、</w:t>
            </w:r>
            <w:r w:rsidRPr="00A06797">
              <w:rPr>
                <w:rFonts w:ascii="宋体" w:hAnsi="宋体" w:hint="eastAsia"/>
                <w:b/>
                <w:szCs w:val="21"/>
              </w:rPr>
              <w:t>商务条款</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质保期</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除“技术需求”中另有要求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售后服务要求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1.负责免费送货上门，提供的产品必须是未使用过的全新产品。</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2.质量保证期内免费上门维修、免费更换配件。</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4.接到用户安装通知后，须在5个工作日内安排有经验的工程师到现场安装仪器，并在3个工作日内安装、调试完毕；</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5.安装工程师对本标书中提出的性能指标须逐项演示给用户，所有验收指标要求一次完成；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6.安装、调试过程中，安装工程师有义务对用户讲解仪器的操作及注意事项，对用户提出的问题安装工程师须认真给予正确完整的和回答；</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7.免费提供仪器操作及维护培训，培训课程有基础理论、使用操作、日常维护、应用方法等内容组成；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10.为确保售后服务质量，于合同签订后提供产品原厂出具的授权书及售后服务承诺书原件。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交货时间及地点</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1.交货时间：签订合同后30日内整体完成供货安装调试。</w:t>
            </w:r>
          </w:p>
          <w:p w:rsidR="00A06797" w:rsidRPr="00A06797" w:rsidRDefault="00A06797" w:rsidP="00A06797">
            <w:pPr>
              <w:spacing w:line="360" w:lineRule="atLeast"/>
              <w:rPr>
                <w:rFonts w:ascii="宋体" w:hAnsi="宋体"/>
                <w:szCs w:val="21"/>
              </w:rPr>
            </w:pPr>
            <w:r w:rsidRPr="00A06797">
              <w:rPr>
                <w:rFonts w:ascii="宋体" w:hAnsi="宋体" w:hint="eastAsia"/>
                <w:szCs w:val="21"/>
              </w:rPr>
              <w:t>2.交货地点：广西南宁市采购人指定地点。</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付款方式</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签订合同后十个工作日内支付合同金额的60%作为预付款，项目验收合格后十个工作日内，支付合同剩余金额的40%。中标人自收到合同款之日起三个工作日内</w:t>
            </w:r>
          </w:p>
          <w:p w:rsidR="00A06797" w:rsidRPr="00A06797" w:rsidRDefault="00A06797" w:rsidP="00A06797">
            <w:pPr>
              <w:spacing w:line="360" w:lineRule="atLeast"/>
              <w:rPr>
                <w:rFonts w:ascii="宋体" w:hAnsi="宋体"/>
                <w:szCs w:val="21"/>
              </w:rPr>
            </w:pPr>
            <w:r w:rsidRPr="00A06797">
              <w:rPr>
                <w:rFonts w:ascii="宋体" w:hAnsi="宋体" w:hint="eastAsia"/>
                <w:szCs w:val="21"/>
              </w:rPr>
              <w:t>提供真实、有效、合法的正式发票，如提供假发票的，中标人除须向采购人补开合法发票外，并须赔偿采购人发票票面金额一倍的违约金，由此产生的一切损失均由中标人承担。</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报价要求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1.要求投标货物是全新的、未经改装的、合格的、满足本项目技术需求的货物。所有零部件、配件必须是未经使用的全新的并符合国家有关质量安全标准的产品。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lastRenderedPageBreak/>
              <w:t>2.投标报价包含设备及服务需求要求所需的一切费用总和，除另有约定外，中标价不因任何因素而调整：</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（1）货物采购包括货款、标准附件、备品备件、专用工具、包装、运输、装卸、保险、税金、货到就位以及安装、调试、培训、保修等一切税金和费用；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（2）服务采购包括整体服务价格以及安装调试、培训、维护等一切税金和费用。</w:t>
            </w:r>
          </w:p>
          <w:p w:rsidR="00A06797" w:rsidRPr="00A06797" w:rsidRDefault="00A06797" w:rsidP="00A06797">
            <w:pPr>
              <w:spacing w:line="360" w:lineRule="atLeast"/>
              <w:rPr>
                <w:rFonts w:ascii="宋体" w:hAnsi="宋体"/>
                <w:szCs w:val="21"/>
              </w:rPr>
            </w:pPr>
            <w:r w:rsidRPr="00A06797">
              <w:rPr>
                <w:rFonts w:ascii="宋体" w:hAnsi="宋体" w:hint="eastAsia"/>
                <w:szCs w:val="21"/>
              </w:rPr>
              <w:t>（3）项目验收、人员服务等费用。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知识产权</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2.在货物验收时候，如发现存在虚假响应，采购人将终止合同，并上报监督管理部门进行处罚。</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验收要求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1.验收过程中所产生的一切费用均由中标人承担。报价时应考虑相关费用。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4.中标人需负责安装、调试，并培训采购人的使用操作人员，直到设备运行符合技术要求，采购人方验收。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5.采购人组织验收，中标人必须到场配合，验收合格后双方签署验收合格凭证。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7.合同履行过程中，如不符合采购文件的技术需求以及提供虚假承诺的，按相关规定做退货处理及违约处理，中标人承担所有责任和费用，采购人保留进一步追究责任的权利。</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8.本章《招标项目采购需求》有其他要求的按其要求执行。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履约保证金</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1.中标人于中标结果公告后五个工作日内按中标金额的3%向采购人提交履约保证金。</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履约保证金指定账户：</w:t>
            </w:r>
          </w:p>
          <w:p w:rsidR="00A06797" w:rsidRPr="00A06797" w:rsidRDefault="00A06797" w:rsidP="00A06797">
            <w:pPr>
              <w:spacing w:line="360" w:lineRule="atLeast"/>
              <w:rPr>
                <w:rFonts w:ascii="宋体" w:hAnsi="宋体" w:hint="eastAsia"/>
                <w:szCs w:val="21"/>
                <w:u w:val="single"/>
              </w:rPr>
            </w:pPr>
            <w:r w:rsidRPr="00A06797">
              <w:rPr>
                <w:rFonts w:ascii="宋体" w:hAnsi="宋体" w:hint="eastAsia"/>
                <w:szCs w:val="21"/>
              </w:rPr>
              <w:t>开户名称：</w:t>
            </w:r>
            <w:r w:rsidRPr="00A06797">
              <w:rPr>
                <w:rFonts w:ascii="宋体" w:hAnsi="宋体" w:hint="eastAsia"/>
                <w:szCs w:val="21"/>
                <w:u w:val="single"/>
              </w:rPr>
              <w:t>广西壮族自治区医疗器械检测中心</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开户银行：</w:t>
            </w:r>
            <w:r w:rsidRPr="00A06797">
              <w:rPr>
                <w:rFonts w:ascii="宋体" w:hAnsi="宋体" w:hint="eastAsia"/>
                <w:szCs w:val="21"/>
                <w:u w:val="single"/>
              </w:rPr>
              <w:t>中国银行南宁市江南支行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银行账号：</w:t>
            </w:r>
            <w:r w:rsidRPr="00A06797">
              <w:rPr>
                <w:rFonts w:ascii="宋体" w:hAnsi="宋体" w:hint="eastAsia"/>
                <w:szCs w:val="21"/>
                <w:u w:val="single"/>
              </w:rPr>
              <w:t>623672375120</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2.递交方式：银行转账、支票、汇票、本票或者银行、保险机构出具的保函等非现金方式（相关要求请参照投标保证金）。</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退还（不计利息）。涉及违约的违约金和损失赔偿从履约保证金中扣减。</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二、核心产品</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196" w:firstLine="413"/>
              <w:rPr>
                <w:rFonts w:ascii="宋体" w:hAnsi="宋体"/>
                <w:b/>
                <w:szCs w:val="21"/>
              </w:rPr>
            </w:pPr>
            <w:r w:rsidRPr="00A06797">
              <w:rPr>
                <w:rFonts w:ascii="宋体" w:hAnsi="宋体" w:hint="eastAsia"/>
                <w:b/>
                <w:szCs w:val="21"/>
              </w:rPr>
              <w:lastRenderedPageBreak/>
              <w:t>本表的核心产品为第</w:t>
            </w:r>
            <w:r w:rsidRPr="00A06797">
              <w:rPr>
                <w:rFonts w:ascii="宋体" w:hAnsi="宋体" w:hint="eastAsia"/>
                <w:b/>
                <w:szCs w:val="21"/>
                <w:u w:val="single"/>
              </w:rPr>
              <w:t xml:space="preserve"> 1 </w:t>
            </w:r>
            <w:r w:rsidRPr="00A06797">
              <w:rPr>
                <w:rFonts w:ascii="宋体" w:hAnsi="宋体" w:hint="eastAsia"/>
                <w:b/>
                <w:szCs w:val="21"/>
              </w:rPr>
              <w:t>项产品</w:t>
            </w:r>
            <w:r w:rsidRPr="00A06797">
              <w:rPr>
                <w:rFonts w:ascii="宋体" w:hAnsi="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三、投标人的履约能力要求表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质量管理、企业信用要求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能力或者业绩</w:t>
            </w:r>
          </w:p>
          <w:p w:rsidR="00A06797" w:rsidRPr="00A06797" w:rsidRDefault="00A06797" w:rsidP="00A06797">
            <w:pPr>
              <w:spacing w:line="360" w:lineRule="atLeast"/>
              <w:rPr>
                <w:rFonts w:ascii="宋体" w:hAnsi="宋体"/>
                <w:szCs w:val="21"/>
              </w:rPr>
            </w:pPr>
            <w:r w:rsidRPr="00A06797">
              <w:rPr>
                <w:rFonts w:ascii="宋体" w:hAnsi="宋体" w:hint="eastAsia"/>
                <w:szCs w:val="21"/>
              </w:rPr>
              <w:t>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四、政策性加分条件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政策性加分条件</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符合节能环保等国家政策要求。</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五、其他要求</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投标人于投标文件中提供相应的服务方案或实施方案（包含但不限于质量保证及本项目管理措施、具体实施流程、进度安排、风险防范措施、售后服务、投入人员情况等内容）及能够证明其履约能的相关材料（包含但不限于信誉、业绩、服务能力等内容）。</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3.“技术需求”中有特殊要求的，按其要求执行；未作要求的，如有，请于投标文件中提供经CNAS或CMA认可的检验中心出具的产品相关检测报告。</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▲4.除定制软件外，投标人报价文件中必须列明投标产品的品牌和型号，如不填写视为不满足。</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六、进口产品说明</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进口产品说明</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▲本分标货物不接受进口产品（即通过中国海关报关验放进入中国境内且产自关境外的产品）参与投标，</w:t>
            </w:r>
            <w:r w:rsidRPr="00A06797">
              <w:rPr>
                <w:rFonts w:ascii="宋体" w:hAnsi="宋体" w:hint="eastAsia"/>
                <w:b/>
                <w:szCs w:val="21"/>
              </w:rPr>
              <w:t>如有进口产品参与投标的作无效标处理</w:t>
            </w:r>
            <w:r w:rsidRPr="00A06797">
              <w:rPr>
                <w:rFonts w:ascii="宋体" w:hAnsi="宋体" w:hint="eastAsia"/>
                <w:szCs w:val="21"/>
              </w:rPr>
              <w:t>。</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七、采购预算</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▲本项目评标时以分标预算金额为最高限价，</w:t>
            </w:r>
            <w:r w:rsidRPr="00A06797">
              <w:rPr>
                <w:rFonts w:ascii="宋体" w:hAnsi="宋体" w:hint="eastAsia"/>
                <w:b/>
                <w:szCs w:val="21"/>
                <w:u w:val="single"/>
              </w:rPr>
              <w:t>投标报价超最高限价的作无效投标处理</w:t>
            </w:r>
            <w:r w:rsidRPr="00A06797">
              <w:rPr>
                <w:rFonts w:ascii="宋体" w:hAnsi="宋体" w:hint="eastAsia"/>
                <w:szCs w:val="21"/>
              </w:rPr>
              <w:t>。</w:t>
            </w:r>
          </w:p>
        </w:tc>
      </w:tr>
    </w:tbl>
    <w:p w:rsidR="00A06797" w:rsidRPr="00A06797" w:rsidRDefault="00A06797" w:rsidP="00A06797">
      <w:pPr>
        <w:snapToGrid w:val="0"/>
        <w:rPr>
          <w:rFonts w:ascii="宋体" w:hAnsi="宋体" w:hint="eastAsia"/>
          <w:sz w:val="30"/>
          <w:szCs w:val="30"/>
        </w:rPr>
      </w:pPr>
    </w:p>
    <w:p w:rsidR="00A06797" w:rsidRPr="00A06797" w:rsidRDefault="00A06797" w:rsidP="00A06797">
      <w:pPr>
        <w:spacing w:line="360" w:lineRule="auto"/>
        <w:jc w:val="left"/>
        <w:rPr>
          <w:rFonts w:hint="eastAsia"/>
        </w:rPr>
      </w:pPr>
    </w:p>
    <w:p w:rsidR="00A06797" w:rsidRPr="00A06797" w:rsidRDefault="00A06797" w:rsidP="00A06797">
      <w:pPr>
        <w:spacing w:line="360" w:lineRule="auto"/>
        <w:ind w:firstLineChars="147" w:firstLine="309"/>
        <w:jc w:val="left"/>
        <w:rPr>
          <w:rFonts w:ascii="宋体" w:hAnsi="宋体" w:cs="Arial"/>
          <w:bCs/>
          <w:szCs w:val="21"/>
          <w:u w:val="single"/>
        </w:rPr>
      </w:pPr>
      <w:r w:rsidRPr="00A06797">
        <w:rPr>
          <w:rFonts w:ascii="宋体" w:hAnsi="宋体" w:cs="Arial" w:hint="eastAsia"/>
          <w:bCs/>
          <w:szCs w:val="21"/>
          <w:u w:val="single"/>
        </w:rPr>
        <w:t xml:space="preserve"> B </w:t>
      </w:r>
      <w:r w:rsidRPr="00A06797">
        <w:rPr>
          <w:rFonts w:ascii="宋体" w:hAnsi="宋体" w:hint="eastAsia"/>
          <w:b/>
          <w:szCs w:val="21"/>
        </w:rPr>
        <w:t>分标      采购预算：</w:t>
      </w:r>
      <w:r w:rsidRPr="00A06797">
        <w:rPr>
          <w:rFonts w:ascii="宋体" w:hAnsi="宋体" w:cs="Arial" w:hint="eastAsia"/>
          <w:bCs/>
          <w:szCs w:val="21"/>
          <w:u w:val="single"/>
        </w:rPr>
        <w:t xml:space="preserve"> 145.14万元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759"/>
        <w:gridCol w:w="709"/>
        <w:gridCol w:w="850"/>
        <w:gridCol w:w="1134"/>
        <w:gridCol w:w="4727"/>
      </w:tblGrid>
      <w:tr w:rsidR="00A06797" w:rsidRPr="00A06797" w:rsidTr="00A06797">
        <w:trPr>
          <w:trHeight w:val="824"/>
          <w:jc w:val="center"/>
        </w:trPr>
        <w:tc>
          <w:tcPr>
            <w:tcW w:w="429"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序号</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标的的名称</w:t>
            </w:r>
          </w:p>
        </w:tc>
        <w:tc>
          <w:tcPr>
            <w:tcW w:w="475" w:type="pct"/>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数量及</w:t>
            </w:r>
          </w:p>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单位</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Arial" w:hint="eastAsia"/>
                <w:szCs w:val="21"/>
              </w:rPr>
              <w:t>所属行业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hint="eastAsia"/>
                <w:szCs w:val="21"/>
              </w:rPr>
              <w:t>技术需求</w:t>
            </w:r>
          </w:p>
        </w:tc>
      </w:tr>
      <w:tr w:rsidR="00A06797" w:rsidRPr="00A06797" w:rsidTr="00A06797">
        <w:trPr>
          <w:trHeight w:val="274"/>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3"/>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医用冷藏箱</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2台</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一、技术参数：</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1、功能描述：可用于保存血浆、生物材料、疫苗、试剂等，适用于医院、科研院所、血站等系统；</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2、电源：220V/50Hz；</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3、样式：立式双开门，外部尺寸:约1070×470</w:t>
            </w:r>
            <w:r w:rsidRPr="00A06797">
              <w:rPr>
                <w:rFonts w:ascii="宋体" w:hAnsi="宋体" w:cs="Arial" w:hint="eastAsia"/>
                <w:szCs w:val="21"/>
              </w:rPr>
              <w:lastRenderedPageBreak/>
              <w:t>×1280mm；内部尺寸约1070×470×1280mm；</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4、有效容积：不小于650L；</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▲5、温度控制：电脑板控制，冷藏温度精度1℃；冷藏温度2～8℃可调；</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6、安全系统：超温报警；传感器故障报警；环温超标报警；断电报警；远程报警。两种报警方式（声音蜂鸣报警、闪烁报警）；</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7、显示：LED显示，可显示箱内温度、可设定高低温报警和箱内温度；</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 xml:space="preserve">8、制冷系统：品牌压缩机，无氟制冷剂。品牌风机，冷藏温度更均匀；                                                                      </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9、密封：采用橡胶材料，密封条设计，气囊结构设计。</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二、配置要求：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1、主机                          1台</w:t>
            </w:r>
          </w:p>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2、电源线及说明书                1套</w:t>
            </w:r>
          </w:p>
        </w:tc>
      </w:tr>
      <w:tr w:rsidR="00A06797" w:rsidRPr="00A06797" w:rsidTr="00A06797">
        <w:trPr>
          <w:trHeight w:val="274"/>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3"/>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全自动生化分析仪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1、处理能力≥800测试/小时，带ISE处理能力≥1200测试/小时。</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▲2、同时分析项目数最大134项，含吸光度/光散射/凝固法、计算项目、血清信息、电解质。</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3、圆盘式进样，样品为110个，最小样品量：≤1.5ul（0.1ul步进）。</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4、最小试剂量：≤20 ul（1ul步进）。</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5、最小反应液量：≤100 ul。</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▲6、循环恒温水浴方式控温，反应温度精度：约37℃±0.1</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7、所有测试项目试剂开放，可使用任何国产、进口试剂。</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9、3种或以上试剂添加方式。</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10、反应杯数160个或以上。</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▲11、反应时间为3-10分钟，可以1分钟为单位设定。</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12、线性范围0.000－3.0000Abs。</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▲13、光路系统为无相差蚀刻凹面光珊，后分光。单/双波长测定。</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▲14、双试剂盘，试剂位≥90个，都具备冷藏功能。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15、具有急诊自动优先功能。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16、测试波长为340～800nm（固定12波长）。</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17、质控，标准位带冷藏功能。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18、具有单浓度多点定标功能。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lastRenderedPageBreak/>
              <w:t>19、自动再检，自动前稀释功能。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▲20、样品针堵塞的检测：采用MTS法检测压力变化，具有检堵功能。</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21、双试剂针加试剂系统：试剂1、试剂2分别用两根试剂针添加，以减少交叉污染。</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22、数据处理功能：自动校准，多点校准，折线校准，校准点选择，比色分析计算，速率分析计算，同工酶分析，血清指数，样品空白等。</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23、报告书打印：分析结果，工作表，复查表，校准报告，光度计检查报告，质控清单，报警追踪，操作追踪，通讯追踪，全反应过程监测，校准曲线拷贝，质控图拷贝，操作信息控制数据，校准结果。</w:t>
            </w:r>
          </w:p>
          <w:p w:rsidR="00A06797" w:rsidRPr="00A06797" w:rsidRDefault="00A06797" w:rsidP="00A06797">
            <w:pPr>
              <w:spacing w:line="360" w:lineRule="atLeast"/>
              <w:jc w:val="left"/>
              <w:rPr>
                <w:rFonts w:ascii="宋体" w:hAnsi="宋体" w:cs="Arial" w:hint="eastAsia"/>
                <w:szCs w:val="21"/>
              </w:rPr>
            </w:pPr>
            <w:r w:rsidRPr="00A06797">
              <w:rPr>
                <w:rFonts w:ascii="宋体" w:hAnsi="宋体" w:cs="Arial" w:hint="eastAsia"/>
                <w:szCs w:val="21"/>
              </w:rPr>
              <w:t>24、支援功能：再现性计算、急诊简便分析功能、运转信息管理、样品种类设置、每个项目的主机传送功能、操作员ID管理功能。</w:t>
            </w:r>
          </w:p>
          <w:p w:rsidR="00A06797" w:rsidRPr="00A06797" w:rsidRDefault="00A06797" w:rsidP="00A06797">
            <w:pPr>
              <w:spacing w:line="360" w:lineRule="atLeast"/>
              <w:jc w:val="left"/>
              <w:rPr>
                <w:rFonts w:ascii="宋体" w:hAnsi="宋体" w:cs="Arial"/>
                <w:szCs w:val="21"/>
              </w:rPr>
            </w:pPr>
            <w:r w:rsidRPr="00A06797">
              <w:rPr>
                <w:rFonts w:ascii="宋体" w:hAnsi="宋体" w:cs="Arial" w:hint="eastAsia"/>
                <w:szCs w:val="21"/>
              </w:rPr>
              <w:t>25、主机操作系统为外置电脑控制，采用windows NT操作系统。</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▲一、</w:t>
            </w:r>
            <w:r w:rsidRPr="00A06797">
              <w:rPr>
                <w:rFonts w:ascii="宋体" w:hAnsi="宋体" w:hint="eastAsia"/>
                <w:b/>
                <w:szCs w:val="21"/>
              </w:rPr>
              <w:t>商务条款</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质保期</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除“技术需求”中另有要求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售后服务要求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1.负责免费送货上门，提供的产品必须是未使用过的全新产品。</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2.质量保证期内免费上门维修、免费更换配件。</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4.接到用户安装通知后，须在5个工作日内安排有经验的工程师到现场安装仪器，并在3个工作日内安装、调试完毕；</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5.安装工程师对本标书中提出的性能指标须逐项演示给用户，所有验收指标要求一次完成；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6.安装、调试过程中，安装工程师有义务对用户讲解仪器的操作及注意事项，对用户提出的问题安装工程师须认真给予正确完整的和回答；</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7.免费提供仪器操作及维护培训，培训课程有基础理论、使用操作、日常维护、应用方法等内容组成；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lastRenderedPageBreak/>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10.为确保售后服务质量，于合同签订后提供产品原厂出具的授权书及售后服务承诺书原件。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交货时间及地点</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1.交货时间：签订合同后30日内整体完成供货安装调试。</w:t>
            </w:r>
          </w:p>
          <w:p w:rsidR="00A06797" w:rsidRPr="00A06797" w:rsidRDefault="00A06797" w:rsidP="00A06797">
            <w:pPr>
              <w:spacing w:line="360" w:lineRule="atLeast"/>
              <w:rPr>
                <w:rFonts w:ascii="宋体" w:hAnsi="宋体"/>
                <w:szCs w:val="21"/>
              </w:rPr>
            </w:pPr>
            <w:r w:rsidRPr="00A06797">
              <w:rPr>
                <w:rFonts w:ascii="宋体" w:hAnsi="宋体" w:hint="eastAsia"/>
                <w:szCs w:val="21"/>
              </w:rPr>
              <w:t>2.交货地点：广西南宁市采购人指定地点。</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付款方式</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签订合同后十个工作日内支付合同金额的60%作为预付款，项目验收合格后十个工作日内，支付合同剩余金额的40%。中标人自收到合同款之日起三个工作日内</w:t>
            </w:r>
          </w:p>
          <w:p w:rsidR="00A06797" w:rsidRPr="00A06797" w:rsidRDefault="00A06797" w:rsidP="00A06797">
            <w:pPr>
              <w:spacing w:line="360" w:lineRule="atLeast"/>
              <w:rPr>
                <w:rFonts w:ascii="宋体" w:hAnsi="宋体"/>
                <w:szCs w:val="21"/>
              </w:rPr>
            </w:pPr>
            <w:r w:rsidRPr="00A06797">
              <w:rPr>
                <w:rFonts w:ascii="宋体" w:hAnsi="宋体" w:hint="eastAsia"/>
                <w:szCs w:val="21"/>
              </w:rPr>
              <w:t>提供真实、有效、合法的正式发票，如提供假发票的，中标人除须向采购人补开合法发票外，并须赔偿采购人发票票面金额一倍的违约金，由此产生的一切损失均由中标人承担。</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报价要求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1.要求投标货物是全新的、未经改装的、合格的、满足本项目技术需求的货物。所有零部件、配件必须是未经使用的全新的并符合国家有关质量安全标准的产品。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2.投标报价包含设备及服务需求要求所需的一切费用总和，除另有约定外，中标价不因任何因素而调整：</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（1）货物采购包括货款、标准附件、备品备件、专用工具、包装、运输、装卸、保险、税金、货到就位以及安装、调试、培训、保修等一切税金和费用；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（2）服务采购包括整体服务价格以及安装调试、培训、维护等一切税金和费用。</w:t>
            </w:r>
          </w:p>
          <w:p w:rsidR="00A06797" w:rsidRPr="00A06797" w:rsidRDefault="00A06797" w:rsidP="00A06797">
            <w:pPr>
              <w:spacing w:line="360" w:lineRule="atLeast"/>
              <w:rPr>
                <w:rFonts w:ascii="宋体" w:hAnsi="宋体"/>
                <w:szCs w:val="21"/>
              </w:rPr>
            </w:pPr>
            <w:r w:rsidRPr="00A06797">
              <w:rPr>
                <w:rFonts w:ascii="宋体" w:hAnsi="宋体" w:hint="eastAsia"/>
                <w:szCs w:val="21"/>
              </w:rPr>
              <w:t>（3）项目验收、人员服务等费用。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知识产权</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2.在货物验收时候，如发现存在虚假响应，采购人将终止合同，并上报监督管理部门进行处罚。</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验收要求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1.验收过程中所产生的一切费用均由中标人承担。报价时应考虑相关费用。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4.中标人需负责安装、调试，并培训采购人的使用操作人员，直到设备运行符合技术要求，采购人方验收。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5.采购人组织验收，中标人必须到场配合，验收合格后双方签署验收合格凭证。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7.合同履行过程中，如不符合采购文件的技术需求以及提供虚假承诺的，按相</w:t>
            </w:r>
            <w:r w:rsidRPr="00A06797">
              <w:rPr>
                <w:rFonts w:ascii="宋体" w:hAnsi="宋体" w:hint="eastAsia"/>
                <w:szCs w:val="21"/>
              </w:rPr>
              <w:lastRenderedPageBreak/>
              <w:t>关规定做退货处理及违约处理，中标人承担所有责任和费用，采购人保留进一步追究责任的权利。</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8.本章《招标项目采购需求》有其他要求的按其要求执行。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履约保证金</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1.中标人于中标结果公告后五个工作日内按中标金额的3%向采购人提交履约保证金。</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履约保证金指定账户：</w:t>
            </w:r>
          </w:p>
          <w:p w:rsidR="00A06797" w:rsidRPr="00A06797" w:rsidRDefault="00A06797" w:rsidP="00A06797">
            <w:pPr>
              <w:spacing w:line="360" w:lineRule="atLeast"/>
              <w:rPr>
                <w:rFonts w:ascii="宋体" w:hAnsi="宋体" w:hint="eastAsia"/>
                <w:szCs w:val="21"/>
                <w:u w:val="single"/>
              </w:rPr>
            </w:pPr>
            <w:r w:rsidRPr="00A06797">
              <w:rPr>
                <w:rFonts w:ascii="宋体" w:hAnsi="宋体" w:hint="eastAsia"/>
                <w:szCs w:val="21"/>
              </w:rPr>
              <w:t>开户名称：</w:t>
            </w:r>
            <w:r w:rsidRPr="00A06797">
              <w:rPr>
                <w:rFonts w:ascii="宋体" w:hAnsi="宋体" w:hint="eastAsia"/>
                <w:szCs w:val="21"/>
                <w:u w:val="single"/>
              </w:rPr>
              <w:t>广西壮族自治区医疗器械检测中心</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开户银行：</w:t>
            </w:r>
            <w:r w:rsidRPr="00A06797">
              <w:rPr>
                <w:rFonts w:ascii="宋体" w:hAnsi="宋体" w:hint="eastAsia"/>
                <w:szCs w:val="21"/>
                <w:u w:val="single"/>
              </w:rPr>
              <w:t>中国银行南宁市江南支行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银行账号：</w:t>
            </w:r>
            <w:r w:rsidRPr="00A06797">
              <w:rPr>
                <w:rFonts w:ascii="宋体" w:hAnsi="宋体" w:hint="eastAsia"/>
                <w:szCs w:val="21"/>
                <w:u w:val="single"/>
              </w:rPr>
              <w:t>623672375120</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2.递交方式：银行转账、支票、汇票、本票或者银行、保险机构出具的保函等非现金方式（相关要求请参照投标保证金）。</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退还（不计利息）。涉及违约的违约金和损失赔偿从履约保证金中扣减。</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二、核心产品</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196" w:firstLine="413"/>
              <w:rPr>
                <w:rFonts w:ascii="宋体" w:hAnsi="宋体"/>
                <w:b/>
                <w:szCs w:val="21"/>
              </w:rPr>
            </w:pPr>
            <w:r w:rsidRPr="00A06797">
              <w:rPr>
                <w:rFonts w:ascii="宋体" w:hAnsi="宋体" w:hint="eastAsia"/>
                <w:b/>
                <w:szCs w:val="21"/>
              </w:rPr>
              <w:t>本表的核心产品为第</w:t>
            </w:r>
            <w:r w:rsidRPr="00A06797">
              <w:rPr>
                <w:rFonts w:ascii="宋体" w:hAnsi="宋体" w:hint="eastAsia"/>
                <w:b/>
                <w:szCs w:val="21"/>
                <w:u w:val="single"/>
              </w:rPr>
              <w:t xml:space="preserve"> 2 </w:t>
            </w:r>
            <w:r w:rsidRPr="00A06797">
              <w:rPr>
                <w:rFonts w:ascii="宋体" w:hAnsi="宋体" w:hint="eastAsia"/>
                <w:b/>
                <w:szCs w:val="21"/>
              </w:rPr>
              <w:t>项产品</w:t>
            </w:r>
            <w:r w:rsidRPr="00A06797">
              <w:rPr>
                <w:rFonts w:ascii="宋体" w:hAnsi="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三、投标人的履约能力要求表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质量管理、企业信用要求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能力或者业绩</w:t>
            </w:r>
          </w:p>
          <w:p w:rsidR="00A06797" w:rsidRPr="00A06797" w:rsidRDefault="00A06797" w:rsidP="00A06797">
            <w:pPr>
              <w:spacing w:line="360" w:lineRule="atLeast"/>
              <w:rPr>
                <w:rFonts w:ascii="宋体" w:hAnsi="宋体"/>
                <w:szCs w:val="21"/>
              </w:rPr>
            </w:pPr>
            <w:r w:rsidRPr="00A06797">
              <w:rPr>
                <w:rFonts w:ascii="宋体" w:hAnsi="宋体" w:hint="eastAsia"/>
                <w:szCs w:val="21"/>
              </w:rPr>
              <w:t>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四、政策性加分条件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政策性加分条件</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符合节能环保等国家政策要求。</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五、其他要求</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投标人于投标文件中提供相应的服务方案或实施方案（包含但不限于质量保证及本项目管理措施、具体实施流程、进度安排、风险防范措施、售后服务、投入人员情况等内容）及能够证明其履约能的相关材料（包含但不限于信誉、业绩、服务能力等内容）。</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3.“技术需求”中有特殊要求的，按其要求执行；未作要求的，如有，请于投标文件中提供经CNAS或CMA认可的检验中心出具的产品相关检测报告。</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▲4.除定制软件外，投标人报价文件中必须列明投标产品的品牌和型号，如不填写视为不满足。</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lastRenderedPageBreak/>
              <w:t>六、进口产品说明</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进口产品说明</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▲本分标货物不接受进口产品（即通过中国海关报关验放进入中国境内且产自关境外的产品）参与投标，</w:t>
            </w:r>
            <w:r w:rsidRPr="00A06797">
              <w:rPr>
                <w:rFonts w:ascii="宋体" w:hAnsi="宋体" w:hint="eastAsia"/>
                <w:b/>
                <w:szCs w:val="21"/>
              </w:rPr>
              <w:t>如有进口产品参与投标的作无效标处理</w:t>
            </w:r>
            <w:r w:rsidRPr="00A06797">
              <w:rPr>
                <w:rFonts w:ascii="宋体" w:hAnsi="宋体" w:hint="eastAsia"/>
                <w:szCs w:val="21"/>
              </w:rPr>
              <w:t>。</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七、采购预算</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▲本项目评标时以分标预算金额为最高限价，</w:t>
            </w:r>
            <w:r w:rsidRPr="00A06797">
              <w:rPr>
                <w:rFonts w:ascii="宋体" w:hAnsi="宋体" w:hint="eastAsia"/>
                <w:b/>
                <w:szCs w:val="21"/>
                <w:u w:val="single"/>
              </w:rPr>
              <w:t>投标报价超最高限价的作无效投标处理</w:t>
            </w:r>
            <w:r w:rsidRPr="00A06797">
              <w:rPr>
                <w:rFonts w:ascii="宋体" w:hAnsi="宋体" w:hint="eastAsia"/>
                <w:szCs w:val="21"/>
              </w:rPr>
              <w:t>。</w:t>
            </w:r>
          </w:p>
        </w:tc>
      </w:tr>
    </w:tbl>
    <w:p w:rsidR="00A06797" w:rsidRPr="00A06797" w:rsidRDefault="00A06797" w:rsidP="00A06797">
      <w:pPr>
        <w:snapToGrid w:val="0"/>
        <w:rPr>
          <w:rFonts w:ascii="宋体" w:hAnsi="宋体" w:hint="eastAsia"/>
          <w:sz w:val="30"/>
          <w:szCs w:val="30"/>
        </w:rPr>
      </w:pPr>
    </w:p>
    <w:p w:rsidR="00A06797" w:rsidRPr="00A06797" w:rsidRDefault="00A06797" w:rsidP="00A06797">
      <w:pPr>
        <w:spacing w:line="360" w:lineRule="auto"/>
        <w:jc w:val="left"/>
        <w:rPr>
          <w:rFonts w:hint="eastAsia"/>
        </w:rPr>
      </w:pPr>
    </w:p>
    <w:p w:rsidR="00A06797" w:rsidRPr="00A06797" w:rsidRDefault="00A06797" w:rsidP="00A06797">
      <w:pPr>
        <w:spacing w:line="360" w:lineRule="auto"/>
        <w:ind w:firstLineChars="147" w:firstLine="309"/>
        <w:jc w:val="left"/>
        <w:rPr>
          <w:rFonts w:ascii="宋体" w:hAnsi="宋体" w:cs="Arial"/>
          <w:bCs/>
          <w:szCs w:val="21"/>
          <w:u w:val="single"/>
        </w:rPr>
      </w:pPr>
      <w:r w:rsidRPr="00A06797">
        <w:rPr>
          <w:rFonts w:ascii="宋体" w:hAnsi="宋体" w:cs="Arial" w:hint="eastAsia"/>
          <w:bCs/>
          <w:szCs w:val="21"/>
          <w:u w:val="single"/>
        </w:rPr>
        <w:t xml:space="preserve"> C </w:t>
      </w:r>
      <w:r w:rsidRPr="00A06797">
        <w:rPr>
          <w:rFonts w:ascii="宋体" w:hAnsi="宋体" w:hint="eastAsia"/>
          <w:b/>
          <w:szCs w:val="21"/>
        </w:rPr>
        <w:t>分标      采购预算：</w:t>
      </w:r>
      <w:r w:rsidRPr="00A06797">
        <w:rPr>
          <w:rFonts w:ascii="宋体" w:hAnsi="宋体" w:cs="Arial" w:hint="eastAsia"/>
          <w:bCs/>
          <w:szCs w:val="21"/>
          <w:u w:val="single"/>
        </w:rPr>
        <w:t xml:space="preserve"> 326.38万元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759"/>
        <w:gridCol w:w="709"/>
        <w:gridCol w:w="850"/>
        <w:gridCol w:w="1134"/>
        <w:gridCol w:w="4727"/>
      </w:tblGrid>
      <w:tr w:rsidR="00A06797" w:rsidRPr="00A06797" w:rsidTr="00A06797">
        <w:trPr>
          <w:trHeight w:val="824"/>
          <w:jc w:val="center"/>
        </w:trPr>
        <w:tc>
          <w:tcPr>
            <w:tcW w:w="429"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序号</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标的的名称</w:t>
            </w:r>
          </w:p>
        </w:tc>
        <w:tc>
          <w:tcPr>
            <w:tcW w:w="475" w:type="pct"/>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数量及</w:t>
            </w:r>
          </w:p>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单位</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Arial" w:hint="eastAsia"/>
                <w:szCs w:val="21"/>
              </w:rPr>
              <w:t>所属行业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hint="eastAsia"/>
                <w:szCs w:val="21"/>
              </w:rPr>
              <w:t>技术需求</w:t>
            </w:r>
          </w:p>
        </w:tc>
      </w:tr>
      <w:tr w:rsidR="00A06797" w:rsidRPr="00A06797" w:rsidTr="00A06797">
        <w:trPr>
          <w:trHeight w:val="416"/>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振动试验台</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1、振动实验系统技术指标</w:t>
            </w:r>
            <w:r w:rsidRPr="00A06797">
              <w:rPr>
                <w:rFonts w:ascii="宋体" w:hAnsi="宋体" w:hint="eastAsia"/>
                <w:szCs w:val="21"/>
              </w:rPr>
              <w:br/>
              <w:t>1.1频率范围：5-2500Hz</w:t>
            </w:r>
            <w:r w:rsidRPr="00A06797">
              <w:rPr>
                <w:rFonts w:ascii="宋体" w:hAnsi="宋体" w:hint="eastAsia"/>
                <w:szCs w:val="21"/>
              </w:rPr>
              <w:br/>
              <w:t>1.2额定正弦推力：</w:t>
            </w:r>
            <w:r w:rsidRPr="00A06797">
              <w:rPr>
                <w:rFonts w:hint="eastAsia"/>
              </w:rPr>
              <w:t>≥</w:t>
            </w:r>
            <w:r w:rsidRPr="00A06797">
              <w:rPr>
                <w:rFonts w:ascii="宋体" w:hAnsi="宋体" w:hint="eastAsia"/>
                <w:szCs w:val="21"/>
              </w:rPr>
              <w:t>39.2kN</w:t>
            </w:r>
            <w:r w:rsidRPr="00A06797">
              <w:rPr>
                <w:rFonts w:ascii="宋体" w:hAnsi="宋体" w:hint="eastAsia"/>
                <w:szCs w:val="21"/>
              </w:rPr>
              <w:br/>
              <w:t>1.3最大加速度：980m/s</w:t>
            </w:r>
            <w:r w:rsidRPr="00A06797">
              <w:rPr>
                <w:rFonts w:ascii="宋体" w:hAnsi="宋体" w:hint="eastAsia"/>
                <w:szCs w:val="21"/>
                <w:vertAlign w:val="superscript"/>
              </w:rPr>
              <w:t>2</w:t>
            </w:r>
            <w:r w:rsidRPr="00A06797">
              <w:rPr>
                <w:rFonts w:ascii="宋体" w:hAnsi="宋体" w:hint="eastAsia"/>
                <w:szCs w:val="21"/>
              </w:rPr>
              <w:br/>
              <w:t>1.4最大速度：2m/s</w:t>
            </w:r>
            <w:r w:rsidRPr="00A06797">
              <w:rPr>
                <w:rFonts w:ascii="宋体" w:hAnsi="宋体" w:hint="eastAsia"/>
                <w:szCs w:val="21"/>
              </w:rPr>
              <w:br/>
              <w:t>1.5最大位移：51-76mmp-p</w:t>
            </w:r>
            <w:r w:rsidRPr="00A06797">
              <w:rPr>
                <w:rFonts w:ascii="宋体" w:hAnsi="宋体" w:hint="eastAsia"/>
                <w:szCs w:val="21"/>
              </w:rPr>
              <w:br/>
              <w:t>1.6最大载荷：50kg</w:t>
            </w:r>
            <w:r w:rsidRPr="00A06797">
              <w:rPr>
                <w:rFonts w:ascii="宋体" w:hAnsi="宋体" w:hint="eastAsia"/>
                <w:szCs w:val="21"/>
              </w:rPr>
              <w:br/>
              <w:t>2、振动台台体型号</w:t>
            </w:r>
            <w:r w:rsidRPr="00A06797">
              <w:rPr>
                <w:rFonts w:ascii="宋体" w:hAnsi="宋体" w:hint="eastAsia"/>
                <w:szCs w:val="21"/>
              </w:rPr>
              <w:br/>
              <w:t>2.1运动部件质量：40kg</w:t>
            </w:r>
            <w:r w:rsidRPr="00A06797">
              <w:rPr>
                <w:rFonts w:ascii="宋体" w:hAnsi="宋体" w:hint="eastAsia"/>
                <w:szCs w:val="21"/>
              </w:rPr>
              <w:br/>
              <w:t>2.2台面直径：400φmm</w:t>
            </w:r>
            <w:r w:rsidRPr="00A06797">
              <w:rPr>
                <w:rFonts w:ascii="宋体" w:hAnsi="宋体" w:hint="eastAsia"/>
                <w:szCs w:val="21"/>
              </w:rPr>
              <w:br/>
              <w:t>2.3容许偏心力矩：490N.m</w:t>
            </w:r>
            <w:r w:rsidRPr="00A06797">
              <w:rPr>
                <w:rFonts w:ascii="宋体" w:hAnsi="宋体" w:hint="eastAsia"/>
                <w:szCs w:val="21"/>
              </w:rPr>
              <w:br/>
              <w:t>2.4外形(W x H x Dmm)：约1200 x 1120 x 900</w:t>
            </w:r>
            <w:r w:rsidRPr="00A06797">
              <w:rPr>
                <w:rFonts w:ascii="宋体" w:hAnsi="宋体" w:hint="eastAsia"/>
                <w:szCs w:val="21"/>
              </w:rPr>
              <w:br/>
              <w:t>2.5台体重量：约2150kg</w:t>
            </w:r>
            <w:r w:rsidRPr="00A06797">
              <w:rPr>
                <w:rFonts w:ascii="宋体" w:hAnsi="宋体" w:hint="eastAsia"/>
                <w:szCs w:val="21"/>
              </w:rPr>
              <w:br/>
              <w:t>▲3、开关功率放大器：MOSFET模块，液晶显示电流电压及各种报警；</w:t>
            </w:r>
            <w:r w:rsidRPr="00A06797">
              <w:rPr>
                <w:rFonts w:ascii="宋体" w:hAnsi="宋体" w:hint="eastAsia"/>
                <w:szCs w:val="21"/>
              </w:rPr>
              <w:br/>
              <w:t>3.1最大输出功率：40kVA</w:t>
            </w:r>
            <w:r w:rsidRPr="00A06797">
              <w:rPr>
                <w:rFonts w:ascii="宋体" w:hAnsi="宋体" w:hint="eastAsia"/>
                <w:szCs w:val="21"/>
              </w:rPr>
              <w:br/>
              <w:t>3.2外形(W x H x Dmm)：约550 x 1750 x 850</w:t>
            </w:r>
            <w:r w:rsidRPr="00A06797">
              <w:rPr>
                <w:rFonts w:ascii="宋体" w:hAnsi="宋体" w:hint="eastAsia"/>
                <w:szCs w:val="21"/>
              </w:rPr>
              <w:br/>
              <w:t>3.3功率放大器质量：</w:t>
            </w:r>
            <w:r w:rsidRPr="00A06797">
              <w:rPr>
                <w:rFonts w:hint="eastAsia"/>
              </w:rPr>
              <w:t>≥</w:t>
            </w:r>
            <w:r w:rsidRPr="00A06797">
              <w:rPr>
                <w:rFonts w:ascii="宋体" w:hAnsi="宋体" w:hint="eastAsia"/>
                <w:szCs w:val="21"/>
              </w:rPr>
              <w:t>450kg</w:t>
            </w:r>
            <w:r w:rsidRPr="00A06797">
              <w:rPr>
                <w:rFonts w:ascii="宋体" w:hAnsi="宋体" w:hint="eastAsia"/>
                <w:szCs w:val="21"/>
              </w:rPr>
              <w:br/>
              <w:t>3.4功率放大器工作方式：开关</w:t>
            </w:r>
            <w:r w:rsidRPr="00A06797">
              <w:rPr>
                <w:rFonts w:ascii="宋体" w:hAnsi="宋体" w:hint="eastAsia"/>
                <w:szCs w:val="21"/>
              </w:rPr>
              <w:br/>
              <w:t>3.5系统消耗功率：</w:t>
            </w:r>
            <w:r w:rsidRPr="00A06797">
              <w:rPr>
                <w:rFonts w:hint="eastAsia"/>
              </w:rPr>
              <w:t>≤</w:t>
            </w:r>
            <w:r w:rsidRPr="00A06797">
              <w:rPr>
                <w:rFonts w:ascii="宋体" w:hAnsi="宋体" w:hint="eastAsia"/>
                <w:szCs w:val="21"/>
              </w:rPr>
              <w:t>50kVA</w:t>
            </w:r>
            <w:r w:rsidRPr="00A06797">
              <w:rPr>
                <w:rFonts w:ascii="宋体" w:hAnsi="宋体" w:hint="eastAsia"/>
                <w:szCs w:val="21"/>
              </w:rPr>
              <w:br/>
              <w:t>4、中心保持装置：可自动调节动圈高度。</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多通道温度采集仪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1、无线通用单元：30ch，电压，热电偶，湿度，RTD，电阻相关每个通道可设置。</w:t>
            </w:r>
            <w:r w:rsidRPr="00A06797">
              <w:rPr>
                <w:rFonts w:ascii="宋体" w:hAnsi="宋体" w:hint="eastAsia"/>
                <w:szCs w:val="21"/>
              </w:rPr>
              <w:br/>
              <w:t>2、A/D分辨率：16bit。</w:t>
            </w:r>
            <w:r w:rsidRPr="00A06797">
              <w:rPr>
                <w:rFonts w:ascii="宋体" w:hAnsi="宋体" w:hint="eastAsia"/>
                <w:szCs w:val="21"/>
              </w:rPr>
              <w:br/>
              <w:t>3、温度测量精度（100℃满量程）：±0.5℃；最高分辨率：0.01℃。</w:t>
            </w:r>
            <w:r w:rsidRPr="00A06797">
              <w:rPr>
                <w:rFonts w:ascii="宋体" w:hAnsi="宋体" w:hint="eastAsia"/>
                <w:szCs w:val="21"/>
              </w:rPr>
              <w:br/>
              <w:t>4、最大输入电压：DC+±100V。</w:t>
            </w:r>
            <w:r w:rsidRPr="00A06797">
              <w:rPr>
                <w:rFonts w:ascii="宋体" w:hAnsi="宋体" w:hint="eastAsia"/>
                <w:szCs w:val="21"/>
              </w:rPr>
              <w:br/>
              <w:t>5、对地间最大电压:AC,DC300V(加在输入通道和外壳间也不损坏的上限电压)。</w:t>
            </w:r>
            <w:r w:rsidRPr="00A06797">
              <w:rPr>
                <w:rFonts w:ascii="宋体" w:hAnsi="宋体" w:hint="eastAsia"/>
                <w:szCs w:val="21"/>
              </w:rPr>
              <w:br/>
              <w:t>6、脉冲/逻辑输入：通道数是8ch (主机共地，非绝缘，每个通道的脉冲/逻辑输入的专有设置)；</w:t>
            </w:r>
            <w:r w:rsidRPr="00A06797">
              <w:rPr>
                <w:rFonts w:ascii="宋体" w:hAnsi="宋体" w:hint="eastAsia"/>
                <w:szCs w:val="21"/>
              </w:rPr>
              <w:lastRenderedPageBreak/>
              <w:t>输入形态是无电压触点，集电极开路，电压累积是0～1000M脉冲，分辨率1脉冲，转速是0～5000/n (r/s)，分辨率1/n (r/s)，0～300000/n (r/min)，分解能 1/n (r/min)，n是每转的脉冲数，从1到1000；逻辑输出可在每个记录间隔记录1或0。</w:t>
            </w:r>
            <w:r w:rsidRPr="00A06797">
              <w:rPr>
                <w:rFonts w:ascii="宋体" w:hAnsi="宋体" w:hint="eastAsia"/>
                <w:szCs w:val="21"/>
              </w:rPr>
              <w:br/>
              <w:t>7、数据更新间隔：10ms～10s(10档切换)。</w:t>
            </w:r>
            <w:r w:rsidRPr="00A06797">
              <w:rPr>
                <w:rFonts w:ascii="宋体" w:hAnsi="宋体" w:hint="eastAsia"/>
                <w:szCs w:val="21"/>
              </w:rPr>
              <w:br/>
              <w:t>8、无线采样率：1ms。</w:t>
            </w:r>
            <w:r w:rsidRPr="00A06797">
              <w:rPr>
                <w:rFonts w:ascii="宋体" w:hAnsi="宋体" w:hint="eastAsia"/>
                <w:szCs w:val="21"/>
              </w:rPr>
              <w:br/>
              <w:t>9、存储器：256MB，16G U盘，8G SD卡。</w:t>
            </w:r>
            <w:r w:rsidRPr="00A06797">
              <w:rPr>
                <w:rFonts w:ascii="宋体" w:hAnsi="宋体" w:hint="eastAsia"/>
                <w:szCs w:val="21"/>
              </w:rPr>
              <w:br/>
              <w:t>10、显示：约7英寸TFT彩色液晶显示屏（WVGA800×480点）。</w:t>
            </w:r>
            <w:r w:rsidRPr="00A06797">
              <w:rPr>
                <w:rFonts w:ascii="宋体" w:hAnsi="宋体" w:hint="eastAsia"/>
                <w:szCs w:val="21"/>
              </w:rPr>
              <w:br/>
              <w:t>▲11、配K型热电偶测温线30根及备用K型热电偶测温线300米，3根湿度传感器，3个电池组。</w:t>
            </w:r>
            <w:r w:rsidRPr="00A06797">
              <w:rPr>
                <w:rFonts w:ascii="宋体" w:hAnsi="宋体" w:hint="eastAsia"/>
                <w:szCs w:val="21"/>
              </w:rPr>
              <w:br/>
              <w:t>▲12、配置专用软件，支持通过无线LAN连接，获取可实时在PC上记录数据并可以查询历史记，支持远程监控及实时记录功能。</w:t>
            </w:r>
            <w:r w:rsidRPr="00A06797">
              <w:rPr>
                <w:rFonts w:ascii="宋体" w:hAnsi="宋体" w:hint="eastAsia"/>
                <w:szCs w:val="21"/>
              </w:rPr>
              <w:br/>
              <w:t>13、配携带包，可容纳主机及配置的无线单元。</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宋体"/>
                <w:szCs w:val="21"/>
              </w:rPr>
            </w:pPr>
            <w:r w:rsidRPr="00A06797">
              <w:rPr>
                <w:rFonts w:ascii="宋体" w:hAnsi="宋体" w:hint="eastAsia"/>
                <w:szCs w:val="21"/>
              </w:rPr>
              <w:t>喷雾粒度仪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cs="宋体"/>
                <w:szCs w:val="21"/>
              </w:rPr>
            </w:pPr>
            <w:r w:rsidRPr="00A06797">
              <w:rPr>
                <w:rFonts w:ascii="宋体" w:hAnsi="宋体" w:hint="eastAsia"/>
                <w:szCs w:val="21"/>
              </w:rPr>
              <w:t>1、原理：激光光散射。</w:t>
            </w:r>
            <w:r w:rsidRPr="00A06797">
              <w:rPr>
                <w:rFonts w:ascii="宋体" w:hAnsi="宋体" w:hint="eastAsia"/>
                <w:szCs w:val="21"/>
              </w:rPr>
              <w:br/>
              <w:t>2、光学模型：米氏理论(Mie)和夫琅霍夫衍射(Fraunhofer scattering)，包括多重衍射校正技术。</w:t>
            </w:r>
            <w:r w:rsidRPr="00A06797">
              <w:rPr>
                <w:rFonts w:ascii="宋体" w:hAnsi="宋体" w:hint="eastAsia"/>
                <w:szCs w:val="21"/>
              </w:rPr>
              <w:br/>
              <w:t>3、数据采集速率：连续模式：1Hz；快速模式：标准为2.5kHz，10kHz附加软件可选。</w:t>
            </w:r>
            <w:r w:rsidRPr="00A06797">
              <w:rPr>
                <w:rFonts w:ascii="宋体" w:hAnsi="宋体" w:hint="eastAsia"/>
                <w:szCs w:val="21"/>
              </w:rPr>
              <w:br/>
              <w:t>4、最大测量时间：快速模式：30秒；连续模式：60分钟。</w:t>
            </w:r>
            <w:r w:rsidRPr="00A06797">
              <w:rPr>
                <w:rFonts w:ascii="宋体" w:hAnsi="宋体" w:hint="eastAsia"/>
                <w:szCs w:val="21"/>
              </w:rPr>
              <w:br/>
              <w:t>5、测量触发：内部：根据透光率或光衍射水平。 外部：根据TTL电平输入或简单开关触发。</w:t>
            </w:r>
            <w:r w:rsidRPr="00A06797">
              <w:rPr>
                <w:rFonts w:ascii="宋体" w:hAnsi="宋体" w:hint="eastAsia"/>
                <w:szCs w:val="21"/>
              </w:rPr>
              <w:br/>
              <w:t>6、光源: 高稳定氦氖激光器(He-Ne)，约632.8nm。</w:t>
            </w:r>
            <w:r w:rsidRPr="00A06797">
              <w:rPr>
                <w:rFonts w:ascii="宋体" w:hAnsi="宋体" w:hint="eastAsia"/>
                <w:szCs w:val="21"/>
              </w:rPr>
              <w:br/>
              <w:t>7、透镜分布：傅里叶(平行光束)。</w:t>
            </w:r>
            <w:r w:rsidRPr="00A06797">
              <w:rPr>
                <w:rFonts w:ascii="宋体" w:hAnsi="宋体" w:hint="eastAsia"/>
                <w:szCs w:val="21"/>
              </w:rPr>
              <w:br/>
              <w:t xml:space="preserve">8、镜头焦距：300 mm；750 mm。 </w:t>
            </w:r>
            <w:r w:rsidRPr="00A06797">
              <w:rPr>
                <w:rFonts w:ascii="宋体" w:hAnsi="宋体" w:hint="eastAsia"/>
                <w:szCs w:val="21"/>
              </w:rPr>
              <w:br/>
              <w:t>9、测量范围：0.5µm条件下，150mm；5 µm以上时大于1m。</w:t>
            </w:r>
            <w:r w:rsidRPr="00A06797">
              <w:rPr>
                <w:rFonts w:ascii="宋体" w:hAnsi="宋体" w:hint="eastAsia"/>
                <w:szCs w:val="21"/>
              </w:rPr>
              <w:br/>
              <w:t>10、检测系统：36单元对数间隔非均匀交叉及面积补偿的硅二极管检测器阵列。</w:t>
            </w:r>
            <w:r w:rsidRPr="00A06797">
              <w:rPr>
                <w:rFonts w:ascii="宋体" w:hAnsi="宋体" w:hint="eastAsia"/>
                <w:szCs w:val="21"/>
              </w:rPr>
              <w:br/>
              <w:t>11、角度范围：自动快速对光系统。</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示波器</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2套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1、输入通道：4通道</w:t>
            </w:r>
            <w:r w:rsidRPr="00A06797">
              <w:rPr>
                <w:rFonts w:ascii="宋体" w:hAnsi="宋体" w:hint="eastAsia"/>
                <w:szCs w:val="21"/>
              </w:rPr>
              <w:br/>
              <w:t>▲2、带宽：≥1GHz</w:t>
            </w:r>
            <w:r w:rsidRPr="00A06797">
              <w:rPr>
                <w:rFonts w:ascii="宋体" w:hAnsi="宋体" w:hint="eastAsia"/>
                <w:szCs w:val="21"/>
              </w:rPr>
              <w:br/>
              <w:t>▲3、采样率：≥6.25GS/s</w:t>
            </w:r>
            <w:r w:rsidRPr="00A06797">
              <w:rPr>
                <w:rFonts w:ascii="宋体" w:hAnsi="宋体" w:hint="eastAsia"/>
                <w:szCs w:val="21"/>
              </w:rPr>
              <w:br/>
              <w:t>4、记录长度：≥31.25 M点</w:t>
            </w:r>
            <w:r w:rsidRPr="00A06797">
              <w:rPr>
                <w:rFonts w:ascii="宋体" w:hAnsi="宋体" w:hint="eastAsia"/>
                <w:szCs w:val="21"/>
              </w:rPr>
              <w:br/>
              <w:t>▲5、垂直分辨率：≥12位</w:t>
            </w:r>
            <w:r w:rsidRPr="00A06797">
              <w:rPr>
                <w:rFonts w:ascii="宋体" w:hAnsi="宋体" w:hint="eastAsia"/>
                <w:szCs w:val="21"/>
              </w:rPr>
              <w:br/>
              <w:t>6、波形捕获速率：≥500,000 wfms/s</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防除颤测试仪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▲1、满足GB9706.1-2020和GB9706.8-2009医用电气安全标准要求。</w:t>
            </w:r>
            <w:r w:rsidRPr="00A06797">
              <w:rPr>
                <w:rFonts w:ascii="宋体" w:hAnsi="宋体" w:hint="eastAsia"/>
                <w:szCs w:val="21"/>
              </w:rPr>
              <w:br/>
              <w:t>2、充电电压：0-5100V ±1%</w:t>
            </w:r>
            <w:r w:rsidRPr="00A06797">
              <w:rPr>
                <w:rFonts w:ascii="宋体" w:hAnsi="宋体" w:hint="eastAsia"/>
                <w:szCs w:val="21"/>
              </w:rPr>
              <w:br/>
              <w:t>3、主电容：32uF ±5%</w:t>
            </w:r>
            <w:r w:rsidRPr="00A06797">
              <w:rPr>
                <w:rFonts w:ascii="宋体" w:hAnsi="宋体" w:hint="eastAsia"/>
                <w:szCs w:val="21"/>
              </w:rPr>
              <w:br/>
              <w:t>4、电感：500uH 和25 mH ±5%</w:t>
            </w:r>
            <w:r w:rsidRPr="00A06797">
              <w:rPr>
                <w:rFonts w:ascii="宋体" w:hAnsi="宋体" w:hint="eastAsia"/>
                <w:szCs w:val="21"/>
              </w:rPr>
              <w:br/>
              <w:t>5、主电阻：100Ω，50Ωand 400Ω ±1% 无感。</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6、电压控制：手动控制，通过旋转前面板的把手或USB 控制。</w:t>
            </w:r>
            <w:r w:rsidRPr="00A06797">
              <w:rPr>
                <w:rFonts w:ascii="宋体" w:hAnsi="宋体" w:hint="eastAsia"/>
                <w:szCs w:val="21"/>
              </w:rPr>
              <w:br/>
              <w:t>7、极性控制：正极和负极，通过USB 交替控制。</w:t>
            </w:r>
            <w:r w:rsidRPr="00A06797">
              <w:rPr>
                <w:rFonts w:ascii="宋体" w:hAnsi="宋体" w:hint="eastAsia"/>
                <w:szCs w:val="21"/>
              </w:rPr>
              <w:br/>
              <w:t>8、电压显示：4位LED显示。</w:t>
            </w:r>
            <w:r w:rsidRPr="00A06797">
              <w:rPr>
                <w:rFonts w:ascii="宋体" w:hAnsi="宋体" w:hint="eastAsia"/>
                <w:szCs w:val="21"/>
              </w:rPr>
              <w:br/>
              <w:t>9、电压表分辨率：5V</w:t>
            </w:r>
            <w:r w:rsidRPr="00A06797">
              <w:rPr>
                <w:rFonts w:ascii="宋体" w:hAnsi="宋体" w:hint="eastAsia"/>
                <w:szCs w:val="21"/>
              </w:rPr>
              <w:br/>
              <w:t>10、电压表精确度：±1%</w:t>
            </w:r>
            <w:r w:rsidRPr="00A06797">
              <w:rPr>
                <w:rFonts w:ascii="宋体" w:hAnsi="宋体" w:hint="eastAsia"/>
                <w:szCs w:val="21"/>
              </w:rPr>
              <w:br/>
              <w:t>11、占空比</w:t>
            </w:r>
            <w:r w:rsidRPr="00A06797">
              <w:rPr>
                <w:rFonts w:ascii="宋体" w:hAnsi="宋体" w:hint="eastAsia"/>
                <w:szCs w:val="21"/>
              </w:rPr>
              <w:br/>
              <w:t>（1）脉冲间隔20s，±1%  100 电阻档，可达70 脉冲</w:t>
            </w:r>
            <w:r w:rsidRPr="00A06797">
              <w:rPr>
                <w:rFonts w:ascii="宋体" w:hAnsi="宋体" w:hint="eastAsia"/>
                <w:szCs w:val="21"/>
              </w:rPr>
              <w:br/>
              <w:t>（2）脉冲间隔12s，+1%/-5% 100 电阻档，连续运行</w:t>
            </w:r>
            <w:r w:rsidRPr="00A06797">
              <w:rPr>
                <w:rFonts w:ascii="宋体" w:hAnsi="宋体" w:hint="eastAsia"/>
                <w:szCs w:val="21"/>
              </w:rPr>
              <w:br/>
              <w:t>12、线性电压：120VAC，50/60Hz，可选不同的线性电压</w:t>
            </w:r>
          </w:p>
          <w:p w:rsidR="00A06797" w:rsidRPr="00A06797" w:rsidRDefault="00A06797" w:rsidP="00A06797">
            <w:pPr>
              <w:spacing w:line="360" w:lineRule="atLeast"/>
              <w:rPr>
                <w:rFonts w:ascii="宋体" w:hAnsi="宋体"/>
                <w:szCs w:val="21"/>
              </w:rPr>
            </w:pPr>
            <w:r w:rsidRPr="00A06797">
              <w:rPr>
                <w:rFonts w:ascii="宋体" w:hAnsi="宋体" w:hint="eastAsia"/>
                <w:szCs w:val="21"/>
              </w:rPr>
              <w:t>13、能量测试</w:t>
            </w:r>
            <w:r w:rsidRPr="00A06797">
              <w:rPr>
                <w:rFonts w:ascii="宋体" w:hAnsi="宋体" w:hint="eastAsia"/>
                <w:szCs w:val="21"/>
              </w:rPr>
              <w:br/>
              <w:t>（1）仅工作时25mH 电感(符合节能测试要求)</w:t>
            </w:r>
            <w:r w:rsidRPr="00A06797">
              <w:rPr>
                <w:rFonts w:ascii="宋体" w:hAnsi="宋体" w:hint="eastAsia"/>
                <w:szCs w:val="21"/>
              </w:rPr>
              <w:br/>
              <w:t>（2）显示分辨率值1焦耳</w:t>
            </w:r>
            <w:r w:rsidRPr="00A06797">
              <w:rPr>
                <w:rFonts w:ascii="宋体" w:hAnsi="宋体" w:hint="eastAsia"/>
                <w:szCs w:val="21"/>
              </w:rPr>
              <w:br/>
              <w:t>（3）重复性±1焦耳（脉冲之间）</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热发射率测定仪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1、测量范围：</w:t>
            </w:r>
            <w:r w:rsidRPr="00A06797">
              <w:rPr>
                <w:rFonts w:hint="eastAsia"/>
              </w:rPr>
              <w:t>≤</w:t>
            </w:r>
            <w:r w:rsidRPr="00A06797">
              <w:rPr>
                <w:rFonts w:ascii="宋体" w:hAnsi="宋体" w:hint="eastAsia"/>
                <w:szCs w:val="21"/>
              </w:rPr>
              <w:t xml:space="preserve">0.020～0.980 </w:t>
            </w:r>
            <w:r w:rsidRPr="00A06797">
              <w:rPr>
                <w:rFonts w:ascii="宋体" w:hAnsi="宋体" w:hint="eastAsia"/>
                <w:szCs w:val="21"/>
              </w:rPr>
              <w:br/>
              <w:t>2、精度：</w:t>
            </w:r>
            <w:r w:rsidRPr="00A06797">
              <w:rPr>
                <w:rFonts w:hint="eastAsia"/>
              </w:rPr>
              <w:t>±</w:t>
            </w:r>
            <w:r w:rsidRPr="00A06797">
              <w:rPr>
                <w:rFonts w:ascii="宋体" w:hAnsi="宋体" w:hint="eastAsia"/>
                <w:szCs w:val="21"/>
              </w:rPr>
              <w:t xml:space="preserve">0.002 </w:t>
            </w:r>
            <w:r w:rsidRPr="00A06797">
              <w:rPr>
                <w:rFonts w:ascii="宋体" w:hAnsi="宋体" w:hint="eastAsia"/>
                <w:szCs w:val="21"/>
              </w:rPr>
              <w:br/>
              <w:t xml:space="preserve">3、光谱范围：2.5µm～40µm </w:t>
            </w:r>
            <w:r w:rsidRPr="00A06797">
              <w:rPr>
                <w:rFonts w:ascii="宋体" w:hAnsi="宋体" w:hint="eastAsia"/>
                <w:szCs w:val="21"/>
              </w:rPr>
              <w:br/>
              <w:t xml:space="preserve">4、辐射能最大值：8µm </w:t>
            </w:r>
            <w:r w:rsidRPr="00A06797">
              <w:rPr>
                <w:rFonts w:ascii="宋体" w:hAnsi="宋体" w:hint="eastAsia"/>
                <w:szCs w:val="21"/>
              </w:rPr>
              <w:br/>
              <w:t xml:space="preserve">5、黑体温度：100℃ </w:t>
            </w:r>
            <w:r w:rsidRPr="00A06797">
              <w:rPr>
                <w:rFonts w:ascii="宋体" w:hAnsi="宋体" w:hint="eastAsia"/>
                <w:szCs w:val="21"/>
              </w:rPr>
              <w:br/>
              <w:t>6、积分时间：5 秒</w:t>
            </w:r>
            <w:r w:rsidRPr="00A06797">
              <w:rPr>
                <w:rFonts w:ascii="宋体" w:hAnsi="宋体" w:hint="eastAsia"/>
                <w:szCs w:val="21"/>
              </w:rPr>
              <w:br/>
              <w:t xml:space="preserve">7、测量点：约5 mm </w:t>
            </w:r>
            <w:r w:rsidRPr="00A06797">
              <w:rPr>
                <w:rFonts w:ascii="宋体" w:hAnsi="宋体" w:hint="eastAsia"/>
                <w:szCs w:val="21"/>
              </w:rPr>
              <w:br/>
              <w:t>8、额定功率：130W</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超高速度、高精度数字测微计</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1、将绿色LED光变为均匀的平行光后照射。检测到达CMOS的光的明暗边缘位置，计算外径等参数的测量值。</w:t>
            </w:r>
            <w:r w:rsidRPr="00A06797">
              <w:rPr>
                <w:rFonts w:ascii="宋体" w:hAnsi="宋体" w:hint="eastAsia"/>
                <w:szCs w:val="21"/>
              </w:rPr>
              <w:br/>
              <w:t>2、配备“高速曝光CMOS”和“高亮度绿色 LED”，采样达16000次/秒。</w:t>
            </w:r>
            <w:r w:rsidRPr="00A06797">
              <w:rPr>
                <w:rFonts w:ascii="宋体" w:hAnsi="宋体" w:hint="eastAsia"/>
                <w:szCs w:val="21"/>
              </w:rPr>
              <w:br/>
              <w:t xml:space="preserve">3、测量距离：0.01至6mm。 </w:t>
            </w:r>
            <w:r w:rsidRPr="00A06797">
              <w:rPr>
                <w:rFonts w:ascii="宋体" w:hAnsi="宋体" w:hint="eastAsia"/>
                <w:szCs w:val="21"/>
              </w:rPr>
              <w:br/>
              <w:t xml:space="preserve">4、最小可检测物体：≤0.01mm。 </w:t>
            </w:r>
            <w:r w:rsidRPr="00A06797">
              <w:rPr>
                <w:rFonts w:ascii="宋体" w:hAnsi="宋体" w:hint="eastAsia"/>
                <w:szCs w:val="21"/>
              </w:rPr>
              <w:br/>
              <w:t>5、测量精度：≤±0.5μｍ。</w:t>
            </w:r>
            <w:r w:rsidRPr="00A06797">
              <w:rPr>
                <w:rFonts w:ascii="宋体" w:hAnsi="宋体" w:hint="eastAsia"/>
                <w:szCs w:val="21"/>
              </w:rPr>
              <w:br/>
              <w:t>6、重复精度：≤±0.03μm。</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4"/>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电能质量分析仪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1、电压输入通道数量：4（4通道独立，即4路正电压，4路负电压接口）。</w:t>
            </w:r>
            <w:r w:rsidRPr="00A06797">
              <w:rPr>
                <w:rFonts w:ascii="宋体" w:hAnsi="宋体" w:hint="eastAsia"/>
                <w:szCs w:val="21"/>
              </w:rPr>
              <w:br/>
              <w:t>▲2、电压精度：0.1%rdg±0.05%f.s.</w:t>
            </w:r>
            <w:r w:rsidRPr="00A06797">
              <w:rPr>
                <w:rFonts w:ascii="宋体" w:hAnsi="宋体" w:hint="eastAsia"/>
                <w:szCs w:val="21"/>
              </w:rPr>
              <w:br/>
              <w:t>3、最大输入电压：1-600Vrms。</w:t>
            </w:r>
            <w:r w:rsidRPr="00A06797">
              <w:rPr>
                <w:rFonts w:ascii="宋体" w:hAnsi="宋体" w:hint="eastAsia"/>
                <w:szCs w:val="21"/>
              </w:rPr>
              <w:br/>
              <w:t>4、电流输入通道的数量：4（3个相线输入＋零线输入）。</w:t>
            </w:r>
            <w:r w:rsidRPr="00A06797">
              <w:rPr>
                <w:rFonts w:ascii="宋体" w:hAnsi="宋体" w:hint="eastAsia"/>
                <w:szCs w:val="21"/>
              </w:rPr>
              <w:br/>
              <w:t>5、量程：3/30/300A有效值测量。</w:t>
            </w:r>
            <w:r w:rsidRPr="00A06797">
              <w:rPr>
                <w:rFonts w:ascii="宋体" w:hAnsi="宋体" w:hint="eastAsia"/>
                <w:szCs w:val="21"/>
              </w:rPr>
              <w:br/>
              <w:t>▲6、电流精度：0.1%rdg±CTs。</w:t>
            </w:r>
            <w:r w:rsidRPr="00A06797">
              <w:rPr>
                <w:rFonts w:ascii="宋体" w:hAnsi="宋体" w:hint="eastAsia"/>
                <w:szCs w:val="21"/>
              </w:rPr>
              <w:br/>
              <w:t>7、示波器功能：电压、电流有效值，电压、电流基波值，频率，电压、电流相位角。</w:t>
            </w:r>
            <w:r w:rsidRPr="00A06797">
              <w:rPr>
                <w:rFonts w:ascii="宋体" w:hAnsi="宋体" w:hint="eastAsia"/>
                <w:szCs w:val="21"/>
              </w:rPr>
              <w:br/>
              <w:t>8、谐波：直流分量，1到63次。</w:t>
            </w:r>
            <w:r w:rsidRPr="00A06797">
              <w:rPr>
                <w:rFonts w:ascii="宋体" w:hAnsi="宋体" w:hint="eastAsia"/>
                <w:szCs w:val="21"/>
              </w:rPr>
              <w:br/>
              <w:t>9、功率和能量：Watts、VA、VAR、功率因数、Cosφ / DPF、Arms、Vrms、KWh、KVAh、KVARh、最大负荷间隔（使用趋势绘图功能）、电能表（通过可选的输入）、变压器减额因数，电话干扰系数。</w:t>
            </w:r>
            <w:r w:rsidRPr="00A06797">
              <w:rPr>
                <w:rFonts w:ascii="宋体" w:hAnsi="宋体" w:hint="eastAsia"/>
                <w:szCs w:val="21"/>
              </w:rPr>
              <w:br/>
              <w:t>10、多种谐波显示模式：5Hz间隔显示模式/波段显示模式/次数显示模式。</w:t>
            </w:r>
            <w:r w:rsidRPr="00A06797">
              <w:rPr>
                <w:rFonts w:ascii="宋体" w:hAnsi="宋体" w:hint="eastAsia"/>
                <w:szCs w:val="21"/>
              </w:rPr>
              <w:br/>
              <w:t>11、显示屏：约30×6.4×20.3cm，高亮度全彩色触摸屏。</w:t>
            </w:r>
            <w:r w:rsidRPr="00A06797">
              <w:rPr>
                <w:rFonts w:ascii="宋体" w:hAnsi="宋体" w:hint="eastAsia"/>
                <w:szCs w:val="21"/>
              </w:rPr>
              <w:br/>
              <w:t>12、瞬态触发：峰值触发、波形连续触发、RMS触发多种触发功能。</w:t>
            </w:r>
            <w:r w:rsidRPr="00A06797">
              <w:rPr>
                <w:rFonts w:ascii="宋体" w:hAnsi="宋体" w:hint="eastAsia"/>
                <w:szCs w:val="21"/>
              </w:rPr>
              <w:br/>
              <w:t>13、软件具有生成报表，统计分析，接线错误纠正，采样数值列表，事件波形放大缩小等功能。</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▲一、</w:t>
            </w:r>
            <w:r w:rsidRPr="00A06797">
              <w:rPr>
                <w:rFonts w:ascii="宋体" w:hAnsi="宋体" w:hint="eastAsia"/>
                <w:b/>
                <w:szCs w:val="21"/>
              </w:rPr>
              <w:t>商务条款</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质保期</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除“技术需求”中另有要求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售后服务要求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1.负责免费送货上门，提供的产品必须是未使用过的全新产品。</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2.质量保证期内免费上门维修、免费更换配件。</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4.接到用户安装通知后，须在5个工作日内安排有经验的工程师到现场安装仪器，并在3个工作日内安装、调试完毕；</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5.安装工程师对本标书中提出的性能指标须逐项演示给用户，所有验收指标要求一次完成；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6.安装、调试过程中，安装工程师有义务对用户讲解仪器的操作及注意事项，对用户提出的问题安装工程师须认真给予正确完整的和回答；</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7.免费提供仪器操作及维护培训，培训课程有基础理论、使用操作、日常</w:t>
            </w:r>
            <w:r w:rsidRPr="00A06797">
              <w:rPr>
                <w:rFonts w:ascii="宋体" w:hAnsi="宋体" w:hint="eastAsia"/>
                <w:szCs w:val="21"/>
              </w:rPr>
              <w:lastRenderedPageBreak/>
              <w:t>维护、应用方法等内容组成；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10.为确保售后服务质量，投标产品选用国产产品的于合同签订后提供产品原厂出具的授权书及售后服务承诺书原件；投标产品选用进口产品的须于投标文件中提供产品原厂或中国区总代理或区代理出具的授权书及售后服务承诺书原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交货时间及地点</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1.交货时间：选用国产设备投标的签订合同后30日内整体完成供货安装调试；选用进口设备投标的签订合同后90日内整体完成供货安装调试。</w:t>
            </w:r>
          </w:p>
          <w:p w:rsidR="00A06797" w:rsidRPr="00A06797" w:rsidRDefault="00A06797" w:rsidP="00A06797">
            <w:pPr>
              <w:spacing w:line="360" w:lineRule="atLeast"/>
              <w:rPr>
                <w:rFonts w:ascii="宋体" w:hAnsi="宋体"/>
                <w:szCs w:val="21"/>
              </w:rPr>
            </w:pPr>
            <w:r w:rsidRPr="00A06797">
              <w:rPr>
                <w:rFonts w:ascii="宋体" w:hAnsi="宋体" w:hint="eastAsia"/>
                <w:szCs w:val="21"/>
              </w:rPr>
              <w:t>2.交货地点：广西南宁市采购人指定地点。</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付款方式</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签订合同后十个工作日内支付合同金额的60%作为预付款，项目验收合格后十个工作日内，支付合同剩余金额的40%。中标人自收到合同款之日起三个工作日内</w:t>
            </w:r>
          </w:p>
          <w:p w:rsidR="00A06797" w:rsidRPr="00A06797" w:rsidRDefault="00A06797" w:rsidP="00A06797">
            <w:pPr>
              <w:spacing w:line="360" w:lineRule="atLeast"/>
              <w:rPr>
                <w:rFonts w:ascii="宋体" w:hAnsi="宋体"/>
                <w:szCs w:val="21"/>
              </w:rPr>
            </w:pPr>
            <w:r w:rsidRPr="00A06797">
              <w:rPr>
                <w:rFonts w:ascii="宋体" w:hAnsi="宋体" w:hint="eastAsia"/>
                <w:szCs w:val="21"/>
              </w:rPr>
              <w:t>提供真实、有效、合法的正式发票，如提供假发票的，中标人除须向采购人补开合法发票外，并须赔偿采购人发票票面金额一倍的违约金，由此产生的一切损失均由中标人承担。</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报价要求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1.要求投标货物是全新的、未经改装的、合格的、满足本项目技术需求的货物。所有零部件、配件必须是未经使用的全新的并符合国家有关质量安全标准的产品。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2.投标报价包含设备及服务需求要求所需的一切费用总和，除另有约定外，中标价不因任何因素而调整：</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（1）货物采购包括货款、标准附件、备品备件、专用工具、包装、运输、装卸、保险、税金、货到就位以及安装、调试、培训、保修等一切税金和费用；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（2）服务采购包括整体服务价格以及安装调试、培训、维护等一切税金和费用。</w:t>
            </w:r>
          </w:p>
          <w:p w:rsidR="00A06797" w:rsidRPr="00A06797" w:rsidRDefault="00A06797" w:rsidP="00A06797">
            <w:pPr>
              <w:spacing w:line="360" w:lineRule="atLeast"/>
              <w:rPr>
                <w:rFonts w:ascii="宋体" w:hAnsi="宋体"/>
                <w:szCs w:val="21"/>
              </w:rPr>
            </w:pPr>
            <w:r w:rsidRPr="00A06797">
              <w:rPr>
                <w:rFonts w:ascii="宋体" w:hAnsi="宋体" w:hint="eastAsia"/>
                <w:szCs w:val="21"/>
              </w:rPr>
              <w:t>（3）项目验收、人员服务等费用。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知识产权</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2.在货物验收时候，如发现存在虚假响应，采购人将终止合同，并上报监督管理部门进行处罚。</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验收要求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1.验收过程中所产生的一切费用均由中标人承担。报价时应考虑相关费用。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3.中标人交货前应对产品作出全面检查和对验收文件进行整理，并列出清单，作为采购人收货验收和使用的技术条件依据，检验的结果应随货物交采购人。</w:t>
            </w:r>
            <w:r w:rsidRPr="00A06797">
              <w:rPr>
                <w:rFonts w:ascii="宋体" w:hAnsi="宋体" w:hint="eastAsia"/>
                <w:szCs w:val="21"/>
              </w:rPr>
              <w:lastRenderedPageBreak/>
              <w:t>中标人不能完整交付货物的，必须负责补齐，否则视为未按合同约定交货。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4.中标人需负责安装、调试，并培训采购人的使用操作人员，直到设备运行符合技术要求，采购人方验收。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5.采购人组织验收，中标人必须到场配合，验收合格后双方签署验收合格凭证。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7.合同履行过程中，如不符合采购文件的技术需求以及提供虚假承诺的，按相关规定做退货处理及违约处理，中标人承担所有责任和费用，采购人保留进一步追究责任的权利。</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8.本章《招标项目采购需求》有其他要求的按其要求执行。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履约保证金</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1.中标人于中标结果公告后五个工作日内按中标金额的3%向采购人提交履约保证金。</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履约保证金指定账户：</w:t>
            </w:r>
          </w:p>
          <w:p w:rsidR="00A06797" w:rsidRPr="00A06797" w:rsidRDefault="00A06797" w:rsidP="00A06797">
            <w:pPr>
              <w:spacing w:line="360" w:lineRule="atLeast"/>
              <w:rPr>
                <w:rFonts w:ascii="宋体" w:hAnsi="宋体" w:hint="eastAsia"/>
                <w:szCs w:val="21"/>
                <w:u w:val="single"/>
              </w:rPr>
            </w:pPr>
            <w:r w:rsidRPr="00A06797">
              <w:rPr>
                <w:rFonts w:ascii="宋体" w:hAnsi="宋体" w:hint="eastAsia"/>
                <w:szCs w:val="21"/>
              </w:rPr>
              <w:t>开户名称：</w:t>
            </w:r>
            <w:r w:rsidRPr="00A06797">
              <w:rPr>
                <w:rFonts w:ascii="宋体" w:hAnsi="宋体" w:hint="eastAsia"/>
                <w:szCs w:val="21"/>
                <w:u w:val="single"/>
              </w:rPr>
              <w:t>广西壮族自治区医疗器械检测中心</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开户银行：</w:t>
            </w:r>
            <w:r w:rsidRPr="00A06797">
              <w:rPr>
                <w:rFonts w:ascii="宋体" w:hAnsi="宋体" w:hint="eastAsia"/>
                <w:szCs w:val="21"/>
                <w:u w:val="single"/>
              </w:rPr>
              <w:t>中国银行南宁市江南支行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银行账号：</w:t>
            </w:r>
            <w:r w:rsidRPr="00A06797">
              <w:rPr>
                <w:rFonts w:ascii="宋体" w:hAnsi="宋体" w:hint="eastAsia"/>
                <w:szCs w:val="21"/>
                <w:u w:val="single"/>
              </w:rPr>
              <w:t>623672375120</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2.递交方式：银行转账、支票、汇票、本票或者银行、保险机构出具的保函等非现金方式（相关要求请参照投标保证金）。</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退还（不计利息）。涉及违约的违约金和损失赔偿从履约保证金中扣减。</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二、核心产品</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196" w:firstLine="413"/>
              <w:rPr>
                <w:rFonts w:ascii="宋体" w:hAnsi="宋体"/>
                <w:b/>
                <w:szCs w:val="21"/>
              </w:rPr>
            </w:pPr>
            <w:r w:rsidRPr="00A06797">
              <w:rPr>
                <w:rFonts w:ascii="宋体" w:hAnsi="宋体" w:hint="eastAsia"/>
                <w:b/>
                <w:szCs w:val="21"/>
              </w:rPr>
              <w:t>本表的核心产品为第</w:t>
            </w:r>
            <w:r w:rsidRPr="00A06797">
              <w:rPr>
                <w:rFonts w:ascii="宋体" w:hAnsi="宋体" w:hint="eastAsia"/>
                <w:b/>
                <w:szCs w:val="21"/>
                <w:u w:val="single"/>
              </w:rPr>
              <w:t xml:space="preserve"> 1、3、5  </w:t>
            </w:r>
            <w:r w:rsidRPr="00A06797">
              <w:rPr>
                <w:rFonts w:ascii="宋体" w:hAnsi="宋体" w:hint="eastAsia"/>
                <w:b/>
                <w:szCs w:val="21"/>
              </w:rPr>
              <w:t>项产品</w:t>
            </w:r>
            <w:r w:rsidRPr="00A06797">
              <w:rPr>
                <w:rFonts w:ascii="宋体" w:hAnsi="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三、投标人的履约能力要求表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质量管理、企业信用要求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能力或者业绩</w:t>
            </w:r>
          </w:p>
          <w:p w:rsidR="00A06797" w:rsidRPr="00A06797" w:rsidRDefault="00A06797" w:rsidP="00A06797">
            <w:pPr>
              <w:spacing w:line="360" w:lineRule="atLeast"/>
              <w:rPr>
                <w:rFonts w:ascii="宋体" w:hAnsi="宋体"/>
                <w:szCs w:val="21"/>
              </w:rPr>
            </w:pPr>
            <w:r w:rsidRPr="00A06797">
              <w:rPr>
                <w:rFonts w:ascii="宋体" w:hAnsi="宋体" w:hint="eastAsia"/>
                <w:szCs w:val="21"/>
              </w:rPr>
              <w:t>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四、政策性加分条件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政策性加分条件</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符合节能环保等国家政策要求。</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五、其他要求</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投标人于投标文件中提供相应的服务方案或实施方案（包含但不限于质量保证及本项目管理措施、具体实施流程、进度安排、风险防范措施、售后服务、投入人员情况等内容）及能够证明其履约能的相关材料（包含但不限于信誉、业绩、服务能力等内容）。</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lastRenderedPageBreak/>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3.“技术需求”中有特殊要求的，按其要求执行；未作要求的，如有，请于投标文件中提供经CNAS或CMA认可的检验中心出具的产品相关检测报告。</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▲4.除定制软件外，投标人报价文件中必须列明投标产品的品牌和型号，如不填写视为不满足。</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lastRenderedPageBreak/>
              <w:t>六、进口产品说明</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进口产品说明</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1.本分标第</w:t>
            </w:r>
            <w:r w:rsidRPr="00A06797">
              <w:rPr>
                <w:rFonts w:ascii="宋体" w:hAnsi="宋体" w:hint="eastAsia"/>
                <w:szCs w:val="21"/>
                <w:u w:val="single"/>
              </w:rPr>
              <w:t xml:space="preserve"> 2、3、5、6、7 </w:t>
            </w:r>
            <w:r w:rsidRPr="00A06797">
              <w:rPr>
                <w:rFonts w:ascii="宋体" w:hAnsi="宋体" w:hint="eastAsia"/>
                <w:szCs w:val="21"/>
              </w:rPr>
              <w:t>项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在进口产品投标报价相同的情况下，优先采购向我国企业转让技术、与我国企业签订消化吸收再创新方案的供应商的进口产品。</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▲2.本分标其余货物不接受进口产品（即通过中国海关报关验放进入中国境内且产自关境外的产品）参与投标，</w:t>
            </w:r>
            <w:r w:rsidRPr="00A06797">
              <w:rPr>
                <w:rFonts w:ascii="宋体" w:hAnsi="宋体" w:hint="eastAsia"/>
                <w:b/>
                <w:szCs w:val="21"/>
              </w:rPr>
              <w:t>如有进口产品参与投标的作无效标处理</w:t>
            </w:r>
            <w:r w:rsidRPr="00A06797">
              <w:rPr>
                <w:rFonts w:ascii="宋体" w:hAnsi="宋体" w:hint="eastAsia"/>
                <w:szCs w:val="21"/>
              </w:rPr>
              <w:t>。</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七、采购预算</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▲本项目评标时以分标预算金额为最高限价，</w:t>
            </w:r>
            <w:r w:rsidRPr="00A06797">
              <w:rPr>
                <w:rFonts w:ascii="宋体" w:hAnsi="宋体" w:hint="eastAsia"/>
                <w:b/>
                <w:szCs w:val="21"/>
                <w:u w:val="single"/>
              </w:rPr>
              <w:t>投标报价超最高限价的作无效投标处理</w:t>
            </w:r>
            <w:r w:rsidRPr="00A06797">
              <w:rPr>
                <w:rFonts w:ascii="宋体" w:hAnsi="宋体" w:hint="eastAsia"/>
                <w:szCs w:val="21"/>
              </w:rPr>
              <w:t>。</w:t>
            </w:r>
          </w:p>
        </w:tc>
      </w:tr>
    </w:tbl>
    <w:p w:rsidR="00A06797" w:rsidRPr="00A06797" w:rsidRDefault="00A06797" w:rsidP="00A06797">
      <w:pPr>
        <w:snapToGrid w:val="0"/>
        <w:rPr>
          <w:rFonts w:ascii="宋体" w:hAnsi="宋体" w:hint="eastAsia"/>
          <w:sz w:val="30"/>
          <w:szCs w:val="30"/>
        </w:rPr>
      </w:pPr>
    </w:p>
    <w:p w:rsidR="00A06797" w:rsidRPr="00A06797" w:rsidRDefault="00A06797" w:rsidP="00A06797">
      <w:pPr>
        <w:spacing w:line="360" w:lineRule="auto"/>
        <w:jc w:val="left"/>
        <w:rPr>
          <w:rFonts w:hint="eastAsia"/>
        </w:rPr>
      </w:pPr>
    </w:p>
    <w:p w:rsidR="00A06797" w:rsidRPr="00A06797" w:rsidRDefault="00A06797" w:rsidP="00A06797">
      <w:pPr>
        <w:spacing w:line="360" w:lineRule="auto"/>
        <w:ind w:firstLineChars="147" w:firstLine="309"/>
        <w:jc w:val="left"/>
        <w:rPr>
          <w:rFonts w:ascii="宋体" w:hAnsi="宋体" w:cs="Arial"/>
          <w:bCs/>
          <w:szCs w:val="21"/>
          <w:u w:val="single"/>
        </w:rPr>
      </w:pPr>
      <w:r w:rsidRPr="00A06797">
        <w:rPr>
          <w:rFonts w:ascii="宋体" w:hAnsi="宋体" w:cs="Arial" w:hint="eastAsia"/>
          <w:bCs/>
          <w:szCs w:val="21"/>
          <w:u w:val="single"/>
        </w:rPr>
        <w:t xml:space="preserve"> D </w:t>
      </w:r>
      <w:r w:rsidRPr="00A06797">
        <w:rPr>
          <w:rFonts w:ascii="宋体" w:hAnsi="宋体" w:hint="eastAsia"/>
          <w:b/>
          <w:szCs w:val="21"/>
        </w:rPr>
        <w:t>分标      采购预算：</w:t>
      </w:r>
      <w:r w:rsidRPr="00A06797">
        <w:rPr>
          <w:rFonts w:ascii="宋体" w:hAnsi="宋体" w:cs="Arial" w:hint="eastAsia"/>
          <w:bCs/>
          <w:szCs w:val="21"/>
          <w:u w:val="single"/>
        </w:rPr>
        <w:t xml:space="preserve"> 78.424万元</w:t>
      </w:r>
    </w:p>
    <w:p w:rsidR="00A06797" w:rsidRPr="00A06797" w:rsidRDefault="00A06797" w:rsidP="00A06797">
      <w:pPr>
        <w:spacing w:line="360" w:lineRule="auto"/>
        <w:ind w:firstLineChars="147" w:firstLine="309"/>
        <w:jc w:val="left"/>
        <w:rPr>
          <w:rFonts w:ascii="宋体" w:hAnsi="宋体" w:cs="Arial" w:hint="eastAsia"/>
          <w:bCs/>
          <w:szCs w:val="21"/>
          <w:u w:val="single"/>
        </w:rPr>
      </w:pPr>
      <w:r w:rsidRPr="00A06797">
        <w:rPr>
          <w:rFonts w:ascii="宋体" w:hAnsi="宋体" w:hint="eastAsia"/>
          <w:szCs w:val="21"/>
        </w:rPr>
        <w:t>▲D分标专门面向小微企业进行采购，参加D分标项目投标的供应商投标时所提供投标产品必须均为小微企业生产产品，并根据《政府采购促进中小企业发展管理办法》（财库[2020]46号）中《中小企业声明函》格式要求填报并提供声明函，否则投标无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759"/>
        <w:gridCol w:w="709"/>
        <w:gridCol w:w="850"/>
        <w:gridCol w:w="1134"/>
        <w:gridCol w:w="4727"/>
      </w:tblGrid>
      <w:tr w:rsidR="00A06797" w:rsidRPr="00A06797" w:rsidTr="00A06797">
        <w:trPr>
          <w:trHeight w:val="824"/>
          <w:jc w:val="center"/>
        </w:trPr>
        <w:tc>
          <w:tcPr>
            <w:tcW w:w="429"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序号</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标的的名称</w:t>
            </w:r>
          </w:p>
        </w:tc>
        <w:tc>
          <w:tcPr>
            <w:tcW w:w="475" w:type="pct"/>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数量及</w:t>
            </w:r>
          </w:p>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单位</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Arial" w:hint="eastAsia"/>
                <w:szCs w:val="21"/>
              </w:rPr>
              <w:t>所属行业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hint="eastAsia"/>
                <w:szCs w:val="21"/>
              </w:rPr>
              <w:t>技术需求</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门槛试验装置</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1、40mm坚固硬木，40mm障碍物</w:t>
            </w:r>
            <w:r w:rsidRPr="00A06797">
              <w:rPr>
                <w:rFonts w:ascii="宋体" w:hAnsi="宋体" w:hint="eastAsia"/>
                <w:szCs w:val="21"/>
              </w:rPr>
              <w:br/>
              <w:t>2、40mm高硬质基础台阶</w:t>
            </w:r>
            <w:r w:rsidRPr="00A06797">
              <w:rPr>
                <w:rFonts w:ascii="宋体" w:hAnsi="宋体" w:hint="eastAsia"/>
                <w:szCs w:val="21"/>
              </w:rPr>
              <w:br/>
              <w:t>3、厚度和宽度40mm</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塞规</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1、0-8mm，23个尺寸</w:t>
            </w:r>
          </w:p>
        </w:tc>
      </w:tr>
      <w:tr w:rsidR="00A06797" w:rsidRPr="00A06797" w:rsidTr="00A06797">
        <w:trPr>
          <w:trHeight w:val="406"/>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水平垂直燃烧试验仪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1、可检验和评定塑料材料的燃烧特性，设备符合GB/T2408标准《塑料 燃烧性能的测定 水平法和垂直法》和GB/T5169.16的测试要求，对设备和器具的塑料部件进行水平、垂直可燃性试验，并配置有气体流量计，调节火焰大小，操作简单安全。可评定材料或泡沫塑料的可燃性如：V-0、V-1、V-2、FH-1、FH-2、FH-3、FH-4级。</w:t>
            </w:r>
            <w:r w:rsidRPr="00A06797">
              <w:rPr>
                <w:rFonts w:ascii="宋体" w:hAnsi="宋体" w:hint="eastAsia"/>
                <w:szCs w:val="21"/>
              </w:rPr>
              <w:br/>
              <w:t>2、箱体内容积：≥0.5立方米，带玻璃观察门。</w:t>
            </w:r>
            <w:r w:rsidRPr="00A06797">
              <w:rPr>
                <w:rFonts w:ascii="宋体" w:hAnsi="宋体" w:hint="eastAsia"/>
                <w:szCs w:val="21"/>
              </w:rPr>
              <w:br/>
            </w:r>
            <w:r w:rsidRPr="00A06797">
              <w:rPr>
                <w:rFonts w:ascii="宋体" w:hAnsi="宋体" w:hint="eastAsia"/>
                <w:szCs w:val="21"/>
              </w:rPr>
              <w:lastRenderedPageBreak/>
              <w:t>3、施焰时间：0～99 分99秒可设定。</w:t>
            </w:r>
            <w:r w:rsidRPr="00A06797">
              <w:rPr>
                <w:rFonts w:ascii="宋体" w:hAnsi="宋体" w:hint="eastAsia"/>
                <w:szCs w:val="21"/>
              </w:rPr>
              <w:br/>
              <w:t>4、余焰时间：0～99 分99秒可设定。</w:t>
            </w:r>
            <w:r w:rsidRPr="00A06797">
              <w:rPr>
                <w:rFonts w:ascii="宋体" w:hAnsi="宋体" w:hint="eastAsia"/>
                <w:szCs w:val="21"/>
              </w:rPr>
              <w:br/>
              <w:t>5、余灼时间：0～99 分99秒可设定。</w:t>
            </w:r>
            <w:r w:rsidRPr="00A06797">
              <w:rPr>
                <w:rFonts w:ascii="宋体" w:hAnsi="宋体" w:hint="eastAsia"/>
                <w:szCs w:val="21"/>
              </w:rPr>
              <w:br/>
              <w:t>6、实验次数：0～9999次可设定。</w:t>
            </w:r>
            <w:r w:rsidRPr="00A06797">
              <w:rPr>
                <w:rFonts w:ascii="宋体" w:hAnsi="宋体" w:hint="eastAsia"/>
                <w:szCs w:val="21"/>
              </w:rPr>
              <w:br/>
              <w:t>7、燃烧角度：20°，45°，90°（即0°）可调节。</w:t>
            </w:r>
            <w:r w:rsidRPr="00A06797">
              <w:rPr>
                <w:rFonts w:ascii="宋体" w:hAnsi="宋体" w:hint="eastAsia"/>
                <w:szCs w:val="21"/>
              </w:rPr>
              <w:br/>
              <w:t>8、燃烧器尺寸参数：喷管内径约Ø9.5mm，喷管有效长度100mm，有空气调节孔。</w:t>
            </w:r>
            <w:r w:rsidRPr="00A06797">
              <w:rPr>
                <w:rFonts w:ascii="宋体" w:hAnsi="宋体" w:hint="eastAsia"/>
                <w:szCs w:val="21"/>
              </w:rPr>
              <w:br/>
              <w:t>9、火焰高度：按标准要求可从20mm调至175mm，标准：20±2mm。</w:t>
            </w:r>
            <w:r w:rsidRPr="00A06797">
              <w:rPr>
                <w:rFonts w:ascii="宋体" w:hAnsi="宋体" w:hint="eastAsia"/>
                <w:szCs w:val="21"/>
              </w:rPr>
              <w:br/>
              <w:t>10、对样方式：电机驱动前后左右对正样条。</w:t>
            </w:r>
            <w:r w:rsidRPr="00A06797">
              <w:rPr>
                <w:rFonts w:ascii="宋体" w:hAnsi="宋体" w:hint="eastAsia"/>
                <w:szCs w:val="21"/>
              </w:rPr>
              <w:br/>
              <w:t>11、气体类别：甲烷或煤气。</w:t>
            </w:r>
            <w:r w:rsidRPr="00A06797">
              <w:rPr>
                <w:rFonts w:ascii="宋体" w:hAnsi="宋体" w:hint="eastAsia"/>
                <w:szCs w:val="21"/>
              </w:rPr>
              <w:br/>
              <w:t>12、产品另配置有照明装置，抽气装置，燃气流量调节阀，燃气压力表，燃气压力调节阀，燃气流量计，燃气 U 型压力计、火焰高度测量尺、测试用脱指棉及样品夹具。</w:t>
            </w:r>
            <w:r w:rsidRPr="00A06797">
              <w:rPr>
                <w:rFonts w:ascii="宋体" w:hAnsi="宋体" w:hint="eastAsia"/>
                <w:szCs w:val="21"/>
              </w:rPr>
              <w:br/>
              <w:t>13、电源：AC 220V，50Hz。</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漏电起痕测试仪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1、显示方式：触摸屏；</w:t>
            </w:r>
            <w:r w:rsidRPr="00A06797">
              <w:rPr>
                <w:rFonts w:ascii="宋体" w:hAnsi="宋体" w:hint="eastAsia"/>
                <w:szCs w:val="21"/>
              </w:rPr>
              <w:br/>
              <w:t>2、电极压力：1.00N±0.05N；</w:t>
            </w:r>
            <w:r w:rsidRPr="00A06797">
              <w:rPr>
                <w:rFonts w:ascii="宋体" w:hAnsi="宋体" w:hint="eastAsia"/>
                <w:szCs w:val="21"/>
              </w:rPr>
              <w:br/>
            </w:r>
            <w:r w:rsidRPr="00A06797">
              <w:rPr>
                <w:rFonts w:hint="eastAsia"/>
              </w:rPr>
              <w:t>▲</w:t>
            </w:r>
            <w:r w:rsidRPr="00A06797">
              <w:rPr>
                <w:rFonts w:ascii="宋体" w:hAnsi="宋体" w:hint="eastAsia"/>
                <w:szCs w:val="21"/>
              </w:rPr>
              <w:t>3、试验溶液A、B应满足GB/T4207-2012 7.3中要求；</w:t>
            </w:r>
            <w:r w:rsidRPr="00A06797">
              <w:rPr>
                <w:rFonts w:ascii="宋体" w:hAnsi="宋体" w:hint="eastAsia"/>
                <w:szCs w:val="21"/>
              </w:rPr>
              <w:br/>
              <w:t>4、液滴体积：20滴0.380g～0.480g，50滴0.997g～1.147g；</w:t>
            </w:r>
            <w:r w:rsidRPr="00A06797">
              <w:rPr>
                <w:rFonts w:ascii="宋体" w:hAnsi="宋体" w:hint="eastAsia"/>
                <w:szCs w:val="21"/>
              </w:rPr>
              <w:br/>
              <w:t>5、液滴高度：35mm±5mm；</w:t>
            </w:r>
            <w:r w:rsidRPr="00A06797">
              <w:rPr>
                <w:rFonts w:ascii="宋体" w:hAnsi="宋体" w:hint="eastAsia"/>
                <w:szCs w:val="21"/>
              </w:rPr>
              <w:br/>
              <w:t>6、液滴时间：每滴30s±5s(数显，可预置调节)，50滴时间24.5min±2min；</w:t>
            </w:r>
            <w:r w:rsidRPr="00A06797">
              <w:rPr>
                <w:rFonts w:ascii="宋体" w:hAnsi="宋体" w:hint="eastAsia"/>
                <w:szCs w:val="21"/>
              </w:rPr>
              <w:br/>
              <w:t xml:space="preserve">7、液滴滴数：1～9999(数显，可预置)； </w:t>
            </w:r>
            <w:r w:rsidRPr="00A06797">
              <w:rPr>
                <w:rFonts w:ascii="宋体" w:hAnsi="宋体" w:hint="eastAsia"/>
                <w:szCs w:val="21"/>
              </w:rPr>
              <w:br/>
              <w:t>8、试验电压：不窄于100V～600V(≤25V分度，任意可调节)，频率48Hz～62Hz之间；</w:t>
            </w:r>
            <w:r w:rsidRPr="00A06797">
              <w:rPr>
                <w:rFonts w:ascii="宋体" w:hAnsi="宋体" w:hint="eastAsia"/>
                <w:szCs w:val="21"/>
              </w:rPr>
              <w:br/>
              <w:t>9、短路电流测量装置：最大误差≤3%；</w:t>
            </w:r>
            <w:r w:rsidRPr="00A06797">
              <w:rPr>
                <w:rFonts w:ascii="宋体" w:hAnsi="宋体" w:hint="eastAsia"/>
                <w:szCs w:val="21"/>
              </w:rPr>
              <w:br/>
              <w:t>10、电极材料：试验电极-铂金（纯度≥99%），电极接杆–紫铜或黄铜；</w:t>
            </w:r>
            <w:r w:rsidRPr="00A06797">
              <w:rPr>
                <w:rFonts w:ascii="宋体" w:hAnsi="宋体" w:hint="eastAsia"/>
                <w:szCs w:val="21"/>
              </w:rPr>
              <w:br/>
            </w:r>
            <w:r w:rsidRPr="00A06797">
              <w:rPr>
                <w:rFonts w:hint="eastAsia"/>
              </w:rPr>
              <w:t>▲</w:t>
            </w:r>
            <w:r w:rsidRPr="00A06797">
              <w:rPr>
                <w:rFonts w:ascii="宋体" w:hAnsi="宋体" w:hint="eastAsia"/>
                <w:szCs w:val="21"/>
              </w:rPr>
              <w:t>11、应装配一合适的烟雾排出系统，试验后能安全排气。</w:t>
            </w:r>
            <w:r w:rsidRPr="00A06797">
              <w:rPr>
                <w:rFonts w:ascii="宋体" w:hAnsi="宋体" w:hint="eastAsia"/>
                <w:szCs w:val="21"/>
              </w:rPr>
              <w:br/>
              <w:t>12、起痕判断：0.50A ±10%，持续2.00s±10%。</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专用测试恒温箱</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1、不锈钢箱体材质为SUS304，3mm厚度，内部由不锈钢管盘绕机构。</w:t>
            </w:r>
            <w:r w:rsidRPr="00A06797">
              <w:rPr>
                <w:rFonts w:ascii="宋体" w:hAnsi="宋体" w:hint="eastAsia"/>
                <w:szCs w:val="21"/>
              </w:rPr>
              <w:br/>
              <w:t>2、测试工作面为敞开式，300mm宽，600mm长，该测试工作面需8mm厚的硬型聚氯乙烯板（PVC板）覆盖。</w:t>
            </w:r>
            <w:r w:rsidRPr="00A06797">
              <w:rPr>
                <w:rFonts w:ascii="宋体" w:hAnsi="宋体" w:hint="eastAsia"/>
                <w:szCs w:val="21"/>
              </w:rPr>
              <w:br/>
              <w:t>3、箱体高度：100mm。</w:t>
            </w:r>
            <w:r w:rsidRPr="00A06797">
              <w:rPr>
                <w:rFonts w:ascii="宋体" w:hAnsi="宋体" w:hint="eastAsia"/>
                <w:szCs w:val="21"/>
              </w:rPr>
              <w:br/>
            </w:r>
            <w:r w:rsidRPr="00A06797">
              <w:rPr>
                <w:rFonts w:ascii="宋体" w:hAnsi="宋体" w:hint="eastAsia"/>
                <w:szCs w:val="21"/>
              </w:rPr>
              <w:lastRenderedPageBreak/>
              <w:t>4、恒温箱四周用30mm厚的泡沫苯乙烯塑料或泡沫尿素等保温材料覆盖。</w:t>
            </w:r>
            <w:r w:rsidRPr="00A06797">
              <w:rPr>
                <w:rFonts w:ascii="宋体" w:hAnsi="宋体" w:hint="eastAsia"/>
                <w:szCs w:val="21"/>
              </w:rPr>
              <w:br/>
              <w:t>5、接口参数：钢管外机约12mm。</w:t>
            </w:r>
            <w:r w:rsidRPr="00A06797">
              <w:rPr>
                <w:rFonts w:ascii="宋体" w:hAnsi="宋体" w:hint="eastAsia"/>
                <w:szCs w:val="21"/>
              </w:rPr>
              <w:br/>
              <w:t>6、测试工作面上的任何一点的温度均为35℃，且任意两点的间的温度差不大于1℃。</w:t>
            </w:r>
            <w:r w:rsidRPr="00A06797">
              <w:rPr>
                <w:rFonts w:ascii="宋体" w:hAnsi="宋体" w:hint="eastAsia"/>
                <w:szCs w:val="21"/>
              </w:rPr>
              <w:br/>
              <w:t>7、含8张隔热材料，双面绒，成分：100%棉，密度为100根/英寸，规格≥940mm*640mm。</w:t>
            </w:r>
          </w:p>
        </w:tc>
      </w:tr>
      <w:tr w:rsidR="00A06797" w:rsidRPr="00A06797" w:rsidTr="00A06797">
        <w:trPr>
          <w:trHeight w:val="406"/>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剩余电压测试仪</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1、测试输入电压：最小90V，最大270V</w:t>
            </w:r>
            <w:r w:rsidRPr="00A06797">
              <w:rPr>
                <w:rFonts w:ascii="宋体" w:hAnsi="宋体" w:hint="eastAsia"/>
                <w:szCs w:val="21"/>
              </w:rPr>
              <w:br/>
              <w:t>2、最大测试电流：15A</w:t>
            </w:r>
            <w:r w:rsidRPr="00A06797">
              <w:rPr>
                <w:rFonts w:ascii="宋体" w:hAnsi="宋体" w:hint="eastAsia"/>
                <w:szCs w:val="21"/>
              </w:rPr>
              <w:br/>
              <w:t xml:space="preserve">3、测试电压：±30-388V             </w:t>
            </w:r>
            <w:r w:rsidRPr="00A06797">
              <w:rPr>
                <w:rFonts w:ascii="宋体" w:hAnsi="宋体" w:hint="eastAsia"/>
                <w:szCs w:val="21"/>
              </w:rPr>
              <w:br/>
              <w:t>4、探头阻抗：大于100M</w:t>
            </w:r>
            <w:r w:rsidRPr="00A06797">
              <w:rPr>
                <w:szCs w:val="21"/>
              </w:rPr>
              <w:t>Ω</w:t>
            </w:r>
            <w:r w:rsidRPr="00A06797">
              <w:rPr>
                <w:rFonts w:ascii="宋体" w:hAnsi="宋体" w:hint="eastAsia"/>
                <w:szCs w:val="21"/>
              </w:rPr>
              <w:t xml:space="preserve">，小于25pF.               </w:t>
            </w:r>
            <w:r w:rsidRPr="00A06797">
              <w:rPr>
                <w:rFonts w:ascii="宋体" w:hAnsi="宋体" w:hint="eastAsia"/>
                <w:szCs w:val="21"/>
              </w:rPr>
              <w:br/>
              <w:t>5、测试时间：0.50-10.0s，AC 峰值侦测精度：5%峰值电压断开</w:t>
            </w:r>
            <w:r w:rsidRPr="00A06797">
              <w:rPr>
                <w:rFonts w:ascii="宋体" w:hAnsi="宋体" w:hint="eastAsia"/>
                <w:szCs w:val="21"/>
              </w:rPr>
              <w:br/>
              <w:t>6、时间精度：+/- 1% for times ≥ 1 second, +/- 10ms for &lt; 1 second。</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人体重量模型工装</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▲1、满足GB 9706.1-2020《医用电气设备 第1部分：安全通用要求》测试要求。</w:t>
            </w:r>
            <w:r w:rsidRPr="00A06797">
              <w:rPr>
                <w:rFonts w:ascii="宋体" w:hAnsi="宋体" w:hint="eastAsia"/>
                <w:szCs w:val="21"/>
              </w:rPr>
              <w:br/>
              <w:t>2、技术规格要求：</w:t>
            </w:r>
            <w:r w:rsidRPr="00A06797">
              <w:rPr>
                <w:rFonts w:ascii="宋体" w:hAnsi="宋体" w:hint="eastAsia"/>
                <w:szCs w:val="21"/>
              </w:rPr>
              <w:br/>
              <w:t>2.1工作电压：AC220V</w:t>
            </w:r>
            <w:r w:rsidRPr="00A06797">
              <w:rPr>
                <w:rFonts w:ascii="宋体" w:hAnsi="宋体" w:hint="eastAsia"/>
                <w:szCs w:val="21"/>
              </w:rPr>
              <w:br/>
              <w:t>2.2试验高度：约2米</w:t>
            </w:r>
            <w:r w:rsidRPr="00A06797">
              <w:rPr>
                <w:rFonts w:ascii="宋体" w:hAnsi="宋体" w:hint="eastAsia"/>
                <w:szCs w:val="21"/>
              </w:rPr>
              <w:br/>
              <w:t>2.3测试时间：0-9999S</w:t>
            </w:r>
            <w:r w:rsidRPr="00A06797">
              <w:rPr>
                <w:rFonts w:ascii="宋体" w:hAnsi="宋体" w:hint="eastAsia"/>
                <w:szCs w:val="21"/>
              </w:rPr>
              <w:br/>
              <w:t>2.4压力块施力：最大2700N（组合式）</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冲击实验装置</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▲1、满足GB 9706.1-2020《医用电气设备 第1部分：安全通用要求》测试要求。</w:t>
            </w:r>
            <w:r w:rsidRPr="00A06797">
              <w:rPr>
                <w:rFonts w:ascii="宋体" w:hAnsi="宋体" w:hint="eastAsia"/>
                <w:szCs w:val="21"/>
              </w:rPr>
              <w:br/>
              <w:t>2、技术规格要求：</w:t>
            </w:r>
            <w:r w:rsidRPr="00A06797">
              <w:rPr>
                <w:rFonts w:ascii="宋体" w:hAnsi="宋体" w:hint="eastAsia"/>
                <w:szCs w:val="21"/>
              </w:rPr>
              <w:br/>
              <w:t>2.1主体组件的质量为1250g。</w:t>
            </w:r>
            <w:r w:rsidRPr="00A06797">
              <w:rPr>
                <w:rFonts w:ascii="宋体" w:hAnsi="宋体" w:hint="eastAsia"/>
                <w:szCs w:val="21"/>
              </w:rPr>
              <w:br/>
              <w:t>2.2冲击件包括锤头、锤柄轴和击发球形柄，这一套组件的质量是250g。用聚酰胺制的锤头呈半球形面，其半径为10mm，洛氏硬度为HRC100；将锤头固定在锤柄轴上，要使锤头的顶端在冲击件即将释放时与圆锥体前端面相距20mm。</w:t>
            </w:r>
            <w:r w:rsidRPr="00A06797">
              <w:rPr>
                <w:rFonts w:ascii="宋体" w:hAnsi="宋体" w:hint="eastAsia"/>
                <w:szCs w:val="21"/>
              </w:rPr>
              <w:br/>
              <w:t>2.3圆锥体质量为60g，当释放爪正要释放冲击件时，锥体弹簧能施出20N的力。</w:t>
            </w:r>
            <w:r w:rsidRPr="00A06797">
              <w:rPr>
                <w:rFonts w:ascii="宋体" w:hAnsi="宋体" w:hint="eastAsia"/>
                <w:szCs w:val="21"/>
              </w:rPr>
              <w:br/>
              <w:t>2.4锥体弹簧被调节到使用时压缩的行程（以mm为单位）与施出的力（以N为单位）之乘积等于1000，而压缩行程约为20mm。调节后，冲击能量为0.5J±0.05J。</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手持设备跌落试验机</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1、跌落高度：1米</w:t>
            </w:r>
            <w:r w:rsidRPr="00A06797">
              <w:rPr>
                <w:rFonts w:ascii="宋体" w:hAnsi="宋体" w:hint="eastAsia"/>
                <w:szCs w:val="21"/>
              </w:rPr>
              <w:br/>
              <w:t>2、木板硬度：＞600kg/m</w:t>
            </w:r>
            <w:r w:rsidRPr="00A06797">
              <w:rPr>
                <w:rFonts w:ascii="宋体" w:hAnsi="宋体" w:hint="eastAsia"/>
                <w:szCs w:val="21"/>
                <w:vertAlign w:val="superscript"/>
              </w:rPr>
              <w:t>3</w:t>
            </w:r>
            <w:r w:rsidRPr="00A06797">
              <w:rPr>
                <w:rFonts w:ascii="宋体" w:hAnsi="宋体" w:hint="eastAsia"/>
                <w:szCs w:val="21"/>
              </w:rPr>
              <w:t xml:space="preserve"> </w:t>
            </w:r>
            <w:r w:rsidRPr="00A06797">
              <w:rPr>
                <w:rFonts w:ascii="宋体" w:hAnsi="宋体" w:hint="eastAsia"/>
                <w:szCs w:val="21"/>
              </w:rPr>
              <w:br/>
              <w:t xml:space="preserve">3、木板厚度：50mm±5mm厚 </w:t>
            </w:r>
          </w:p>
        </w:tc>
      </w:tr>
      <w:tr w:rsidR="00A06797" w:rsidRPr="00A06797" w:rsidTr="00A06797">
        <w:trPr>
          <w:trHeight w:val="406"/>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变压器短路</w:t>
            </w:r>
            <w:r w:rsidRPr="00A06797">
              <w:rPr>
                <w:rFonts w:ascii="宋体" w:hAnsi="宋体" w:hint="eastAsia"/>
                <w:szCs w:val="21"/>
              </w:rPr>
              <w:lastRenderedPageBreak/>
              <w:t>过载测试系统</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lastRenderedPageBreak/>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1、工作电源:220V/50Hz；试验电压:0--250V可调；</w:t>
            </w:r>
            <w:r w:rsidRPr="00A06797">
              <w:rPr>
                <w:rFonts w:ascii="宋体" w:hAnsi="宋体" w:hint="eastAsia"/>
                <w:szCs w:val="21"/>
              </w:rPr>
              <w:lastRenderedPageBreak/>
              <w:t>加载时间：0---99小时可设置。</w:t>
            </w:r>
            <w:r w:rsidRPr="00A06797">
              <w:rPr>
                <w:rFonts w:ascii="宋体" w:hAnsi="宋体" w:hint="eastAsia"/>
                <w:szCs w:val="21"/>
              </w:rPr>
              <w:br/>
              <w:t>2、温度显示范围:0--300摄氏度。</w:t>
            </w:r>
            <w:r w:rsidRPr="00A06797">
              <w:rPr>
                <w:rFonts w:ascii="宋体" w:hAnsi="宋体" w:hint="eastAsia"/>
                <w:szCs w:val="21"/>
              </w:rPr>
              <w:br/>
              <w:t>3、试验短路电流：100A MAX。</w:t>
            </w:r>
            <w:r w:rsidRPr="00A06797">
              <w:rPr>
                <w:rFonts w:ascii="宋体" w:hAnsi="宋体" w:hint="eastAsia"/>
                <w:szCs w:val="21"/>
              </w:rPr>
              <w:br/>
              <w:t>4、短路电阻≤1Ω。</w:t>
            </w:r>
            <w:r w:rsidRPr="00A06797">
              <w:rPr>
                <w:rFonts w:ascii="宋体" w:hAnsi="宋体" w:hint="eastAsia"/>
                <w:szCs w:val="21"/>
              </w:rPr>
              <w:br/>
              <w:t>5、提供七组负载：220V 0.5A～5A；110V 0.5A～10A；48V 0.5A～10A；36V 0.5A～10A；24V 0.5A～10A；12V 0.5A～10A；5V 0.5A～10A。显示方式：数显精度：3％。</w:t>
            </w:r>
            <w:r w:rsidRPr="00A06797">
              <w:rPr>
                <w:rFonts w:ascii="宋体" w:hAnsi="宋体" w:hint="eastAsia"/>
                <w:szCs w:val="21"/>
              </w:rPr>
              <w:br/>
              <w:t>6、主要配件：</w:t>
            </w:r>
            <w:r w:rsidRPr="00A06797">
              <w:rPr>
                <w:rFonts w:ascii="宋体" w:hAnsi="宋体" w:hint="eastAsia"/>
                <w:szCs w:val="21"/>
              </w:rPr>
              <w:br/>
              <w:t>6.1电流表    1台</w:t>
            </w:r>
            <w:r w:rsidRPr="00A06797">
              <w:rPr>
                <w:rFonts w:ascii="宋体" w:hAnsi="宋体" w:hint="eastAsia"/>
                <w:szCs w:val="21"/>
              </w:rPr>
              <w:br/>
              <w:t>6.2计时器    1台</w:t>
            </w:r>
            <w:r w:rsidRPr="00A06797">
              <w:rPr>
                <w:rFonts w:ascii="宋体" w:hAnsi="宋体" w:hint="eastAsia"/>
                <w:szCs w:val="21"/>
              </w:rPr>
              <w:br/>
              <w:t>6.3电流表    1台</w:t>
            </w:r>
            <w:r w:rsidRPr="00A06797">
              <w:rPr>
                <w:rFonts w:ascii="宋体" w:hAnsi="宋体" w:hint="eastAsia"/>
                <w:szCs w:val="21"/>
              </w:rPr>
              <w:br/>
              <w:t>6.4负载      1套</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多通道医疗安规测试系统</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1、支持自动测试交流耐压和直流耐压，绝缘阻抗，接地阻抗，泄露电流等功能，可连续测试多步测试步骤。该自动测试系统软件具有流程编辑、报表编辑、项目编辑、测试数据存储等功能。</w:t>
            </w:r>
            <w:r w:rsidRPr="00A06797">
              <w:rPr>
                <w:rFonts w:ascii="宋体" w:hAnsi="宋体" w:hint="eastAsia"/>
                <w:szCs w:val="21"/>
              </w:rPr>
              <w:br/>
              <w:t>2、技术规格要求：</w:t>
            </w:r>
            <w:r w:rsidRPr="00A06797">
              <w:rPr>
                <w:rFonts w:ascii="宋体" w:hAnsi="宋体" w:hint="eastAsia"/>
                <w:szCs w:val="21"/>
              </w:rPr>
              <w:br/>
              <w:t xml:space="preserve">2.1交流耐压 (ACW)：5kVac/50mA </w:t>
            </w:r>
            <w:r w:rsidRPr="00A06797">
              <w:rPr>
                <w:rFonts w:ascii="宋体" w:hAnsi="宋体" w:hint="eastAsia"/>
                <w:szCs w:val="21"/>
              </w:rPr>
              <w:br/>
              <w:t>2.2直流耐压 (DCW)：6kVdc/20mA</w:t>
            </w:r>
            <w:r w:rsidRPr="00A06797">
              <w:rPr>
                <w:rFonts w:ascii="宋体" w:hAnsi="宋体" w:hint="eastAsia"/>
                <w:szCs w:val="21"/>
              </w:rPr>
              <w:br/>
              <w:t>2.3绝缘阻抗 (IR) ：1kVdc/50GΩ</w:t>
            </w:r>
            <w:r w:rsidRPr="00A06797">
              <w:rPr>
                <w:rFonts w:ascii="宋体" w:hAnsi="宋体" w:hint="eastAsia"/>
                <w:szCs w:val="21"/>
              </w:rPr>
              <w:br/>
              <w:t>2.4接地阻抗 (GB) ：40A/600mΩ/8Vac</w:t>
            </w:r>
            <w:r w:rsidRPr="00A06797">
              <w:rPr>
                <w:rFonts w:ascii="宋体" w:hAnsi="宋体" w:hint="eastAsia"/>
                <w:szCs w:val="21"/>
              </w:rPr>
              <w:br/>
              <w:t>2.5泄漏电流 (LLT)：16A/277Vac/15～1MHz；泄漏电流范围（有效值）：0.0uA-10.00mA；泄露电流解析度（有效值）:0.1uA（0.0-999.9uA），1uA（1000-8399uA），0.01mA（8.40-10.00mA）。</w:t>
            </w:r>
            <w:r w:rsidRPr="00A06797">
              <w:rPr>
                <w:rFonts w:ascii="宋体" w:hAnsi="宋体" w:hint="eastAsia"/>
                <w:szCs w:val="21"/>
              </w:rPr>
              <w:br/>
              <w:t>2.6性能监控(RUN)：16A/277Vac/4.5kW</w:t>
            </w:r>
            <w:r w:rsidRPr="00A06797">
              <w:rPr>
                <w:rFonts w:ascii="宋体" w:hAnsi="宋体" w:hint="eastAsia"/>
                <w:szCs w:val="21"/>
              </w:rPr>
              <w:br/>
              <w:t>2.7可编程交流电源：最大功率：1kVA；电压：0-300V；最大电流：9.2A(0-150Vac)；4.6A(0-300Vac)。</w:t>
            </w:r>
            <w:r w:rsidRPr="00A06797">
              <w:rPr>
                <w:rFonts w:ascii="宋体" w:hAnsi="宋体" w:hint="eastAsia"/>
                <w:szCs w:val="21"/>
              </w:rPr>
              <w:br/>
              <w:t>2.8增加多通道扩展：快速且简易地扩充测试，同时将效率再进化。将高压绝缘项目隔离出来，保证系统运行稳定。</w:t>
            </w:r>
            <w:r w:rsidRPr="00A06797">
              <w:rPr>
                <w:rFonts w:ascii="宋体" w:hAnsi="宋体" w:hint="eastAsia"/>
                <w:szCs w:val="21"/>
              </w:rPr>
              <w:br/>
              <w:t>2.9高电压通道：5kVac/6kVdc；高电流通道：40A。</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光谱中性滤光片</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吸光度0.2、0.5、1.0、1.5、2.0、3.0（不确定度不大于0.005）</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砝码</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1、F1等级304不锈钢实心砝码</w:t>
            </w:r>
            <w:r w:rsidRPr="00A06797">
              <w:rPr>
                <w:rFonts w:ascii="宋体" w:hAnsi="宋体" w:hint="eastAsia"/>
                <w:szCs w:val="21"/>
              </w:rPr>
              <w:br/>
              <w:t>2、1mg至5kg(共28个)</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电压指示器</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1、满足GB 9706.1-2020《医用电气设备 第1部分：安全通用要求》测试要求。</w:t>
            </w:r>
            <w:r w:rsidRPr="00A06797">
              <w:rPr>
                <w:rFonts w:ascii="宋体" w:hAnsi="宋体" w:hint="eastAsia"/>
                <w:szCs w:val="21"/>
              </w:rPr>
              <w:br/>
            </w:r>
            <w:r w:rsidRPr="00A06797">
              <w:rPr>
                <w:rFonts w:ascii="宋体" w:hAnsi="宋体" w:hint="eastAsia"/>
                <w:szCs w:val="21"/>
              </w:rPr>
              <w:lastRenderedPageBreak/>
              <w:t>2、技术规格要求：</w:t>
            </w:r>
            <w:r w:rsidRPr="00A06797">
              <w:rPr>
                <w:rFonts w:ascii="宋体" w:hAnsi="宋体" w:hint="eastAsia"/>
                <w:szCs w:val="21"/>
              </w:rPr>
              <w:br/>
              <w:t xml:space="preserve">2.1输入电压：AC220V </w:t>
            </w:r>
            <w:r w:rsidRPr="00A06797">
              <w:rPr>
                <w:rFonts w:ascii="宋体" w:hAnsi="宋体" w:hint="eastAsia"/>
                <w:szCs w:val="21"/>
              </w:rPr>
              <w:br/>
              <w:t>2.2输出电压：AC 40V</w:t>
            </w:r>
            <w:r w:rsidRPr="00A06797">
              <w:rPr>
                <w:rFonts w:ascii="宋体" w:hAnsi="宋体" w:hint="eastAsia"/>
                <w:szCs w:val="21"/>
              </w:rPr>
              <w:br/>
              <w:t>2.3配置两根测试线，用于电压输出和电压回路</w:t>
            </w:r>
          </w:p>
        </w:tc>
      </w:tr>
      <w:tr w:rsidR="00A06797" w:rsidRPr="00A06797" w:rsidTr="00A06797">
        <w:trPr>
          <w:trHeight w:val="420"/>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压力计</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wordWrap w:val="0"/>
              <w:spacing w:line="360" w:lineRule="atLeast"/>
              <w:rPr>
                <w:rFonts w:ascii="宋体" w:hAnsi="宋体"/>
                <w:szCs w:val="21"/>
              </w:rPr>
            </w:pPr>
            <w:r w:rsidRPr="00A06797">
              <w:rPr>
                <w:rFonts w:ascii="宋体" w:hAnsi="宋体" w:hint="eastAsia"/>
                <w:szCs w:val="21"/>
              </w:rPr>
              <w:t>1、测量范围：0～1500mbar</w:t>
            </w:r>
            <w:r w:rsidRPr="00A06797">
              <w:rPr>
                <w:rFonts w:ascii="宋体" w:hAnsi="宋体" w:hint="eastAsia"/>
                <w:szCs w:val="21"/>
              </w:rPr>
              <w:br/>
              <w:t>2、精度：±1%</w:t>
            </w:r>
            <w:r w:rsidRPr="00A06797">
              <w:rPr>
                <w:rFonts w:ascii="宋体" w:hAnsi="宋体" w:hint="eastAsia"/>
                <w:szCs w:val="21"/>
              </w:rPr>
              <w:br/>
              <w:t>3、读值锁定及记录测量中之最大/最小值</w:t>
            </w:r>
            <w:r w:rsidRPr="00A06797">
              <w:rPr>
                <w:rFonts w:ascii="宋体" w:hAnsi="宋体" w:hint="eastAsia"/>
                <w:szCs w:val="21"/>
              </w:rPr>
              <w:br/>
              <w:t>4、八种单位选择切换：mbar,Kpa,Pa,toor,mm/Hg,micron,inch/Hg</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5"/>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ESU测试装置</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1、实验台1：3.5米×1.2米×1米（长×宽×高）</w:t>
            </w:r>
            <w:r w:rsidRPr="00A06797">
              <w:rPr>
                <w:rFonts w:ascii="宋体" w:hAnsi="宋体" w:hint="eastAsia"/>
                <w:szCs w:val="21"/>
              </w:rPr>
              <w:br/>
              <w:t>2、实验台2：3米×1.2米×1米（长×宽×高）</w:t>
            </w:r>
            <w:r w:rsidRPr="00A06797">
              <w:rPr>
                <w:rFonts w:ascii="宋体" w:hAnsi="宋体" w:hint="eastAsia"/>
                <w:szCs w:val="21"/>
              </w:rPr>
              <w:br/>
              <w:t>3、200Ω、200W无感电阻，感性≤5%</w:t>
            </w:r>
            <w:r w:rsidRPr="00A06797">
              <w:rPr>
                <w:rFonts w:ascii="宋体" w:hAnsi="宋体" w:hint="eastAsia"/>
                <w:szCs w:val="21"/>
              </w:rPr>
              <w:br/>
              <w:t>4、47uf电容</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▲一、</w:t>
            </w:r>
            <w:r w:rsidRPr="00A06797">
              <w:rPr>
                <w:rFonts w:ascii="宋体" w:hAnsi="宋体" w:hint="eastAsia"/>
                <w:b/>
                <w:szCs w:val="21"/>
              </w:rPr>
              <w:t>商务条款</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质保期</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除“技术需求”中另有要求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售后服务要求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1.负责免费送货上门，提供的产品必须是未使用过的全新产品。</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2.质量保证期内免费上门维修、免费更换配件。</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4.接到用户安装通知后，须在5个工作日内安排有经验的工程师到现场安装仪器，并在3个工作日内安装、调试完毕；</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5.安装工程师对本标书中提出的性能指标须逐项演示给用户，所有验收指标要求一次完成；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6.安装、调试过程中，安装工程师有义务对用户讲解仪器的操作及注意事项，对用户提出的问题安装工程师须认真给予正确完整的和回答；</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7.免费提供仪器操作及维护培训，培训课程有基础理论、使用操作、日常维护、应用方法等内容组成；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10.为确保售后服务质量，于合同签订后提供产品原厂出具的授权书及售后</w:t>
            </w:r>
            <w:r w:rsidRPr="00A06797">
              <w:rPr>
                <w:rFonts w:ascii="宋体" w:hAnsi="宋体" w:hint="eastAsia"/>
                <w:szCs w:val="21"/>
              </w:rPr>
              <w:lastRenderedPageBreak/>
              <w:t>服务承诺书原件。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交货时间及地点</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1.交货时间：签订合同后30日内整体完成供货安装调试。</w:t>
            </w:r>
          </w:p>
          <w:p w:rsidR="00A06797" w:rsidRPr="00A06797" w:rsidRDefault="00A06797" w:rsidP="00A06797">
            <w:pPr>
              <w:spacing w:line="360" w:lineRule="atLeast"/>
              <w:rPr>
                <w:rFonts w:ascii="宋体" w:hAnsi="宋体"/>
                <w:szCs w:val="21"/>
              </w:rPr>
            </w:pPr>
            <w:r w:rsidRPr="00A06797">
              <w:rPr>
                <w:rFonts w:ascii="宋体" w:hAnsi="宋体" w:hint="eastAsia"/>
                <w:szCs w:val="21"/>
              </w:rPr>
              <w:t>2.交货地点：广西南宁市采购人指定地点。</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付款方式</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签订合同后十个工作日内支付合同金额的60%作为预付款，项目验收合格后十个工作日内，支付合同剩余金额的40%。中标人自收到合同款之日起三个工作日内</w:t>
            </w:r>
          </w:p>
          <w:p w:rsidR="00A06797" w:rsidRPr="00A06797" w:rsidRDefault="00A06797" w:rsidP="00A06797">
            <w:pPr>
              <w:spacing w:line="360" w:lineRule="atLeast"/>
              <w:rPr>
                <w:rFonts w:ascii="宋体" w:hAnsi="宋体"/>
                <w:szCs w:val="21"/>
              </w:rPr>
            </w:pPr>
            <w:r w:rsidRPr="00A06797">
              <w:rPr>
                <w:rFonts w:ascii="宋体" w:hAnsi="宋体" w:hint="eastAsia"/>
                <w:szCs w:val="21"/>
              </w:rPr>
              <w:t>提供真实、有效、合法的正式发票，如提供假发票的，中标人除须向采购人补开合法发票外，并须赔偿采购人发票票面金额一倍的违约金，由此产生的一切损失均由中标人承担。</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报价要求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1.要求投标货物是全新的、未经改装的、合格的、满足本项目技术需求的货物。所有零部件、配件必须是未经使用的全新的并符合国家有关质量安全标准的产品。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2.投标报价包含设备及服务需求要求所需的一切费用总和，除另有约定外，中标价不因任何因素而调整：</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（1）货物采购包括货款、标准附件、备品备件、专用工具、包装、运输、装卸、保险、税金、货到就位以及安装、调试、培训、保修等一切税金和费用；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（2）服务采购包括整体服务价格以及安装调试、培训、维护等一切税金和费用。</w:t>
            </w:r>
          </w:p>
          <w:p w:rsidR="00A06797" w:rsidRPr="00A06797" w:rsidRDefault="00A06797" w:rsidP="00A06797">
            <w:pPr>
              <w:spacing w:line="360" w:lineRule="atLeast"/>
              <w:rPr>
                <w:rFonts w:ascii="宋体" w:hAnsi="宋体"/>
                <w:szCs w:val="21"/>
              </w:rPr>
            </w:pPr>
            <w:r w:rsidRPr="00A06797">
              <w:rPr>
                <w:rFonts w:ascii="宋体" w:hAnsi="宋体" w:hint="eastAsia"/>
                <w:szCs w:val="21"/>
              </w:rPr>
              <w:t>（3）项目验收、人员服务等费用。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知识产权</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2.在货物验收时候，如发现存在虚假响应，采购人将终止合同，并上报监督管理部门进行处罚。</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验收要求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1.验收过程中所产生的一切费用均由中标人承担。报价时应考虑相关费用。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4.中标人需负责安装、调试，并培训采购人的使用操作人员，直到设备运行符合技术要求，采购人方验收。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5.采购人组织验收，中标人必须到场配合，验收合格后双方签署验收合格凭证。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7.合同履行过程中，如不符合采购文件的技术需求以及提供虚假承诺的，按相关规定做退货处理及违约处理，中标人承担所有责任和费用，采购人保留进一步追究责任的权利。</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8.本章《招标项目采购需求》有其他要求的按其要求执行。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履约保证金</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1.中标人于中标结果公告后五个工作日内按中标金额的3%向采购人提交履约保证金。</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lastRenderedPageBreak/>
              <w:t>履约保证金指定账户：</w:t>
            </w:r>
          </w:p>
          <w:p w:rsidR="00A06797" w:rsidRPr="00A06797" w:rsidRDefault="00A06797" w:rsidP="00A06797">
            <w:pPr>
              <w:spacing w:line="360" w:lineRule="atLeast"/>
              <w:rPr>
                <w:rFonts w:ascii="宋体" w:hAnsi="宋体" w:hint="eastAsia"/>
                <w:szCs w:val="21"/>
                <w:u w:val="single"/>
              </w:rPr>
            </w:pPr>
            <w:r w:rsidRPr="00A06797">
              <w:rPr>
                <w:rFonts w:ascii="宋体" w:hAnsi="宋体" w:hint="eastAsia"/>
                <w:szCs w:val="21"/>
              </w:rPr>
              <w:t>开户名称：</w:t>
            </w:r>
            <w:r w:rsidRPr="00A06797">
              <w:rPr>
                <w:rFonts w:ascii="宋体" w:hAnsi="宋体" w:hint="eastAsia"/>
                <w:szCs w:val="21"/>
                <w:u w:val="single"/>
              </w:rPr>
              <w:t>广西壮族自治区医疗器械检测中心</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开户银行：</w:t>
            </w:r>
            <w:r w:rsidRPr="00A06797">
              <w:rPr>
                <w:rFonts w:ascii="宋体" w:hAnsi="宋体" w:hint="eastAsia"/>
                <w:szCs w:val="21"/>
                <w:u w:val="single"/>
              </w:rPr>
              <w:t>中国银行南宁市江南支行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银行账号：</w:t>
            </w:r>
            <w:r w:rsidRPr="00A06797">
              <w:rPr>
                <w:rFonts w:ascii="宋体" w:hAnsi="宋体" w:hint="eastAsia"/>
                <w:szCs w:val="21"/>
                <w:u w:val="single"/>
              </w:rPr>
              <w:t>623672375120</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2.递交方式：银行转账、支票、汇票、本票或者银行、保险机构出具的保函等非现金方式（相关要求请参照投标保证金）。</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退还（不计利息）。涉及违约的违约金和损失赔偿从履约保证金中扣减。</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lastRenderedPageBreak/>
              <w:t>二、核心产品</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196" w:firstLine="413"/>
              <w:rPr>
                <w:rFonts w:ascii="宋体" w:hAnsi="宋体"/>
                <w:b/>
                <w:szCs w:val="21"/>
              </w:rPr>
            </w:pPr>
            <w:r w:rsidRPr="00A06797">
              <w:rPr>
                <w:rFonts w:ascii="宋体" w:hAnsi="宋体" w:hint="eastAsia"/>
                <w:b/>
                <w:szCs w:val="21"/>
              </w:rPr>
              <w:t>本表的核心产品为第</w:t>
            </w:r>
            <w:r w:rsidRPr="00A06797">
              <w:rPr>
                <w:rFonts w:ascii="宋体" w:hAnsi="宋体" w:hint="eastAsia"/>
                <w:b/>
                <w:szCs w:val="21"/>
                <w:u w:val="single"/>
              </w:rPr>
              <w:t xml:space="preserve"> 11 </w:t>
            </w:r>
            <w:r w:rsidRPr="00A06797">
              <w:rPr>
                <w:rFonts w:ascii="宋体" w:hAnsi="宋体" w:hint="eastAsia"/>
                <w:b/>
                <w:szCs w:val="21"/>
              </w:rPr>
              <w:t>项产品</w:t>
            </w:r>
            <w:r w:rsidRPr="00A06797">
              <w:rPr>
                <w:rFonts w:ascii="宋体" w:hAnsi="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三、投标人的履约能力要求表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质量管理、企业信用要求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能力或者业绩</w:t>
            </w:r>
          </w:p>
          <w:p w:rsidR="00A06797" w:rsidRPr="00A06797" w:rsidRDefault="00A06797" w:rsidP="00A06797">
            <w:pPr>
              <w:spacing w:line="360" w:lineRule="atLeast"/>
              <w:rPr>
                <w:rFonts w:ascii="宋体" w:hAnsi="宋体"/>
                <w:szCs w:val="21"/>
              </w:rPr>
            </w:pPr>
            <w:r w:rsidRPr="00A06797">
              <w:rPr>
                <w:rFonts w:ascii="宋体" w:hAnsi="宋体" w:hint="eastAsia"/>
                <w:szCs w:val="21"/>
              </w:rPr>
              <w:t>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四、政策性加分条件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政策性加分条件</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符合节能环保等国家政策要求。</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五、其他要求</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投标人于投标文件中提供相应的服务方案或实施方案（包含但不限于质量保证及本项目管理措施、具体实施流程、进度安排、风险防范措施、售后服务、投入人员情况等内容）及能够证明其履约能的相关材料（包含但不限于信誉、业绩、服务能力等内容）。</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3.“技术需求”中有特殊要求的，按其要求执行；未作要求的，如有，请于投标文件中提供经CNAS或CMA认可的检验中心出具的产品相关检测报告。</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▲4.除定制软件外，投标人报价文件中必须列明投标产品的品牌和型号，如不填写视为不满足。</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六、进口产品说明</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进口产品说明</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▲本分标货物不接受进口产品（即通过中国海关报关验放进入中国境内且产自关境外的产品）参与投标，</w:t>
            </w:r>
            <w:r w:rsidRPr="00A06797">
              <w:rPr>
                <w:rFonts w:ascii="宋体" w:hAnsi="宋体" w:hint="eastAsia"/>
                <w:b/>
                <w:szCs w:val="21"/>
              </w:rPr>
              <w:t>如有进口产品参与投标的作无效标处理</w:t>
            </w:r>
            <w:r w:rsidRPr="00A06797">
              <w:rPr>
                <w:rFonts w:ascii="宋体" w:hAnsi="宋体" w:hint="eastAsia"/>
                <w:szCs w:val="21"/>
              </w:rPr>
              <w:t>。</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七、采购预算</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▲本项目评标时以分标预算金额为最高限价，</w:t>
            </w:r>
            <w:r w:rsidRPr="00A06797">
              <w:rPr>
                <w:rFonts w:ascii="宋体" w:hAnsi="宋体" w:hint="eastAsia"/>
                <w:b/>
                <w:szCs w:val="21"/>
                <w:u w:val="single"/>
              </w:rPr>
              <w:t>投标报价超最高限价的作无效投标处理</w:t>
            </w:r>
            <w:r w:rsidRPr="00A06797">
              <w:rPr>
                <w:rFonts w:ascii="宋体" w:hAnsi="宋体" w:hint="eastAsia"/>
                <w:szCs w:val="21"/>
              </w:rPr>
              <w:t>。</w:t>
            </w:r>
          </w:p>
        </w:tc>
      </w:tr>
    </w:tbl>
    <w:p w:rsidR="00A06797" w:rsidRPr="00A06797" w:rsidRDefault="00A06797" w:rsidP="00A06797">
      <w:pPr>
        <w:snapToGrid w:val="0"/>
        <w:rPr>
          <w:rFonts w:ascii="宋体" w:hAnsi="宋体" w:hint="eastAsia"/>
          <w:sz w:val="30"/>
          <w:szCs w:val="30"/>
        </w:rPr>
      </w:pPr>
    </w:p>
    <w:p w:rsidR="00A06797" w:rsidRPr="00A06797" w:rsidRDefault="00A06797" w:rsidP="00A06797">
      <w:pPr>
        <w:spacing w:line="360" w:lineRule="auto"/>
        <w:jc w:val="left"/>
        <w:rPr>
          <w:rFonts w:hint="eastAsia"/>
        </w:rPr>
      </w:pPr>
    </w:p>
    <w:p w:rsidR="00A06797" w:rsidRPr="00A06797" w:rsidRDefault="00A06797" w:rsidP="00A06797">
      <w:pPr>
        <w:spacing w:line="360" w:lineRule="auto"/>
        <w:ind w:firstLineChars="147" w:firstLine="309"/>
        <w:jc w:val="left"/>
        <w:rPr>
          <w:rFonts w:ascii="宋体" w:hAnsi="宋体" w:cs="Arial"/>
          <w:bCs/>
          <w:szCs w:val="21"/>
          <w:u w:val="single"/>
        </w:rPr>
      </w:pPr>
      <w:r w:rsidRPr="00A06797">
        <w:rPr>
          <w:rFonts w:ascii="宋体" w:hAnsi="宋体" w:cs="Arial" w:hint="eastAsia"/>
          <w:bCs/>
          <w:szCs w:val="21"/>
          <w:u w:val="single"/>
        </w:rPr>
        <w:t xml:space="preserve"> E </w:t>
      </w:r>
      <w:r w:rsidRPr="00A06797">
        <w:rPr>
          <w:rFonts w:ascii="宋体" w:hAnsi="宋体" w:hint="eastAsia"/>
          <w:b/>
          <w:szCs w:val="21"/>
        </w:rPr>
        <w:t>分标      采购预算：</w:t>
      </w:r>
      <w:r w:rsidRPr="00A06797">
        <w:rPr>
          <w:rFonts w:ascii="宋体" w:hAnsi="宋体" w:cs="Arial" w:hint="eastAsia"/>
          <w:bCs/>
          <w:szCs w:val="21"/>
          <w:u w:val="single"/>
        </w:rPr>
        <w:t xml:space="preserve"> 171.09 万元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
        <w:gridCol w:w="759"/>
        <w:gridCol w:w="709"/>
        <w:gridCol w:w="850"/>
        <w:gridCol w:w="1134"/>
        <w:gridCol w:w="4727"/>
      </w:tblGrid>
      <w:tr w:rsidR="00A06797" w:rsidRPr="00A06797" w:rsidTr="00A06797">
        <w:trPr>
          <w:trHeight w:val="824"/>
          <w:jc w:val="center"/>
        </w:trPr>
        <w:tc>
          <w:tcPr>
            <w:tcW w:w="429"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序号</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标的的名称</w:t>
            </w:r>
          </w:p>
        </w:tc>
        <w:tc>
          <w:tcPr>
            <w:tcW w:w="475" w:type="pct"/>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数量及</w:t>
            </w:r>
          </w:p>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宋体" w:hint="eastAsia"/>
                <w:szCs w:val="21"/>
              </w:rPr>
              <w:t>单位</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cs="Arial" w:hint="eastAsia"/>
                <w:szCs w:val="21"/>
              </w:rPr>
              <w:t>所属行业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tabs>
                <w:tab w:val="left" w:pos="180"/>
                <w:tab w:val="left" w:pos="1620"/>
              </w:tabs>
              <w:spacing w:line="360" w:lineRule="atLeast"/>
              <w:jc w:val="center"/>
              <w:rPr>
                <w:rFonts w:ascii="宋体" w:hAnsi="宋体" w:cs="宋体"/>
                <w:szCs w:val="21"/>
              </w:rPr>
            </w:pPr>
            <w:r w:rsidRPr="00A06797">
              <w:rPr>
                <w:rFonts w:ascii="宋体" w:hAnsi="宋体" w:hint="eastAsia"/>
                <w:szCs w:val="21"/>
              </w:rPr>
              <w:t>技术需求</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6"/>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软件检测平台</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3套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CPU主频2.5GHz～4.9GHz/16GB/256G SSD + 2TB SATA HDD/AMD RX640 4GB DDR5/≥27″显示器</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6"/>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SIMIT仿真平台</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bottom"/>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1、2500个仿真变量；</w:t>
            </w:r>
            <w:r w:rsidRPr="00A06797">
              <w:rPr>
                <w:rFonts w:ascii="宋体" w:hAnsi="宋体" w:hint="eastAsia"/>
                <w:szCs w:val="21"/>
              </w:rPr>
              <w:br/>
              <w:t>2、带工作流管理的门户视图，用于创建模拟项目；</w:t>
            </w:r>
            <w:r w:rsidRPr="00A06797">
              <w:rPr>
                <w:rFonts w:ascii="宋体" w:hAnsi="宋体" w:hint="eastAsia"/>
                <w:szCs w:val="21"/>
              </w:rPr>
              <w:br/>
              <w:t>3、标准组件库；</w:t>
            </w:r>
            <w:r w:rsidRPr="00A06797">
              <w:rPr>
                <w:rFonts w:ascii="宋体" w:hAnsi="宋体" w:hint="eastAsia"/>
                <w:szCs w:val="21"/>
              </w:rPr>
              <w:br/>
              <w:t>4、基于VRML（虚拟现实建模语言）的3D查看器；</w:t>
            </w:r>
            <w:r w:rsidRPr="00A06797">
              <w:rPr>
                <w:rFonts w:ascii="宋体" w:hAnsi="宋体" w:hint="eastAsia"/>
                <w:szCs w:val="21"/>
              </w:rPr>
              <w:br/>
              <w:t>5、支持主流工业通讯I/O信号接口；</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6、支持各类传感器与执行器接口；</w:t>
            </w:r>
            <w:r w:rsidRPr="00A06797">
              <w:rPr>
                <w:rFonts w:ascii="宋体" w:hAnsi="宋体" w:hint="eastAsia"/>
                <w:szCs w:val="21"/>
              </w:rPr>
              <w:br/>
              <w:t>7、具有趋势图和消息 (TME)；</w:t>
            </w:r>
            <w:r w:rsidRPr="00A06797">
              <w:rPr>
                <w:rFonts w:ascii="宋体" w:hAnsi="宋体" w:hint="eastAsia"/>
                <w:szCs w:val="21"/>
              </w:rPr>
              <w:br/>
              <w:t>8、脚本环境；</w:t>
            </w:r>
            <w:r w:rsidRPr="00A06797">
              <w:rPr>
                <w:rFonts w:ascii="宋体" w:hAnsi="宋体" w:hint="eastAsia"/>
                <w:szCs w:val="21"/>
              </w:rPr>
              <w:br/>
              <w:t>9、配置用于创建宏组件的编辑器 (MCE)；</w:t>
            </w:r>
            <w:r w:rsidRPr="00A06797">
              <w:rPr>
                <w:rFonts w:ascii="宋体" w:hAnsi="宋体" w:hint="eastAsia"/>
                <w:szCs w:val="21"/>
              </w:rPr>
              <w:br/>
              <w:t>10、配置用于创建动态图形和动画的编辑器 (DGE)；</w:t>
            </w:r>
            <w:r w:rsidRPr="00A06797">
              <w:rPr>
                <w:rFonts w:ascii="宋体" w:hAnsi="宋体" w:hint="eastAsia"/>
                <w:szCs w:val="21"/>
              </w:rPr>
              <w:br/>
              <w:t>11、配置自动控制接口 (ACI)；</w:t>
            </w:r>
            <w:r w:rsidRPr="00A06797">
              <w:rPr>
                <w:rFonts w:ascii="宋体" w:hAnsi="宋体" w:hint="eastAsia"/>
                <w:szCs w:val="21"/>
              </w:rPr>
              <w:br/>
              <w:t>12、支持各种通信接口和数据交换标准；</w:t>
            </w:r>
            <w:r w:rsidRPr="00A06797">
              <w:rPr>
                <w:rFonts w:ascii="宋体" w:hAnsi="宋体" w:hint="eastAsia"/>
                <w:szCs w:val="21"/>
              </w:rPr>
              <w:br/>
              <w:t>13、运行时系统提供采用组态类型编辑器开发的组件；</w:t>
            </w:r>
            <w:r w:rsidRPr="00A06797">
              <w:rPr>
                <w:rFonts w:ascii="宋体" w:hAnsi="宋体" w:hint="eastAsia"/>
                <w:szCs w:val="21"/>
              </w:rPr>
              <w:br/>
              <w:t>14、可在运行期间修改模拟模型；</w:t>
            </w:r>
            <w:r w:rsidRPr="00A06797">
              <w:rPr>
                <w:rFonts w:ascii="宋体" w:hAnsi="宋体" w:hint="eastAsia"/>
                <w:szCs w:val="21"/>
              </w:rPr>
              <w:br/>
              <w:t>15、可在虚拟时间中进行模拟；</w:t>
            </w:r>
            <w:r w:rsidRPr="00A06797">
              <w:rPr>
                <w:rFonts w:ascii="宋体" w:hAnsi="宋体" w:hint="eastAsia"/>
                <w:szCs w:val="21"/>
              </w:rPr>
              <w:br/>
              <w:t>16、基于模板自动生成模型；</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17、批量工程组态；</w:t>
            </w:r>
          </w:p>
          <w:p w:rsidR="00A06797" w:rsidRPr="00A06797" w:rsidRDefault="00A06797" w:rsidP="00A06797">
            <w:pPr>
              <w:spacing w:line="360" w:lineRule="atLeast"/>
              <w:rPr>
                <w:rFonts w:ascii="宋体" w:hAnsi="宋体"/>
                <w:szCs w:val="21"/>
              </w:rPr>
            </w:pPr>
            <w:r w:rsidRPr="00A06797">
              <w:rPr>
                <w:rFonts w:ascii="宋体" w:hAnsi="宋体" w:hint="eastAsia"/>
                <w:szCs w:val="21"/>
              </w:rPr>
              <w:t>18、配置用于高性能耦合的共享内存接口；</w:t>
            </w:r>
            <w:r w:rsidRPr="00A06797">
              <w:rPr>
                <w:rFonts w:ascii="宋体" w:hAnsi="宋体" w:hint="eastAsia"/>
                <w:szCs w:val="21"/>
              </w:rPr>
              <w:br/>
              <w:t>19、配置用于自动生成模型和连接的XML 接口。</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6"/>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AppScan</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1、系统可以支持.NET及Java Web应用平台；以及主流的WEB平台；</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2、产品从操作界面，到联机帮助文档；安装手册全面中文化；</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3、集成机器学习功能，能对爬网内容进行智能化的筛选和处理；</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4、支持增量扫描功能；</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5、可根据不同的业务团队场景需求，选择不同的测试速度优化，适合主流的DevSecOps测试效率需求；</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6、支持命令行模式执行扫描；</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7、支持对Web Service的扫描，包括SOAP1.2协</w:t>
            </w:r>
            <w:r w:rsidRPr="00A06797">
              <w:rPr>
                <w:rFonts w:ascii="宋体" w:hAnsi="宋体" w:hint="eastAsia"/>
                <w:szCs w:val="21"/>
              </w:rPr>
              <w:lastRenderedPageBreak/>
              <w:t>议；</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8、支持以代理方式收集流量的方式进行应用安全测试；</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9、支持OpenAPI、RESTful API的扫描；</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10、支持第三方API测试工具的集成，例如：Postman，SoapUI，可以从扫描软件直接调用第三方API测试工具，并发起扫描；</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11、支持移动App的扫描测试；</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12、支持基于AJAX的web应用；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13、支持多线程扫描，并可以根据扫描资源现状，调整线程数；</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14、支持自动扫描、手动扫描两种模式的网站扫描。支持HTTP和HTTPS两种协议；</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15、支持输入参数自定义化，可以根据实际的页面参数要求进行精确化的定义，并且支持参数随机生成模式；</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16、支持包含多步认证，例如一次密码失效认证和CAPTCHA认证的web应用；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17、支持特权用户检查功能，通过对不同权限用户的纵向的检查比较，寻找应用中的越权行为；</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18、安全测试用例数量</w:t>
            </w:r>
            <w:r w:rsidRPr="00A06797">
              <w:rPr>
                <w:rFonts w:hint="eastAsia"/>
              </w:rPr>
              <w:t>≥</w:t>
            </w:r>
            <w:r w:rsidRPr="00A06797">
              <w:rPr>
                <w:rFonts w:ascii="宋体" w:hAnsi="宋体" w:hint="eastAsia"/>
                <w:szCs w:val="21"/>
              </w:rPr>
              <w:t>8000条；</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19、系统的安全测试用例至少覆盖OWASP Top10，威胁分类可以覆盖所有的WASC威胁类别；</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20、支持的模拟攻击行为不仅可以包括Brute Force、Insufficient Authentication、Credential/Session Prediction、Insufficient Authorization、Insufficient Session Expiration、Session Fixation、Content Spoofing、Cross-site Scripting、Buffer Overflow、Format String Attack、LDAP Injection、OS Commanding、SQL Injection、SSI Injection、XPath Injection、Directory Indexing、Information Leakage、Path Traversal、Predictable Resource Location、Abuse of Functionality、Denial of Service、Insufficient Process Validation等方法，而且测试结果能以OWASP TOP 10分类展示；</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21、支持大量第三方底层组件的测试，如：Apache、Tomcat、Websphere、MySQL等；</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22、测试报告可以提供漏洞描述、测试过程及包含源代码范例的漏洞修复处理建议；</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lastRenderedPageBreak/>
              <w:t>23、在扫描过程中，支持动态实时日志分析；</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24、扫描结果可以清晰地展现Web站点的结构图，如目录，文档结构等。可以清晰地看到每个目录，每个文件对应的安全问题个数和具体问题；</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25、支持将模拟攻击产生的结果以屏幕快照的方式嵌入最终报告；</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26、可以提供面向OWASP TOP 10 2013&amp;2017、SANS TOP 20 V5&amp;V6、WASC威胁分类、PCI标准、NERC CIPC安全指南、ISO17799&amp;27001等行业标准的符合性分析报告；</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27、可以提供面向SOX、MasterCard SDP、Visa CISP等法规遵从的符合性分析报告；</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28、提供比较两次不同扫描结果，进行差异分析（报告增量分析）的能力；</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29、分析报告支持预览功能，可以方便定制，并能将结果以PDF、HTML、RTF、TXT格式导出；</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30、支持自定义word模版报告设计和生产；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31、支持攻击规则库的在线升级和手工升级；</w:t>
            </w:r>
          </w:p>
          <w:p w:rsidR="00A06797" w:rsidRPr="00A06797" w:rsidRDefault="00A06797" w:rsidP="00A06797">
            <w:pPr>
              <w:spacing w:line="360" w:lineRule="atLeast"/>
              <w:rPr>
                <w:rFonts w:ascii="宋体" w:hAnsi="宋体"/>
                <w:szCs w:val="21"/>
              </w:rPr>
            </w:pPr>
            <w:r w:rsidRPr="00A06797">
              <w:rPr>
                <w:rFonts w:ascii="宋体" w:hAnsi="宋体" w:hint="eastAsia"/>
                <w:szCs w:val="21"/>
              </w:rPr>
              <w:t>32、测试结果全面中文化。</w:t>
            </w:r>
          </w:p>
        </w:tc>
      </w:tr>
      <w:tr w:rsidR="00A06797" w:rsidRPr="00A06797" w:rsidTr="00A06797">
        <w:trPr>
          <w:trHeight w:val="416"/>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6"/>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移动应用APP自动化检测平台</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▲1、专业的移动应用APP自动化检测平台，无需二次开发。</w:t>
            </w:r>
            <w:r w:rsidRPr="00A06797">
              <w:rPr>
                <w:rFonts w:ascii="宋体" w:hAnsi="宋体" w:hint="eastAsia"/>
                <w:szCs w:val="21"/>
              </w:rPr>
              <w:br/>
              <w:t>▲2、与现有测试管理工具（ALM、UFT、LR）无缝集成，脚本可以存储在测试管理工具中作为自动化测试案例，并通过管理工具能控制脚本的远程执行。</w:t>
            </w:r>
            <w:r w:rsidRPr="00A06797">
              <w:rPr>
                <w:rFonts w:ascii="宋体" w:hAnsi="宋体" w:hint="eastAsia"/>
                <w:szCs w:val="21"/>
              </w:rPr>
              <w:br/>
              <w:t>▲3、能利用现有自动化功能测试工具（UFT）进行调用、编写测试脚本，支持在脚本中调用动态链接库，扩展功能。</w:t>
            </w:r>
            <w:r w:rsidRPr="00A06797">
              <w:rPr>
                <w:rFonts w:ascii="宋体" w:hAnsi="宋体" w:hint="eastAsia"/>
                <w:szCs w:val="21"/>
              </w:rPr>
              <w:br/>
              <w:t>4、支持iOS和安卓系统，支持物理设备和虚拟设备。</w:t>
            </w:r>
            <w:r w:rsidRPr="00A06797">
              <w:rPr>
                <w:rFonts w:ascii="宋体" w:hAnsi="宋体" w:hint="eastAsia"/>
                <w:szCs w:val="21"/>
              </w:rPr>
              <w:br/>
              <w:t>5、部署于Linux或Windows，无需MacOS即可实现iOS平台移动应用测试，从而避免MacOS可能带来的安全管理漏洞。</w:t>
            </w:r>
            <w:r w:rsidRPr="00A06797">
              <w:rPr>
                <w:rFonts w:ascii="宋体" w:hAnsi="宋体" w:hint="eastAsia"/>
                <w:szCs w:val="21"/>
              </w:rPr>
              <w:br/>
              <w:t>▲6、支持Native App、HTML5 App和Hybrid App的自动化测试。</w:t>
            </w:r>
            <w:r w:rsidRPr="00A06797">
              <w:rPr>
                <w:rFonts w:ascii="宋体" w:hAnsi="宋体" w:hint="eastAsia"/>
                <w:szCs w:val="21"/>
              </w:rPr>
              <w:br/>
              <w:t>▲7、具备控件对象识别，支持AI识别技术。</w:t>
            </w:r>
          </w:p>
          <w:p w:rsidR="00A06797" w:rsidRPr="00A06797" w:rsidRDefault="00A06797" w:rsidP="00A06797">
            <w:pPr>
              <w:spacing w:line="360" w:lineRule="atLeast"/>
              <w:rPr>
                <w:rFonts w:ascii="宋体" w:hAnsi="宋体"/>
                <w:szCs w:val="21"/>
              </w:rPr>
            </w:pPr>
            <w:r w:rsidRPr="00A06797">
              <w:rPr>
                <w:rFonts w:ascii="宋体" w:hAnsi="宋体" w:hint="eastAsia"/>
                <w:szCs w:val="21"/>
              </w:rPr>
              <w:t>8、支持以录制的方式生成自动化测试脚本。</w:t>
            </w:r>
            <w:r w:rsidRPr="00A06797">
              <w:rPr>
                <w:rFonts w:ascii="宋体" w:hAnsi="宋体" w:hint="eastAsia"/>
                <w:szCs w:val="21"/>
              </w:rPr>
              <w:br/>
              <w:t>9、支持手势管理，支持数据驱动，支持在脚本中添加测试数据来实现数据驱动脚本运行。</w:t>
            </w:r>
            <w:r w:rsidRPr="00A06797">
              <w:rPr>
                <w:rFonts w:ascii="宋体" w:hAnsi="宋体" w:hint="eastAsia"/>
                <w:szCs w:val="21"/>
              </w:rPr>
              <w:br/>
              <w:t>▲10、在记录一个测试的过程中或过程后，用户可以方便的插入检查点，支持使用多种不同类型</w:t>
            </w:r>
            <w:r w:rsidRPr="00A06797">
              <w:rPr>
                <w:rFonts w:ascii="宋体" w:hAnsi="宋体" w:hint="eastAsia"/>
                <w:szCs w:val="21"/>
              </w:rPr>
              <w:lastRenderedPageBreak/>
              <w:t>的检查点，包括文本检查点，界面对象属性检查点，位图和数据库，XML检查点，pdf检查点。</w:t>
            </w:r>
            <w:r w:rsidRPr="00A06797">
              <w:rPr>
                <w:rFonts w:ascii="宋体" w:hAnsi="宋体" w:hint="eastAsia"/>
                <w:szCs w:val="21"/>
              </w:rPr>
              <w:br/>
              <w:t>11、后期脚本更新支持，在脱离被测应用的环境中，可以在之前保存的对象集中查找，修改，添加和删除对象，无需重新启动应用。</w:t>
            </w:r>
            <w:r w:rsidRPr="00A06797">
              <w:rPr>
                <w:rFonts w:ascii="宋体" w:hAnsi="宋体" w:hint="eastAsia"/>
                <w:szCs w:val="21"/>
              </w:rPr>
              <w:br/>
              <w:t>12、能够自动生成中文的，图形化的，直观的，具有层次关系的测试脚本运行报告，运行报告可以显示步骤执行的界面截图。</w:t>
            </w:r>
            <w:r w:rsidRPr="00A06797">
              <w:rPr>
                <w:rFonts w:ascii="宋体" w:hAnsi="宋体" w:hint="eastAsia"/>
                <w:szCs w:val="21"/>
              </w:rPr>
              <w:br/>
              <w:t>13、能够监控工具执行所占用的系统资源状况。能够通过视频方式和错误图片方式保存测试执行的过程。</w:t>
            </w:r>
            <w:r w:rsidRPr="00A06797">
              <w:rPr>
                <w:rFonts w:ascii="宋体" w:hAnsi="宋体" w:hint="eastAsia"/>
                <w:szCs w:val="21"/>
              </w:rPr>
              <w:br/>
              <w:t>▲14、支持至少4套设备并发管理许可，除并发用户数外无任何其它功能需要付费。</w:t>
            </w:r>
            <w:r w:rsidRPr="00A06797">
              <w:rPr>
                <w:rFonts w:ascii="宋体" w:hAnsi="宋体" w:hint="eastAsia"/>
                <w:szCs w:val="21"/>
              </w:rPr>
              <w:br/>
              <w:t>▲15、授权模式为永久授权。</w:t>
            </w:r>
          </w:p>
        </w:tc>
      </w:tr>
      <w:tr w:rsidR="00A06797" w:rsidRPr="00A06797" w:rsidTr="00A06797">
        <w:trPr>
          <w:trHeight w:val="908"/>
          <w:jc w:val="center"/>
        </w:trPr>
        <w:tc>
          <w:tcPr>
            <w:tcW w:w="429" w:type="pct"/>
            <w:tcBorders>
              <w:top w:val="single" w:sz="4" w:space="0" w:color="000000"/>
              <w:left w:val="single" w:sz="4" w:space="0" w:color="000000"/>
              <w:bottom w:val="single" w:sz="4" w:space="0" w:color="000000"/>
              <w:right w:val="single" w:sz="4" w:space="0" w:color="000000"/>
            </w:tcBorders>
            <w:vAlign w:val="center"/>
          </w:tcPr>
          <w:p w:rsidR="00A06797" w:rsidRPr="00A06797" w:rsidRDefault="00A06797" w:rsidP="00A06797">
            <w:pPr>
              <w:numPr>
                <w:ilvl w:val="0"/>
                <w:numId w:val="36"/>
              </w:numPr>
              <w:tabs>
                <w:tab w:val="left" w:pos="180"/>
                <w:tab w:val="left" w:pos="1620"/>
              </w:tabs>
              <w:spacing w:line="360" w:lineRule="atLeast"/>
              <w:rPr>
                <w:rFonts w:ascii="宋体" w:hAnsi="宋体" w:cs="宋体"/>
                <w:szCs w:val="21"/>
              </w:rPr>
            </w:pP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szCs w:val="21"/>
              </w:rPr>
            </w:pPr>
            <w:r w:rsidRPr="00A06797">
              <w:rPr>
                <w:rFonts w:ascii="宋体" w:hAnsi="宋体" w:hint="eastAsia"/>
                <w:szCs w:val="21"/>
              </w:rPr>
              <w:t>VMware Workstation Pro虚拟化软件</w:t>
            </w:r>
          </w:p>
        </w:tc>
        <w:tc>
          <w:tcPr>
            <w:tcW w:w="475"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1套</w:t>
            </w:r>
          </w:p>
        </w:tc>
        <w:tc>
          <w:tcPr>
            <w:tcW w:w="634"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jc w:val="center"/>
              <w:rPr>
                <w:rFonts w:ascii="宋体" w:hAnsi="宋体" w:cs="Arial"/>
                <w:szCs w:val="21"/>
              </w:rPr>
            </w:pPr>
            <w:r w:rsidRPr="00A06797">
              <w:rPr>
                <w:rFonts w:ascii="宋体" w:hAnsi="宋体" w:cs="Arial" w:hint="eastAsia"/>
                <w:szCs w:val="21"/>
              </w:rPr>
              <w:t>工业</w:t>
            </w:r>
          </w:p>
        </w:tc>
        <w:tc>
          <w:tcPr>
            <w:tcW w:w="2642" w:type="pct"/>
            <w:tcBorders>
              <w:top w:val="single" w:sz="4" w:space="0" w:color="000000"/>
              <w:left w:val="single" w:sz="4" w:space="0" w:color="000000"/>
              <w:bottom w:val="single" w:sz="4" w:space="0" w:color="000000"/>
              <w:right w:val="single" w:sz="4" w:space="0" w:color="000000"/>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1.在单个PC上运行多个虚拟机、容器或 Kubernetes 集群。</w:t>
            </w:r>
            <w:r w:rsidRPr="00A06797">
              <w:rPr>
                <w:rFonts w:ascii="宋体" w:hAnsi="宋体" w:hint="eastAsia"/>
                <w:szCs w:val="21"/>
              </w:rPr>
              <w:br/>
              <w:t>2.适用于最新版本的Windows 10和主要的Linux 发行版。</w:t>
            </w:r>
            <w:r w:rsidRPr="00A06797">
              <w:rPr>
                <w:rFonts w:ascii="宋体" w:hAnsi="宋体" w:hint="eastAsia"/>
                <w:szCs w:val="21"/>
              </w:rPr>
              <w:br/>
              <w:t>3.增强型3D图形，支持DirectX 11和高达8GB的vGPU 内存。</w:t>
            </w:r>
            <w:r w:rsidRPr="00A06797">
              <w:rPr>
                <w:rFonts w:ascii="宋体" w:hAnsi="宋体" w:hint="eastAsia"/>
                <w:szCs w:val="21"/>
              </w:rPr>
              <w:br/>
              <w:t>4.利用虚拟机快照、克隆和虚拟网络连接，充分提高效率。</w:t>
            </w:r>
            <w:r w:rsidRPr="00A06797">
              <w:rPr>
                <w:rFonts w:ascii="宋体" w:hAnsi="宋体" w:hint="eastAsia"/>
                <w:szCs w:val="21"/>
              </w:rPr>
              <w:br/>
              <w:t>5.在整个VMware基础架构中轻松迁移和访问虚拟机。</w:t>
            </w:r>
            <w:r w:rsidRPr="00A06797">
              <w:rPr>
                <w:rFonts w:ascii="宋体" w:hAnsi="宋体" w:hint="eastAsia"/>
                <w:szCs w:val="21"/>
              </w:rPr>
              <w:br/>
              <w:t>6.使用新的vctl CLI构建、推送、拉取和运行OCI 容器镜像。</w:t>
            </w:r>
            <w:r w:rsidRPr="00A06797">
              <w:rPr>
                <w:rFonts w:ascii="宋体" w:hAnsi="宋体" w:hint="eastAsia"/>
                <w:szCs w:val="21"/>
              </w:rPr>
              <w:br/>
              <w:t>7.加密和构建受限或即将到期的虚拟机。</w:t>
            </w:r>
            <w:r w:rsidRPr="00A06797">
              <w:rPr>
                <w:rFonts w:ascii="宋体" w:hAnsi="宋体" w:hint="eastAsia"/>
                <w:szCs w:val="21"/>
              </w:rPr>
              <w:br/>
              <w:t>8.在Windows上与 WSL2和Hyper-V 一起运行 Workstation 虚拟机和容器。</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▲一、</w:t>
            </w:r>
            <w:r w:rsidRPr="00A06797">
              <w:rPr>
                <w:rFonts w:ascii="宋体" w:hAnsi="宋体" w:hint="eastAsia"/>
                <w:b/>
                <w:szCs w:val="21"/>
              </w:rPr>
              <w:t>商务条款</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质保期</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除“技术需求”中另有要求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售后服务要求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1.负责免费送货上门，提供的产品必须是未使用过的全新产品。</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2.质量保证期内免费上门维修、免费更换配件。</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4.接到用户安装通知后，须在5个工作日内安排有经验的工程师到现场安</w:t>
            </w:r>
            <w:r w:rsidRPr="00A06797">
              <w:rPr>
                <w:rFonts w:ascii="宋体" w:hAnsi="宋体" w:hint="eastAsia"/>
                <w:szCs w:val="21"/>
              </w:rPr>
              <w:lastRenderedPageBreak/>
              <w:t>装仪器，并在3个工作日内安装、调试完毕；</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5.安装工程师对本标书中提出的性能指标须逐项演示给用户，所有验收指标要求一次完成；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6.安装、调试过程中，安装工程师有义务对用户讲解仪器的操作及注意事项，对用户提出的问题安装工程师须认真给予正确完整的和回答；</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7.免费提供仪器操作及维护培训，培训课程有基础理论、使用操作、日常维护、应用方法等内容组成；</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10.为确保售后服务质量，投标产品选用国产产品的于合同签订后提供产品原厂出具的授权书及售后服务承诺书原件；投标产品选用进口产品的须于投标文件中提供产品原厂或中国区总代理或区代理出具的授权书及售后服务承诺书原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交货时间及地点</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1.交货时间：选用国产设备投标的签订合同后30日内整体完成供货安装调试；选用进口设备投标的签订合同后90日内整体完成供货安装调试。</w:t>
            </w:r>
          </w:p>
          <w:p w:rsidR="00A06797" w:rsidRPr="00A06797" w:rsidRDefault="00A06797" w:rsidP="00A06797">
            <w:pPr>
              <w:spacing w:line="360" w:lineRule="atLeast"/>
              <w:rPr>
                <w:rFonts w:ascii="宋体" w:hAnsi="宋体"/>
                <w:szCs w:val="21"/>
              </w:rPr>
            </w:pPr>
            <w:r w:rsidRPr="00A06797">
              <w:rPr>
                <w:rFonts w:ascii="宋体" w:hAnsi="宋体" w:hint="eastAsia"/>
                <w:szCs w:val="21"/>
              </w:rPr>
              <w:t>2.交货地点：广西南宁市采购人指定地点。</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付款方式</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签订合同后十个工作日内支付合同金额的60%作为预付款，项目验收合格后十个工作日内，支付合同剩余金额的40%。中标人自收到合同款之日起三个工作日内</w:t>
            </w:r>
          </w:p>
          <w:p w:rsidR="00A06797" w:rsidRPr="00A06797" w:rsidRDefault="00A06797" w:rsidP="00A06797">
            <w:pPr>
              <w:spacing w:line="360" w:lineRule="atLeast"/>
              <w:rPr>
                <w:rFonts w:ascii="宋体" w:hAnsi="宋体"/>
                <w:szCs w:val="21"/>
              </w:rPr>
            </w:pPr>
            <w:r w:rsidRPr="00A06797">
              <w:rPr>
                <w:rFonts w:ascii="宋体" w:hAnsi="宋体" w:hint="eastAsia"/>
                <w:szCs w:val="21"/>
              </w:rPr>
              <w:t>提供真实、有效、合法的正式发票，如提供假发票的，中标人除须向采购人补开合法发票外，并须赔偿采购人发票票面金额一倍的违约金，由此产生的一切损失均由中标人承担。</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报价要求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1.要求投标货物是全新的、未经改装的、合格的、满足本项目技术需求的货物。所有零部件、配件必须是未经使用的全新的并符合国家有关质量安全标准的产品。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2.投标报价包含设备及服务需求要求所需的一切费用总和，除另有约定外，中标价不因任何因素而调整：</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（1）货物采购包括货款、标准附件、备品备件、专用工具、包装、运输、装卸、保险、税金、货到就位以及安装、调试、培训、保修等一切税金和费用；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（2）服务采购包括整体服务价格以及安装调试、培训、维护等一切税金和费用。</w:t>
            </w:r>
          </w:p>
          <w:p w:rsidR="00A06797" w:rsidRPr="00A06797" w:rsidRDefault="00A06797" w:rsidP="00A06797">
            <w:pPr>
              <w:spacing w:line="360" w:lineRule="atLeast"/>
              <w:rPr>
                <w:rFonts w:ascii="宋体" w:hAnsi="宋体"/>
                <w:szCs w:val="21"/>
              </w:rPr>
            </w:pPr>
            <w:r w:rsidRPr="00A06797">
              <w:rPr>
                <w:rFonts w:ascii="宋体" w:hAnsi="宋体" w:hint="eastAsia"/>
                <w:szCs w:val="21"/>
              </w:rPr>
              <w:t>（3）项目验收、人员服务等费用。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知识产权</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2.在货物验收时候，如发现存在虚假响应，采购人将终止合同，并上报监督管理部门进行处罚。</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验收要求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1.验收过程中所产生的一切费用均由中标人承担。报价时应考虑相关费用。</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2.采购人对中标人提交的货物依据采购文件上的技术规格要求和国家有关质量标准进行现场签收，外观、说明书符合采购文件技术要求的，给予签收，不合格的不予签收。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3.中标人交货前应对产品作出全面检查和对验收文件进行整理，并列出清单，作为采购人收货验收和使用的技术条件依据，检验的结果应随货物交采购人。中标人不能完整交付货物的，必须负责补齐，否则视为未按合同约定交货。</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4.中标人需负责安装、调试，并培训采购人的使用操作人员，直到设备运行符合技术要求，采购人方验收。</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5.采购人组织验收，中标人必须到场配合，验收合格后双方签署验收合格凭证。</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6.其他未尽事宜应严格按照《关于印发广西壮族自治区政府采购项目履约验收管理办法的通知》[桂财采〔2015〕22号]以及《财政部关于进一步加强政府采购需求和履约验收管理的指导意见》[财库〔2016〕205号]规定执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7.合同履行过程中，如不符合采购文件的技术需求以及提供虚假承诺的，按相关规定做退货处理及违约处理，中标人承担所有责任和费用，采购人保留进一步追究责任的权利。</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8.本章《招标项目采购需求》有其他要求的按其要求执行。</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履约保证金</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1.中标人于中标结果公告后五个工作日内按中标金额的3%向采购人提交履约保证金。</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履约保证金指定账户：</w:t>
            </w:r>
          </w:p>
          <w:p w:rsidR="00A06797" w:rsidRPr="00A06797" w:rsidRDefault="00A06797" w:rsidP="00A06797">
            <w:pPr>
              <w:spacing w:line="360" w:lineRule="atLeast"/>
              <w:rPr>
                <w:rFonts w:ascii="宋体" w:hAnsi="宋体" w:hint="eastAsia"/>
                <w:szCs w:val="21"/>
                <w:u w:val="single"/>
              </w:rPr>
            </w:pPr>
            <w:r w:rsidRPr="00A06797">
              <w:rPr>
                <w:rFonts w:ascii="宋体" w:hAnsi="宋体" w:hint="eastAsia"/>
                <w:szCs w:val="21"/>
              </w:rPr>
              <w:t>开户名称：</w:t>
            </w:r>
            <w:r w:rsidRPr="00A06797">
              <w:rPr>
                <w:rFonts w:ascii="宋体" w:hAnsi="宋体" w:hint="eastAsia"/>
                <w:szCs w:val="21"/>
                <w:u w:val="single"/>
              </w:rPr>
              <w:t>广西壮族自治区医疗器械检测中心</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开户银行：</w:t>
            </w:r>
            <w:r w:rsidRPr="00A06797">
              <w:rPr>
                <w:rFonts w:ascii="宋体" w:hAnsi="宋体" w:hint="eastAsia"/>
                <w:szCs w:val="21"/>
                <w:u w:val="single"/>
              </w:rPr>
              <w:t>中国银行南宁市江南支行</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银行账号：</w:t>
            </w:r>
            <w:r w:rsidRPr="00A06797">
              <w:rPr>
                <w:rFonts w:ascii="宋体" w:hAnsi="宋体" w:hint="eastAsia"/>
                <w:szCs w:val="21"/>
                <w:u w:val="single"/>
              </w:rPr>
              <w:t>623672375120</w:t>
            </w:r>
          </w:p>
          <w:p w:rsidR="00A06797" w:rsidRPr="00A06797" w:rsidRDefault="00A06797" w:rsidP="00A06797">
            <w:pPr>
              <w:spacing w:line="360" w:lineRule="atLeast"/>
              <w:rPr>
                <w:rFonts w:ascii="宋体" w:hAnsi="宋体" w:hint="eastAsia"/>
                <w:szCs w:val="21"/>
              </w:rPr>
            </w:pPr>
            <w:r w:rsidRPr="00A06797">
              <w:rPr>
                <w:rFonts w:ascii="宋体" w:hAnsi="宋体" w:hint="eastAsia"/>
                <w:szCs w:val="21"/>
              </w:rPr>
              <w:t>2.递交方式：银行转账、支票、汇票、本票或者银行、保险机构出具的保函等非现金方式（相关要求请参照投标保证金）。</w:t>
            </w:r>
          </w:p>
          <w:p w:rsidR="00A06797" w:rsidRPr="00A06797" w:rsidRDefault="00A06797" w:rsidP="00A06797">
            <w:pPr>
              <w:spacing w:line="360" w:lineRule="atLeast"/>
              <w:ind w:rightChars="-27" w:right="-57"/>
              <w:jc w:val="left"/>
              <w:rPr>
                <w:rFonts w:ascii="宋体" w:hAnsi="宋体"/>
                <w:szCs w:val="21"/>
              </w:rPr>
            </w:pPr>
            <w:r w:rsidRPr="00A06797">
              <w:rPr>
                <w:rFonts w:ascii="宋体" w:hAnsi="宋体" w:hint="eastAsia"/>
                <w:szCs w:val="21"/>
              </w:rPr>
              <w:t>3.履约保证金在中标人按合同完成所有货物交货并验收合格后，由中标人向履约保证金收取单位提供《政府采购项目履约保证金退付意见书》及《广西壮族自治区政府采购项目合同验收书》，履约保证金收取单位在收到合格材料后10个工作日内退还（不计利息）。涉及违约的违约金和损失赔偿从履约保证金中扣减。</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二、核心产品</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196" w:firstLine="413"/>
              <w:rPr>
                <w:rFonts w:ascii="宋体" w:hAnsi="宋体"/>
                <w:b/>
                <w:szCs w:val="21"/>
              </w:rPr>
            </w:pPr>
            <w:r w:rsidRPr="00A06797">
              <w:rPr>
                <w:rFonts w:ascii="宋体" w:hAnsi="宋体" w:hint="eastAsia"/>
                <w:b/>
                <w:szCs w:val="21"/>
              </w:rPr>
              <w:t>本表的核心产品为第</w:t>
            </w:r>
            <w:r w:rsidRPr="00A06797">
              <w:rPr>
                <w:rFonts w:ascii="宋体" w:hAnsi="宋体" w:hint="eastAsia"/>
                <w:b/>
                <w:szCs w:val="21"/>
                <w:u w:val="single"/>
              </w:rPr>
              <w:t xml:space="preserve"> 4 </w:t>
            </w:r>
            <w:r w:rsidRPr="00A06797">
              <w:rPr>
                <w:rFonts w:ascii="宋体" w:hAnsi="宋体" w:hint="eastAsia"/>
                <w:b/>
                <w:szCs w:val="21"/>
              </w:rPr>
              <w:t>项产品</w:t>
            </w:r>
            <w:r w:rsidRPr="00A06797">
              <w:rPr>
                <w:rFonts w:ascii="宋体" w:hAnsi="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三、投标人的履约能力要求表</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质量管理、企业信用要求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能力或者业绩</w:t>
            </w:r>
          </w:p>
          <w:p w:rsidR="00A06797" w:rsidRPr="00A06797" w:rsidRDefault="00A06797" w:rsidP="00A06797">
            <w:pPr>
              <w:spacing w:line="360" w:lineRule="atLeast"/>
              <w:rPr>
                <w:rFonts w:ascii="宋体" w:hAnsi="宋体"/>
                <w:szCs w:val="21"/>
              </w:rPr>
            </w:pPr>
            <w:r w:rsidRPr="00A06797">
              <w:rPr>
                <w:rFonts w:ascii="宋体" w:hAnsi="宋体" w:hint="eastAsia"/>
                <w:szCs w:val="21"/>
              </w:rPr>
              <w:t>要求</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如有要求，请见本招标文件第四章“评标办法及评分标准”。</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四、政策性加分条件</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lastRenderedPageBreak/>
              <w:t>政策性加分条件</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符合节能环保等国家政策要求。</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五、其他要求</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投标人于投标文件中提供相应的服务方案或实施方案（包含但不限于质量保证及本项目管理措施、具体实施流程、进度安排、风险防范措施、售后服务、投入人员情况等内容）及能够证明其履约能的相关材料（包含但不限于信誉、业绩、服务能力等内容）。</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2.“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3.“技术需求”中有特殊要求的，按其要求执行；未作要求的，如有，请于投标文件中提供经CNAS或CMA认可的检验中心出具的产品相关检测报告。</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▲4.除定制软件外，投标人报价文件中必须列明投标产品的品牌和型号，如不填写视为不满足。</w:t>
            </w:r>
          </w:p>
        </w:tc>
      </w:tr>
      <w:tr w:rsidR="00A06797" w:rsidRPr="00A06797" w:rsidTr="00A06797">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rPr>
                <w:rFonts w:ascii="宋体" w:hAnsi="宋体"/>
                <w:szCs w:val="21"/>
              </w:rPr>
            </w:pPr>
            <w:r w:rsidRPr="00A06797">
              <w:rPr>
                <w:rFonts w:ascii="宋体" w:hAnsi="宋体" w:hint="eastAsia"/>
                <w:b/>
                <w:szCs w:val="21"/>
              </w:rPr>
              <w:t>六、进口产品说明</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szCs w:val="21"/>
              </w:rPr>
            </w:pPr>
            <w:r w:rsidRPr="00A06797">
              <w:rPr>
                <w:rFonts w:ascii="宋体" w:hAnsi="宋体" w:hint="eastAsia"/>
                <w:szCs w:val="21"/>
              </w:rPr>
              <w:t>进口产品说明</w:t>
            </w:r>
          </w:p>
        </w:tc>
        <w:tc>
          <w:tcPr>
            <w:tcW w:w="4147" w:type="pct"/>
            <w:gridSpan w:val="4"/>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1.本分标第</w:t>
            </w:r>
            <w:r w:rsidRPr="00A06797">
              <w:rPr>
                <w:rFonts w:ascii="宋体" w:hAnsi="宋体" w:hint="eastAsia"/>
                <w:szCs w:val="21"/>
                <w:u w:val="single"/>
              </w:rPr>
              <w:t xml:space="preserve"> 2、3、4、5 </w:t>
            </w:r>
            <w:r w:rsidRPr="00A06797">
              <w:rPr>
                <w:rFonts w:ascii="宋体" w:hAnsi="宋体" w:hint="eastAsia"/>
                <w:szCs w:val="21"/>
              </w:rPr>
              <w:t>项货物已按规定办妥进口产品采购审核手续，投标产品可选用进口产品；但如选用进口产品时必须为全套原装进口产品（即通过中国海关报关验放进入中国境内且产自关境外的产品），同时供应商必须负责办理进口产品所有相关手续并承担所有费用。</w:t>
            </w:r>
          </w:p>
          <w:p w:rsidR="00A06797" w:rsidRPr="00A06797" w:rsidRDefault="00A06797" w:rsidP="00A06797">
            <w:pPr>
              <w:spacing w:line="360" w:lineRule="atLeast"/>
              <w:ind w:firstLineChars="200" w:firstLine="420"/>
              <w:rPr>
                <w:rFonts w:ascii="宋体" w:hAnsi="宋体" w:hint="eastAsia"/>
                <w:szCs w:val="21"/>
              </w:rPr>
            </w:pPr>
            <w:r w:rsidRPr="00A06797">
              <w:rPr>
                <w:rFonts w:ascii="宋体" w:hAnsi="宋体" w:hint="eastAsia"/>
                <w:szCs w:val="21"/>
              </w:rPr>
              <w:t>在进口产品投标报价相同的情况下，优先采购向我国企业转让技术、与我国企业签订消化吸收再创新方案的供应商的进口产品。</w:t>
            </w:r>
          </w:p>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▲2.本分标其余货物不接受进口产品（即通过中国海关报关验放进入中国境内且产自关境外的产品）参与投标，</w:t>
            </w:r>
            <w:r w:rsidRPr="00A06797">
              <w:rPr>
                <w:rFonts w:ascii="宋体" w:hAnsi="宋体" w:hint="eastAsia"/>
                <w:b/>
                <w:szCs w:val="21"/>
              </w:rPr>
              <w:t>如有进口产品参与投标的作无效标处理</w:t>
            </w:r>
            <w:r w:rsidRPr="00A06797">
              <w:rPr>
                <w:rFonts w:ascii="宋体" w:hAnsi="宋体" w:hint="eastAsia"/>
                <w:szCs w:val="21"/>
              </w:rPr>
              <w:t>。</w:t>
            </w:r>
          </w:p>
        </w:tc>
      </w:tr>
      <w:tr w:rsidR="00A06797" w:rsidRPr="00A06797" w:rsidTr="00A06797">
        <w:trPr>
          <w:jc w:val="center"/>
        </w:trPr>
        <w:tc>
          <w:tcPr>
            <w:tcW w:w="853" w:type="pct"/>
            <w:gridSpan w:val="2"/>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rPr>
                <w:rFonts w:ascii="宋体" w:hAnsi="宋体"/>
                <w:b/>
                <w:szCs w:val="21"/>
              </w:rPr>
            </w:pPr>
            <w:r w:rsidRPr="00A06797">
              <w:rPr>
                <w:rFonts w:ascii="宋体" w:hAnsi="宋体" w:hint="eastAsia"/>
                <w:b/>
                <w:szCs w:val="21"/>
              </w:rPr>
              <w:t>七、采购预算</w:t>
            </w:r>
          </w:p>
        </w:tc>
        <w:tc>
          <w:tcPr>
            <w:tcW w:w="4147" w:type="pct"/>
            <w:gridSpan w:val="4"/>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spacing w:line="360" w:lineRule="atLeast"/>
              <w:ind w:firstLineChars="200" w:firstLine="420"/>
              <w:rPr>
                <w:rFonts w:ascii="宋体" w:hAnsi="宋体"/>
                <w:szCs w:val="21"/>
              </w:rPr>
            </w:pPr>
            <w:r w:rsidRPr="00A06797">
              <w:rPr>
                <w:rFonts w:ascii="宋体" w:hAnsi="宋体" w:hint="eastAsia"/>
                <w:szCs w:val="21"/>
              </w:rPr>
              <w:t>▲本项目评标时以分标预算金额为最高限价，</w:t>
            </w:r>
            <w:r w:rsidRPr="00A06797">
              <w:rPr>
                <w:rFonts w:ascii="宋体" w:hAnsi="宋体" w:hint="eastAsia"/>
                <w:b/>
                <w:szCs w:val="21"/>
                <w:u w:val="single"/>
              </w:rPr>
              <w:t>投标报价超最高限价的作无效投标处理</w:t>
            </w:r>
            <w:r w:rsidRPr="00A06797">
              <w:rPr>
                <w:rFonts w:ascii="宋体" w:hAnsi="宋体" w:hint="eastAsia"/>
                <w:szCs w:val="21"/>
              </w:rPr>
              <w:t>。</w:t>
            </w:r>
          </w:p>
        </w:tc>
      </w:tr>
    </w:tbl>
    <w:p w:rsidR="00A06797" w:rsidRPr="00A06797" w:rsidRDefault="00A06797" w:rsidP="00A06797">
      <w:pPr>
        <w:snapToGrid w:val="0"/>
        <w:rPr>
          <w:rFonts w:ascii="宋体" w:hAnsi="宋体" w:hint="eastAsia"/>
          <w:sz w:val="30"/>
          <w:szCs w:val="30"/>
        </w:rPr>
      </w:pPr>
    </w:p>
    <w:p w:rsidR="00A06797" w:rsidRPr="00A06797" w:rsidRDefault="00A06797" w:rsidP="00A06797">
      <w:pPr>
        <w:spacing w:line="360" w:lineRule="auto"/>
        <w:jc w:val="left"/>
        <w:rPr>
          <w:rFonts w:hint="eastAsia"/>
        </w:rPr>
      </w:pPr>
    </w:p>
    <w:p w:rsidR="00A06797" w:rsidRPr="00A06797" w:rsidRDefault="00A06797" w:rsidP="00A06797">
      <w:pPr>
        <w:spacing w:line="428" w:lineRule="exact"/>
        <w:ind w:left="119"/>
        <w:rPr>
          <w:rFonts w:ascii="Arial Unicode MS" w:eastAsia="Arial Unicode MS" w:hAnsi="Arial Unicode MS" w:cs="Arial Unicode MS"/>
          <w:sz w:val="32"/>
          <w:szCs w:val="32"/>
        </w:rPr>
      </w:pPr>
      <w:r w:rsidRPr="00A06797">
        <w:br w:type="page"/>
      </w:r>
      <w:r w:rsidRPr="00A06797">
        <w:rPr>
          <w:rFonts w:ascii="黑体" w:eastAsia="黑体" w:hAnsi="黑体" w:cs="黑体" w:hint="eastAsia"/>
          <w:sz w:val="32"/>
          <w:szCs w:val="32"/>
        </w:rPr>
        <w:lastRenderedPageBreak/>
        <w:t>附件：</w:t>
      </w:r>
    </w:p>
    <w:p w:rsidR="00A06797" w:rsidRPr="00A06797" w:rsidRDefault="00A06797" w:rsidP="00A06797">
      <w:pPr>
        <w:spacing w:before="7"/>
        <w:rPr>
          <w:rFonts w:ascii="Arial Unicode MS" w:eastAsia="Arial Unicode MS" w:hAnsi="Arial Unicode MS" w:cs="Arial Unicode MS" w:hint="eastAsia"/>
          <w:sz w:val="17"/>
          <w:szCs w:val="17"/>
        </w:rPr>
      </w:pPr>
    </w:p>
    <w:p w:rsidR="00A06797" w:rsidRPr="00A06797" w:rsidRDefault="00A06797" w:rsidP="00A06797">
      <w:pPr>
        <w:spacing w:line="528" w:lineRule="exact"/>
        <w:ind w:left="1871"/>
        <w:rPr>
          <w:rFonts w:ascii="Arial Unicode MS" w:eastAsia="Arial Unicode MS" w:hAnsi="Arial Unicode MS" w:cs="Arial Unicode MS" w:hint="eastAsia"/>
          <w:sz w:val="40"/>
          <w:szCs w:val="40"/>
        </w:rPr>
      </w:pPr>
      <w:r w:rsidRPr="00A06797">
        <w:rPr>
          <w:rFonts w:ascii="方正小标宋简体" w:eastAsia="方正小标宋简体" w:hAnsi="方正小标宋简体" w:cs="方正小标宋简体" w:hint="eastAsia"/>
          <w:sz w:val="44"/>
          <w:szCs w:val="44"/>
        </w:rPr>
        <w:t>节能产品政府采购品目清单</w:t>
      </w: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rPr>
          <w:rFonts w:ascii="Arial Unicode MS" w:eastAsia="Arial Unicode MS" w:hAnsi="Arial Unicode MS" w:cs="Arial Unicode MS" w:hint="eastAsia"/>
          <w:sz w:val="20"/>
          <w:szCs w:val="20"/>
        </w:rPr>
      </w:pPr>
    </w:p>
    <w:p w:rsidR="00A06797" w:rsidRPr="00A06797" w:rsidRDefault="00A06797" w:rsidP="00A06797">
      <w:pPr>
        <w:spacing w:before="16"/>
        <w:rPr>
          <w:rFonts w:ascii="Arial Unicode MS" w:eastAsia="Arial Unicode MS" w:hAnsi="Arial Unicode MS" w:cs="Arial Unicode MS" w:hint="eastAsia"/>
          <w:sz w:val="17"/>
          <w:szCs w:val="17"/>
        </w:rPr>
      </w:pPr>
    </w:p>
    <w:p w:rsidR="00A06797" w:rsidRPr="00A06797" w:rsidRDefault="00A06797" w:rsidP="00A06797">
      <w:pPr>
        <w:spacing w:before="37"/>
        <w:ind w:right="102"/>
        <w:jc w:val="right"/>
        <w:rPr>
          <w:rFonts w:ascii="宋体" w:hAnsi="宋体" w:cs="宋体" w:hint="eastAsia"/>
          <w:sz w:val="20"/>
          <w:szCs w:val="20"/>
        </w:rPr>
      </w:pPr>
      <w:r w:rsidRPr="00A06797">
        <w:rPr>
          <w:rFonts w:hint="eastAsia"/>
        </w:rPr>
        <w:pict>
          <v:shapetype id="_x0000_t202" coordsize="21600,21600" o:spt="202" path="m,l,21600r21600,l21600,xe">
            <v:stroke joinstyle="miter"/>
            <v:path gradientshapeok="t" o:connecttype="rect"/>
          </v:shapetype>
          <v:shape id="文本框 2" o:spid="_x0000_s1030" type="#_x0000_t202" style="position:absolute;left:0;text-align:left;margin-left:89.15pt;margin-top:-321.25pt;width:421.8pt;height:581.4pt;z-index:251660288;mso-position-horizontal-relative:page" filled="f" stroked="f">
            <v:textbox inset="0,0,0,0">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7"/>
                    <w:gridCol w:w="1171"/>
                    <w:gridCol w:w="1809"/>
                    <w:gridCol w:w="1924"/>
                    <w:gridCol w:w="2980"/>
                  </w:tblGrid>
                  <w:tr w:rsidR="00A06797">
                    <w:trPr>
                      <w:trHeight w:hRule="exact" w:val="782"/>
                    </w:trPr>
                    <w:tc>
                      <w:tcPr>
                        <w:tcW w:w="34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7" w:line="252" w:lineRule="auto"/>
                          <w:ind w:left="59" w:right="60"/>
                          <w:rPr>
                            <w:rFonts w:ascii="宋体" w:hAnsi="宋体" w:cs="宋体"/>
                          </w:rPr>
                        </w:pPr>
                        <w:r>
                          <w:rPr>
                            <w:rFonts w:ascii="宋体" w:hAnsi="宋体" w:cs="宋体" w:hint="eastAsia"/>
                            <w:b/>
                            <w:bCs/>
                            <w:w w:val="99"/>
                          </w:rPr>
                          <w:t>品目序号</w:t>
                        </w:r>
                      </w:p>
                    </w:tc>
                    <w:tc>
                      <w:tcPr>
                        <w:tcW w:w="2898" w:type="pct"/>
                        <w:gridSpan w:val="3"/>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4"/>
                          <w:rPr>
                            <w:rFonts w:ascii="宋体" w:hAnsi="宋体" w:cs="宋体"/>
                            <w:sz w:val="16"/>
                            <w:szCs w:val="16"/>
                          </w:rPr>
                        </w:pPr>
                      </w:p>
                      <w:p w:rsidR="00A06797" w:rsidRDefault="00A06797">
                        <w:pPr>
                          <w:pStyle w:val="TableParagraph"/>
                          <w:jc w:val="center"/>
                          <w:rPr>
                            <w:rFonts w:ascii="宋体" w:hAnsi="宋体" w:cs="宋体"/>
                          </w:rPr>
                        </w:pPr>
                        <w:r>
                          <w:rPr>
                            <w:rFonts w:ascii="宋体" w:hAnsi="宋体" w:cs="宋体" w:hint="eastAsia"/>
                            <w:b/>
                            <w:bCs/>
                            <w:w w:val="99"/>
                          </w:rPr>
                          <w:t>名称</w:t>
                        </w:r>
                      </w:p>
                    </w:tc>
                    <w:tc>
                      <w:tcPr>
                        <w:tcW w:w="1761" w:type="pct"/>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4"/>
                          <w:rPr>
                            <w:rFonts w:ascii="宋体" w:hAnsi="宋体" w:cs="宋体"/>
                            <w:sz w:val="16"/>
                            <w:szCs w:val="16"/>
                          </w:rPr>
                        </w:pPr>
                      </w:p>
                      <w:p w:rsidR="00A06797" w:rsidRDefault="00A06797">
                        <w:pPr>
                          <w:pStyle w:val="TableParagraph"/>
                          <w:ind w:left="926"/>
                          <w:rPr>
                            <w:rFonts w:ascii="宋体" w:hAnsi="宋体" w:cs="宋体"/>
                          </w:rPr>
                        </w:pPr>
                        <w:r>
                          <w:rPr>
                            <w:rFonts w:ascii="宋体" w:hAnsi="宋体" w:cs="宋体" w:hint="eastAsia"/>
                            <w:b/>
                            <w:bCs/>
                            <w:w w:val="99"/>
                          </w:rPr>
                          <w:t>依据的标准</w:t>
                        </w:r>
                      </w:p>
                    </w:tc>
                  </w:tr>
                  <w:tr w:rsidR="00A06797">
                    <w:trPr>
                      <w:trHeight w:hRule="exact" w:val="821"/>
                    </w:trPr>
                    <w:tc>
                      <w:tcPr>
                        <w:tcW w:w="341"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1"/>
                          <w:rPr>
                            <w:rFonts w:ascii="宋体" w:hAnsi="宋体" w:cs="宋体" w:hint="eastAsia"/>
                            <w:sz w:val="15"/>
                            <w:szCs w:val="15"/>
                          </w:rPr>
                        </w:pPr>
                      </w:p>
                      <w:p w:rsidR="00A06797" w:rsidRDefault="00A06797">
                        <w:pPr>
                          <w:pStyle w:val="TableParagraph"/>
                          <w:ind w:right="1"/>
                          <w:jc w:val="center"/>
                          <w:rPr>
                            <w:rFonts w:ascii="宋体" w:hAnsi="宋体" w:cs="宋体"/>
                            <w:sz w:val="20"/>
                            <w:szCs w:val="20"/>
                          </w:rPr>
                        </w:pPr>
                        <w:r>
                          <w:rPr>
                            <w:rFonts w:ascii="宋体" w:hint="eastAsia"/>
                            <w:w w:val="99"/>
                            <w:sz w:val="20"/>
                          </w:rPr>
                          <w:t>1</w:t>
                        </w:r>
                      </w:p>
                    </w:tc>
                    <w:tc>
                      <w:tcPr>
                        <w:tcW w:w="692"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2"/>
                          <w:rPr>
                            <w:rFonts w:ascii="宋体" w:hAnsi="宋体" w:cs="宋体" w:hint="eastAsia"/>
                            <w:sz w:val="23"/>
                            <w:szCs w:val="23"/>
                          </w:rPr>
                        </w:pPr>
                      </w:p>
                      <w:p w:rsidR="00A06797" w:rsidRDefault="00A06797">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069"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93" w:line="278"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93"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06797">
                    <w:trPr>
                      <w:trHeight w:hRule="exact" w:val="7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069"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44" w:line="278"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44"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06797">
                    <w:trPr>
                      <w:trHeight w:hRule="exac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069"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4" w:line="278"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4"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06797">
                    <w:trPr>
                      <w:trHeight w:hRule="exact" w:val="742"/>
                    </w:trPr>
                    <w:tc>
                      <w:tcPr>
                        <w:tcW w:w="341"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spacing w:before="2"/>
                          <w:rPr>
                            <w:rFonts w:ascii="宋体" w:hAnsi="宋体" w:cs="宋体" w:hint="eastAsia"/>
                            <w:sz w:val="14"/>
                            <w:szCs w:val="14"/>
                            <w:lang w:eastAsia="zh-CN"/>
                          </w:rPr>
                        </w:pPr>
                      </w:p>
                      <w:p w:rsidR="00A06797" w:rsidRDefault="00A06797">
                        <w:pPr>
                          <w:pStyle w:val="TableParagraph"/>
                          <w:ind w:right="1"/>
                          <w:jc w:val="center"/>
                          <w:rPr>
                            <w:rFonts w:ascii="宋体" w:hAnsi="宋体" w:cs="宋体"/>
                            <w:sz w:val="20"/>
                            <w:szCs w:val="20"/>
                          </w:rPr>
                        </w:pPr>
                        <w:r>
                          <w:rPr>
                            <w:rFonts w:ascii="宋体" w:hint="eastAsia"/>
                            <w:w w:val="99"/>
                            <w:sz w:val="20"/>
                          </w:rPr>
                          <w:t>2</w:t>
                        </w:r>
                      </w:p>
                    </w:tc>
                    <w:tc>
                      <w:tcPr>
                        <w:tcW w:w="692"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3"/>
                          <w:rPr>
                            <w:rFonts w:ascii="宋体" w:hAnsi="宋体" w:cs="宋体" w:hint="eastAsia"/>
                          </w:rPr>
                        </w:pPr>
                      </w:p>
                      <w:p w:rsidR="00A06797" w:rsidRDefault="00A06797">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069"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137"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line="278"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06797">
                    <w:trPr>
                      <w:trHeight w:hRule="exac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line="278"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06797">
                    <w:trPr>
                      <w:trHeight w:hRule="exac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137"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line="278"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06797">
                    <w:trPr>
                      <w:trHeight w:hRule="exac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069" w:type="pct"/>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2"/>
                          <w:rPr>
                            <w:rFonts w:ascii="宋体" w:hAnsi="宋体" w:cs="宋体"/>
                            <w:sz w:val="17"/>
                            <w:szCs w:val="17"/>
                            <w:lang w:eastAsia="zh-CN"/>
                          </w:rPr>
                        </w:pPr>
                      </w:p>
                      <w:p w:rsidR="00A06797" w:rsidRDefault="00A06797">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137"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8"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06797">
                    <w:trPr>
                      <w:trHeight w:hRule="exact" w:val="1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069" w:type="pct"/>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8"/>
                          <w:rPr>
                            <w:rFonts w:ascii="宋体" w:hAnsi="宋体" w:cs="宋体"/>
                            <w:sz w:val="27"/>
                            <w:szCs w:val="27"/>
                            <w:lang w:eastAsia="zh-CN"/>
                          </w:rPr>
                        </w:pPr>
                      </w:p>
                      <w:p w:rsidR="00A06797" w:rsidRDefault="00A06797">
                        <w:pPr>
                          <w:pStyle w:val="TableParagraph"/>
                          <w:spacing w:line="278"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spacing w:before="7"/>
                          <w:rPr>
                            <w:rFonts w:ascii="宋体" w:hAnsi="宋体" w:cs="宋体" w:hint="eastAsia"/>
                            <w:sz w:val="19"/>
                            <w:szCs w:val="19"/>
                          </w:rPr>
                        </w:pPr>
                      </w:p>
                      <w:p w:rsidR="00A06797" w:rsidRDefault="00A06797">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49" w:line="278"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A06797" w:rsidRDefault="00A06797">
                        <w:pPr>
                          <w:pStyle w:val="TableParagraph"/>
                          <w:spacing w:before="12" w:line="278"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A06797">
                    <w:trPr>
                      <w:trHeight w:hRule="exact" w:val="684"/>
                    </w:trPr>
                    <w:tc>
                      <w:tcPr>
                        <w:tcW w:w="34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179"/>
                          <w:ind w:right="1"/>
                          <w:jc w:val="center"/>
                          <w:rPr>
                            <w:rFonts w:ascii="宋体" w:hAnsi="宋体" w:cs="宋体"/>
                            <w:sz w:val="20"/>
                            <w:szCs w:val="20"/>
                          </w:rPr>
                        </w:pPr>
                        <w:r>
                          <w:rPr>
                            <w:rFonts w:ascii="宋体" w:hint="eastAsia"/>
                            <w:w w:val="99"/>
                            <w:sz w:val="20"/>
                          </w:rPr>
                          <w:t>3</w:t>
                        </w:r>
                      </w:p>
                    </w:tc>
                    <w:tc>
                      <w:tcPr>
                        <w:tcW w:w="692"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069"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A06797">
                    <w:trPr>
                      <w:trHeight w:hRule="exact" w:val="770"/>
                    </w:trPr>
                    <w:tc>
                      <w:tcPr>
                        <w:tcW w:w="341" w:type="pct"/>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13"/>
                          <w:rPr>
                            <w:rFonts w:ascii="宋体" w:hAnsi="宋体" w:cs="宋体"/>
                            <w:sz w:val="16"/>
                            <w:szCs w:val="16"/>
                          </w:rPr>
                        </w:pPr>
                      </w:p>
                      <w:p w:rsidR="00A06797" w:rsidRDefault="00A06797">
                        <w:pPr>
                          <w:pStyle w:val="TableParagraph"/>
                          <w:ind w:right="1"/>
                          <w:jc w:val="center"/>
                          <w:rPr>
                            <w:rFonts w:ascii="宋体" w:hAnsi="宋体" w:cs="宋体"/>
                            <w:sz w:val="20"/>
                            <w:szCs w:val="20"/>
                          </w:rPr>
                        </w:pPr>
                        <w:r>
                          <w:rPr>
                            <w:rFonts w:ascii="宋体" w:hint="eastAsia"/>
                            <w:w w:val="99"/>
                            <w:sz w:val="20"/>
                          </w:rPr>
                          <w:t>4</w:t>
                        </w:r>
                      </w:p>
                    </w:tc>
                    <w:tc>
                      <w:tcPr>
                        <w:tcW w:w="692"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069"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66" w:line="278"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06797">
                    <w:trPr>
                      <w:trHeight w:hRule="exact" w:val="646"/>
                    </w:trPr>
                    <w:tc>
                      <w:tcPr>
                        <w:tcW w:w="34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160"/>
                          <w:ind w:right="1"/>
                          <w:jc w:val="center"/>
                          <w:rPr>
                            <w:rFonts w:ascii="宋体" w:hAnsi="宋体" w:cs="宋体"/>
                            <w:sz w:val="20"/>
                            <w:szCs w:val="20"/>
                          </w:rPr>
                        </w:pPr>
                        <w:r>
                          <w:rPr>
                            <w:rFonts w:ascii="宋体" w:hint="eastAsia"/>
                            <w:w w:val="99"/>
                            <w:sz w:val="20"/>
                          </w:rPr>
                          <w:t>5</w:t>
                        </w:r>
                      </w:p>
                    </w:tc>
                    <w:tc>
                      <w:tcPr>
                        <w:tcW w:w="692"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069"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rPr>
                            <w:rFonts w:ascii="Calibri" w:hAnsi="Calibri"/>
                            <w:sz w:val="22"/>
                            <w:szCs w:val="22"/>
                          </w:rPr>
                        </w:pP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4"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A06797">
                    <w:trPr>
                      <w:trHeight w:hRule="exact" w:val="1322"/>
                    </w:trPr>
                    <w:tc>
                      <w:tcPr>
                        <w:tcW w:w="341"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spacing w:before="7"/>
                          <w:rPr>
                            <w:rFonts w:ascii="宋体" w:hAnsi="宋体" w:cs="宋体" w:hint="eastAsia"/>
                            <w:sz w:val="26"/>
                            <w:szCs w:val="26"/>
                            <w:lang w:eastAsia="zh-CN"/>
                          </w:rPr>
                        </w:pPr>
                      </w:p>
                      <w:p w:rsidR="00A06797" w:rsidRDefault="00A06797">
                        <w:pPr>
                          <w:pStyle w:val="TableParagraph"/>
                          <w:ind w:right="1"/>
                          <w:jc w:val="center"/>
                          <w:rPr>
                            <w:rFonts w:ascii="宋体" w:hAnsi="宋体" w:cs="宋体"/>
                            <w:sz w:val="20"/>
                            <w:szCs w:val="20"/>
                          </w:rPr>
                        </w:pPr>
                        <w:r>
                          <w:rPr>
                            <w:rFonts w:ascii="宋体" w:hint="eastAsia"/>
                            <w:w w:val="99"/>
                            <w:sz w:val="20"/>
                          </w:rPr>
                          <w:t>6</w:t>
                        </w:r>
                      </w:p>
                    </w:tc>
                    <w:tc>
                      <w:tcPr>
                        <w:tcW w:w="692"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8"/>
                          <w:rPr>
                            <w:rFonts w:ascii="宋体" w:hAnsi="宋体" w:cs="宋体" w:hint="eastAsia"/>
                            <w:sz w:val="14"/>
                            <w:szCs w:val="14"/>
                          </w:rPr>
                        </w:pPr>
                      </w:p>
                      <w:p w:rsidR="00A06797" w:rsidRDefault="00A06797">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069" w:type="pct"/>
                        <w:vMerge w:val="restar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8"/>
                          <w:rPr>
                            <w:rFonts w:ascii="宋体" w:hAnsi="宋体" w:cs="宋体" w:hint="eastAsia"/>
                            <w:sz w:val="14"/>
                            <w:szCs w:val="14"/>
                          </w:rPr>
                        </w:pPr>
                      </w:p>
                      <w:p w:rsidR="00A06797" w:rsidRDefault="00A06797">
                        <w:pPr>
                          <w:pStyle w:val="TableParagraph"/>
                          <w:spacing w:line="278"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pStyle w:val="TableParagraph"/>
                          <w:rPr>
                            <w:rFonts w:ascii="宋体" w:hAnsi="宋体" w:cs="宋体"/>
                            <w:sz w:val="20"/>
                            <w:szCs w:val="20"/>
                          </w:rPr>
                        </w:pPr>
                      </w:p>
                      <w:p w:rsidR="00A06797" w:rsidRDefault="00A06797">
                        <w:pPr>
                          <w:pStyle w:val="TableParagraph"/>
                          <w:spacing w:before="1"/>
                          <w:rPr>
                            <w:rFonts w:ascii="宋体" w:hAnsi="宋体" w:cs="宋体" w:hint="eastAsia"/>
                            <w:sz w:val="18"/>
                            <w:szCs w:val="18"/>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冷水机组</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30" w:line="278"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A06797">
                    <w:trPr>
                      <w:trHeight w:hRule="exac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97" w:rsidRDefault="00A06797">
                        <w:pPr>
                          <w:widowControl/>
                          <w:jc w:val="left"/>
                          <w:rPr>
                            <w:rFonts w:ascii="宋体" w:hAnsi="宋体" w:cs="宋体"/>
                            <w:kern w:val="0"/>
                            <w:sz w:val="20"/>
                            <w:szCs w:val="20"/>
                          </w:rPr>
                        </w:pPr>
                      </w:p>
                    </w:tc>
                    <w:tc>
                      <w:tcPr>
                        <w:tcW w:w="1137" w:type="pct"/>
                        <w:tcBorders>
                          <w:top w:val="single" w:sz="4" w:space="0" w:color="auto"/>
                          <w:left w:val="single" w:sz="4" w:space="0" w:color="auto"/>
                          <w:bottom w:val="single" w:sz="4" w:space="0" w:color="auto"/>
                          <w:right w:val="single" w:sz="4" w:space="0" w:color="auto"/>
                        </w:tcBorders>
                      </w:tcPr>
                      <w:p w:rsidR="00A06797" w:rsidRDefault="00A06797">
                        <w:pPr>
                          <w:pStyle w:val="TableParagraph"/>
                          <w:spacing w:before="12"/>
                          <w:rPr>
                            <w:rFonts w:ascii="宋体" w:hAnsi="宋体" w:cs="宋体"/>
                            <w:sz w:val="15"/>
                            <w:szCs w:val="15"/>
                            <w:lang w:eastAsia="zh-CN"/>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1761" w:type="pct"/>
                        <w:tcBorders>
                          <w:top w:val="single" w:sz="4" w:space="0" w:color="auto"/>
                          <w:left w:val="single" w:sz="4" w:space="0" w:color="auto"/>
                          <w:bottom w:val="single" w:sz="4" w:space="0" w:color="auto"/>
                          <w:right w:val="single" w:sz="4" w:space="0" w:color="auto"/>
                        </w:tcBorders>
                        <w:hideMark/>
                      </w:tcPr>
                      <w:p w:rsidR="00A06797" w:rsidRDefault="00A06797">
                        <w:pPr>
                          <w:pStyle w:val="TableParagraph"/>
                          <w:spacing w:before="52" w:line="278"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A06797" w:rsidRDefault="00A06797" w:rsidP="00A06797">
                  <w:pPr>
                    <w:rPr>
                      <w:rFonts w:ascii="Calibri" w:hAnsi="Calibri"/>
                      <w:sz w:val="22"/>
                      <w:szCs w:val="22"/>
                    </w:rPr>
                  </w:pPr>
                </w:p>
              </w:txbxContent>
            </v:textbox>
            <w10:wrap anchorx="page"/>
          </v:shape>
        </w:pict>
      </w: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spacing w:before="3"/>
        <w:rPr>
          <w:rFonts w:ascii="宋体" w:hAnsi="宋体" w:cs="宋体" w:hint="eastAsia"/>
          <w:sz w:val="15"/>
          <w:szCs w:val="15"/>
        </w:rPr>
      </w:pPr>
    </w:p>
    <w:p w:rsidR="00A06797" w:rsidRPr="00A06797" w:rsidRDefault="00A06797" w:rsidP="00A06797">
      <w:pPr>
        <w:widowControl/>
        <w:jc w:val="left"/>
        <w:rPr>
          <w:rFonts w:ascii="宋体" w:hAnsi="宋体" w:cs="宋体"/>
          <w:sz w:val="20"/>
          <w:szCs w:val="20"/>
        </w:rPr>
        <w:sectPr w:rsidR="00A06797" w:rsidRPr="00A06797">
          <w:pgSz w:w="11910" w:h="16840"/>
          <w:pgMar w:top="1520" w:right="1500" w:bottom="280" w:left="1680" w:header="720" w:footer="720" w:gutter="0"/>
          <w:pgNumType w:start="0"/>
          <w:cols w:space="720"/>
        </w:sect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spacing w:before="2"/>
        <w:rPr>
          <w:rFonts w:ascii="宋体" w:hAnsi="宋体" w:cs="宋体" w:hint="eastAsia"/>
          <w:sz w:val="23"/>
          <w:szCs w:val="23"/>
        </w:rPr>
      </w:pPr>
    </w:p>
    <w:p w:rsidR="00A06797" w:rsidRPr="00A06797" w:rsidRDefault="00A06797" w:rsidP="00A06797">
      <w:pPr>
        <w:spacing w:before="37"/>
        <w:ind w:right="102"/>
        <w:jc w:val="right"/>
        <w:rPr>
          <w:rFonts w:ascii="宋体" w:hAnsi="宋体" w:cs="宋体" w:hint="eastAsia"/>
          <w:sz w:val="20"/>
          <w:szCs w:val="20"/>
        </w:rPr>
      </w:pPr>
      <w:r w:rsidRPr="00A06797">
        <w:rPr>
          <w:rFonts w:hint="eastAsia"/>
        </w:rPr>
        <w:pict>
          <v:shape id="文本框 3" o:spid="_x0000_s1031" type="#_x0000_t202" style="position:absolute;left:0;text-align:left;margin-left:89.15pt;margin-top:-63.4pt;width:421.8pt;height:671.2pt;z-index:251661312;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5"/>
                    <w:gridCol w:w="2966"/>
                  </w:tblGrid>
                  <w:tr w:rsidR="00A0679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A0679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0679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spacing w:before="3"/>
                          <w:rPr>
                            <w:rFonts w:ascii="宋体" w:hAnsi="宋体" w:cs="宋体" w:hint="eastAsia"/>
                            <w:sz w:val="21"/>
                            <w:szCs w:val="21"/>
                            <w:lang w:eastAsia="zh-CN"/>
                          </w:rPr>
                        </w:pPr>
                      </w:p>
                      <w:p w:rsidR="00A06797" w:rsidRDefault="00A06797">
                        <w:pPr>
                          <w:pStyle w:val="TableParagraph"/>
                          <w:spacing w:line="278"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4" w:line="278"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160" w:line="278"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A0679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A06797" w:rsidRDefault="00A06797">
                        <w:pPr>
                          <w:pStyle w:val="TableParagraph"/>
                          <w:spacing w:before="7"/>
                          <w:rPr>
                            <w:rFonts w:ascii="宋体" w:hAnsi="宋体" w:cs="宋体"/>
                            <w:sz w:val="24"/>
                            <w:szCs w:val="24"/>
                            <w:lang w:eastAsia="zh-CN"/>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9"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A0679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A0679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A0679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1"/>
                          <w:rPr>
                            <w:rFonts w:ascii="宋体" w:hAnsi="宋体" w:cs="宋体"/>
                            <w:sz w:val="18"/>
                            <w:szCs w:val="18"/>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A0679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A0679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A06797" w:rsidRDefault="00A06797">
                        <w:pPr>
                          <w:pStyle w:val="TableParagraph"/>
                          <w:rPr>
                            <w:rFonts w:ascii="宋体" w:hAnsi="宋体" w:cs="宋体"/>
                            <w:sz w:val="20"/>
                            <w:szCs w:val="20"/>
                            <w:lang w:eastAsia="zh-CN"/>
                          </w:rPr>
                        </w:pPr>
                      </w:p>
                      <w:p w:rsidR="00A06797" w:rsidRDefault="00A06797">
                        <w:pPr>
                          <w:pStyle w:val="TableParagraph"/>
                          <w:spacing w:before="9"/>
                          <w:rPr>
                            <w:rFonts w:ascii="宋体" w:hAnsi="宋体" w:cs="宋体" w:hint="eastAsia"/>
                            <w:sz w:val="20"/>
                            <w:szCs w:val="20"/>
                            <w:lang w:eastAsia="zh-CN"/>
                          </w:rPr>
                        </w:pPr>
                      </w:p>
                      <w:p w:rsidR="00A06797" w:rsidRDefault="00A06797">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A06797" w:rsidRDefault="00A06797">
                        <w:pPr>
                          <w:pStyle w:val="TableParagraph"/>
                          <w:spacing w:before="11"/>
                          <w:rPr>
                            <w:rFonts w:ascii="宋体" w:hAnsi="宋体" w:cs="宋体"/>
                            <w:sz w:val="16"/>
                            <w:szCs w:val="16"/>
                            <w:lang w:eastAsia="zh-CN"/>
                          </w:rPr>
                        </w:pPr>
                      </w:p>
                      <w:p w:rsidR="00A06797" w:rsidRDefault="00A06797">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A0679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A0679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A0679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12"/>
                          <w:rPr>
                            <w:rFonts w:ascii="宋体" w:hAnsi="宋体" w:cs="宋体"/>
                            <w:sz w:val="15"/>
                            <w:szCs w:val="15"/>
                            <w:lang w:eastAsia="zh-CN"/>
                          </w:rPr>
                        </w:pPr>
                      </w:p>
                      <w:p w:rsidR="00A06797" w:rsidRDefault="00A06797">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12"/>
                          <w:rPr>
                            <w:rFonts w:ascii="宋体" w:hAnsi="宋体" w:cs="宋体"/>
                            <w:sz w:val="15"/>
                            <w:szCs w:val="15"/>
                          </w:rPr>
                        </w:pPr>
                      </w:p>
                      <w:p w:rsidR="00A06797" w:rsidRDefault="00A06797">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52"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A0679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3"/>
                          <w:rPr>
                            <w:rFonts w:ascii="宋体" w:hAnsi="宋体" w:cs="宋体"/>
                            <w:sz w:val="14"/>
                            <w:szCs w:val="14"/>
                            <w:lang w:eastAsia="zh-CN"/>
                          </w:rPr>
                        </w:pPr>
                      </w:p>
                      <w:p w:rsidR="00A06797" w:rsidRDefault="00A06797">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3"/>
                          <w:rPr>
                            <w:rFonts w:ascii="宋体" w:hAnsi="宋体" w:cs="宋体"/>
                            <w:sz w:val="14"/>
                            <w:szCs w:val="14"/>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A0679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A0679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8"/>
                          <w:rPr>
                            <w:rFonts w:ascii="宋体" w:hAnsi="宋体" w:cs="宋体"/>
                            <w:sz w:val="21"/>
                            <w:szCs w:val="21"/>
                          </w:rPr>
                        </w:pPr>
                      </w:p>
                      <w:p w:rsidR="00A06797" w:rsidRDefault="00A06797">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8"/>
                          <w:rPr>
                            <w:rFonts w:ascii="宋体" w:hAnsi="宋体" w:cs="宋体"/>
                            <w:sz w:val="21"/>
                            <w:szCs w:val="21"/>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A0679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A0679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rPr>
                            <w:rFonts w:ascii="宋体" w:hAnsi="宋体" w:cs="宋体" w:hint="eastAsia"/>
                            <w:sz w:val="20"/>
                            <w:szCs w:val="20"/>
                            <w:lang w:eastAsia="zh-CN"/>
                          </w:rPr>
                        </w:pPr>
                      </w:p>
                      <w:p w:rsidR="00A06797" w:rsidRDefault="00A06797">
                        <w:pPr>
                          <w:pStyle w:val="TableParagraph"/>
                          <w:spacing w:before="5"/>
                          <w:rPr>
                            <w:rFonts w:ascii="宋体" w:hAnsi="宋体" w:cs="宋体" w:hint="eastAsia"/>
                            <w:sz w:val="18"/>
                            <w:szCs w:val="18"/>
                            <w:lang w:eastAsia="zh-CN"/>
                          </w:rPr>
                        </w:pPr>
                      </w:p>
                      <w:p w:rsidR="00A06797" w:rsidRDefault="00A06797">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6"/>
                          <w:rPr>
                            <w:rFonts w:ascii="宋体" w:hAnsi="宋体" w:cs="宋体" w:hint="eastAsia"/>
                            <w:sz w:val="26"/>
                            <w:szCs w:val="26"/>
                          </w:rPr>
                        </w:pPr>
                      </w:p>
                      <w:p w:rsidR="00A06797" w:rsidRDefault="00A06797">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spacing w:before="1"/>
                          <w:rPr>
                            <w:rFonts w:ascii="宋体" w:hAnsi="宋体" w:cs="宋体"/>
                            <w:sz w:val="16"/>
                            <w:szCs w:val="16"/>
                          </w:rPr>
                        </w:pPr>
                      </w:p>
                      <w:p w:rsidR="00A06797" w:rsidRDefault="00A06797">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A0679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A0679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7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A06797" w:rsidRDefault="00A06797">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A06797" w:rsidRDefault="00A06797">
                        <w:pPr>
                          <w:pStyle w:val="TableParagraph"/>
                          <w:rPr>
                            <w:rFonts w:ascii="宋体" w:hAnsi="宋体" w:cs="宋体"/>
                            <w:sz w:val="20"/>
                            <w:szCs w:val="20"/>
                          </w:rPr>
                        </w:pPr>
                      </w:p>
                      <w:p w:rsidR="00A06797" w:rsidRDefault="00A06797">
                        <w:pPr>
                          <w:pStyle w:val="TableParagraph"/>
                          <w:rPr>
                            <w:rFonts w:ascii="宋体" w:hAnsi="宋体" w:cs="宋体" w:hint="eastAsia"/>
                            <w:sz w:val="20"/>
                            <w:szCs w:val="20"/>
                          </w:rPr>
                        </w:pPr>
                      </w:p>
                      <w:p w:rsidR="00A06797" w:rsidRDefault="00A06797">
                        <w:pPr>
                          <w:pStyle w:val="TableParagraph"/>
                          <w:spacing w:before="12"/>
                          <w:rPr>
                            <w:rFonts w:ascii="宋体" w:hAnsi="宋体" w:cs="宋体" w:hint="eastAsia"/>
                            <w:sz w:val="19"/>
                            <w:szCs w:val="19"/>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A0679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A0679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4" w:line="278"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160" w:line="278"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A0679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A06797" w:rsidRDefault="00A06797">
                        <w:pPr>
                          <w:pStyle w:val="TableParagraph"/>
                          <w:spacing w:before="2"/>
                          <w:rPr>
                            <w:rFonts w:ascii="宋体" w:hAnsi="宋体" w:cs="宋体"/>
                            <w:sz w:val="24"/>
                            <w:szCs w:val="24"/>
                            <w:lang w:eastAsia="zh-CN"/>
                          </w:rPr>
                        </w:pPr>
                      </w:p>
                      <w:p w:rsidR="00A06797" w:rsidRDefault="00A06797">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A06797" w:rsidRDefault="00A06797">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A0679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A0679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hideMark/>
                      </w:tcPr>
                      <w:p w:rsidR="00A06797" w:rsidRDefault="00A06797">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A0679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A06797" w:rsidRDefault="00A06797">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A0679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06797" w:rsidRDefault="00A06797">
                        <w:pPr>
                          <w:widowControl/>
                          <w:jc w:val="left"/>
                          <w:rPr>
                            <w:rFonts w:ascii="宋体"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A06797" w:rsidRDefault="00A06797">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hideMark/>
                      </w:tcPr>
                      <w:p w:rsidR="00A06797" w:rsidRDefault="00A06797">
                        <w:pPr>
                          <w:pStyle w:val="TableParagraph"/>
                          <w:spacing w:before="6" w:line="278"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A06797" w:rsidRDefault="00A06797" w:rsidP="00A06797">
                  <w:pPr>
                    <w:rPr>
                      <w:rFonts w:ascii="Calibri" w:hAnsi="Calibri"/>
                      <w:sz w:val="22"/>
                      <w:szCs w:val="22"/>
                    </w:rPr>
                  </w:pPr>
                </w:p>
              </w:txbxContent>
            </v:textbox>
            <w10:wrap anchorx="page"/>
          </v:shape>
        </w:pict>
      </w:r>
      <w:r w:rsidRPr="00A06797">
        <w:rPr>
          <w:rFonts w:ascii="宋体" w:hAnsi="宋体" w:cs="宋体" w:hint="eastAsia"/>
          <w:w w:val="99"/>
          <w:sz w:val="20"/>
          <w:szCs w:val="20"/>
        </w:rPr>
        <w:t>）</w:t>
      </w: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spacing w:before="1"/>
        <w:rPr>
          <w:rFonts w:ascii="宋体" w:hAnsi="宋体" w:cs="宋体" w:hint="eastAsia"/>
          <w:sz w:val="14"/>
          <w:szCs w:val="14"/>
        </w:rPr>
      </w:pPr>
    </w:p>
    <w:p w:rsidR="00A06797" w:rsidRPr="00A06797" w:rsidRDefault="00A06797" w:rsidP="00A06797">
      <w:pPr>
        <w:spacing w:before="37"/>
        <w:ind w:right="104"/>
        <w:rPr>
          <w:rFonts w:ascii="宋体" w:hAnsi="宋体" w:cs="宋体" w:hint="eastAsia"/>
          <w:sz w:val="20"/>
          <w:szCs w:val="20"/>
        </w:rPr>
      </w:pPr>
    </w:p>
    <w:p w:rsidR="00A06797" w:rsidRPr="00A06797" w:rsidRDefault="00A06797" w:rsidP="00A06797">
      <w:pPr>
        <w:spacing w:before="11"/>
        <w:rPr>
          <w:rFonts w:ascii="宋体" w:hAnsi="宋体" w:cs="宋体" w:hint="eastAsia"/>
          <w:sz w:val="24"/>
        </w:rPr>
      </w:pPr>
    </w:p>
    <w:p w:rsidR="00A06797" w:rsidRPr="00A06797" w:rsidRDefault="00A06797" w:rsidP="00A06797">
      <w:pPr>
        <w:spacing w:before="37"/>
        <w:ind w:right="145"/>
        <w:jc w:val="right"/>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spacing w:before="6"/>
        <w:rPr>
          <w:rFonts w:ascii="宋体" w:hAnsi="宋体" w:cs="宋体" w:hint="eastAsia"/>
          <w:sz w:val="29"/>
          <w:szCs w:val="29"/>
        </w:rPr>
      </w:pPr>
    </w:p>
    <w:p w:rsidR="00A06797" w:rsidRPr="00A06797" w:rsidRDefault="00A06797" w:rsidP="00A06797">
      <w:pPr>
        <w:spacing w:before="37"/>
        <w:ind w:right="102"/>
        <w:jc w:val="right"/>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rPr>
          <w:rFonts w:ascii="宋体" w:hAnsi="宋体" w:cs="宋体" w:hint="eastAsia"/>
          <w:sz w:val="20"/>
          <w:szCs w:val="20"/>
        </w:rPr>
      </w:pPr>
    </w:p>
    <w:p w:rsidR="00A06797" w:rsidRPr="00A06797" w:rsidRDefault="00A06797" w:rsidP="00A06797">
      <w:pPr>
        <w:spacing w:before="3"/>
        <w:rPr>
          <w:rFonts w:ascii="宋体" w:hAnsi="宋体" w:cs="宋体" w:hint="eastAsia"/>
          <w:sz w:val="22"/>
          <w:szCs w:val="22"/>
        </w:rPr>
      </w:pPr>
    </w:p>
    <w:p w:rsidR="00A06797" w:rsidRPr="00A06797" w:rsidRDefault="00A06797" w:rsidP="00A06797">
      <w:pPr>
        <w:spacing w:before="37"/>
        <w:ind w:right="102"/>
        <w:jc w:val="right"/>
        <w:rPr>
          <w:rFonts w:ascii="宋体" w:hAnsi="宋体" w:cs="宋体" w:hint="eastAsia"/>
          <w:w w:val="99"/>
          <w:sz w:val="20"/>
          <w:szCs w:val="20"/>
        </w:rPr>
      </w:pPr>
    </w:p>
    <w:p w:rsidR="00A06797" w:rsidRPr="00A06797" w:rsidRDefault="00A06797" w:rsidP="00A06797">
      <w:pPr>
        <w:spacing w:before="37"/>
        <w:ind w:right="102"/>
        <w:jc w:val="right"/>
        <w:rPr>
          <w:rFonts w:ascii="宋体" w:hAnsi="宋体" w:cs="宋体" w:hint="eastAsia"/>
          <w:sz w:val="20"/>
          <w:szCs w:val="20"/>
        </w:rPr>
      </w:pPr>
      <w:r w:rsidRPr="00A06797">
        <w:rPr>
          <w:rFonts w:ascii="宋体" w:hAnsi="宋体" w:cs="宋体" w:hint="eastAsia"/>
          <w:w w:val="99"/>
          <w:sz w:val="20"/>
          <w:szCs w:val="20"/>
        </w:rPr>
        <w:br w:type="page"/>
      </w:r>
    </w:p>
    <w:p w:rsidR="00A06797" w:rsidRPr="00A06797" w:rsidRDefault="00A06797" w:rsidP="00A06797">
      <w:pPr>
        <w:widowControl/>
        <w:jc w:val="left"/>
        <w:rPr>
          <w:rFonts w:ascii="宋体" w:hAnsi="宋体" w:cs="宋体"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A06797" w:rsidRPr="00A06797" w:rsidTr="00A06797">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spacing w:before="161"/>
              <w:ind w:left="7"/>
              <w:jc w:val="left"/>
              <w:rPr>
                <w:rFonts w:ascii="宋体" w:hAnsi="宋体" w:cs="宋体"/>
                <w:kern w:val="0"/>
                <w:sz w:val="20"/>
                <w:szCs w:val="20"/>
                <w:lang w:eastAsia="en-US"/>
              </w:rPr>
            </w:pPr>
            <w:r w:rsidRPr="00A06797">
              <w:rPr>
                <w:rFonts w:ascii="宋体" w:hAnsi="宋体" w:cs="宋体" w:hint="eastAsia"/>
                <w:spacing w:val="1"/>
                <w:w w:val="99"/>
                <w:kern w:val="0"/>
                <w:sz w:val="20"/>
                <w:szCs w:val="20"/>
                <w:lang w:eastAsia="en-US"/>
              </w:rPr>
              <w:t>A02</w:t>
            </w:r>
            <w:r w:rsidRPr="00A06797">
              <w:rPr>
                <w:rFonts w:ascii="宋体" w:hAnsi="宋体" w:cs="宋体" w:hint="eastAsia"/>
                <w:w w:val="99"/>
                <w:kern w:val="0"/>
                <w:sz w:val="20"/>
                <w:szCs w:val="20"/>
                <w:lang w:eastAsia="en-US"/>
              </w:rPr>
              <w:t>06</w:t>
            </w:r>
            <w:r w:rsidRPr="00A06797">
              <w:rPr>
                <w:rFonts w:ascii="宋体" w:hAnsi="宋体" w:cs="宋体" w:hint="eastAsia"/>
                <w:spacing w:val="1"/>
                <w:w w:val="99"/>
                <w:kern w:val="0"/>
                <w:sz w:val="20"/>
                <w:szCs w:val="20"/>
                <w:lang w:eastAsia="en-US"/>
              </w:rPr>
              <w:t>1</w:t>
            </w:r>
            <w:r w:rsidRPr="00A06797">
              <w:rPr>
                <w:rFonts w:ascii="宋体" w:hAnsi="宋体" w:cs="宋体" w:hint="eastAsia"/>
                <w:w w:val="99"/>
                <w:kern w:val="0"/>
                <w:sz w:val="20"/>
                <w:szCs w:val="20"/>
                <w:lang w:eastAsia="en-US"/>
              </w:rPr>
              <w:t>808热水器</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12"/>
              <w:jc w:val="left"/>
              <w:rPr>
                <w:rFonts w:ascii="宋体" w:hAnsi="宋体" w:cs="宋体"/>
                <w:kern w:val="0"/>
                <w:sz w:val="15"/>
                <w:szCs w:val="15"/>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★电热</w:t>
            </w:r>
            <w:r w:rsidRPr="00A06797">
              <w:rPr>
                <w:rFonts w:ascii="宋体" w:hAnsi="宋体" w:cs="宋体" w:hint="eastAsia"/>
                <w:spacing w:val="2"/>
                <w:w w:val="99"/>
                <w:kern w:val="0"/>
                <w:sz w:val="20"/>
                <w:szCs w:val="20"/>
                <w:lang w:eastAsia="en-US"/>
              </w:rPr>
              <w:t>水</w:t>
            </w:r>
            <w:r w:rsidRPr="00A06797">
              <w:rPr>
                <w:rFonts w:ascii="宋体" w:hAnsi="宋体"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tabs>
                <w:tab w:val="left" w:pos="1608"/>
              </w:tabs>
              <w:spacing w:before="52"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《储水式电热水器能效</w:t>
            </w:r>
            <w:r w:rsidRPr="00A06797">
              <w:rPr>
                <w:rFonts w:ascii="宋体" w:hAnsi="宋体" w:cs="宋体" w:hint="eastAsia"/>
                <w:spacing w:val="9"/>
                <w:w w:val="99"/>
                <w:kern w:val="0"/>
                <w:sz w:val="20"/>
                <w:szCs w:val="20"/>
              </w:rPr>
              <w:t>限</w:t>
            </w:r>
            <w:r w:rsidRPr="00A06797">
              <w:rPr>
                <w:rFonts w:ascii="宋体" w:hAnsi="宋体" w:cs="宋体" w:hint="eastAsia"/>
                <w:spacing w:val="12"/>
                <w:w w:val="99"/>
                <w:kern w:val="0"/>
                <w:sz w:val="20"/>
                <w:szCs w:val="20"/>
              </w:rPr>
              <w:t>定值</w:t>
            </w:r>
            <w:r w:rsidRPr="00A06797">
              <w:rPr>
                <w:rFonts w:ascii="宋体" w:hAnsi="宋体" w:cs="宋体" w:hint="eastAsia"/>
                <w:w w:val="99"/>
                <w:kern w:val="0"/>
                <w:sz w:val="20"/>
                <w:szCs w:val="20"/>
              </w:rPr>
              <w:t>及能效等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kern w:val="0"/>
                <w:sz w:val="20"/>
                <w:szCs w:val="20"/>
              </w:rPr>
              <w:tab/>
            </w:r>
            <w:r w:rsidRPr="00A06797">
              <w:rPr>
                <w:rFonts w:ascii="宋体" w:hAnsi="宋体" w:cs="宋体" w:hint="eastAsia"/>
                <w:spacing w:val="1"/>
                <w:w w:val="99"/>
                <w:kern w:val="0"/>
                <w:sz w:val="20"/>
                <w:szCs w:val="20"/>
              </w:rPr>
              <w:t>21</w:t>
            </w:r>
            <w:r w:rsidRPr="00A06797">
              <w:rPr>
                <w:rFonts w:ascii="宋体" w:hAnsi="宋体" w:cs="宋体" w:hint="eastAsia"/>
                <w:w w:val="99"/>
                <w:kern w:val="0"/>
                <w:sz w:val="20"/>
                <w:szCs w:val="20"/>
              </w:rPr>
              <w:t>51</w:t>
            </w:r>
            <w:r w:rsidRPr="00A06797">
              <w:rPr>
                <w:rFonts w:ascii="宋体" w:hAnsi="宋体" w:cs="宋体" w:hint="eastAsia"/>
                <w:spacing w:val="1"/>
                <w:w w:val="99"/>
                <w:kern w:val="0"/>
                <w:sz w:val="20"/>
                <w:szCs w:val="20"/>
              </w:rPr>
              <w:t>9</w:t>
            </w:r>
            <w:r w:rsidRPr="00A06797">
              <w:rPr>
                <w:rFonts w:ascii="宋体" w:hAnsi="宋体" w:cs="宋体" w:hint="eastAsia"/>
                <w:w w:val="99"/>
                <w:kern w:val="0"/>
                <w:sz w:val="20"/>
                <w:szCs w:val="20"/>
              </w:rPr>
              <w:t>）</w:t>
            </w:r>
          </w:p>
        </w:tc>
      </w:tr>
      <w:tr w:rsidR="00A06797" w:rsidRPr="00A06797" w:rsidTr="00A06797">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2"/>
              <w:jc w:val="left"/>
              <w:rPr>
                <w:rFonts w:ascii="宋体" w:hAnsi="宋体" w:cs="宋体"/>
                <w:kern w:val="0"/>
                <w:sz w:val="24"/>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燃气热</w:t>
            </w:r>
            <w:r w:rsidRPr="00A06797">
              <w:rPr>
                <w:rFonts w:ascii="宋体" w:hAnsi="宋体" w:cs="宋体" w:hint="eastAsia"/>
                <w:spacing w:val="2"/>
                <w:w w:val="99"/>
                <w:kern w:val="0"/>
                <w:sz w:val="20"/>
                <w:szCs w:val="20"/>
                <w:lang w:eastAsia="en-US"/>
              </w:rPr>
              <w:t>水</w:t>
            </w:r>
            <w:r w:rsidRPr="00A06797">
              <w:rPr>
                <w:rFonts w:ascii="宋体" w:hAnsi="宋体"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4"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《家用燃气快速热水器</w:t>
            </w:r>
            <w:r w:rsidRPr="00A06797">
              <w:rPr>
                <w:rFonts w:ascii="宋体" w:hAnsi="宋体" w:cs="宋体" w:hint="eastAsia"/>
                <w:spacing w:val="9"/>
                <w:w w:val="99"/>
                <w:kern w:val="0"/>
                <w:sz w:val="20"/>
                <w:szCs w:val="20"/>
              </w:rPr>
              <w:t>和</w:t>
            </w:r>
            <w:r w:rsidRPr="00A06797">
              <w:rPr>
                <w:rFonts w:ascii="宋体" w:hAnsi="宋体" w:cs="宋体" w:hint="eastAsia"/>
                <w:spacing w:val="12"/>
                <w:w w:val="99"/>
                <w:kern w:val="0"/>
                <w:sz w:val="20"/>
                <w:szCs w:val="20"/>
              </w:rPr>
              <w:t>燃气</w:t>
            </w:r>
            <w:r w:rsidRPr="00A06797">
              <w:rPr>
                <w:rFonts w:ascii="宋体" w:hAnsi="宋体" w:cs="宋体" w:hint="eastAsia"/>
                <w:w w:val="99"/>
                <w:kern w:val="0"/>
                <w:sz w:val="20"/>
                <w:szCs w:val="20"/>
              </w:rPr>
              <w:t>采暖热水</w:t>
            </w:r>
            <w:r w:rsidRPr="00A06797">
              <w:rPr>
                <w:rFonts w:ascii="宋体" w:hAnsi="宋体" w:cs="宋体" w:hint="eastAsia"/>
                <w:spacing w:val="2"/>
                <w:w w:val="99"/>
                <w:kern w:val="0"/>
                <w:sz w:val="20"/>
                <w:szCs w:val="20"/>
              </w:rPr>
              <w:t>炉</w:t>
            </w:r>
            <w:r w:rsidRPr="00A06797">
              <w:rPr>
                <w:rFonts w:ascii="宋体" w:hAnsi="宋体" w:cs="宋体" w:hint="eastAsia"/>
                <w:w w:val="99"/>
                <w:kern w:val="0"/>
                <w:sz w:val="20"/>
                <w:szCs w:val="20"/>
              </w:rPr>
              <w:t>能效</w:t>
            </w:r>
            <w:r w:rsidRPr="00A06797">
              <w:rPr>
                <w:rFonts w:ascii="宋体" w:hAnsi="宋体" w:cs="宋体" w:hint="eastAsia"/>
                <w:spacing w:val="2"/>
                <w:w w:val="99"/>
                <w:kern w:val="0"/>
                <w:sz w:val="20"/>
                <w:szCs w:val="20"/>
              </w:rPr>
              <w:t>限</w:t>
            </w:r>
            <w:r w:rsidRPr="00A06797">
              <w:rPr>
                <w:rFonts w:ascii="宋体" w:hAnsi="宋体" w:cs="宋体" w:hint="eastAsia"/>
                <w:w w:val="99"/>
                <w:kern w:val="0"/>
                <w:sz w:val="20"/>
                <w:szCs w:val="20"/>
              </w:rPr>
              <w:t>定值</w:t>
            </w:r>
            <w:r w:rsidRPr="00A06797">
              <w:rPr>
                <w:rFonts w:ascii="宋体" w:hAnsi="宋体" w:cs="宋体" w:hint="eastAsia"/>
                <w:spacing w:val="2"/>
                <w:w w:val="99"/>
                <w:kern w:val="0"/>
                <w:sz w:val="20"/>
                <w:szCs w:val="20"/>
              </w:rPr>
              <w:t>及</w:t>
            </w:r>
            <w:r w:rsidRPr="00A06797">
              <w:rPr>
                <w:rFonts w:ascii="宋体" w:hAnsi="宋体" w:cs="宋体" w:hint="eastAsia"/>
                <w:w w:val="99"/>
                <w:kern w:val="0"/>
                <w:sz w:val="20"/>
                <w:szCs w:val="20"/>
              </w:rPr>
              <w:t>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p>
          <w:p w:rsidR="00A06797" w:rsidRPr="00A06797" w:rsidRDefault="00A06797" w:rsidP="00A06797">
            <w:pPr>
              <w:spacing w:before="12"/>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w:t>
            </w:r>
            <w:r w:rsidRPr="00A06797">
              <w:rPr>
                <w:rFonts w:ascii="宋体" w:hAnsi="宋体" w:cs="宋体" w:hint="eastAsia"/>
                <w:spacing w:val="1"/>
                <w:w w:val="99"/>
                <w:kern w:val="0"/>
                <w:sz w:val="20"/>
                <w:szCs w:val="20"/>
                <w:lang w:eastAsia="en-US"/>
              </w:rPr>
              <w:t>G</w:t>
            </w:r>
            <w:r w:rsidRPr="00A06797">
              <w:rPr>
                <w:rFonts w:ascii="宋体" w:hAnsi="宋体" w:cs="宋体" w:hint="eastAsia"/>
                <w:w w:val="99"/>
                <w:kern w:val="0"/>
                <w:sz w:val="20"/>
                <w:szCs w:val="20"/>
                <w:lang w:eastAsia="en-US"/>
              </w:rPr>
              <w:t>B</w:t>
            </w:r>
            <w:r w:rsidRPr="00A06797">
              <w:rPr>
                <w:rFonts w:ascii="宋体" w:hAnsi="宋体" w:cs="宋体" w:hint="eastAsia"/>
                <w:spacing w:val="1"/>
                <w:w w:val="99"/>
                <w:kern w:val="0"/>
                <w:sz w:val="20"/>
                <w:szCs w:val="20"/>
                <w:lang w:eastAsia="en-US"/>
              </w:rPr>
              <w:t>2</w:t>
            </w:r>
            <w:r w:rsidRPr="00A06797">
              <w:rPr>
                <w:rFonts w:ascii="宋体" w:hAnsi="宋体" w:cs="宋体" w:hint="eastAsia"/>
                <w:w w:val="99"/>
                <w:kern w:val="0"/>
                <w:sz w:val="20"/>
                <w:szCs w:val="20"/>
                <w:lang w:eastAsia="en-US"/>
              </w:rPr>
              <w:t>06</w:t>
            </w:r>
            <w:r w:rsidRPr="00A06797">
              <w:rPr>
                <w:rFonts w:ascii="宋体" w:hAnsi="宋体" w:cs="宋体" w:hint="eastAsia"/>
                <w:spacing w:val="1"/>
                <w:w w:val="99"/>
                <w:kern w:val="0"/>
                <w:sz w:val="20"/>
                <w:szCs w:val="20"/>
                <w:lang w:eastAsia="en-US"/>
              </w:rPr>
              <w:t>65</w:t>
            </w:r>
            <w:r w:rsidRPr="00A06797">
              <w:rPr>
                <w:rFonts w:ascii="宋体" w:hAnsi="宋体" w:cs="宋体" w:hint="eastAsia"/>
                <w:w w:val="99"/>
                <w:kern w:val="0"/>
                <w:sz w:val="20"/>
                <w:szCs w:val="20"/>
                <w:lang w:eastAsia="en-US"/>
              </w:rPr>
              <w:t>）</w:t>
            </w:r>
          </w:p>
        </w:tc>
      </w:tr>
      <w:tr w:rsidR="00A06797" w:rsidRPr="00A06797" w:rsidTr="00A0679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19"/>
                <w:szCs w:val="19"/>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热泵热</w:t>
            </w:r>
            <w:r w:rsidRPr="00A06797">
              <w:rPr>
                <w:rFonts w:ascii="宋体" w:hAnsi="宋体" w:cs="宋体" w:hint="eastAsia"/>
                <w:spacing w:val="2"/>
                <w:w w:val="99"/>
                <w:kern w:val="0"/>
                <w:sz w:val="20"/>
                <w:szCs w:val="20"/>
                <w:lang w:eastAsia="en-US"/>
              </w:rPr>
              <w:t>水</w:t>
            </w:r>
            <w:r w:rsidRPr="00A06797">
              <w:rPr>
                <w:rFonts w:ascii="宋体" w:hAnsi="宋体"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93" w:line="278" w:lineRule="auto"/>
              <w:ind w:left="7" w:right="7"/>
              <w:jc w:val="left"/>
              <w:rPr>
                <w:rFonts w:ascii="宋体" w:hAnsi="宋体" w:cs="宋体"/>
                <w:kern w:val="0"/>
                <w:sz w:val="20"/>
                <w:szCs w:val="20"/>
              </w:rPr>
            </w:pPr>
            <w:r w:rsidRPr="00A06797">
              <w:rPr>
                <w:rFonts w:ascii="宋体" w:hAnsi="宋体" w:cs="宋体" w:hint="eastAsia"/>
                <w:w w:val="99"/>
                <w:kern w:val="0"/>
                <w:sz w:val="20"/>
                <w:szCs w:val="20"/>
              </w:rPr>
              <w:t>《热泵</w:t>
            </w:r>
            <w:r w:rsidRPr="00A06797">
              <w:rPr>
                <w:rFonts w:ascii="宋体" w:hAnsi="宋体" w:cs="宋体" w:hint="eastAsia"/>
                <w:spacing w:val="2"/>
                <w:w w:val="99"/>
                <w:kern w:val="0"/>
                <w:sz w:val="20"/>
                <w:szCs w:val="20"/>
              </w:rPr>
              <w:t>热</w:t>
            </w:r>
            <w:r w:rsidRPr="00A06797">
              <w:rPr>
                <w:rFonts w:ascii="宋体" w:hAnsi="宋体" w:cs="宋体" w:hint="eastAsia"/>
                <w:w w:val="99"/>
                <w:kern w:val="0"/>
                <w:sz w:val="20"/>
                <w:szCs w:val="20"/>
              </w:rPr>
              <w:t>水</w:t>
            </w:r>
            <w:r w:rsidRPr="00A06797">
              <w:rPr>
                <w:rFonts w:ascii="宋体" w:hAnsi="宋体" w:cs="宋体" w:hint="eastAsia"/>
                <w:spacing w:val="-27"/>
                <w:w w:val="99"/>
                <w:kern w:val="0"/>
                <w:sz w:val="20"/>
                <w:szCs w:val="20"/>
              </w:rPr>
              <w:t>机</w:t>
            </w:r>
            <w:r w:rsidRPr="00A06797">
              <w:rPr>
                <w:rFonts w:ascii="宋体" w:hAnsi="宋体" w:cs="宋体" w:hint="eastAsia"/>
                <w:w w:val="99"/>
                <w:kern w:val="0"/>
                <w:sz w:val="20"/>
                <w:szCs w:val="20"/>
              </w:rPr>
              <w:t>（器</w:t>
            </w:r>
            <w:r w:rsidRPr="00A06797">
              <w:rPr>
                <w:rFonts w:ascii="宋体" w:hAnsi="宋体" w:cs="宋体" w:hint="eastAsia"/>
                <w:spacing w:val="-27"/>
                <w:w w:val="99"/>
                <w:kern w:val="0"/>
                <w:sz w:val="20"/>
                <w:szCs w:val="20"/>
              </w:rPr>
              <w:t>）</w:t>
            </w:r>
            <w:r w:rsidRPr="00A06797">
              <w:rPr>
                <w:rFonts w:ascii="宋体" w:hAnsi="宋体" w:cs="宋体" w:hint="eastAsia"/>
                <w:w w:val="99"/>
                <w:kern w:val="0"/>
                <w:sz w:val="20"/>
                <w:szCs w:val="20"/>
              </w:rPr>
              <w:t>能效</w:t>
            </w:r>
            <w:r w:rsidRPr="00A06797">
              <w:rPr>
                <w:rFonts w:ascii="宋体" w:hAnsi="宋体" w:cs="宋体" w:hint="eastAsia"/>
                <w:spacing w:val="2"/>
                <w:w w:val="99"/>
                <w:kern w:val="0"/>
                <w:sz w:val="20"/>
                <w:szCs w:val="20"/>
              </w:rPr>
              <w:t>限</w:t>
            </w:r>
            <w:r w:rsidRPr="00A06797">
              <w:rPr>
                <w:rFonts w:ascii="宋体" w:hAnsi="宋体" w:cs="宋体" w:hint="eastAsia"/>
                <w:w w:val="99"/>
                <w:kern w:val="0"/>
                <w:sz w:val="20"/>
                <w:szCs w:val="20"/>
              </w:rPr>
              <w:t>定值及能效等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295</w:t>
            </w:r>
            <w:r w:rsidRPr="00A06797">
              <w:rPr>
                <w:rFonts w:ascii="宋体" w:hAnsi="宋体" w:cs="宋体" w:hint="eastAsia"/>
                <w:w w:val="99"/>
                <w:kern w:val="0"/>
                <w:sz w:val="20"/>
                <w:szCs w:val="20"/>
              </w:rPr>
              <w:t>4</w:t>
            </w:r>
            <w:r w:rsidRPr="00A06797">
              <w:rPr>
                <w:rFonts w:ascii="宋体" w:hAnsi="宋体" w:cs="宋体" w:hint="eastAsia"/>
                <w:spacing w:val="-1"/>
                <w:w w:val="99"/>
                <w:kern w:val="0"/>
                <w:sz w:val="20"/>
                <w:szCs w:val="20"/>
              </w:rPr>
              <w:t>1</w:t>
            </w:r>
            <w:r w:rsidRPr="00A06797">
              <w:rPr>
                <w:rFonts w:ascii="宋体" w:hAnsi="宋体" w:cs="宋体" w:hint="eastAsia"/>
                <w:w w:val="99"/>
                <w:kern w:val="0"/>
                <w:sz w:val="20"/>
                <w:szCs w:val="20"/>
              </w:rPr>
              <w:t>）</w:t>
            </w:r>
          </w:p>
        </w:tc>
      </w:tr>
      <w:tr w:rsidR="00A06797" w:rsidRPr="00A06797" w:rsidTr="00A0679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12"/>
              <w:jc w:val="left"/>
              <w:rPr>
                <w:rFonts w:ascii="宋体" w:hAnsi="宋体" w:cs="宋体"/>
                <w:kern w:val="0"/>
                <w:sz w:val="15"/>
                <w:szCs w:val="15"/>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太阳能</w:t>
            </w:r>
            <w:r w:rsidRPr="00A06797">
              <w:rPr>
                <w:rFonts w:ascii="宋体" w:hAnsi="宋体" w:cs="宋体" w:hint="eastAsia"/>
                <w:spacing w:val="2"/>
                <w:w w:val="99"/>
                <w:kern w:val="0"/>
                <w:sz w:val="20"/>
                <w:szCs w:val="20"/>
                <w:lang w:eastAsia="en-US"/>
              </w:rPr>
              <w:t>热</w:t>
            </w:r>
            <w:r w:rsidRPr="00A06797">
              <w:rPr>
                <w:rFonts w:ascii="宋体" w:hAnsi="宋体" w:cs="宋体" w:hint="eastAsia"/>
                <w:w w:val="99"/>
                <w:kern w:val="0"/>
                <w:sz w:val="20"/>
                <w:szCs w:val="20"/>
                <w:lang w:eastAsia="en-US"/>
              </w:rPr>
              <w:t>水系统</w:t>
            </w: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52"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《家用太阳能热水系统</w:t>
            </w:r>
            <w:r w:rsidRPr="00A06797">
              <w:rPr>
                <w:rFonts w:ascii="宋体" w:hAnsi="宋体" w:cs="宋体" w:hint="eastAsia"/>
                <w:spacing w:val="9"/>
                <w:w w:val="99"/>
                <w:kern w:val="0"/>
                <w:sz w:val="20"/>
                <w:szCs w:val="20"/>
              </w:rPr>
              <w:t>能</w:t>
            </w:r>
            <w:r w:rsidRPr="00A06797">
              <w:rPr>
                <w:rFonts w:ascii="宋体" w:hAnsi="宋体" w:cs="宋体" w:hint="eastAsia"/>
                <w:spacing w:val="12"/>
                <w:w w:val="99"/>
                <w:kern w:val="0"/>
                <w:sz w:val="20"/>
                <w:szCs w:val="20"/>
              </w:rPr>
              <w:t>效限</w:t>
            </w:r>
            <w:r w:rsidRPr="00A06797">
              <w:rPr>
                <w:rFonts w:ascii="宋体" w:hAnsi="宋体" w:cs="宋体" w:hint="eastAsia"/>
                <w:w w:val="99"/>
                <w:kern w:val="0"/>
                <w:sz w:val="20"/>
                <w:szCs w:val="20"/>
              </w:rPr>
              <w:t>定值及能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26</w:t>
            </w:r>
            <w:r w:rsidRPr="00A06797">
              <w:rPr>
                <w:rFonts w:ascii="宋体" w:hAnsi="宋体" w:cs="宋体" w:hint="eastAsia"/>
                <w:w w:val="99"/>
                <w:kern w:val="0"/>
                <w:sz w:val="20"/>
                <w:szCs w:val="20"/>
              </w:rPr>
              <w:t>96</w:t>
            </w:r>
            <w:r w:rsidRPr="00A06797">
              <w:rPr>
                <w:rFonts w:ascii="宋体" w:hAnsi="宋体" w:cs="宋体" w:hint="eastAsia"/>
                <w:spacing w:val="-2"/>
                <w:w w:val="99"/>
                <w:kern w:val="0"/>
                <w:sz w:val="20"/>
                <w:szCs w:val="20"/>
              </w:rPr>
              <w:t>9</w:t>
            </w:r>
            <w:r w:rsidRPr="00A06797">
              <w:rPr>
                <w:rFonts w:ascii="宋体" w:hAnsi="宋体" w:cs="宋体" w:hint="eastAsia"/>
                <w:w w:val="99"/>
                <w:kern w:val="0"/>
                <w:sz w:val="20"/>
                <w:szCs w:val="20"/>
              </w:rPr>
              <w:t>）</w:t>
            </w:r>
          </w:p>
        </w:tc>
      </w:tr>
      <w:tr w:rsidR="00A06797" w:rsidRPr="00A06797" w:rsidTr="00A0679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spacing w:before="12"/>
              <w:jc w:val="left"/>
              <w:rPr>
                <w:rFonts w:ascii="宋体" w:hAnsi="宋体" w:cs="宋体" w:hint="eastAsia"/>
                <w:kern w:val="0"/>
                <w:sz w:val="23"/>
                <w:szCs w:val="23"/>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spacing w:val="1"/>
                <w:w w:val="99"/>
                <w:kern w:val="0"/>
                <w:sz w:val="20"/>
                <w:szCs w:val="22"/>
                <w:lang w:eastAsia="en-US"/>
              </w:rPr>
              <w:t>1</w:t>
            </w:r>
            <w:r w:rsidRPr="00A06797">
              <w:rPr>
                <w:rFonts w:ascii="宋体" w:hAnsi="Calibri" w:hint="eastAsia"/>
                <w:w w:val="99"/>
                <w:kern w:val="0"/>
                <w:sz w:val="20"/>
                <w:szCs w:val="22"/>
                <w:lang w:eastAsia="en-US"/>
              </w:rPr>
              <w:t>1</w:t>
            </w:r>
          </w:p>
        </w:tc>
        <w:tc>
          <w:tcPr>
            <w:tcW w:w="1166"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spacing w:before="157"/>
              <w:ind w:left="7"/>
              <w:jc w:val="left"/>
              <w:rPr>
                <w:rFonts w:ascii="宋体" w:hAnsi="宋体" w:cs="宋体" w:hint="eastAsia"/>
                <w:kern w:val="0"/>
                <w:sz w:val="20"/>
                <w:szCs w:val="20"/>
                <w:lang w:eastAsia="en-US"/>
              </w:rPr>
            </w:pPr>
            <w:r w:rsidRPr="00A06797">
              <w:rPr>
                <w:rFonts w:ascii="宋体" w:hAnsi="宋体" w:cs="宋体" w:hint="eastAsia"/>
                <w:spacing w:val="1"/>
                <w:w w:val="99"/>
                <w:kern w:val="0"/>
                <w:sz w:val="20"/>
                <w:szCs w:val="20"/>
                <w:lang w:eastAsia="en-US"/>
              </w:rPr>
              <w:t>A02</w:t>
            </w:r>
            <w:r w:rsidRPr="00A06797">
              <w:rPr>
                <w:rFonts w:ascii="宋体" w:hAnsi="宋体" w:cs="宋体" w:hint="eastAsia"/>
                <w:w w:val="99"/>
                <w:kern w:val="0"/>
                <w:sz w:val="20"/>
                <w:szCs w:val="20"/>
                <w:lang w:eastAsia="en-US"/>
              </w:rPr>
              <w:t>06</w:t>
            </w:r>
            <w:r w:rsidRPr="00A06797">
              <w:rPr>
                <w:rFonts w:ascii="宋体" w:hAnsi="宋体" w:cs="宋体" w:hint="eastAsia"/>
                <w:spacing w:val="1"/>
                <w:w w:val="99"/>
                <w:kern w:val="0"/>
                <w:sz w:val="20"/>
                <w:szCs w:val="20"/>
                <w:lang w:eastAsia="en-US"/>
              </w:rPr>
              <w:t>1</w:t>
            </w:r>
            <w:r w:rsidRPr="00A06797">
              <w:rPr>
                <w:rFonts w:ascii="宋体" w:hAnsi="宋体" w:cs="宋体" w:hint="eastAsia"/>
                <w:w w:val="99"/>
                <w:kern w:val="0"/>
                <w:sz w:val="20"/>
                <w:szCs w:val="20"/>
                <w:lang w:eastAsia="en-US"/>
              </w:rPr>
              <w:t>9照明</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设备</w:t>
            </w:r>
          </w:p>
        </w:tc>
        <w:tc>
          <w:tcPr>
            <w:tcW w:w="1800"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133" w:line="278" w:lineRule="auto"/>
              <w:ind w:left="7" w:right="7"/>
              <w:jc w:val="left"/>
              <w:rPr>
                <w:rFonts w:ascii="宋体" w:hAnsi="宋体" w:cs="宋体"/>
                <w:kern w:val="0"/>
                <w:sz w:val="20"/>
                <w:szCs w:val="20"/>
              </w:rPr>
            </w:pPr>
            <w:r w:rsidRPr="00A06797">
              <w:rPr>
                <w:rFonts w:ascii="宋体" w:hAnsi="宋体" w:cs="宋体" w:hint="eastAsia"/>
                <w:w w:val="99"/>
                <w:kern w:val="0"/>
                <w:sz w:val="20"/>
                <w:szCs w:val="20"/>
              </w:rPr>
              <w:t>★</w:t>
            </w:r>
            <w:r w:rsidRPr="00A06797">
              <w:rPr>
                <w:rFonts w:ascii="宋体" w:hAnsi="宋体" w:cs="宋体" w:hint="eastAsia"/>
                <w:spacing w:val="24"/>
                <w:w w:val="99"/>
                <w:kern w:val="0"/>
                <w:sz w:val="20"/>
                <w:szCs w:val="20"/>
              </w:rPr>
              <w:t>普</w:t>
            </w:r>
            <w:r w:rsidRPr="00A06797">
              <w:rPr>
                <w:rFonts w:ascii="宋体" w:hAnsi="宋体" w:cs="宋体" w:hint="eastAsia"/>
                <w:w w:val="99"/>
                <w:kern w:val="0"/>
                <w:sz w:val="20"/>
                <w:szCs w:val="20"/>
              </w:rPr>
              <w:t>通照明用</w:t>
            </w:r>
            <w:r w:rsidRPr="00A06797">
              <w:rPr>
                <w:rFonts w:ascii="宋体" w:hAnsi="宋体" w:cs="宋体" w:hint="eastAsia"/>
                <w:spacing w:val="24"/>
                <w:w w:val="99"/>
                <w:kern w:val="0"/>
                <w:sz w:val="20"/>
                <w:szCs w:val="20"/>
              </w:rPr>
              <w:t>双</w:t>
            </w:r>
            <w:r w:rsidRPr="00A06797">
              <w:rPr>
                <w:rFonts w:ascii="宋体" w:hAnsi="宋体" w:cs="宋体" w:hint="eastAsia"/>
                <w:w w:val="99"/>
                <w:kern w:val="0"/>
                <w:sz w:val="20"/>
                <w:szCs w:val="20"/>
              </w:rPr>
              <w:t>端荧光灯</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133"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《普通照明用双端荧光</w:t>
            </w:r>
            <w:r w:rsidRPr="00A06797">
              <w:rPr>
                <w:rFonts w:ascii="宋体" w:hAnsi="宋体" w:cs="宋体" w:hint="eastAsia"/>
                <w:spacing w:val="9"/>
                <w:w w:val="99"/>
                <w:kern w:val="0"/>
                <w:sz w:val="20"/>
                <w:szCs w:val="20"/>
              </w:rPr>
              <w:t>灯</w:t>
            </w:r>
            <w:r w:rsidRPr="00A06797">
              <w:rPr>
                <w:rFonts w:ascii="宋体" w:hAnsi="宋体" w:cs="宋体" w:hint="eastAsia"/>
                <w:spacing w:val="12"/>
                <w:w w:val="99"/>
                <w:kern w:val="0"/>
                <w:sz w:val="20"/>
                <w:szCs w:val="20"/>
              </w:rPr>
              <w:t>能效</w:t>
            </w:r>
            <w:r w:rsidRPr="00A06797">
              <w:rPr>
                <w:rFonts w:ascii="宋体" w:hAnsi="宋体" w:cs="宋体" w:hint="eastAsia"/>
                <w:w w:val="99"/>
                <w:kern w:val="0"/>
                <w:sz w:val="20"/>
                <w:szCs w:val="20"/>
              </w:rPr>
              <w:t>限定值及</w:t>
            </w:r>
            <w:r w:rsidRPr="00A06797">
              <w:rPr>
                <w:rFonts w:ascii="宋体" w:hAnsi="宋体" w:cs="宋体" w:hint="eastAsia"/>
                <w:spacing w:val="2"/>
                <w:w w:val="99"/>
                <w:kern w:val="0"/>
                <w:sz w:val="20"/>
                <w:szCs w:val="20"/>
              </w:rPr>
              <w:t>能</w:t>
            </w:r>
            <w:r w:rsidRPr="00A06797">
              <w:rPr>
                <w:rFonts w:ascii="宋体" w:hAnsi="宋体" w:cs="宋体" w:hint="eastAsia"/>
                <w:w w:val="99"/>
                <w:kern w:val="0"/>
                <w:sz w:val="20"/>
                <w:szCs w:val="20"/>
              </w:rPr>
              <w:t>效等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19</w:t>
            </w:r>
            <w:r w:rsidRPr="00A06797">
              <w:rPr>
                <w:rFonts w:ascii="宋体" w:hAnsi="宋体" w:cs="宋体" w:hint="eastAsia"/>
                <w:w w:val="99"/>
                <w:kern w:val="0"/>
                <w:sz w:val="20"/>
                <w:szCs w:val="20"/>
              </w:rPr>
              <w:t>04</w:t>
            </w:r>
            <w:r w:rsidRPr="00A06797">
              <w:rPr>
                <w:rFonts w:ascii="宋体" w:hAnsi="宋体" w:cs="宋体" w:hint="eastAsia"/>
                <w:spacing w:val="1"/>
                <w:w w:val="99"/>
                <w:kern w:val="0"/>
                <w:sz w:val="20"/>
                <w:szCs w:val="20"/>
              </w:rPr>
              <w:t>3</w:t>
            </w:r>
            <w:r w:rsidRPr="00A06797">
              <w:rPr>
                <w:rFonts w:ascii="宋体" w:hAnsi="宋体" w:cs="宋体" w:hint="eastAsia"/>
                <w:w w:val="99"/>
                <w:kern w:val="0"/>
                <w:sz w:val="20"/>
                <w:szCs w:val="20"/>
              </w:rPr>
              <w:t>）</w:t>
            </w:r>
          </w:p>
        </w:tc>
      </w:tr>
      <w:tr w:rsidR="00A06797" w:rsidRPr="00A06797" w:rsidTr="00A0679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92" w:line="278" w:lineRule="auto"/>
              <w:ind w:left="7" w:right="2"/>
              <w:jc w:val="left"/>
              <w:rPr>
                <w:rFonts w:ascii="宋体" w:hAnsi="宋体" w:cs="宋体"/>
                <w:kern w:val="0"/>
                <w:sz w:val="20"/>
                <w:szCs w:val="20"/>
                <w:lang w:eastAsia="en-US"/>
              </w:rPr>
            </w:pPr>
            <w:r w:rsidRPr="00A06797">
              <w:rPr>
                <w:rFonts w:ascii="宋体" w:hAnsi="宋体" w:cs="宋体" w:hint="eastAsia"/>
                <w:spacing w:val="1"/>
                <w:w w:val="99"/>
                <w:kern w:val="0"/>
                <w:sz w:val="20"/>
                <w:szCs w:val="20"/>
                <w:lang w:eastAsia="en-US"/>
              </w:rPr>
              <w:t>LE</w:t>
            </w:r>
            <w:r w:rsidRPr="00A06797">
              <w:rPr>
                <w:rFonts w:ascii="宋体" w:hAnsi="宋体" w:cs="宋体" w:hint="eastAsia"/>
                <w:w w:val="99"/>
                <w:kern w:val="0"/>
                <w:sz w:val="20"/>
                <w:szCs w:val="20"/>
                <w:lang w:eastAsia="en-US"/>
              </w:rPr>
              <w:t>D</w:t>
            </w:r>
            <w:r w:rsidRPr="00A06797">
              <w:rPr>
                <w:rFonts w:ascii="宋体" w:hAnsi="宋体" w:cs="宋体" w:hint="eastAsia"/>
                <w:spacing w:val="12"/>
                <w:w w:val="99"/>
                <w:kern w:val="0"/>
                <w:sz w:val="20"/>
                <w:szCs w:val="20"/>
                <w:lang w:eastAsia="en-US"/>
              </w:rPr>
              <w:t>道</w:t>
            </w:r>
            <w:r w:rsidRPr="00A06797">
              <w:rPr>
                <w:rFonts w:ascii="宋体" w:hAnsi="宋体" w:cs="宋体" w:hint="eastAsia"/>
                <w:spacing w:val="9"/>
                <w:w w:val="99"/>
                <w:kern w:val="0"/>
                <w:sz w:val="20"/>
                <w:szCs w:val="20"/>
                <w:lang w:eastAsia="en-US"/>
              </w:rPr>
              <w:t>路</w:t>
            </w:r>
            <w:r w:rsidRPr="00A06797">
              <w:rPr>
                <w:rFonts w:ascii="宋体" w:hAnsi="宋体" w:cs="宋体" w:hint="eastAsia"/>
                <w:spacing w:val="13"/>
                <w:w w:val="99"/>
                <w:kern w:val="0"/>
                <w:sz w:val="20"/>
                <w:szCs w:val="20"/>
                <w:lang w:eastAsia="en-US"/>
              </w:rPr>
              <w:t>/</w:t>
            </w:r>
            <w:r w:rsidRPr="00A06797">
              <w:rPr>
                <w:rFonts w:ascii="宋体" w:hAnsi="宋体" w:cs="宋体" w:hint="eastAsia"/>
                <w:spacing w:val="12"/>
                <w:w w:val="99"/>
                <w:kern w:val="0"/>
                <w:sz w:val="20"/>
                <w:szCs w:val="20"/>
                <w:lang w:eastAsia="en-US"/>
              </w:rPr>
              <w:t>隧道照</w:t>
            </w:r>
            <w:r w:rsidRPr="00A06797">
              <w:rPr>
                <w:rFonts w:ascii="宋体" w:hAnsi="宋体" w:cs="宋体" w:hint="eastAsia"/>
                <w:w w:val="99"/>
                <w:kern w:val="0"/>
                <w:sz w:val="20"/>
                <w:szCs w:val="20"/>
                <w:lang w:eastAsia="en-US"/>
              </w:rPr>
              <w:t>明产品</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92" w:line="278" w:lineRule="auto"/>
              <w:ind w:left="7" w:right="7"/>
              <w:jc w:val="left"/>
              <w:rPr>
                <w:rFonts w:ascii="宋体" w:hAnsi="宋体" w:cs="宋体"/>
                <w:kern w:val="0"/>
                <w:sz w:val="20"/>
                <w:szCs w:val="20"/>
              </w:rPr>
            </w:pPr>
            <w:r w:rsidRPr="00A06797">
              <w:rPr>
                <w:rFonts w:ascii="宋体" w:hAnsi="宋体" w:cs="宋体" w:hint="eastAsia"/>
                <w:spacing w:val="4"/>
                <w:w w:val="99"/>
                <w:kern w:val="0"/>
                <w:sz w:val="20"/>
                <w:szCs w:val="20"/>
              </w:rPr>
              <w:t>《</w:t>
            </w:r>
            <w:r w:rsidRPr="00A06797">
              <w:rPr>
                <w:rFonts w:ascii="宋体" w:hAnsi="宋体" w:cs="宋体" w:hint="eastAsia"/>
                <w:spacing w:val="2"/>
                <w:w w:val="99"/>
                <w:kern w:val="0"/>
                <w:sz w:val="20"/>
                <w:szCs w:val="20"/>
              </w:rPr>
              <w:t>道</w:t>
            </w:r>
            <w:r w:rsidRPr="00A06797">
              <w:rPr>
                <w:rFonts w:ascii="宋体" w:hAnsi="宋体" w:cs="宋体" w:hint="eastAsia"/>
                <w:spacing w:val="4"/>
                <w:w w:val="99"/>
                <w:kern w:val="0"/>
                <w:sz w:val="20"/>
                <w:szCs w:val="20"/>
              </w:rPr>
              <w:t>路和隧道照</w:t>
            </w:r>
            <w:r w:rsidRPr="00A06797">
              <w:rPr>
                <w:rFonts w:ascii="宋体" w:hAnsi="宋体" w:cs="宋体" w:hint="eastAsia"/>
                <w:spacing w:val="2"/>
                <w:w w:val="99"/>
                <w:kern w:val="0"/>
                <w:sz w:val="20"/>
                <w:szCs w:val="20"/>
              </w:rPr>
              <w:t>明</w:t>
            </w:r>
            <w:r w:rsidRPr="00A06797">
              <w:rPr>
                <w:rFonts w:ascii="宋体" w:hAnsi="宋体" w:cs="宋体" w:hint="eastAsia"/>
                <w:w w:val="99"/>
                <w:kern w:val="0"/>
                <w:sz w:val="20"/>
                <w:szCs w:val="20"/>
              </w:rPr>
              <w:t>用</w:t>
            </w:r>
            <w:r w:rsidRPr="00A06797">
              <w:rPr>
                <w:rFonts w:ascii="宋体" w:hAnsi="宋体" w:cs="宋体" w:hint="eastAsia"/>
                <w:spacing w:val="1"/>
                <w:w w:val="99"/>
                <w:kern w:val="0"/>
                <w:sz w:val="20"/>
                <w:szCs w:val="20"/>
              </w:rPr>
              <w:t>LE</w:t>
            </w:r>
            <w:r w:rsidRPr="00A06797">
              <w:rPr>
                <w:rFonts w:ascii="宋体" w:hAnsi="宋体" w:cs="宋体" w:hint="eastAsia"/>
                <w:w w:val="99"/>
                <w:kern w:val="0"/>
                <w:sz w:val="20"/>
                <w:szCs w:val="20"/>
              </w:rPr>
              <w:t>D</w:t>
            </w:r>
            <w:r w:rsidRPr="00A06797">
              <w:rPr>
                <w:rFonts w:ascii="宋体" w:hAnsi="宋体" w:cs="宋体" w:hint="eastAsia"/>
                <w:spacing w:val="4"/>
                <w:w w:val="99"/>
                <w:kern w:val="0"/>
                <w:sz w:val="20"/>
                <w:szCs w:val="20"/>
              </w:rPr>
              <w:t>灯</w:t>
            </w:r>
            <w:r w:rsidRPr="00A06797">
              <w:rPr>
                <w:rFonts w:ascii="宋体" w:hAnsi="宋体" w:cs="宋体" w:hint="eastAsia"/>
                <w:spacing w:val="2"/>
                <w:w w:val="99"/>
                <w:kern w:val="0"/>
                <w:sz w:val="20"/>
                <w:szCs w:val="20"/>
              </w:rPr>
              <w:t>具</w:t>
            </w:r>
            <w:r w:rsidRPr="00A06797">
              <w:rPr>
                <w:rFonts w:ascii="宋体" w:hAnsi="宋体" w:cs="宋体" w:hint="eastAsia"/>
                <w:w w:val="99"/>
                <w:kern w:val="0"/>
                <w:sz w:val="20"/>
                <w:szCs w:val="20"/>
              </w:rPr>
              <w:t>能效限定</w:t>
            </w:r>
            <w:r w:rsidRPr="00A06797">
              <w:rPr>
                <w:rFonts w:ascii="宋体" w:hAnsi="宋体" w:cs="宋体" w:hint="eastAsia"/>
                <w:spacing w:val="2"/>
                <w:w w:val="99"/>
                <w:kern w:val="0"/>
                <w:sz w:val="20"/>
                <w:szCs w:val="20"/>
              </w:rPr>
              <w:t>值</w:t>
            </w:r>
            <w:r w:rsidRPr="00A06797">
              <w:rPr>
                <w:rFonts w:ascii="宋体" w:hAnsi="宋体" w:cs="宋体" w:hint="eastAsia"/>
                <w:w w:val="99"/>
                <w:kern w:val="0"/>
                <w:sz w:val="20"/>
                <w:szCs w:val="20"/>
              </w:rPr>
              <w:t>及能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r w:rsidRPr="00A06797">
              <w:rPr>
                <w:rFonts w:ascii="宋体" w:hAnsi="宋体" w:cs="宋体" w:hint="eastAsia"/>
                <w:spacing w:val="-106"/>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3747</w:t>
            </w:r>
            <w:r w:rsidRPr="00A06797">
              <w:rPr>
                <w:rFonts w:ascii="宋体" w:hAnsi="宋体" w:cs="宋体" w:hint="eastAsia"/>
                <w:w w:val="99"/>
                <w:kern w:val="0"/>
                <w:sz w:val="20"/>
                <w:szCs w:val="20"/>
              </w:rPr>
              <w:t>8</w:t>
            </w:r>
          </w:p>
        </w:tc>
      </w:tr>
      <w:tr w:rsidR="00A06797" w:rsidRPr="00A06797" w:rsidTr="00A0679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4"/>
              <w:jc w:val="left"/>
              <w:rPr>
                <w:rFonts w:ascii="宋体" w:hAnsi="宋体" w:cs="宋体"/>
                <w:kern w:val="0"/>
                <w:sz w:val="18"/>
                <w:szCs w:val="18"/>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spacing w:val="1"/>
                <w:w w:val="99"/>
                <w:kern w:val="0"/>
                <w:sz w:val="20"/>
                <w:szCs w:val="20"/>
                <w:lang w:eastAsia="en-US"/>
              </w:rPr>
              <w:t>LE</w:t>
            </w:r>
            <w:r w:rsidRPr="00A06797">
              <w:rPr>
                <w:rFonts w:ascii="宋体" w:hAnsi="宋体" w:cs="宋体" w:hint="eastAsia"/>
                <w:w w:val="99"/>
                <w:kern w:val="0"/>
                <w:sz w:val="20"/>
                <w:szCs w:val="20"/>
                <w:lang w:eastAsia="en-US"/>
              </w:rPr>
              <w:t>D筒灯</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83" w:line="278" w:lineRule="auto"/>
              <w:ind w:left="7" w:right="7"/>
              <w:jc w:val="left"/>
              <w:rPr>
                <w:rFonts w:ascii="宋体" w:hAnsi="宋体" w:cs="宋体"/>
                <w:kern w:val="0"/>
                <w:sz w:val="20"/>
                <w:szCs w:val="20"/>
              </w:rPr>
            </w:pPr>
            <w:r w:rsidRPr="00A06797">
              <w:rPr>
                <w:rFonts w:ascii="宋体" w:hAnsi="宋体" w:cs="宋体" w:hint="eastAsia"/>
                <w:spacing w:val="4"/>
                <w:w w:val="99"/>
                <w:kern w:val="0"/>
                <w:sz w:val="20"/>
                <w:szCs w:val="20"/>
              </w:rPr>
              <w:t>《</w:t>
            </w:r>
            <w:r w:rsidRPr="00A06797">
              <w:rPr>
                <w:rFonts w:ascii="宋体" w:hAnsi="宋体" w:cs="宋体" w:hint="eastAsia"/>
                <w:spacing w:val="2"/>
                <w:w w:val="99"/>
                <w:kern w:val="0"/>
                <w:sz w:val="20"/>
                <w:szCs w:val="20"/>
              </w:rPr>
              <w:t>室</w:t>
            </w:r>
            <w:r w:rsidRPr="00A06797">
              <w:rPr>
                <w:rFonts w:ascii="宋体" w:hAnsi="宋体" w:cs="宋体" w:hint="eastAsia"/>
                <w:spacing w:val="4"/>
                <w:w w:val="99"/>
                <w:kern w:val="0"/>
                <w:sz w:val="20"/>
                <w:szCs w:val="20"/>
              </w:rPr>
              <w:t>内照明</w:t>
            </w:r>
            <w:r w:rsidRPr="00A06797">
              <w:rPr>
                <w:rFonts w:ascii="宋体" w:hAnsi="宋体" w:cs="宋体" w:hint="eastAsia"/>
                <w:w w:val="99"/>
                <w:kern w:val="0"/>
                <w:sz w:val="20"/>
                <w:szCs w:val="20"/>
              </w:rPr>
              <w:t>用</w:t>
            </w:r>
            <w:r w:rsidRPr="00A06797">
              <w:rPr>
                <w:rFonts w:ascii="宋体" w:hAnsi="宋体" w:cs="宋体" w:hint="eastAsia"/>
                <w:spacing w:val="1"/>
                <w:w w:val="99"/>
                <w:kern w:val="0"/>
                <w:sz w:val="20"/>
                <w:szCs w:val="20"/>
              </w:rPr>
              <w:t>LE</w:t>
            </w:r>
            <w:r w:rsidRPr="00A06797">
              <w:rPr>
                <w:rFonts w:ascii="宋体" w:hAnsi="宋体" w:cs="宋体" w:hint="eastAsia"/>
                <w:w w:val="99"/>
                <w:kern w:val="0"/>
                <w:sz w:val="20"/>
                <w:szCs w:val="20"/>
              </w:rPr>
              <w:t>D</w:t>
            </w:r>
            <w:r w:rsidRPr="00A06797">
              <w:rPr>
                <w:rFonts w:ascii="宋体" w:hAnsi="宋体" w:cs="宋体" w:hint="eastAsia"/>
                <w:spacing w:val="4"/>
                <w:w w:val="99"/>
                <w:kern w:val="0"/>
                <w:sz w:val="20"/>
                <w:szCs w:val="20"/>
              </w:rPr>
              <w:t>产</w:t>
            </w:r>
            <w:r w:rsidRPr="00A06797">
              <w:rPr>
                <w:rFonts w:ascii="宋体" w:hAnsi="宋体" w:cs="宋体" w:hint="eastAsia"/>
                <w:spacing w:val="2"/>
                <w:w w:val="99"/>
                <w:kern w:val="0"/>
                <w:sz w:val="20"/>
                <w:szCs w:val="20"/>
              </w:rPr>
              <w:t>品</w:t>
            </w:r>
            <w:r w:rsidRPr="00A06797">
              <w:rPr>
                <w:rFonts w:ascii="宋体" w:hAnsi="宋体" w:cs="宋体" w:hint="eastAsia"/>
                <w:spacing w:val="4"/>
                <w:w w:val="99"/>
                <w:kern w:val="0"/>
                <w:sz w:val="20"/>
                <w:szCs w:val="20"/>
              </w:rPr>
              <w:t>能效</w:t>
            </w:r>
            <w:r w:rsidRPr="00A06797">
              <w:rPr>
                <w:rFonts w:ascii="宋体" w:hAnsi="宋体" w:cs="宋体" w:hint="eastAsia"/>
                <w:spacing w:val="2"/>
                <w:w w:val="99"/>
                <w:kern w:val="0"/>
                <w:sz w:val="20"/>
                <w:szCs w:val="20"/>
              </w:rPr>
              <w:t>限</w:t>
            </w:r>
            <w:r w:rsidRPr="00A06797">
              <w:rPr>
                <w:rFonts w:ascii="宋体" w:hAnsi="宋体" w:cs="宋体" w:hint="eastAsia"/>
                <w:w w:val="99"/>
                <w:kern w:val="0"/>
                <w:sz w:val="20"/>
                <w:szCs w:val="20"/>
              </w:rPr>
              <w:t>定值及能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30</w:t>
            </w:r>
            <w:r w:rsidRPr="00A06797">
              <w:rPr>
                <w:rFonts w:ascii="宋体" w:hAnsi="宋体" w:cs="宋体" w:hint="eastAsia"/>
                <w:w w:val="99"/>
                <w:kern w:val="0"/>
                <w:sz w:val="20"/>
                <w:szCs w:val="20"/>
              </w:rPr>
              <w:t>25</w:t>
            </w:r>
            <w:r w:rsidRPr="00A06797">
              <w:rPr>
                <w:rFonts w:ascii="宋体" w:hAnsi="宋体" w:cs="宋体" w:hint="eastAsia"/>
                <w:spacing w:val="-2"/>
                <w:w w:val="99"/>
                <w:kern w:val="0"/>
                <w:sz w:val="20"/>
                <w:szCs w:val="20"/>
              </w:rPr>
              <w:t>5</w:t>
            </w:r>
            <w:r w:rsidRPr="00A06797">
              <w:rPr>
                <w:rFonts w:ascii="宋体" w:hAnsi="宋体" w:cs="宋体" w:hint="eastAsia"/>
                <w:w w:val="99"/>
                <w:kern w:val="0"/>
                <w:sz w:val="20"/>
                <w:szCs w:val="20"/>
              </w:rPr>
              <w:t>）</w:t>
            </w:r>
          </w:p>
        </w:tc>
      </w:tr>
      <w:tr w:rsidR="00A06797" w:rsidRPr="00A06797" w:rsidTr="00A0679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5"/>
              <w:jc w:val="left"/>
              <w:rPr>
                <w:rFonts w:ascii="宋体" w:hAnsi="宋体" w:cs="宋体"/>
                <w:kern w:val="0"/>
                <w:sz w:val="15"/>
                <w:szCs w:val="15"/>
              </w:rPr>
            </w:pPr>
          </w:p>
          <w:p w:rsidR="00A06797" w:rsidRPr="00A06797" w:rsidRDefault="00A06797" w:rsidP="00A06797">
            <w:pPr>
              <w:spacing w:line="278" w:lineRule="auto"/>
              <w:ind w:left="7" w:right="7"/>
              <w:jc w:val="left"/>
              <w:rPr>
                <w:rFonts w:ascii="宋体" w:hAnsi="宋体" w:cs="宋体"/>
                <w:kern w:val="0"/>
                <w:sz w:val="20"/>
                <w:szCs w:val="20"/>
              </w:rPr>
            </w:pPr>
            <w:r w:rsidRPr="00A06797">
              <w:rPr>
                <w:rFonts w:ascii="宋体" w:hAnsi="宋体" w:cs="宋体" w:hint="eastAsia"/>
                <w:w w:val="99"/>
                <w:kern w:val="0"/>
                <w:sz w:val="20"/>
                <w:szCs w:val="20"/>
              </w:rPr>
              <w:t>普</w:t>
            </w:r>
            <w:r w:rsidRPr="00A06797">
              <w:rPr>
                <w:rFonts w:ascii="宋体" w:hAnsi="宋体" w:cs="宋体" w:hint="eastAsia"/>
                <w:spacing w:val="24"/>
                <w:w w:val="99"/>
                <w:kern w:val="0"/>
                <w:sz w:val="20"/>
                <w:szCs w:val="20"/>
              </w:rPr>
              <w:t>通</w:t>
            </w:r>
            <w:r w:rsidRPr="00A06797">
              <w:rPr>
                <w:rFonts w:ascii="宋体" w:hAnsi="宋体" w:cs="宋体" w:hint="eastAsia"/>
                <w:w w:val="99"/>
                <w:kern w:val="0"/>
                <w:sz w:val="20"/>
                <w:szCs w:val="20"/>
              </w:rPr>
              <w:t>照明用非</w:t>
            </w:r>
            <w:r w:rsidRPr="00A06797">
              <w:rPr>
                <w:rFonts w:ascii="宋体" w:hAnsi="宋体" w:cs="宋体" w:hint="eastAsia"/>
                <w:spacing w:val="24"/>
                <w:w w:val="99"/>
                <w:kern w:val="0"/>
                <w:sz w:val="20"/>
                <w:szCs w:val="20"/>
              </w:rPr>
              <w:t>定</w:t>
            </w:r>
            <w:r w:rsidRPr="00A06797">
              <w:rPr>
                <w:rFonts w:ascii="宋体" w:hAnsi="宋体" w:cs="宋体" w:hint="eastAsia"/>
                <w:w w:val="99"/>
                <w:kern w:val="0"/>
                <w:sz w:val="20"/>
                <w:szCs w:val="20"/>
              </w:rPr>
              <w:t>向自镇流</w:t>
            </w:r>
            <w:r w:rsidRPr="00A06797">
              <w:rPr>
                <w:rFonts w:ascii="宋体" w:hAnsi="宋体" w:cs="宋体" w:hint="eastAsia"/>
                <w:spacing w:val="1"/>
                <w:w w:val="99"/>
                <w:kern w:val="0"/>
                <w:sz w:val="20"/>
                <w:szCs w:val="20"/>
              </w:rPr>
              <w:t>LE</w:t>
            </w:r>
            <w:r w:rsidRPr="00A06797">
              <w:rPr>
                <w:rFonts w:ascii="宋体" w:hAnsi="宋体" w:cs="宋体" w:hint="eastAsia"/>
                <w:w w:val="99"/>
                <w:kern w:val="0"/>
                <w:sz w:val="20"/>
                <w:szCs w:val="20"/>
              </w:rPr>
              <w:t>D灯</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5"/>
              <w:jc w:val="left"/>
              <w:rPr>
                <w:rFonts w:ascii="宋体" w:hAnsi="宋体" w:cs="宋体"/>
                <w:kern w:val="0"/>
                <w:sz w:val="15"/>
                <w:szCs w:val="15"/>
              </w:rPr>
            </w:pPr>
          </w:p>
          <w:p w:rsidR="00A06797" w:rsidRPr="00A06797" w:rsidRDefault="00A06797" w:rsidP="00A06797">
            <w:pPr>
              <w:spacing w:line="278" w:lineRule="auto"/>
              <w:ind w:left="7" w:right="7"/>
              <w:jc w:val="left"/>
              <w:rPr>
                <w:rFonts w:ascii="宋体" w:hAnsi="宋体" w:cs="宋体"/>
                <w:kern w:val="0"/>
                <w:sz w:val="20"/>
                <w:szCs w:val="20"/>
              </w:rPr>
            </w:pPr>
            <w:r w:rsidRPr="00A06797">
              <w:rPr>
                <w:rFonts w:ascii="宋体" w:hAnsi="宋体" w:cs="宋体" w:hint="eastAsia"/>
                <w:spacing w:val="4"/>
                <w:w w:val="99"/>
                <w:kern w:val="0"/>
                <w:sz w:val="20"/>
                <w:szCs w:val="20"/>
              </w:rPr>
              <w:t>《</w:t>
            </w:r>
            <w:r w:rsidRPr="00A06797">
              <w:rPr>
                <w:rFonts w:ascii="宋体" w:hAnsi="宋体" w:cs="宋体" w:hint="eastAsia"/>
                <w:spacing w:val="2"/>
                <w:w w:val="99"/>
                <w:kern w:val="0"/>
                <w:sz w:val="20"/>
                <w:szCs w:val="20"/>
              </w:rPr>
              <w:t>室</w:t>
            </w:r>
            <w:r w:rsidRPr="00A06797">
              <w:rPr>
                <w:rFonts w:ascii="宋体" w:hAnsi="宋体" w:cs="宋体" w:hint="eastAsia"/>
                <w:spacing w:val="4"/>
                <w:w w:val="99"/>
                <w:kern w:val="0"/>
                <w:sz w:val="20"/>
                <w:szCs w:val="20"/>
              </w:rPr>
              <w:t>内照明</w:t>
            </w:r>
            <w:r w:rsidRPr="00A06797">
              <w:rPr>
                <w:rFonts w:ascii="宋体" w:hAnsi="宋体" w:cs="宋体" w:hint="eastAsia"/>
                <w:w w:val="99"/>
                <w:kern w:val="0"/>
                <w:sz w:val="20"/>
                <w:szCs w:val="20"/>
              </w:rPr>
              <w:t>用</w:t>
            </w:r>
            <w:r w:rsidRPr="00A06797">
              <w:rPr>
                <w:rFonts w:ascii="宋体" w:hAnsi="宋体" w:cs="宋体" w:hint="eastAsia"/>
                <w:spacing w:val="1"/>
                <w:w w:val="99"/>
                <w:kern w:val="0"/>
                <w:sz w:val="20"/>
                <w:szCs w:val="20"/>
              </w:rPr>
              <w:t>LE</w:t>
            </w:r>
            <w:r w:rsidRPr="00A06797">
              <w:rPr>
                <w:rFonts w:ascii="宋体" w:hAnsi="宋体" w:cs="宋体" w:hint="eastAsia"/>
                <w:w w:val="99"/>
                <w:kern w:val="0"/>
                <w:sz w:val="20"/>
                <w:szCs w:val="20"/>
              </w:rPr>
              <w:t>D</w:t>
            </w:r>
            <w:r w:rsidRPr="00A06797">
              <w:rPr>
                <w:rFonts w:ascii="宋体" w:hAnsi="宋体" w:cs="宋体" w:hint="eastAsia"/>
                <w:spacing w:val="4"/>
                <w:w w:val="99"/>
                <w:kern w:val="0"/>
                <w:sz w:val="20"/>
                <w:szCs w:val="20"/>
              </w:rPr>
              <w:t>产</w:t>
            </w:r>
            <w:r w:rsidRPr="00A06797">
              <w:rPr>
                <w:rFonts w:ascii="宋体" w:hAnsi="宋体" w:cs="宋体" w:hint="eastAsia"/>
                <w:spacing w:val="2"/>
                <w:w w:val="99"/>
                <w:kern w:val="0"/>
                <w:sz w:val="20"/>
                <w:szCs w:val="20"/>
              </w:rPr>
              <w:t>品</w:t>
            </w:r>
            <w:r w:rsidRPr="00A06797">
              <w:rPr>
                <w:rFonts w:ascii="宋体" w:hAnsi="宋体" w:cs="宋体" w:hint="eastAsia"/>
                <w:spacing w:val="4"/>
                <w:w w:val="99"/>
                <w:kern w:val="0"/>
                <w:sz w:val="20"/>
                <w:szCs w:val="20"/>
              </w:rPr>
              <w:t>能效</w:t>
            </w:r>
            <w:r w:rsidRPr="00A06797">
              <w:rPr>
                <w:rFonts w:ascii="宋体" w:hAnsi="宋体" w:cs="宋体" w:hint="eastAsia"/>
                <w:spacing w:val="2"/>
                <w:w w:val="99"/>
                <w:kern w:val="0"/>
                <w:sz w:val="20"/>
                <w:szCs w:val="20"/>
              </w:rPr>
              <w:t>限</w:t>
            </w:r>
            <w:r w:rsidRPr="00A06797">
              <w:rPr>
                <w:rFonts w:ascii="宋体" w:hAnsi="宋体" w:cs="宋体" w:hint="eastAsia"/>
                <w:w w:val="99"/>
                <w:kern w:val="0"/>
                <w:sz w:val="20"/>
                <w:szCs w:val="20"/>
              </w:rPr>
              <w:t>定值及能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30</w:t>
            </w:r>
            <w:r w:rsidRPr="00A06797">
              <w:rPr>
                <w:rFonts w:ascii="宋体" w:hAnsi="宋体" w:cs="宋体" w:hint="eastAsia"/>
                <w:w w:val="99"/>
                <w:kern w:val="0"/>
                <w:sz w:val="20"/>
                <w:szCs w:val="20"/>
              </w:rPr>
              <w:t>25</w:t>
            </w:r>
            <w:r w:rsidRPr="00A06797">
              <w:rPr>
                <w:rFonts w:ascii="宋体" w:hAnsi="宋体" w:cs="宋体" w:hint="eastAsia"/>
                <w:spacing w:val="-2"/>
                <w:w w:val="99"/>
                <w:kern w:val="0"/>
                <w:sz w:val="20"/>
                <w:szCs w:val="20"/>
              </w:rPr>
              <w:t>5</w:t>
            </w:r>
            <w:r w:rsidRPr="00A06797">
              <w:rPr>
                <w:rFonts w:ascii="宋体" w:hAnsi="宋体" w:cs="宋体" w:hint="eastAsia"/>
                <w:w w:val="99"/>
                <w:kern w:val="0"/>
                <w:sz w:val="20"/>
                <w:szCs w:val="20"/>
              </w:rPr>
              <w:t>）</w:t>
            </w:r>
          </w:p>
        </w:tc>
      </w:tr>
      <w:tr w:rsidR="00A06797" w:rsidRPr="00A06797" w:rsidTr="00A06797">
        <w:trPr>
          <w:trHeight w:hRule="exact" w:val="802"/>
        </w:trPr>
        <w:tc>
          <w:tcPr>
            <w:tcW w:w="574"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1"/>
              <w:jc w:val="left"/>
              <w:rPr>
                <w:rFonts w:ascii="宋体" w:hAnsi="宋体" w:cs="宋体"/>
                <w:kern w:val="0"/>
                <w:sz w:val="18"/>
                <w:szCs w:val="18"/>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spacing w:val="1"/>
                <w:w w:val="99"/>
                <w:kern w:val="0"/>
                <w:sz w:val="20"/>
                <w:szCs w:val="22"/>
                <w:lang w:eastAsia="en-US"/>
              </w:rPr>
              <w:t>1</w:t>
            </w:r>
            <w:r w:rsidRPr="00A06797">
              <w:rPr>
                <w:rFonts w:ascii="宋体" w:hAnsi="Calibri" w:hint="eastAsia"/>
                <w:w w:val="99"/>
                <w:kern w:val="0"/>
                <w:sz w:val="20"/>
                <w:szCs w:val="22"/>
                <w:lang w:eastAsia="en-US"/>
              </w:rPr>
              <w:t>2</w:t>
            </w:r>
          </w:p>
        </w:tc>
        <w:tc>
          <w:tcPr>
            <w:tcW w:w="11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81"/>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w:t>
            </w:r>
            <w:r w:rsidRPr="00A06797">
              <w:rPr>
                <w:rFonts w:ascii="宋体" w:hAnsi="宋体" w:cs="宋体" w:hint="eastAsia"/>
                <w:spacing w:val="1"/>
                <w:w w:val="99"/>
                <w:kern w:val="0"/>
                <w:sz w:val="20"/>
                <w:szCs w:val="20"/>
                <w:lang w:eastAsia="en-US"/>
              </w:rPr>
              <w:t>A020</w:t>
            </w:r>
            <w:r w:rsidRPr="00A06797">
              <w:rPr>
                <w:rFonts w:ascii="宋体" w:hAnsi="宋体" w:cs="宋体" w:hint="eastAsia"/>
                <w:w w:val="99"/>
                <w:kern w:val="0"/>
                <w:sz w:val="20"/>
                <w:szCs w:val="20"/>
                <w:lang w:eastAsia="en-US"/>
              </w:rPr>
              <w:t>910电</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视设备</w:t>
            </w:r>
          </w:p>
        </w:tc>
        <w:tc>
          <w:tcPr>
            <w:tcW w:w="1800"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81" w:line="278" w:lineRule="auto"/>
              <w:ind w:left="7" w:right="5"/>
              <w:jc w:val="left"/>
              <w:rPr>
                <w:rFonts w:ascii="宋体" w:hAnsi="宋体" w:cs="宋体"/>
                <w:kern w:val="0"/>
                <w:sz w:val="20"/>
                <w:szCs w:val="20"/>
              </w:rPr>
            </w:pPr>
            <w:r w:rsidRPr="00A06797">
              <w:rPr>
                <w:rFonts w:ascii="宋体" w:hAnsi="宋体" w:cs="宋体" w:hint="eastAsia"/>
                <w:spacing w:val="1"/>
                <w:w w:val="99"/>
                <w:kern w:val="0"/>
                <w:sz w:val="20"/>
                <w:szCs w:val="20"/>
              </w:rPr>
              <w:t>A02</w:t>
            </w:r>
            <w:r w:rsidRPr="00A06797">
              <w:rPr>
                <w:rFonts w:ascii="宋体" w:hAnsi="宋体" w:cs="宋体" w:hint="eastAsia"/>
                <w:w w:val="99"/>
                <w:kern w:val="0"/>
                <w:sz w:val="20"/>
                <w:szCs w:val="20"/>
              </w:rPr>
              <w:t>09</w:t>
            </w:r>
            <w:r w:rsidRPr="00A06797">
              <w:rPr>
                <w:rFonts w:ascii="宋体" w:hAnsi="宋体" w:cs="宋体" w:hint="eastAsia"/>
                <w:spacing w:val="1"/>
                <w:w w:val="99"/>
                <w:kern w:val="0"/>
                <w:sz w:val="20"/>
                <w:szCs w:val="20"/>
              </w:rPr>
              <w:t>1</w:t>
            </w:r>
            <w:r w:rsidRPr="00A06797">
              <w:rPr>
                <w:rFonts w:ascii="宋体" w:hAnsi="宋体" w:cs="宋体" w:hint="eastAsia"/>
                <w:w w:val="99"/>
                <w:kern w:val="0"/>
                <w:sz w:val="20"/>
                <w:szCs w:val="20"/>
              </w:rPr>
              <w:t>001普通电视设备（</w:t>
            </w:r>
            <w:r w:rsidRPr="00A06797">
              <w:rPr>
                <w:rFonts w:ascii="宋体" w:hAnsi="宋体" w:cs="宋体" w:hint="eastAsia"/>
                <w:spacing w:val="2"/>
                <w:w w:val="99"/>
                <w:kern w:val="0"/>
                <w:sz w:val="20"/>
                <w:szCs w:val="20"/>
              </w:rPr>
              <w:t>电</w:t>
            </w:r>
            <w:r w:rsidRPr="00A06797">
              <w:rPr>
                <w:rFonts w:ascii="宋体" w:hAnsi="宋体" w:cs="宋体" w:hint="eastAsia"/>
                <w:w w:val="99"/>
                <w:kern w:val="0"/>
                <w:sz w:val="20"/>
                <w:szCs w:val="20"/>
              </w:rPr>
              <w:t>视机）</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81"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《平板电视能效限定值</w:t>
            </w:r>
            <w:r w:rsidRPr="00A06797">
              <w:rPr>
                <w:rFonts w:ascii="宋体" w:hAnsi="宋体" w:cs="宋体" w:hint="eastAsia"/>
                <w:spacing w:val="9"/>
                <w:w w:val="99"/>
                <w:kern w:val="0"/>
                <w:sz w:val="20"/>
                <w:szCs w:val="20"/>
              </w:rPr>
              <w:t>及</w:t>
            </w:r>
            <w:r w:rsidRPr="00A06797">
              <w:rPr>
                <w:rFonts w:ascii="宋体" w:hAnsi="宋体" w:cs="宋体" w:hint="eastAsia"/>
                <w:spacing w:val="12"/>
                <w:w w:val="99"/>
                <w:kern w:val="0"/>
                <w:sz w:val="20"/>
                <w:szCs w:val="20"/>
              </w:rPr>
              <w:t>能效</w:t>
            </w:r>
            <w:r w:rsidRPr="00A06797">
              <w:rPr>
                <w:rFonts w:ascii="宋体" w:hAnsi="宋体" w:cs="宋体" w:hint="eastAsia"/>
                <w:w w:val="99"/>
                <w:kern w:val="0"/>
                <w:sz w:val="20"/>
                <w:szCs w:val="20"/>
              </w:rPr>
              <w:t>等级》（</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248</w:t>
            </w:r>
            <w:r w:rsidRPr="00A06797">
              <w:rPr>
                <w:rFonts w:ascii="宋体" w:hAnsi="宋体" w:cs="宋体" w:hint="eastAsia"/>
                <w:w w:val="99"/>
                <w:kern w:val="0"/>
                <w:sz w:val="20"/>
                <w:szCs w:val="20"/>
              </w:rPr>
              <w:t>50）</w:t>
            </w:r>
          </w:p>
        </w:tc>
      </w:tr>
      <w:tr w:rsidR="00A06797" w:rsidRPr="00A06797" w:rsidTr="00A06797">
        <w:trPr>
          <w:trHeight w:hRule="exact" w:val="1942"/>
        </w:trPr>
        <w:tc>
          <w:tcPr>
            <w:tcW w:w="574"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spacing w:before="10"/>
              <w:jc w:val="left"/>
              <w:rPr>
                <w:rFonts w:ascii="宋体" w:hAnsi="宋体" w:cs="宋体" w:hint="eastAsia"/>
                <w:kern w:val="0"/>
                <w:szCs w:val="21"/>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spacing w:val="1"/>
                <w:w w:val="99"/>
                <w:kern w:val="0"/>
                <w:sz w:val="20"/>
                <w:szCs w:val="22"/>
                <w:lang w:eastAsia="en-US"/>
              </w:rPr>
              <w:t>1</w:t>
            </w:r>
            <w:r w:rsidRPr="00A06797">
              <w:rPr>
                <w:rFonts w:ascii="宋体" w:hAnsi="Calibri" w:hint="eastAsia"/>
                <w:w w:val="99"/>
                <w:kern w:val="0"/>
                <w:sz w:val="20"/>
                <w:szCs w:val="22"/>
                <w:lang w:eastAsia="en-US"/>
              </w:rPr>
              <w:t>3</w:t>
            </w:r>
          </w:p>
        </w:tc>
        <w:tc>
          <w:tcPr>
            <w:tcW w:w="1166"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spacing w:before="11"/>
              <w:jc w:val="left"/>
              <w:rPr>
                <w:rFonts w:ascii="宋体" w:hAnsi="宋体" w:cs="宋体" w:hint="eastAsia"/>
                <w:kern w:val="0"/>
                <w:sz w:val="29"/>
                <w:szCs w:val="29"/>
                <w:lang w:eastAsia="en-US"/>
              </w:rPr>
            </w:pPr>
          </w:p>
          <w:p w:rsidR="00A06797" w:rsidRPr="00A06797" w:rsidRDefault="00A06797" w:rsidP="00A06797">
            <w:pPr>
              <w:ind w:left="7"/>
              <w:jc w:val="left"/>
              <w:rPr>
                <w:rFonts w:ascii="宋体" w:hAnsi="宋体" w:cs="宋体" w:hint="eastAsia"/>
                <w:kern w:val="0"/>
                <w:sz w:val="20"/>
                <w:szCs w:val="20"/>
                <w:lang w:eastAsia="en-US"/>
              </w:rPr>
            </w:pPr>
            <w:r w:rsidRPr="00A06797">
              <w:rPr>
                <w:rFonts w:ascii="宋体" w:hAnsi="宋体" w:cs="宋体" w:hint="eastAsia"/>
                <w:w w:val="99"/>
                <w:kern w:val="0"/>
                <w:sz w:val="20"/>
                <w:szCs w:val="20"/>
                <w:lang w:eastAsia="en-US"/>
              </w:rPr>
              <w:t>★</w:t>
            </w:r>
            <w:r w:rsidRPr="00A06797">
              <w:rPr>
                <w:rFonts w:ascii="宋体" w:hAnsi="宋体" w:cs="宋体" w:hint="eastAsia"/>
                <w:spacing w:val="1"/>
                <w:w w:val="99"/>
                <w:kern w:val="0"/>
                <w:sz w:val="20"/>
                <w:szCs w:val="20"/>
                <w:lang w:eastAsia="en-US"/>
              </w:rPr>
              <w:t>A020</w:t>
            </w:r>
            <w:r w:rsidRPr="00A06797">
              <w:rPr>
                <w:rFonts w:ascii="宋体" w:hAnsi="宋体" w:cs="宋体" w:hint="eastAsia"/>
                <w:w w:val="99"/>
                <w:kern w:val="0"/>
                <w:sz w:val="20"/>
                <w:szCs w:val="20"/>
                <w:lang w:eastAsia="en-US"/>
              </w:rPr>
              <w:t>911视</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频设备</w:t>
            </w: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spacing w:before="11"/>
              <w:jc w:val="left"/>
              <w:rPr>
                <w:rFonts w:ascii="宋体" w:hAnsi="宋体" w:cs="宋体" w:hint="eastAsia"/>
                <w:kern w:val="0"/>
                <w:sz w:val="29"/>
                <w:szCs w:val="29"/>
                <w:lang w:eastAsia="en-US"/>
              </w:rPr>
            </w:pPr>
          </w:p>
          <w:p w:rsidR="00A06797" w:rsidRPr="00A06797" w:rsidRDefault="00A06797" w:rsidP="00A06797">
            <w:pPr>
              <w:spacing w:line="278" w:lineRule="auto"/>
              <w:ind w:left="7" w:right="5"/>
              <w:jc w:val="left"/>
              <w:rPr>
                <w:rFonts w:ascii="宋体" w:hAnsi="宋体" w:cs="宋体"/>
                <w:kern w:val="0"/>
                <w:sz w:val="20"/>
                <w:szCs w:val="20"/>
                <w:lang w:eastAsia="en-US"/>
              </w:rPr>
            </w:pPr>
            <w:r w:rsidRPr="00A06797">
              <w:rPr>
                <w:rFonts w:ascii="宋体" w:hAnsi="宋体" w:cs="宋体" w:hint="eastAsia"/>
                <w:spacing w:val="1"/>
                <w:w w:val="99"/>
                <w:kern w:val="0"/>
                <w:sz w:val="20"/>
                <w:szCs w:val="20"/>
                <w:lang w:eastAsia="en-US"/>
              </w:rPr>
              <w:t>A02</w:t>
            </w:r>
            <w:r w:rsidRPr="00A06797">
              <w:rPr>
                <w:rFonts w:ascii="宋体" w:hAnsi="宋体" w:cs="宋体" w:hint="eastAsia"/>
                <w:w w:val="99"/>
                <w:kern w:val="0"/>
                <w:sz w:val="20"/>
                <w:szCs w:val="20"/>
                <w:lang w:eastAsia="en-US"/>
              </w:rPr>
              <w:t>09</w:t>
            </w:r>
            <w:r w:rsidRPr="00A06797">
              <w:rPr>
                <w:rFonts w:ascii="宋体" w:hAnsi="宋体" w:cs="宋体" w:hint="eastAsia"/>
                <w:spacing w:val="1"/>
                <w:w w:val="99"/>
                <w:kern w:val="0"/>
                <w:sz w:val="20"/>
                <w:szCs w:val="20"/>
                <w:lang w:eastAsia="en-US"/>
              </w:rPr>
              <w:t>1</w:t>
            </w:r>
            <w:r w:rsidRPr="00A06797">
              <w:rPr>
                <w:rFonts w:ascii="宋体" w:hAnsi="宋体" w:cs="宋体" w:hint="eastAsia"/>
                <w:w w:val="99"/>
                <w:kern w:val="0"/>
                <w:sz w:val="20"/>
                <w:szCs w:val="20"/>
                <w:lang w:eastAsia="en-US"/>
              </w:rPr>
              <w:t>107视频监控设备</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spacing w:before="10"/>
              <w:jc w:val="left"/>
              <w:rPr>
                <w:rFonts w:ascii="宋体" w:hAnsi="宋体" w:cs="宋体" w:hint="eastAsia"/>
                <w:kern w:val="0"/>
                <w:szCs w:val="21"/>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监视器</w:t>
            </w: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28" w:line="278" w:lineRule="auto"/>
              <w:ind w:left="7" w:right="5"/>
              <w:jc w:val="left"/>
              <w:rPr>
                <w:rFonts w:ascii="宋体" w:hAnsi="宋体" w:cs="宋体"/>
                <w:kern w:val="0"/>
                <w:sz w:val="20"/>
                <w:szCs w:val="20"/>
              </w:rPr>
            </w:pPr>
            <w:r w:rsidRPr="00A06797">
              <w:rPr>
                <w:rFonts w:ascii="宋体" w:hAnsi="宋体" w:cs="宋体" w:hint="eastAsia"/>
                <w:spacing w:val="12"/>
                <w:w w:val="99"/>
                <w:kern w:val="0"/>
                <w:sz w:val="20"/>
                <w:szCs w:val="20"/>
              </w:rPr>
              <w:t>以射频信号为主要信号</w:t>
            </w:r>
            <w:r w:rsidRPr="00A06797">
              <w:rPr>
                <w:rFonts w:ascii="宋体" w:hAnsi="宋体" w:cs="宋体" w:hint="eastAsia"/>
                <w:spacing w:val="9"/>
                <w:w w:val="99"/>
                <w:kern w:val="0"/>
                <w:sz w:val="20"/>
                <w:szCs w:val="20"/>
              </w:rPr>
              <w:t>输</w:t>
            </w:r>
            <w:r w:rsidRPr="00A06797">
              <w:rPr>
                <w:rFonts w:ascii="宋体" w:hAnsi="宋体" w:cs="宋体" w:hint="eastAsia"/>
                <w:spacing w:val="12"/>
                <w:w w:val="99"/>
                <w:kern w:val="0"/>
                <w:sz w:val="20"/>
                <w:szCs w:val="20"/>
              </w:rPr>
              <w:t>入的</w:t>
            </w:r>
            <w:r w:rsidRPr="00A06797">
              <w:rPr>
                <w:rFonts w:ascii="宋体" w:hAnsi="宋体" w:cs="宋体" w:hint="eastAsia"/>
                <w:w w:val="99"/>
                <w:kern w:val="0"/>
                <w:sz w:val="20"/>
                <w:szCs w:val="20"/>
              </w:rPr>
              <w:t>监视器应</w:t>
            </w:r>
            <w:r w:rsidRPr="00A06797">
              <w:rPr>
                <w:rFonts w:ascii="宋体" w:hAnsi="宋体" w:cs="宋体" w:hint="eastAsia"/>
                <w:spacing w:val="2"/>
                <w:w w:val="99"/>
                <w:kern w:val="0"/>
                <w:sz w:val="20"/>
                <w:szCs w:val="20"/>
              </w:rPr>
              <w:t>符</w:t>
            </w:r>
            <w:r w:rsidRPr="00A06797">
              <w:rPr>
                <w:rFonts w:ascii="宋体" w:hAnsi="宋体" w:cs="宋体" w:hint="eastAsia"/>
                <w:spacing w:val="-58"/>
                <w:w w:val="99"/>
                <w:kern w:val="0"/>
                <w:sz w:val="20"/>
                <w:szCs w:val="20"/>
              </w:rPr>
              <w:t>合</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平板</w:t>
            </w:r>
            <w:r w:rsidRPr="00A06797">
              <w:rPr>
                <w:rFonts w:ascii="宋体" w:hAnsi="宋体" w:cs="宋体" w:hint="eastAsia"/>
                <w:spacing w:val="2"/>
                <w:w w:val="99"/>
                <w:kern w:val="0"/>
                <w:sz w:val="20"/>
                <w:szCs w:val="20"/>
              </w:rPr>
              <w:t>电</w:t>
            </w:r>
            <w:r w:rsidRPr="00A06797">
              <w:rPr>
                <w:rFonts w:ascii="宋体" w:hAnsi="宋体" w:cs="宋体" w:hint="eastAsia"/>
                <w:w w:val="99"/>
                <w:kern w:val="0"/>
                <w:sz w:val="20"/>
                <w:szCs w:val="20"/>
              </w:rPr>
              <w:t>视能</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限定值及能效</w:t>
            </w:r>
            <w:r w:rsidRPr="00A06797">
              <w:rPr>
                <w:rFonts w:ascii="宋体" w:hAnsi="宋体" w:cs="宋体" w:hint="eastAsia"/>
                <w:spacing w:val="2"/>
                <w:w w:val="99"/>
                <w:kern w:val="0"/>
                <w:sz w:val="20"/>
                <w:szCs w:val="20"/>
              </w:rPr>
              <w:t>等</w:t>
            </w:r>
            <w:r w:rsidRPr="00A06797">
              <w:rPr>
                <w:rFonts w:ascii="宋体" w:hAnsi="宋体" w:cs="宋体" w:hint="eastAsia"/>
                <w:w w:val="99"/>
                <w:kern w:val="0"/>
                <w:sz w:val="20"/>
                <w:szCs w:val="20"/>
              </w:rPr>
              <w:t>级》（</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24850</w:t>
            </w:r>
            <w:r w:rsidRPr="00A06797">
              <w:rPr>
                <w:rFonts w:ascii="宋体" w:hAnsi="宋体" w:cs="宋体" w:hint="eastAsia"/>
                <w:spacing w:val="-3"/>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2"/>
                <w:w w:val="99"/>
                <w:kern w:val="0"/>
                <w:sz w:val="20"/>
                <w:szCs w:val="20"/>
              </w:rPr>
              <w:t>以数字信号为主要信号</w:t>
            </w:r>
            <w:r w:rsidRPr="00A06797">
              <w:rPr>
                <w:rFonts w:ascii="宋体" w:hAnsi="宋体" w:cs="宋体" w:hint="eastAsia"/>
                <w:spacing w:val="9"/>
                <w:w w:val="99"/>
                <w:kern w:val="0"/>
                <w:sz w:val="20"/>
                <w:szCs w:val="20"/>
              </w:rPr>
              <w:t>输</w:t>
            </w:r>
            <w:r w:rsidRPr="00A06797">
              <w:rPr>
                <w:rFonts w:ascii="宋体" w:hAnsi="宋体" w:cs="宋体" w:hint="eastAsia"/>
                <w:spacing w:val="12"/>
                <w:w w:val="99"/>
                <w:kern w:val="0"/>
                <w:sz w:val="20"/>
                <w:szCs w:val="20"/>
              </w:rPr>
              <w:t>入的</w:t>
            </w:r>
            <w:r w:rsidRPr="00A06797">
              <w:rPr>
                <w:rFonts w:ascii="宋体" w:hAnsi="宋体" w:cs="宋体" w:hint="eastAsia"/>
                <w:w w:val="99"/>
                <w:kern w:val="0"/>
                <w:sz w:val="20"/>
                <w:szCs w:val="20"/>
              </w:rPr>
              <w:t>监视器应</w:t>
            </w:r>
            <w:r w:rsidRPr="00A06797">
              <w:rPr>
                <w:rFonts w:ascii="宋体" w:hAnsi="宋体" w:cs="宋体" w:hint="eastAsia"/>
                <w:spacing w:val="2"/>
                <w:w w:val="99"/>
                <w:kern w:val="0"/>
                <w:sz w:val="20"/>
                <w:szCs w:val="20"/>
              </w:rPr>
              <w:t>符</w:t>
            </w:r>
            <w:r w:rsidRPr="00A06797">
              <w:rPr>
                <w:rFonts w:ascii="宋体" w:hAnsi="宋体" w:cs="宋体" w:hint="eastAsia"/>
                <w:spacing w:val="-58"/>
                <w:w w:val="99"/>
                <w:kern w:val="0"/>
                <w:sz w:val="20"/>
                <w:szCs w:val="20"/>
              </w:rPr>
              <w:t>合</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计算</w:t>
            </w:r>
            <w:r w:rsidRPr="00A06797">
              <w:rPr>
                <w:rFonts w:ascii="宋体" w:hAnsi="宋体" w:cs="宋体" w:hint="eastAsia"/>
                <w:spacing w:val="2"/>
                <w:w w:val="99"/>
                <w:kern w:val="0"/>
                <w:sz w:val="20"/>
                <w:szCs w:val="20"/>
              </w:rPr>
              <w:t>机</w:t>
            </w:r>
            <w:r w:rsidRPr="00A06797">
              <w:rPr>
                <w:rFonts w:ascii="宋体" w:hAnsi="宋体" w:cs="宋体" w:hint="eastAsia"/>
                <w:w w:val="99"/>
                <w:kern w:val="0"/>
                <w:sz w:val="20"/>
                <w:szCs w:val="20"/>
              </w:rPr>
              <w:t>显示</w:t>
            </w:r>
            <w:r w:rsidRPr="00A06797">
              <w:rPr>
                <w:rFonts w:ascii="宋体" w:hAnsi="宋体" w:cs="宋体" w:hint="eastAsia"/>
                <w:spacing w:val="2"/>
                <w:w w:val="99"/>
                <w:kern w:val="0"/>
                <w:sz w:val="20"/>
                <w:szCs w:val="20"/>
              </w:rPr>
              <w:t>器</w:t>
            </w:r>
            <w:r w:rsidRPr="00A06797">
              <w:rPr>
                <w:rFonts w:ascii="宋体" w:hAnsi="宋体" w:cs="宋体" w:hint="eastAsia"/>
                <w:w w:val="99"/>
                <w:kern w:val="0"/>
                <w:sz w:val="20"/>
                <w:szCs w:val="20"/>
              </w:rPr>
              <w:t>能效限定值及</w:t>
            </w:r>
            <w:r w:rsidRPr="00A06797">
              <w:rPr>
                <w:rFonts w:ascii="宋体" w:hAnsi="宋体" w:cs="宋体" w:hint="eastAsia"/>
                <w:spacing w:val="2"/>
                <w:w w:val="99"/>
                <w:kern w:val="0"/>
                <w:sz w:val="20"/>
                <w:szCs w:val="20"/>
              </w:rPr>
              <w:t>能</w:t>
            </w:r>
            <w:r w:rsidRPr="00A06797">
              <w:rPr>
                <w:rFonts w:ascii="宋体" w:hAnsi="宋体" w:cs="宋体" w:hint="eastAsia"/>
                <w:w w:val="99"/>
                <w:kern w:val="0"/>
                <w:sz w:val="20"/>
                <w:szCs w:val="20"/>
              </w:rPr>
              <w:t>效等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21</w:t>
            </w:r>
            <w:r w:rsidRPr="00A06797">
              <w:rPr>
                <w:rFonts w:ascii="宋体" w:hAnsi="宋体" w:cs="宋体" w:hint="eastAsia"/>
                <w:w w:val="99"/>
                <w:kern w:val="0"/>
                <w:sz w:val="20"/>
                <w:szCs w:val="20"/>
              </w:rPr>
              <w:t>52</w:t>
            </w:r>
            <w:r w:rsidRPr="00A06797">
              <w:rPr>
                <w:rFonts w:ascii="宋体" w:hAnsi="宋体" w:cs="宋体" w:hint="eastAsia"/>
                <w:spacing w:val="1"/>
                <w:w w:val="99"/>
                <w:kern w:val="0"/>
                <w:sz w:val="20"/>
                <w:szCs w:val="20"/>
              </w:rPr>
              <w:t>0</w:t>
            </w:r>
            <w:r w:rsidRPr="00A06797">
              <w:rPr>
                <w:rFonts w:ascii="宋体" w:hAnsi="宋体" w:cs="宋体" w:hint="eastAsia"/>
                <w:w w:val="99"/>
                <w:kern w:val="0"/>
                <w:sz w:val="20"/>
                <w:szCs w:val="20"/>
              </w:rPr>
              <w:t>）</w:t>
            </w:r>
          </w:p>
        </w:tc>
      </w:tr>
      <w:tr w:rsidR="00A06797" w:rsidRPr="00A06797" w:rsidTr="00A06797">
        <w:trPr>
          <w:trHeight w:hRule="exact" w:val="787"/>
        </w:trPr>
        <w:tc>
          <w:tcPr>
            <w:tcW w:w="574"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10"/>
              <w:jc w:val="left"/>
              <w:rPr>
                <w:rFonts w:ascii="宋体" w:hAnsi="宋体" w:cs="宋体"/>
                <w:kern w:val="0"/>
                <w:sz w:val="17"/>
                <w:szCs w:val="17"/>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spacing w:val="1"/>
                <w:w w:val="99"/>
                <w:kern w:val="0"/>
                <w:sz w:val="20"/>
                <w:szCs w:val="22"/>
                <w:lang w:eastAsia="en-US"/>
              </w:rPr>
              <w:t>1</w:t>
            </w:r>
            <w:r w:rsidRPr="00A06797">
              <w:rPr>
                <w:rFonts w:ascii="宋体" w:hAnsi="Calibri" w:hint="eastAsia"/>
                <w:w w:val="99"/>
                <w:kern w:val="0"/>
                <w:sz w:val="20"/>
                <w:szCs w:val="22"/>
                <w:lang w:eastAsia="en-US"/>
              </w:rPr>
              <w:t>4</w:t>
            </w:r>
          </w:p>
        </w:tc>
        <w:tc>
          <w:tcPr>
            <w:tcW w:w="11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76"/>
              <w:ind w:left="7"/>
              <w:jc w:val="left"/>
              <w:rPr>
                <w:rFonts w:ascii="宋体" w:hAnsi="宋体" w:cs="宋体"/>
                <w:kern w:val="0"/>
                <w:sz w:val="20"/>
                <w:szCs w:val="20"/>
                <w:lang w:eastAsia="en-US"/>
              </w:rPr>
            </w:pPr>
            <w:r w:rsidRPr="00A06797">
              <w:rPr>
                <w:rFonts w:ascii="宋体" w:hAnsi="宋体" w:cs="宋体" w:hint="eastAsia"/>
                <w:spacing w:val="1"/>
                <w:w w:val="99"/>
                <w:kern w:val="0"/>
                <w:sz w:val="20"/>
                <w:szCs w:val="20"/>
                <w:lang w:eastAsia="en-US"/>
              </w:rPr>
              <w:t>A03</w:t>
            </w:r>
            <w:r w:rsidRPr="00A06797">
              <w:rPr>
                <w:rFonts w:ascii="宋体" w:hAnsi="宋体" w:cs="宋体" w:hint="eastAsia"/>
                <w:w w:val="99"/>
                <w:kern w:val="0"/>
                <w:sz w:val="20"/>
                <w:szCs w:val="20"/>
                <w:lang w:eastAsia="en-US"/>
              </w:rPr>
              <w:t>12</w:t>
            </w:r>
            <w:r w:rsidRPr="00A06797">
              <w:rPr>
                <w:rFonts w:ascii="宋体" w:hAnsi="宋体" w:cs="宋体" w:hint="eastAsia"/>
                <w:spacing w:val="1"/>
                <w:w w:val="99"/>
                <w:kern w:val="0"/>
                <w:sz w:val="20"/>
                <w:szCs w:val="20"/>
                <w:lang w:eastAsia="en-US"/>
              </w:rPr>
              <w:t>1</w:t>
            </w:r>
            <w:r w:rsidRPr="00A06797">
              <w:rPr>
                <w:rFonts w:ascii="宋体" w:hAnsi="宋体" w:cs="宋体" w:hint="eastAsia"/>
                <w:w w:val="99"/>
                <w:kern w:val="0"/>
                <w:sz w:val="20"/>
                <w:szCs w:val="20"/>
                <w:lang w:eastAsia="en-US"/>
              </w:rPr>
              <w:t>0饮食</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炊事机械</w:t>
            </w: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10"/>
              <w:jc w:val="left"/>
              <w:rPr>
                <w:rFonts w:ascii="宋体" w:hAnsi="宋体" w:cs="宋体"/>
                <w:kern w:val="0"/>
                <w:sz w:val="17"/>
                <w:szCs w:val="17"/>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商用燃</w:t>
            </w:r>
            <w:r w:rsidRPr="00A06797">
              <w:rPr>
                <w:rFonts w:ascii="宋体" w:hAnsi="宋体" w:cs="宋体" w:hint="eastAsia"/>
                <w:spacing w:val="2"/>
                <w:w w:val="99"/>
                <w:kern w:val="0"/>
                <w:sz w:val="20"/>
                <w:szCs w:val="20"/>
                <w:lang w:eastAsia="en-US"/>
              </w:rPr>
              <w:t>气</w:t>
            </w:r>
            <w:r w:rsidRPr="00A06797">
              <w:rPr>
                <w:rFonts w:ascii="宋体" w:hAnsi="宋体" w:cs="宋体" w:hint="eastAsia"/>
                <w:w w:val="99"/>
                <w:kern w:val="0"/>
                <w:sz w:val="20"/>
                <w:szCs w:val="20"/>
                <w:lang w:eastAsia="en-US"/>
              </w:rPr>
              <w:t>灶具</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76"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《商用燃气灶具能效限</w:t>
            </w:r>
            <w:r w:rsidRPr="00A06797">
              <w:rPr>
                <w:rFonts w:ascii="宋体" w:hAnsi="宋体" w:cs="宋体" w:hint="eastAsia"/>
                <w:spacing w:val="9"/>
                <w:w w:val="99"/>
                <w:kern w:val="0"/>
                <w:sz w:val="20"/>
                <w:szCs w:val="20"/>
              </w:rPr>
              <w:t>定</w:t>
            </w:r>
            <w:r w:rsidRPr="00A06797">
              <w:rPr>
                <w:rFonts w:ascii="宋体" w:hAnsi="宋体" w:cs="宋体" w:hint="eastAsia"/>
                <w:spacing w:val="12"/>
                <w:w w:val="99"/>
                <w:kern w:val="0"/>
                <w:sz w:val="20"/>
                <w:szCs w:val="20"/>
              </w:rPr>
              <w:t>值及</w:t>
            </w:r>
            <w:r w:rsidRPr="00A06797">
              <w:rPr>
                <w:rFonts w:ascii="宋体" w:hAnsi="宋体" w:cs="宋体" w:hint="eastAsia"/>
                <w:w w:val="99"/>
                <w:kern w:val="0"/>
                <w:sz w:val="20"/>
                <w:szCs w:val="20"/>
              </w:rPr>
              <w:t>能效等级</w:t>
            </w:r>
            <w:r w:rsidRPr="00A06797">
              <w:rPr>
                <w:rFonts w:ascii="宋体" w:hAnsi="宋体" w:cs="宋体" w:hint="eastAsia"/>
                <w:spacing w:val="2"/>
                <w:w w:val="99"/>
                <w:kern w:val="0"/>
                <w:sz w:val="20"/>
                <w:szCs w:val="20"/>
              </w:rPr>
              <w:t>》</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30</w:t>
            </w:r>
            <w:r w:rsidRPr="00A06797">
              <w:rPr>
                <w:rFonts w:ascii="宋体" w:hAnsi="宋体" w:cs="宋体" w:hint="eastAsia"/>
                <w:w w:val="99"/>
                <w:kern w:val="0"/>
                <w:sz w:val="20"/>
                <w:szCs w:val="20"/>
              </w:rPr>
              <w:t>53</w:t>
            </w:r>
            <w:r w:rsidRPr="00A06797">
              <w:rPr>
                <w:rFonts w:ascii="宋体" w:hAnsi="宋体" w:cs="宋体" w:hint="eastAsia"/>
                <w:spacing w:val="1"/>
                <w:w w:val="99"/>
                <w:kern w:val="0"/>
                <w:sz w:val="20"/>
                <w:szCs w:val="20"/>
              </w:rPr>
              <w:t>1</w:t>
            </w:r>
            <w:r w:rsidRPr="00A06797">
              <w:rPr>
                <w:rFonts w:ascii="宋体" w:hAnsi="宋体" w:cs="宋体" w:hint="eastAsia"/>
                <w:w w:val="99"/>
                <w:kern w:val="0"/>
                <w:sz w:val="20"/>
                <w:szCs w:val="20"/>
              </w:rPr>
              <w:t>）</w:t>
            </w:r>
          </w:p>
        </w:tc>
      </w:tr>
      <w:tr w:rsidR="00A06797" w:rsidRPr="00A06797" w:rsidTr="00A0679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jc w:val="left"/>
              <w:rPr>
                <w:rFonts w:ascii="宋体" w:hAnsi="宋体" w:cs="宋体" w:hint="eastAsia"/>
                <w:kern w:val="0"/>
                <w:sz w:val="20"/>
                <w:szCs w:val="20"/>
              </w:rPr>
            </w:pPr>
          </w:p>
          <w:p w:rsidR="00A06797" w:rsidRPr="00A06797" w:rsidRDefault="00A06797" w:rsidP="00A06797">
            <w:pPr>
              <w:spacing w:before="1"/>
              <w:jc w:val="left"/>
              <w:rPr>
                <w:rFonts w:ascii="宋体" w:hAnsi="宋体" w:cs="宋体" w:hint="eastAsia"/>
                <w:kern w:val="0"/>
                <w:sz w:val="29"/>
                <w:szCs w:val="29"/>
              </w:rPr>
            </w:pPr>
          </w:p>
          <w:p w:rsidR="00A06797" w:rsidRPr="00A06797" w:rsidRDefault="00A06797" w:rsidP="00A06797">
            <w:pPr>
              <w:ind w:left="182"/>
              <w:jc w:val="left"/>
              <w:rPr>
                <w:rFonts w:ascii="宋体" w:hAnsi="Calibri" w:hint="eastAsia"/>
                <w:w w:val="99"/>
                <w:kern w:val="0"/>
                <w:sz w:val="20"/>
                <w:szCs w:val="22"/>
                <w:lang w:eastAsia="en-US"/>
              </w:rPr>
            </w:pPr>
            <w:r w:rsidRPr="00A06797">
              <w:rPr>
                <w:rFonts w:ascii="宋体" w:hAnsi="Calibri" w:hint="eastAsia"/>
                <w:spacing w:val="1"/>
                <w:w w:val="99"/>
                <w:kern w:val="0"/>
                <w:sz w:val="20"/>
                <w:szCs w:val="22"/>
                <w:lang w:eastAsia="en-US"/>
              </w:rPr>
              <w:t>1</w:t>
            </w:r>
            <w:r w:rsidRPr="00A06797">
              <w:rPr>
                <w:rFonts w:ascii="宋体" w:hAnsi="Calibri" w:hint="eastAsia"/>
                <w:w w:val="99"/>
                <w:kern w:val="0"/>
                <w:sz w:val="20"/>
                <w:szCs w:val="22"/>
                <w:lang w:eastAsia="en-US"/>
              </w:rPr>
              <w:t>5</w:t>
            </w:r>
          </w:p>
          <w:p w:rsidR="00A06797" w:rsidRPr="00A06797" w:rsidRDefault="00A06797" w:rsidP="00A06797">
            <w:pPr>
              <w:rPr>
                <w:rFonts w:hint="eastAsia"/>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A06797" w:rsidRPr="00A06797" w:rsidRDefault="00A06797" w:rsidP="00A06797">
            <w:pPr>
              <w:jc w:val="left"/>
              <w:rPr>
                <w:rFonts w:ascii="宋体" w:hAnsi="宋体" w:cs="宋体"/>
                <w:kern w:val="0"/>
                <w:sz w:val="20"/>
                <w:szCs w:val="20"/>
                <w:lang w:eastAsia="en-US"/>
              </w:rPr>
            </w:pPr>
          </w:p>
          <w:p w:rsidR="00A06797" w:rsidRPr="00A06797" w:rsidRDefault="00A06797" w:rsidP="00A06797">
            <w:pPr>
              <w:jc w:val="left"/>
              <w:rPr>
                <w:rFonts w:ascii="宋体" w:hAnsi="宋体" w:cs="宋体" w:hint="eastAsia"/>
                <w:kern w:val="0"/>
                <w:sz w:val="20"/>
                <w:szCs w:val="20"/>
                <w:lang w:eastAsia="en-US"/>
              </w:rPr>
            </w:pPr>
          </w:p>
          <w:p w:rsidR="00A06797" w:rsidRPr="00A06797" w:rsidRDefault="00A06797" w:rsidP="00A06797">
            <w:pPr>
              <w:spacing w:before="9"/>
              <w:jc w:val="left"/>
              <w:rPr>
                <w:rFonts w:ascii="宋体" w:hAnsi="宋体" w:cs="宋体" w:hint="eastAsia"/>
                <w:kern w:val="0"/>
                <w:sz w:val="17"/>
                <w:szCs w:val="17"/>
                <w:lang w:eastAsia="en-US"/>
              </w:rPr>
            </w:pPr>
          </w:p>
          <w:p w:rsidR="00A06797" w:rsidRPr="00A06797" w:rsidRDefault="00A06797" w:rsidP="00A06797">
            <w:pPr>
              <w:ind w:left="7"/>
              <w:jc w:val="left"/>
              <w:rPr>
                <w:rFonts w:ascii="宋体" w:hAnsi="宋体" w:cs="宋体" w:hint="eastAsia"/>
                <w:kern w:val="0"/>
                <w:sz w:val="20"/>
                <w:szCs w:val="20"/>
                <w:lang w:eastAsia="en-US"/>
              </w:rPr>
            </w:pPr>
            <w:r w:rsidRPr="00A06797">
              <w:rPr>
                <w:rFonts w:ascii="宋体" w:hAnsi="宋体" w:cs="宋体" w:hint="eastAsia"/>
                <w:w w:val="99"/>
                <w:kern w:val="0"/>
                <w:sz w:val="20"/>
                <w:szCs w:val="20"/>
                <w:lang w:eastAsia="en-US"/>
              </w:rPr>
              <w:t>★</w:t>
            </w:r>
            <w:r w:rsidRPr="00A06797">
              <w:rPr>
                <w:rFonts w:ascii="宋体" w:hAnsi="宋体" w:cs="宋体" w:hint="eastAsia"/>
                <w:spacing w:val="1"/>
                <w:w w:val="99"/>
                <w:kern w:val="0"/>
                <w:sz w:val="20"/>
                <w:szCs w:val="20"/>
                <w:lang w:eastAsia="en-US"/>
              </w:rPr>
              <w:t>A060</w:t>
            </w:r>
            <w:r w:rsidRPr="00A06797">
              <w:rPr>
                <w:rFonts w:ascii="宋体" w:hAnsi="宋体" w:cs="宋体" w:hint="eastAsia"/>
                <w:w w:val="99"/>
                <w:kern w:val="0"/>
                <w:sz w:val="20"/>
                <w:szCs w:val="20"/>
                <w:lang w:eastAsia="en-US"/>
              </w:rPr>
              <w:t>805便</w:t>
            </w:r>
          </w:p>
          <w:p w:rsidR="00A06797" w:rsidRPr="00A06797" w:rsidRDefault="00A06797" w:rsidP="00A06797">
            <w:pPr>
              <w:spacing w:before="50"/>
              <w:ind w:left="7"/>
              <w:jc w:val="left"/>
              <w:rPr>
                <w:rFonts w:ascii="宋体" w:hAnsi="宋体" w:cs="宋体" w:hint="eastAsia"/>
                <w:w w:val="99"/>
                <w:kern w:val="0"/>
                <w:sz w:val="20"/>
                <w:szCs w:val="20"/>
                <w:lang w:eastAsia="en-US"/>
              </w:rPr>
            </w:pPr>
            <w:r w:rsidRPr="00A06797">
              <w:rPr>
                <w:rFonts w:ascii="宋体" w:hAnsi="宋体" w:cs="宋体" w:hint="eastAsia"/>
                <w:w w:val="99"/>
                <w:kern w:val="0"/>
                <w:sz w:val="20"/>
                <w:szCs w:val="20"/>
                <w:lang w:eastAsia="en-US"/>
              </w:rPr>
              <w:t>器</w:t>
            </w:r>
          </w:p>
          <w:p w:rsidR="00A06797" w:rsidRPr="00A06797" w:rsidRDefault="00A06797" w:rsidP="00A06797">
            <w:pPr>
              <w:rPr>
                <w:rFonts w:hint="eastAsia"/>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p w:rsidR="00A06797" w:rsidRPr="00A06797" w:rsidRDefault="00A06797" w:rsidP="00A06797">
            <w:pPr>
              <w:rPr>
                <w:lang w:eastAsia="en-US"/>
              </w:rPr>
            </w:pP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5"/>
              <w:jc w:val="left"/>
              <w:rPr>
                <w:rFonts w:ascii="宋体" w:hAnsi="宋体" w:cs="宋体"/>
                <w:kern w:val="0"/>
                <w:szCs w:val="21"/>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坐便器</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124"/>
              <w:ind w:left="7"/>
              <w:jc w:val="left"/>
              <w:rPr>
                <w:rFonts w:ascii="宋体" w:hAnsi="宋体" w:cs="宋体"/>
                <w:kern w:val="0"/>
                <w:sz w:val="20"/>
                <w:szCs w:val="20"/>
              </w:rPr>
            </w:pPr>
            <w:r w:rsidRPr="00A06797">
              <w:rPr>
                <w:rFonts w:ascii="宋体" w:hAnsi="宋体" w:cs="宋体" w:hint="eastAsia"/>
                <w:w w:val="99"/>
                <w:kern w:val="0"/>
                <w:sz w:val="20"/>
                <w:szCs w:val="20"/>
              </w:rPr>
              <w:t>《坐便</w:t>
            </w:r>
            <w:r w:rsidRPr="00A06797">
              <w:rPr>
                <w:rFonts w:ascii="宋体" w:hAnsi="宋体" w:cs="宋体" w:hint="eastAsia"/>
                <w:spacing w:val="2"/>
                <w:w w:val="99"/>
                <w:kern w:val="0"/>
                <w:sz w:val="20"/>
                <w:szCs w:val="20"/>
              </w:rPr>
              <w:t>器</w:t>
            </w:r>
            <w:r w:rsidRPr="00A06797">
              <w:rPr>
                <w:rFonts w:ascii="宋体" w:hAnsi="宋体" w:cs="宋体" w:hint="eastAsia"/>
                <w:w w:val="99"/>
                <w:kern w:val="0"/>
                <w:sz w:val="20"/>
                <w:szCs w:val="20"/>
              </w:rPr>
              <w:t>水效</w:t>
            </w:r>
            <w:r w:rsidRPr="00A06797">
              <w:rPr>
                <w:rFonts w:ascii="宋体" w:hAnsi="宋体" w:cs="宋体" w:hint="eastAsia"/>
                <w:spacing w:val="2"/>
                <w:w w:val="99"/>
                <w:kern w:val="0"/>
                <w:sz w:val="20"/>
                <w:szCs w:val="20"/>
              </w:rPr>
              <w:t>限</w:t>
            </w:r>
            <w:r w:rsidRPr="00A06797">
              <w:rPr>
                <w:rFonts w:ascii="宋体" w:hAnsi="宋体" w:cs="宋体" w:hint="eastAsia"/>
                <w:w w:val="99"/>
                <w:kern w:val="0"/>
                <w:sz w:val="20"/>
                <w:szCs w:val="20"/>
              </w:rPr>
              <w:t>定值</w:t>
            </w:r>
            <w:r w:rsidRPr="00A06797">
              <w:rPr>
                <w:rFonts w:ascii="宋体" w:hAnsi="宋体" w:cs="宋体" w:hint="eastAsia"/>
                <w:spacing w:val="2"/>
                <w:w w:val="99"/>
                <w:kern w:val="0"/>
                <w:sz w:val="20"/>
                <w:szCs w:val="20"/>
              </w:rPr>
              <w:t>及</w:t>
            </w:r>
            <w:r w:rsidRPr="00A06797">
              <w:rPr>
                <w:rFonts w:ascii="宋体" w:hAnsi="宋体" w:cs="宋体" w:hint="eastAsia"/>
                <w:w w:val="99"/>
                <w:kern w:val="0"/>
                <w:sz w:val="20"/>
                <w:szCs w:val="20"/>
              </w:rPr>
              <w:t>水</w:t>
            </w:r>
            <w:r w:rsidRPr="00A06797">
              <w:rPr>
                <w:rFonts w:ascii="宋体" w:hAnsi="宋体" w:cs="宋体" w:hint="eastAsia"/>
                <w:spacing w:val="2"/>
                <w:w w:val="99"/>
                <w:kern w:val="0"/>
                <w:sz w:val="20"/>
                <w:szCs w:val="20"/>
              </w:rPr>
              <w:t>效</w:t>
            </w:r>
            <w:r w:rsidRPr="00A06797">
              <w:rPr>
                <w:rFonts w:ascii="宋体" w:hAnsi="宋体" w:cs="宋体" w:hint="eastAsia"/>
                <w:w w:val="99"/>
                <w:kern w:val="0"/>
                <w:sz w:val="20"/>
                <w:szCs w:val="20"/>
              </w:rPr>
              <w:t>等级</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w:t>
            </w:r>
            <w:r w:rsidRPr="00A06797">
              <w:rPr>
                <w:rFonts w:ascii="宋体" w:hAnsi="宋体" w:cs="宋体" w:hint="eastAsia"/>
                <w:spacing w:val="1"/>
                <w:w w:val="99"/>
                <w:kern w:val="0"/>
                <w:sz w:val="20"/>
                <w:szCs w:val="20"/>
                <w:lang w:eastAsia="en-US"/>
              </w:rPr>
              <w:t>G</w:t>
            </w:r>
            <w:r w:rsidRPr="00A06797">
              <w:rPr>
                <w:rFonts w:ascii="宋体" w:hAnsi="宋体" w:cs="宋体" w:hint="eastAsia"/>
                <w:w w:val="99"/>
                <w:kern w:val="0"/>
                <w:sz w:val="20"/>
                <w:szCs w:val="20"/>
                <w:lang w:eastAsia="en-US"/>
              </w:rPr>
              <w:t>B</w:t>
            </w:r>
            <w:r w:rsidRPr="00A06797">
              <w:rPr>
                <w:rFonts w:ascii="宋体" w:hAnsi="宋体" w:cs="宋体" w:hint="eastAsia"/>
                <w:spacing w:val="1"/>
                <w:w w:val="99"/>
                <w:kern w:val="0"/>
                <w:sz w:val="20"/>
                <w:szCs w:val="20"/>
                <w:lang w:eastAsia="en-US"/>
              </w:rPr>
              <w:t>2</w:t>
            </w:r>
            <w:r w:rsidRPr="00A06797">
              <w:rPr>
                <w:rFonts w:ascii="宋体" w:hAnsi="宋体" w:cs="宋体" w:hint="eastAsia"/>
                <w:w w:val="99"/>
                <w:kern w:val="0"/>
                <w:sz w:val="20"/>
                <w:szCs w:val="20"/>
                <w:lang w:eastAsia="en-US"/>
              </w:rPr>
              <w:t>55</w:t>
            </w:r>
            <w:r w:rsidRPr="00A06797">
              <w:rPr>
                <w:rFonts w:ascii="宋体" w:hAnsi="宋体" w:cs="宋体" w:hint="eastAsia"/>
                <w:spacing w:val="1"/>
                <w:w w:val="99"/>
                <w:kern w:val="0"/>
                <w:sz w:val="20"/>
                <w:szCs w:val="20"/>
                <w:lang w:eastAsia="en-US"/>
              </w:rPr>
              <w:t>02</w:t>
            </w:r>
            <w:r w:rsidRPr="00A06797">
              <w:rPr>
                <w:rFonts w:ascii="宋体" w:hAnsi="宋体" w:cs="宋体" w:hint="eastAsia"/>
                <w:w w:val="99"/>
                <w:kern w:val="0"/>
                <w:sz w:val="20"/>
                <w:szCs w:val="20"/>
                <w:lang w:eastAsia="en-US"/>
              </w:rPr>
              <w:t>）</w:t>
            </w:r>
          </w:p>
        </w:tc>
      </w:tr>
      <w:tr w:rsidR="00A06797" w:rsidRPr="00A06797" w:rsidTr="00A0679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rPr>
                <w:lang w:eastAsia="en-US"/>
              </w:rPr>
            </w:pP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5"/>
              <w:jc w:val="left"/>
              <w:rPr>
                <w:rFonts w:ascii="宋体" w:hAnsi="宋体" w:cs="宋体"/>
                <w:kern w:val="0"/>
                <w:szCs w:val="21"/>
                <w:lang w:eastAsia="en-US"/>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蹲便器</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124"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《蹲便器用水效率限定</w:t>
            </w:r>
            <w:r w:rsidRPr="00A06797">
              <w:rPr>
                <w:rFonts w:ascii="宋体" w:hAnsi="宋体" w:cs="宋体" w:hint="eastAsia"/>
                <w:spacing w:val="9"/>
                <w:w w:val="99"/>
                <w:kern w:val="0"/>
                <w:sz w:val="20"/>
                <w:szCs w:val="20"/>
              </w:rPr>
              <w:t>值</w:t>
            </w:r>
            <w:r w:rsidRPr="00A06797">
              <w:rPr>
                <w:rFonts w:ascii="宋体" w:hAnsi="宋体" w:cs="宋体" w:hint="eastAsia"/>
                <w:spacing w:val="12"/>
                <w:w w:val="99"/>
                <w:kern w:val="0"/>
                <w:sz w:val="20"/>
                <w:szCs w:val="20"/>
              </w:rPr>
              <w:t>及用</w:t>
            </w:r>
            <w:r w:rsidRPr="00A06797">
              <w:rPr>
                <w:rFonts w:ascii="宋体" w:hAnsi="宋体" w:cs="宋体" w:hint="eastAsia"/>
                <w:w w:val="99"/>
                <w:kern w:val="0"/>
                <w:sz w:val="20"/>
                <w:szCs w:val="20"/>
              </w:rPr>
              <w:t>水效率等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307</w:t>
            </w:r>
            <w:r w:rsidRPr="00A06797">
              <w:rPr>
                <w:rFonts w:ascii="宋体" w:hAnsi="宋体" w:cs="宋体" w:hint="eastAsia"/>
                <w:w w:val="99"/>
                <w:kern w:val="0"/>
                <w:sz w:val="20"/>
                <w:szCs w:val="20"/>
              </w:rPr>
              <w:t>1</w:t>
            </w:r>
            <w:r w:rsidRPr="00A06797">
              <w:rPr>
                <w:rFonts w:ascii="宋体" w:hAnsi="宋体" w:cs="宋体" w:hint="eastAsia"/>
                <w:spacing w:val="-1"/>
                <w:w w:val="99"/>
                <w:kern w:val="0"/>
                <w:sz w:val="20"/>
                <w:szCs w:val="20"/>
              </w:rPr>
              <w:t>7</w:t>
            </w:r>
            <w:r w:rsidRPr="00A06797">
              <w:rPr>
                <w:rFonts w:ascii="宋体" w:hAnsi="宋体" w:cs="宋体" w:hint="eastAsia"/>
                <w:w w:val="99"/>
                <w:kern w:val="0"/>
                <w:sz w:val="20"/>
                <w:szCs w:val="20"/>
              </w:rPr>
              <w:t>）</w:t>
            </w:r>
          </w:p>
        </w:tc>
      </w:tr>
      <w:tr w:rsidR="00A06797" w:rsidRPr="00A06797" w:rsidTr="00A06797">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A06797" w:rsidRPr="00A06797" w:rsidRDefault="00A06797" w:rsidP="00A06797">
            <w:pPr>
              <w:widowControl/>
              <w:jc w:val="left"/>
            </w:pPr>
          </w:p>
        </w:tc>
        <w:tc>
          <w:tcPr>
            <w:tcW w:w="1800"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spacing w:before="5"/>
              <w:jc w:val="left"/>
              <w:rPr>
                <w:rFonts w:ascii="宋体" w:hAnsi="宋体" w:cs="宋体"/>
                <w:kern w:val="0"/>
                <w:szCs w:val="21"/>
              </w:rPr>
            </w:pPr>
          </w:p>
          <w:p w:rsidR="00A06797" w:rsidRPr="00A06797" w:rsidRDefault="00A06797" w:rsidP="00A06797">
            <w:pPr>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小便器</w:t>
            </w:r>
          </w:p>
        </w:tc>
        <w:tc>
          <w:tcPr>
            <w:tcW w:w="1915" w:type="dxa"/>
            <w:tcBorders>
              <w:top w:val="single" w:sz="4" w:space="0" w:color="auto"/>
              <w:left w:val="single" w:sz="4" w:space="0" w:color="auto"/>
              <w:bottom w:val="single" w:sz="4" w:space="0" w:color="auto"/>
              <w:right w:val="single" w:sz="4" w:space="0" w:color="auto"/>
            </w:tcBorders>
          </w:tcPr>
          <w:p w:rsidR="00A06797" w:rsidRPr="00A06797" w:rsidRDefault="00A06797" w:rsidP="00A06797">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A06797" w:rsidRPr="00A06797" w:rsidRDefault="00A06797" w:rsidP="00A06797">
            <w:pPr>
              <w:spacing w:before="124" w:line="278" w:lineRule="auto"/>
              <w:ind w:left="7" w:right="4"/>
              <w:jc w:val="left"/>
              <w:rPr>
                <w:rFonts w:ascii="宋体" w:hAnsi="宋体" w:cs="宋体"/>
                <w:kern w:val="0"/>
                <w:sz w:val="20"/>
                <w:szCs w:val="20"/>
              </w:rPr>
            </w:pPr>
            <w:r w:rsidRPr="00A06797">
              <w:rPr>
                <w:rFonts w:ascii="宋体" w:hAnsi="宋体" w:cs="宋体" w:hint="eastAsia"/>
                <w:spacing w:val="12"/>
                <w:w w:val="99"/>
                <w:kern w:val="0"/>
                <w:sz w:val="20"/>
                <w:szCs w:val="20"/>
              </w:rPr>
              <w:t>《小便器用水效率限定</w:t>
            </w:r>
            <w:r w:rsidRPr="00A06797">
              <w:rPr>
                <w:rFonts w:ascii="宋体" w:hAnsi="宋体" w:cs="宋体" w:hint="eastAsia"/>
                <w:spacing w:val="9"/>
                <w:w w:val="99"/>
                <w:kern w:val="0"/>
                <w:sz w:val="20"/>
                <w:szCs w:val="20"/>
              </w:rPr>
              <w:t>值</w:t>
            </w:r>
            <w:r w:rsidRPr="00A06797">
              <w:rPr>
                <w:rFonts w:ascii="宋体" w:hAnsi="宋体" w:cs="宋体" w:hint="eastAsia"/>
                <w:spacing w:val="12"/>
                <w:w w:val="99"/>
                <w:kern w:val="0"/>
                <w:sz w:val="20"/>
                <w:szCs w:val="20"/>
              </w:rPr>
              <w:t>及用</w:t>
            </w:r>
            <w:r w:rsidRPr="00A06797">
              <w:rPr>
                <w:rFonts w:ascii="宋体" w:hAnsi="宋体" w:cs="宋体" w:hint="eastAsia"/>
                <w:w w:val="99"/>
                <w:kern w:val="0"/>
                <w:sz w:val="20"/>
                <w:szCs w:val="20"/>
              </w:rPr>
              <w:t>水效率等</w:t>
            </w:r>
            <w:r w:rsidRPr="00A06797">
              <w:rPr>
                <w:rFonts w:ascii="宋体" w:hAnsi="宋体" w:cs="宋体" w:hint="eastAsia"/>
                <w:spacing w:val="2"/>
                <w:w w:val="99"/>
                <w:kern w:val="0"/>
                <w:sz w:val="20"/>
                <w:szCs w:val="20"/>
              </w:rPr>
              <w:t>级</w:t>
            </w:r>
            <w:r w:rsidRPr="00A06797">
              <w:rPr>
                <w:rFonts w:ascii="宋体" w:hAnsi="宋体" w:cs="宋体" w:hint="eastAsia"/>
                <w:w w:val="99"/>
                <w:kern w:val="0"/>
                <w:sz w:val="20"/>
                <w:szCs w:val="20"/>
              </w:rPr>
              <w:t>》（</w:t>
            </w:r>
            <w:r w:rsidRPr="00A06797">
              <w:rPr>
                <w:rFonts w:ascii="宋体" w:hAnsi="宋体" w:cs="宋体" w:hint="eastAsia"/>
                <w:spacing w:val="1"/>
                <w:w w:val="99"/>
                <w:kern w:val="0"/>
                <w:sz w:val="20"/>
                <w:szCs w:val="20"/>
              </w:rPr>
              <w:t>G</w:t>
            </w:r>
            <w:r w:rsidRPr="00A06797">
              <w:rPr>
                <w:rFonts w:ascii="宋体" w:hAnsi="宋体" w:cs="宋体" w:hint="eastAsia"/>
                <w:w w:val="99"/>
                <w:kern w:val="0"/>
                <w:sz w:val="20"/>
                <w:szCs w:val="20"/>
              </w:rPr>
              <w:t>B</w:t>
            </w:r>
            <w:r w:rsidRPr="00A06797">
              <w:rPr>
                <w:rFonts w:ascii="宋体" w:hAnsi="宋体" w:cs="宋体" w:hint="eastAsia"/>
                <w:spacing w:val="1"/>
                <w:w w:val="99"/>
                <w:kern w:val="0"/>
                <w:sz w:val="20"/>
                <w:szCs w:val="20"/>
              </w:rPr>
              <w:t>283</w:t>
            </w:r>
            <w:r w:rsidRPr="00A06797">
              <w:rPr>
                <w:rFonts w:ascii="宋体" w:hAnsi="宋体" w:cs="宋体" w:hint="eastAsia"/>
                <w:w w:val="99"/>
                <w:kern w:val="0"/>
                <w:sz w:val="20"/>
                <w:szCs w:val="20"/>
              </w:rPr>
              <w:t>7</w:t>
            </w:r>
            <w:r w:rsidRPr="00A06797">
              <w:rPr>
                <w:rFonts w:ascii="宋体" w:hAnsi="宋体" w:cs="宋体" w:hint="eastAsia"/>
                <w:spacing w:val="-1"/>
                <w:w w:val="99"/>
                <w:kern w:val="0"/>
                <w:sz w:val="20"/>
                <w:szCs w:val="20"/>
              </w:rPr>
              <w:t>7</w:t>
            </w:r>
            <w:r w:rsidRPr="00A06797">
              <w:rPr>
                <w:rFonts w:ascii="宋体" w:hAnsi="宋体" w:cs="宋体" w:hint="eastAsia"/>
                <w:w w:val="99"/>
                <w:kern w:val="0"/>
                <w:sz w:val="20"/>
                <w:szCs w:val="20"/>
              </w:rPr>
              <w:t>）</w:t>
            </w:r>
          </w:p>
        </w:tc>
      </w:tr>
    </w:tbl>
    <w:p w:rsidR="00A06797" w:rsidRPr="00A06797" w:rsidRDefault="00A06797" w:rsidP="00A06797">
      <w:pPr>
        <w:widowControl/>
        <w:jc w:val="left"/>
        <w:rPr>
          <w:rFonts w:ascii="宋体" w:hAnsi="宋体" w:cs="宋体"/>
          <w:sz w:val="20"/>
          <w:szCs w:val="20"/>
        </w:rPr>
        <w:sectPr w:rsidR="00A06797" w:rsidRPr="00A06797">
          <w:pgSz w:w="11910" w:h="16840"/>
          <w:pgMar w:top="1340" w:right="1500" w:bottom="280" w:left="1680" w:header="720" w:footer="720" w:gutter="0"/>
          <w:cols w:space="720"/>
        </w:sectPr>
      </w:pPr>
    </w:p>
    <w:p w:rsidR="00A06797" w:rsidRPr="00A06797" w:rsidRDefault="00A06797" w:rsidP="00A06797">
      <w:pPr>
        <w:rPr>
          <w:rFonts w:ascii="宋体" w:hAnsi="宋体" w:cs="宋体" w:hint="eastAsia"/>
          <w:sz w:val="20"/>
          <w:szCs w:val="20"/>
        </w:rPr>
      </w:pPr>
    </w:p>
    <w:p w:rsidR="00A06797" w:rsidRPr="00A06797" w:rsidRDefault="00A06797" w:rsidP="00A06797">
      <w:pPr>
        <w:widowControl/>
        <w:jc w:val="left"/>
        <w:rPr>
          <w:rFonts w:ascii="宋体" w:hAnsi="宋体" w:cs="宋体" w:hint="eastAsia"/>
          <w:sz w:val="20"/>
          <w:szCs w:val="20"/>
        </w:rPr>
      </w:pPr>
    </w:p>
    <w:tbl>
      <w:tblPr>
        <w:tblW w:w="0" w:type="auto"/>
        <w:tblInd w:w="103" w:type="dxa"/>
        <w:tblLayout w:type="fixed"/>
        <w:tblCellMar>
          <w:left w:w="0" w:type="dxa"/>
          <w:right w:w="0" w:type="dxa"/>
        </w:tblCellMar>
        <w:tblLook w:val="04A0"/>
      </w:tblPr>
      <w:tblGrid>
        <w:gridCol w:w="574"/>
        <w:gridCol w:w="1166"/>
        <w:gridCol w:w="1800"/>
        <w:gridCol w:w="1915"/>
        <w:gridCol w:w="2966"/>
      </w:tblGrid>
      <w:tr w:rsidR="00A06797" w:rsidRPr="00A06797" w:rsidTr="00A06797">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spacing w:before="8"/>
              <w:jc w:val="left"/>
              <w:rPr>
                <w:rFonts w:ascii="宋体" w:hAnsi="宋体" w:cs="宋体"/>
                <w:kern w:val="0"/>
                <w:sz w:val="23"/>
                <w:szCs w:val="23"/>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kern w:val="0"/>
                <w:sz w:val="20"/>
                <w:szCs w:val="22"/>
                <w:lang w:eastAsia="en-US"/>
              </w:rPr>
              <w:t>16</w:t>
            </w:r>
          </w:p>
        </w:tc>
        <w:tc>
          <w:tcPr>
            <w:tcW w:w="11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53"/>
              <w:ind w:left="7"/>
              <w:jc w:val="left"/>
              <w:rPr>
                <w:rFonts w:ascii="宋体" w:hAnsi="宋体" w:cs="宋体"/>
                <w:kern w:val="0"/>
                <w:sz w:val="20"/>
                <w:szCs w:val="20"/>
                <w:lang w:eastAsia="en-US"/>
              </w:rPr>
            </w:pPr>
            <w:r w:rsidRPr="00A06797">
              <w:rPr>
                <w:rFonts w:ascii="宋体" w:hAnsi="宋体" w:cs="宋体" w:hint="eastAsia"/>
                <w:kern w:val="0"/>
                <w:sz w:val="20"/>
                <w:szCs w:val="20"/>
                <w:lang w:eastAsia="en-US"/>
              </w:rPr>
              <w:t>★A060806水</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53" w:line="278" w:lineRule="auto"/>
              <w:ind w:left="7" w:right="4"/>
              <w:jc w:val="left"/>
              <w:rPr>
                <w:rFonts w:ascii="宋体" w:hAnsi="宋体" w:cs="宋体"/>
                <w:kern w:val="0"/>
                <w:sz w:val="20"/>
                <w:szCs w:val="20"/>
              </w:rPr>
            </w:pPr>
            <w:r w:rsidRPr="00A06797">
              <w:rPr>
                <w:rFonts w:ascii="宋体" w:hAnsi="宋体" w:cs="宋体" w:hint="eastAsia"/>
                <w:spacing w:val="10"/>
                <w:kern w:val="0"/>
                <w:sz w:val="20"/>
                <w:szCs w:val="20"/>
              </w:rPr>
              <w:t>《水嘴用水效率限定值及用水效</w:t>
            </w:r>
            <w:r w:rsidRPr="00A06797">
              <w:rPr>
                <w:rFonts w:ascii="宋体" w:hAnsi="宋体" w:cs="宋体" w:hint="eastAsia"/>
                <w:kern w:val="0"/>
                <w:sz w:val="20"/>
                <w:szCs w:val="20"/>
              </w:rPr>
              <w:t>率等级》（GB 25501）</w:t>
            </w:r>
          </w:p>
        </w:tc>
      </w:tr>
      <w:tr w:rsidR="00A06797" w:rsidRPr="00A06797" w:rsidTr="00A06797">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spacing w:before="6"/>
              <w:jc w:val="left"/>
              <w:rPr>
                <w:rFonts w:ascii="宋体" w:hAnsi="宋体" w:cs="宋体"/>
                <w:kern w:val="0"/>
                <w:sz w:val="20"/>
                <w:szCs w:val="20"/>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kern w:val="0"/>
                <w:sz w:val="20"/>
                <w:szCs w:val="22"/>
                <w:lang w:eastAsia="en-US"/>
              </w:rPr>
              <w:t>17</w:t>
            </w:r>
          </w:p>
        </w:tc>
        <w:tc>
          <w:tcPr>
            <w:tcW w:w="11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12"/>
              <w:ind w:left="7"/>
              <w:jc w:val="left"/>
              <w:rPr>
                <w:rFonts w:ascii="宋体" w:hAnsi="宋体" w:cs="宋体"/>
                <w:kern w:val="0"/>
                <w:sz w:val="20"/>
                <w:szCs w:val="20"/>
                <w:lang w:eastAsia="en-US"/>
              </w:rPr>
            </w:pPr>
            <w:r w:rsidRPr="00A06797">
              <w:rPr>
                <w:rFonts w:ascii="宋体" w:hAnsi="宋体" w:cs="宋体" w:hint="eastAsia"/>
                <w:kern w:val="0"/>
                <w:sz w:val="20"/>
                <w:szCs w:val="20"/>
                <w:lang w:eastAsia="en-US"/>
              </w:rPr>
              <w:t>A060807便器</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kern w:val="0"/>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12" w:line="278" w:lineRule="auto"/>
              <w:ind w:left="7" w:right="4"/>
              <w:jc w:val="left"/>
              <w:rPr>
                <w:rFonts w:ascii="宋体" w:hAnsi="宋体" w:cs="宋体"/>
                <w:kern w:val="0"/>
                <w:sz w:val="20"/>
                <w:szCs w:val="20"/>
              </w:rPr>
            </w:pPr>
            <w:r w:rsidRPr="00A06797">
              <w:rPr>
                <w:rFonts w:ascii="宋体" w:hAnsi="宋体" w:cs="宋体" w:hint="eastAsia"/>
                <w:spacing w:val="10"/>
                <w:kern w:val="0"/>
                <w:sz w:val="20"/>
                <w:szCs w:val="20"/>
              </w:rPr>
              <w:t>《便器冲洗阀用水效率限定值及</w:t>
            </w:r>
            <w:r w:rsidRPr="00A06797">
              <w:rPr>
                <w:rFonts w:ascii="宋体" w:hAnsi="宋体" w:cs="宋体" w:hint="eastAsia"/>
                <w:kern w:val="0"/>
                <w:sz w:val="20"/>
                <w:szCs w:val="20"/>
              </w:rPr>
              <w:t>用水效率等级》（GB28379）</w:t>
            </w:r>
          </w:p>
        </w:tc>
      </w:tr>
      <w:tr w:rsidR="00A06797" w:rsidRPr="00A06797" w:rsidTr="00A06797">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spacing w:before="12"/>
              <w:jc w:val="left"/>
              <w:rPr>
                <w:rFonts w:ascii="宋体" w:hAnsi="宋体" w:cs="宋体"/>
                <w:kern w:val="0"/>
                <w:szCs w:val="21"/>
              </w:rPr>
            </w:pPr>
          </w:p>
          <w:p w:rsidR="00A06797" w:rsidRPr="00A06797" w:rsidRDefault="00A06797" w:rsidP="00A06797">
            <w:pPr>
              <w:ind w:left="182"/>
              <w:jc w:val="left"/>
              <w:rPr>
                <w:rFonts w:ascii="宋体" w:hAnsi="宋体" w:cs="宋体"/>
                <w:kern w:val="0"/>
                <w:sz w:val="20"/>
                <w:szCs w:val="20"/>
                <w:lang w:eastAsia="en-US"/>
              </w:rPr>
            </w:pPr>
            <w:r w:rsidRPr="00A06797">
              <w:rPr>
                <w:rFonts w:ascii="宋体" w:hAnsi="Calibri" w:hint="eastAsia"/>
                <w:kern w:val="0"/>
                <w:sz w:val="20"/>
                <w:szCs w:val="22"/>
                <w:lang w:eastAsia="en-US"/>
              </w:rPr>
              <w:t>18</w:t>
            </w:r>
          </w:p>
        </w:tc>
        <w:tc>
          <w:tcPr>
            <w:tcW w:w="11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31"/>
              <w:ind w:left="7"/>
              <w:jc w:val="left"/>
              <w:rPr>
                <w:rFonts w:ascii="宋体" w:hAnsi="宋体" w:cs="宋体"/>
                <w:kern w:val="0"/>
                <w:sz w:val="20"/>
                <w:szCs w:val="20"/>
                <w:lang w:eastAsia="en-US"/>
              </w:rPr>
            </w:pPr>
            <w:r w:rsidRPr="00A06797">
              <w:rPr>
                <w:rFonts w:ascii="宋体" w:hAnsi="宋体" w:cs="宋体" w:hint="eastAsia"/>
                <w:kern w:val="0"/>
                <w:sz w:val="20"/>
                <w:szCs w:val="20"/>
                <w:lang w:eastAsia="en-US"/>
              </w:rPr>
              <w:t>A060810淋浴</w:t>
            </w:r>
          </w:p>
          <w:p w:rsidR="00A06797" w:rsidRPr="00A06797" w:rsidRDefault="00A06797" w:rsidP="00A06797">
            <w:pPr>
              <w:spacing w:before="50"/>
              <w:ind w:left="7"/>
              <w:jc w:val="left"/>
              <w:rPr>
                <w:rFonts w:ascii="宋体" w:hAnsi="宋体" w:cs="宋体"/>
                <w:kern w:val="0"/>
                <w:sz w:val="20"/>
                <w:szCs w:val="20"/>
                <w:lang w:eastAsia="en-US"/>
              </w:rPr>
            </w:pPr>
            <w:r w:rsidRPr="00A06797">
              <w:rPr>
                <w:rFonts w:ascii="宋体" w:hAnsi="宋体" w:cs="宋体" w:hint="eastAsia"/>
                <w:w w:val="99"/>
                <w:kern w:val="0"/>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A06797" w:rsidRPr="00A06797" w:rsidRDefault="00A06797" w:rsidP="00A06797">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A06797" w:rsidRPr="00A06797" w:rsidRDefault="00A06797" w:rsidP="00A06797">
            <w:pPr>
              <w:spacing w:before="131" w:line="278" w:lineRule="auto"/>
              <w:ind w:left="7" w:right="4"/>
              <w:jc w:val="left"/>
              <w:rPr>
                <w:rFonts w:ascii="宋体" w:hAnsi="宋体" w:cs="宋体"/>
                <w:kern w:val="0"/>
                <w:sz w:val="20"/>
                <w:szCs w:val="20"/>
              </w:rPr>
            </w:pPr>
            <w:r w:rsidRPr="00A06797">
              <w:rPr>
                <w:rFonts w:ascii="宋体" w:hAnsi="宋体" w:cs="宋体" w:hint="eastAsia"/>
                <w:spacing w:val="10"/>
                <w:kern w:val="0"/>
                <w:sz w:val="20"/>
                <w:szCs w:val="20"/>
              </w:rPr>
              <w:t>《淋浴器用水效率限定值及用水</w:t>
            </w:r>
            <w:r w:rsidRPr="00A06797">
              <w:rPr>
                <w:rFonts w:ascii="宋体" w:hAnsi="宋体" w:cs="宋体" w:hint="eastAsia"/>
                <w:kern w:val="0"/>
                <w:sz w:val="20"/>
                <w:szCs w:val="20"/>
              </w:rPr>
              <w:t>效率等级》（GB28378）</w:t>
            </w:r>
          </w:p>
        </w:tc>
      </w:tr>
    </w:tbl>
    <w:p w:rsidR="00A06797" w:rsidRPr="00A06797" w:rsidRDefault="00A06797" w:rsidP="00A06797">
      <w:pPr>
        <w:spacing w:line="360" w:lineRule="auto"/>
        <w:rPr>
          <w:rFonts w:ascii="宋体" w:hAnsi="宋体" w:hint="eastAsia"/>
          <w:kern w:val="0"/>
          <w:szCs w:val="21"/>
          <w:lang/>
        </w:rPr>
      </w:pPr>
      <w:r w:rsidRPr="00A06797">
        <w:rPr>
          <w:rFonts w:hint="eastAsia"/>
          <w:spacing w:val="-3"/>
          <w:kern w:val="0"/>
          <w:szCs w:val="21"/>
          <w:lang/>
        </w:rPr>
        <w:t>注：</w:t>
      </w:r>
      <w:r w:rsidRPr="00A06797">
        <w:rPr>
          <w:spacing w:val="-3"/>
          <w:kern w:val="0"/>
          <w:szCs w:val="21"/>
          <w:lang/>
        </w:rPr>
        <w:t>1.</w:t>
      </w:r>
      <w:r w:rsidRPr="00A06797">
        <w:rPr>
          <w:rFonts w:hint="eastAsia"/>
          <w:spacing w:val="-3"/>
          <w:kern w:val="0"/>
          <w:szCs w:val="21"/>
          <w:lang/>
        </w:rPr>
        <w:t>节能产品认证应依据相关国家标准的最新版本，依据国家标准中二级能效（水效）</w:t>
      </w:r>
      <w:r w:rsidRPr="00A06797">
        <w:rPr>
          <w:rFonts w:hint="eastAsia"/>
          <w:kern w:val="0"/>
          <w:szCs w:val="21"/>
          <w:lang/>
        </w:rPr>
        <w:t>指标。</w:t>
      </w:r>
    </w:p>
    <w:p w:rsidR="00A06797" w:rsidRPr="00A06797" w:rsidRDefault="00A06797" w:rsidP="00A06797">
      <w:pPr>
        <w:spacing w:line="360" w:lineRule="auto"/>
        <w:rPr>
          <w:rFonts w:ascii="宋体" w:hAnsi="宋体" w:cs="宋体" w:hint="eastAsia"/>
          <w:kern w:val="0"/>
          <w:sz w:val="20"/>
          <w:szCs w:val="20"/>
          <w:lang/>
        </w:rPr>
      </w:pPr>
      <w:r w:rsidRPr="00A06797">
        <w:rPr>
          <w:rFonts w:ascii="宋体" w:hAnsi="宋体" w:hint="eastAsia"/>
          <w:kern w:val="0"/>
          <w:szCs w:val="21"/>
          <w:lang/>
        </w:rPr>
        <w:t xml:space="preserve">    </w:t>
      </w:r>
      <w:r w:rsidRPr="00A06797">
        <w:rPr>
          <w:kern w:val="0"/>
          <w:szCs w:val="21"/>
          <w:lang/>
        </w:rPr>
        <w:t>2.</w:t>
      </w:r>
      <w:r w:rsidRPr="00A06797">
        <w:rPr>
          <w:rFonts w:hint="eastAsia"/>
          <w:kern w:val="0"/>
          <w:sz w:val="24"/>
          <w:szCs w:val="21"/>
          <w:lang/>
        </w:rPr>
        <w:t>以</w:t>
      </w:r>
      <w:r w:rsidRPr="00A06797">
        <w:rPr>
          <w:kern w:val="0"/>
          <w:sz w:val="24"/>
          <w:szCs w:val="21"/>
          <w:lang/>
        </w:rPr>
        <w:t>“</w:t>
      </w:r>
      <w:r w:rsidRPr="00A06797">
        <w:rPr>
          <w:rFonts w:hint="eastAsia"/>
          <w:kern w:val="0"/>
          <w:sz w:val="24"/>
          <w:szCs w:val="21"/>
          <w:lang/>
        </w:rPr>
        <w:t>★</w:t>
      </w:r>
      <w:r w:rsidRPr="00A06797">
        <w:rPr>
          <w:kern w:val="0"/>
          <w:sz w:val="24"/>
          <w:szCs w:val="21"/>
          <w:lang/>
        </w:rPr>
        <w:t>”</w:t>
      </w:r>
      <w:r w:rsidRPr="00A06797">
        <w:rPr>
          <w:rFonts w:hint="eastAsia"/>
          <w:kern w:val="0"/>
          <w:sz w:val="24"/>
          <w:szCs w:val="21"/>
          <w:lang/>
        </w:rPr>
        <w:t>标注的为政府强制采购产品。</w:t>
      </w:r>
    </w:p>
    <w:p w:rsidR="008575F6" w:rsidRPr="00A06797" w:rsidRDefault="008575F6" w:rsidP="00A06797">
      <w:pPr>
        <w:rPr>
          <w:szCs w:val="21"/>
          <w:lang/>
        </w:rPr>
      </w:pPr>
    </w:p>
    <w:sectPr w:rsidR="008575F6" w:rsidRPr="00A06797" w:rsidSect="008575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1D" w:rsidRDefault="006D3B1D" w:rsidP="00A76B5E">
      <w:r>
        <w:separator/>
      </w:r>
    </w:p>
  </w:endnote>
  <w:endnote w:type="continuationSeparator" w:id="1">
    <w:p w:rsidR="006D3B1D" w:rsidRDefault="006D3B1D" w:rsidP="00A7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1D" w:rsidRDefault="006D3B1D" w:rsidP="00A76B5E">
      <w:r>
        <w:separator/>
      </w:r>
    </w:p>
  </w:footnote>
  <w:footnote w:type="continuationSeparator" w:id="1">
    <w:p w:rsidR="006D3B1D" w:rsidRDefault="006D3B1D" w:rsidP="00A7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Pr="004806B5" w:rsidRDefault="00A76B5E" w:rsidP="004806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num" w:pos="1200"/>
        </w:tabs>
        <w:ind w:left="1200" w:hanging="360"/>
      </w:pPr>
    </w:lvl>
  </w:abstractNum>
  <w:abstractNum w:abstractNumId="1">
    <w:nsid w:val="044B7262"/>
    <w:multiLevelType w:val="hybridMultilevel"/>
    <w:tmpl w:val="8298783A"/>
    <w:lvl w:ilvl="0" w:tplc="310E3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43B2A"/>
    <w:multiLevelType w:val="hybridMultilevel"/>
    <w:tmpl w:val="89005906"/>
    <w:lvl w:ilvl="0" w:tplc="3036FFCA">
      <w:start w:val="1"/>
      <w:numFmt w:val="decimalEnclosedCircle"/>
      <w:lvlText w:val="%1"/>
      <w:lvlJc w:val="left"/>
      <w:pPr>
        <w:ind w:left="840" w:hanging="360"/>
      </w:pPr>
      <w:rPr>
        <w:rFonts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8F30E6"/>
    <w:multiLevelType w:val="hybridMultilevel"/>
    <w:tmpl w:val="3586AF8A"/>
    <w:lvl w:ilvl="0" w:tplc="954E7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BE793E"/>
    <w:multiLevelType w:val="multilevel"/>
    <w:tmpl w:val="10BE793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14EC63AC"/>
    <w:multiLevelType w:val="hybridMultilevel"/>
    <w:tmpl w:val="550C32FE"/>
    <w:lvl w:ilvl="0" w:tplc="15E8C5C2">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7">
    <w:nsid w:val="1B122C66"/>
    <w:multiLevelType w:val="hybridMultilevel"/>
    <w:tmpl w:val="63DEC704"/>
    <w:lvl w:ilvl="0" w:tplc="99D042E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3D4E52"/>
    <w:multiLevelType w:val="hybridMultilevel"/>
    <w:tmpl w:val="CA8CD6BC"/>
    <w:lvl w:ilvl="0" w:tplc="9288D6F4">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9">
    <w:nsid w:val="1FC91163"/>
    <w:multiLevelType w:val="multilevel"/>
    <w:tmpl w:val="1FC91163"/>
    <w:lvl w:ilvl="0">
      <w:start w:val="1"/>
      <w:numFmt w:val="decimal"/>
      <w:pStyle w:val="a0"/>
      <w:suff w:val="nothing"/>
      <w:lvlText w:val="%1　"/>
      <w:lvlJc w:val="left"/>
      <w:pPr>
        <w:tabs>
          <w:tab w:val="left" w:pos="0"/>
        </w:tabs>
        <w:ind w:left="0" w:firstLine="0"/>
      </w:pPr>
      <w:rPr>
        <w:rFonts w:ascii="黑体" w:eastAsia="黑体" w:hAnsi="黑体" w:cs="Times New Roman" w:hint="eastAsia"/>
        <w:b w:val="0"/>
        <w:i w:val="0"/>
        <w:iCs w:val="0"/>
        <w:sz w:val="21"/>
        <w:szCs w:val="21"/>
      </w:rPr>
    </w:lvl>
    <w:lvl w:ilvl="1">
      <w:start w:val="1"/>
      <w:numFmt w:val="decimal"/>
      <w:pStyle w:val="a1"/>
      <w:suff w:val="nothing"/>
      <w:lvlText w:val="%1.%2　"/>
      <w:lvlJc w:val="left"/>
      <w:pPr>
        <w:tabs>
          <w:tab w:val="left" w:pos="0"/>
        </w:tabs>
        <w:ind w:left="142" w:firstLine="0"/>
      </w:pPr>
      <w:rPr>
        <w:rFonts w:ascii="黑体" w:eastAsia="黑体" w:hAnsi="黑体" w:cs="Times New Roman" w:hint="eastAsia"/>
        <w:b w:val="0"/>
        <w:bCs w:val="0"/>
        <w:i w:val="0"/>
        <w:iCs w:val="0"/>
        <w:caps w:val="0"/>
        <w:smallCaps w:val="0"/>
        <w:strike w:val="0"/>
        <w:dstrike w:val="0"/>
        <w:color w:val="000000"/>
        <w:spacing w:val="0"/>
        <w:kern w:val="0"/>
        <w:position w:val="0"/>
        <w:sz w:val="21"/>
        <w:szCs w:val="21"/>
        <w:u w:val="none"/>
      </w:rPr>
    </w:lvl>
    <w:lvl w:ilvl="2">
      <w:start w:val="1"/>
      <w:numFmt w:val="decimal"/>
      <w:lvlText w:val="%3."/>
      <w:lvlJc w:val="left"/>
      <w:pPr>
        <w:tabs>
          <w:tab w:val="left" w:pos="2160"/>
        </w:tabs>
        <w:ind w:left="0" w:hanging="360"/>
      </w:pPr>
      <w:rPr>
        <w:rFonts w:cs="Times New Roman"/>
      </w:rPr>
    </w:lvl>
    <w:lvl w:ilvl="3">
      <w:start w:val="1"/>
      <w:numFmt w:val="decimal"/>
      <w:lvlText w:val="%4."/>
      <w:lvlJc w:val="left"/>
      <w:pPr>
        <w:tabs>
          <w:tab w:val="left" w:pos="2880"/>
        </w:tabs>
        <w:ind w:left="0" w:hanging="360"/>
      </w:pPr>
      <w:rPr>
        <w:rFonts w:cs="Times New Roman"/>
      </w:rPr>
    </w:lvl>
    <w:lvl w:ilvl="4">
      <w:start w:val="1"/>
      <w:numFmt w:val="decimal"/>
      <w:lvlText w:val="%5."/>
      <w:lvlJc w:val="left"/>
      <w:pPr>
        <w:tabs>
          <w:tab w:val="left" w:pos="3600"/>
        </w:tabs>
        <w:ind w:left="0" w:hanging="360"/>
      </w:pPr>
      <w:rPr>
        <w:rFonts w:cs="Times New Roman"/>
      </w:rPr>
    </w:lvl>
    <w:lvl w:ilvl="5">
      <w:start w:val="1"/>
      <w:numFmt w:val="decimal"/>
      <w:lvlText w:val="%6."/>
      <w:lvlJc w:val="left"/>
      <w:pPr>
        <w:tabs>
          <w:tab w:val="left" w:pos="4320"/>
        </w:tabs>
        <w:ind w:left="0" w:hanging="360"/>
      </w:pPr>
      <w:rPr>
        <w:rFonts w:cs="Times New Roman"/>
      </w:rPr>
    </w:lvl>
    <w:lvl w:ilvl="6">
      <w:start w:val="1"/>
      <w:numFmt w:val="decimal"/>
      <w:lvlText w:val="%7."/>
      <w:lvlJc w:val="left"/>
      <w:pPr>
        <w:tabs>
          <w:tab w:val="left" w:pos="5040"/>
        </w:tabs>
        <w:ind w:left="0" w:hanging="360"/>
      </w:pPr>
      <w:rPr>
        <w:rFonts w:cs="Times New Roman"/>
      </w:rPr>
    </w:lvl>
    <w:lvl w:ilvl="7">
      <w:start w:val="1"/>
      <w:numFmt w:val="decimal"/>
      <w:lvlText w:val="%8."/>
      <w:lvlJc w:val="left"/>
      <w:pPr>
        <w:tabs>
          <w:tab w:val="left" w:pos="5760"/>
        </w:tabs>
        <w:ind w:left="0" w:hanging="360"/>
      </w:pPr>
      <w:rPr>
        <w:rFonts w:cs="Times New Roman"/>
      </w:rPr>
    </w:lvl>
    <w:lvl w:ilvl="8">
      <w:start w:val="1"/>
      <w:numFmt w:val="decimal"/>
      <w:lvlText w:val="%9."/>
      <w:lvlJc w:val="left"/>
      <w:pPr>
        <w:tabs>
          <w:tab w:val="left" w:pos="6480"/>
        </w:tabs>
        <w:ind w:left="0" w:hanging="360"/>
      </w:pPr>
      <w:rPr>
        <w:rFonts w:cs="Times New Roman"/>
      </w:rPr>
    </w:lvl>
  </w:abstractNum>
  <w:abstractNum w:abstractNumId="10">
    <w:nsid w:val="2B2B57C6"/>
    <w:multiLevelType w:val="hybridMultilevel"/>
    <w:tmpl w:val="879E1F46"/>
    <w:lvl w:ilvl="0" w:tplc="E46248C8">
      <w:start w:val="3"/>
      <w:numFmt w:val="decimalEnclosedCircle"/>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1">
    <w:nsid w:val="2DF84E41"/>
    <w:multiLevelType w:val="multilevel"/>
    <w:tmpl w:val="2DF84E41"/>
    <w:lvl w:ilvl="0">
      <w:start w:val="1"/>
      <w:numFmt w:val="decimal"/>
      <w:pStyle w:val="a2"/>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2">
    <w:nsid w:val="32714F5E"/>
    <w:multiLevelType w:val="multilevel"/>
    <w:tmpl w:val="32714F5E"/>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F0D85"/>
    <w:multiLevelType w:val="multilevel"/>
    <w:tmpl w:val="3A0F0D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C43874"/>
    <w:multiLevelType w:val="hybridMultilevel"/>
    <w:tmpl w:val="63DEC704"/>
    <w:lvl w:ilvl="0" w:tplc="99D042E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047D8B"/>
    <w:multiLevelType w:val="hybridMultilevel"/>
    <w:tmpl w:val="26C250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786671"/>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D7795D"/>
    <w:multiLevelType w:val="multilevel"/>
    <w:tmpl w:val="79C307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4583930"/>
    <w:multiLevelType w:val="hybridMultilevel"/>
    <w:tmpl w:val="63DEC704"/>
    <w:lvl w:ilvl="0" w:tplc="99D042E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662382"/>
    <w:multiLevelType w:val="hybridMultilevel"/>
    <w:tmpl w:val="7EEA7A20"/>
    <w:lvl w:ilvl="0" w:tplc="C7BCEE9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E9B5AA6"/>
    <w:multiLevelType w:val="hybridMultilevel"/>
    <w:tmpl w:val="7A907AD8"/>
    <w:lvl w:ilvl="0" w:tplc="2300095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2">
    <w:nsid w:val="5027229F"/>
    <w:multiLevelType w:val="hybridMultilevel"/>
    <w:tmpl w:val="8A0A1D50"/>
    <w:lvl w:ilvl="0" w:tplc="C94CE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0F314D"/>
    <w:multiLevelType w:val="multilevel"/>
    <w:tmpl w:val="530F314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54632CF9"/>
    <w:multiLevelType w:val="multilevel"/>
    <w:tmpl w:val="54632CF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26">
    <w:nsid w:val="596A7685"/>
    <w:multiLevelType w:val="hybridMultilevel"/>
    <w:tmpl w:val="63DEC704"/>
    <w:lvl w:ilvl="0" w:tplc="99D042E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CD797E3"/>
    <w:multiLevelType w:val="singleLevel"/>
    <w:tmpl w:val="5CD797E3"/>
    <w:lvl w:ilvl="0">
      <w:start w:val="1"/>
      <w:numFmt w:val="decimal"/>
      <w:pStyle w:val="9"/>
      <w:suff w:val="nothing"/>
      <w:lvlText w:val="%1）"/>
      <w:lvlJc w:val="left"/>
    </w:lvl>
  </w:abstractNum>
  <w:abstractNum w:abstractNumId="28">
    <w:nsid w:val="669941E6"/>
    <w:multiLevelType w:val="multilevel"/>
    <w:tmpl w:val="669941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783C12"/>
    <w:multiLevelType w:val="hybridMultilevel"/>
    <w:tmpl w:val="63DEC704"/>
    <w:lvl w:ilvl="0" w:tplc="99D042E4">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1">
    <w:nsid w:val="79C3076C"/>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E4538D"/>
    <w:multiLevelType w:val="hybridMultilevel"/>
    <w:tmpl w:val="26C250FE"/>
    <w:lvl w:ilvl="0" w:tplc="78583F6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0"/>
  </w:num>
  <w:num w:numId="4">
    <w:abstractNumId w:val="4"/>
  </w:num>
  <w:num w:numId="5">
    <w:abstractNumId w:val="11"/>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0"/>
  </w:num>
  <w:num w:numId="12">
    <w:abstractNumId w:val="5"/>
  </w:num>
  <w:num w:numId="13">
    <w:abstractNumId w:val="13"/>
  </w:num>
  <w:num w:numId="14">
    <w:abstractNumId w:val="25"/>
  </w:num>
  <w:num w:numId="15">
    <w:abstractNumId w:val="3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10"/>
  </w:num>
  <w:num w:numId="20">
    <w:abstractNumId w:val="8"/>
  </w:num>
  <w:num w:numId="21">
    <w:abstractNumId w:val="20"/>
  </w:num>
  <w:num w:numId="22">
    <w:abstractNumId w:val="6"/>
  </w:num>
  <w:num w:numId="23">
    <w:abstractNumId w:val="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8"/>
  </w:num>
  <w:num w:numId="27">
    <w:abstractNumId w:val="14"/>
  </w:num>
  <w:num w:numId="28">
    <w:abstractNumId w:val="18"/>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1FD"/>
    <w:rsid w:val="00007AB6"/>
    <w:rsid w:val="00021072"/>
    <w:rsid w:val="00066035"/>
    <w:rsid w:val="000C4B35"/>
    <w:rsid w:val="002331EF"/>
    <w:rsid w:val="002A38BF"/>
    <w:rsid w:val="002D35EA"/>
    <w:rsid w:val="002E77E7"/>
    <w:rsid w:val="003E0CD7"/>
    <w:rsid w:val="004159B8"/>
    <w:rsid w:val="004806B5"/>
    <w:rsid w:val="004A1C5B"/>
    <w:rsid w:val="004B7C76"/>
    <w:rsid w:val="004D4293"/>
    <w:rsid w:val="005351FD"/>
    <w:rsid w:val="005C5C71"/>
    <w:rsid w:val="00614AE3"/>
    <w:rsid w:val="00642FB5"/>
    <w:rsid w:val="006D3B1D"/>
    <w:rsid w:val="0072224C"/>
    <w:rsid w:val="007A0DBB"/>
    <w:rsid w:val="007C401D"/>
    <w:rsid w:val="008575F6"/>
    <w:rsid w:val="008A5D73"/>
    <w:rsid w:val="008E19F1"/>
    <w:rsid w:val="009A69C5"/>
    <w:rsid w:val="00A06797"/>
    <w:rsid w:val="00A2784B"/>
    <w:rsid w:val="00A4126B"/>
    <w:rsid w:val="00A7450C"/>
    <w:rsid w:val="00A76B5E"/>
    <w:rsid w:val="00B40404"/>
    <w:rsid w:val="00C12453"/>
    <w:rsid w:val="00C35739"/>
    <w:rsid w:val="00CA43FD"/>
    <w:rsid w:val="00D0048E"/>
    <w:rsid w:val="00D52733"/>
    <w:rsid w:val="00DB4061"/>
    <w:rsid w:val="00DD3FD9"/>
    <w:rsid w:val="00DE1AB4"/>
    <w:rsid w:val="00E36C5A"/>
    <w:rsid w:val="00E459B8"/>
    <w:rsid w:val="00EE615C"/>
    <w:rsid w:val="00F93EC4"/>
    <w:rsid w:val="00FC6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5"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uiPriority="0" w:qFormat="1"/>
    <w:lsdException w:name="Body Text 2" w:qFormat="1"/>
    <w:lsdException w:name="Body Text 3" w:qFormat="1"/>
    <w:lsdException w:name="Body Text Indent 2" w:qFormat="1"/>
    <w:lsdException w:name="Body Text Indent 3"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HTML Code" w:uiPriority="0" w:qFormat="1"/>
    <w:lsdException w:name="HTML Preformatted" w:uiPriority="0"/>
    <w:lsdException w:name="annotation subject" w:qFormat="1"/>
    <w:lsdException w:name="Outline List 1" w:uiPriority="0"/>
    <w:lsdException w:name="Outline List 2"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5351FD"/>
    <w:pPr>
      <w:widowControl w:val="0"/>
      <w:spacing w:beforeLines="0"/>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第A章"/>
    <w:basedOn w:val="a3"/>
    <w:next w:val="a3"/>
    <w:link w:val="1Char"/>
    <w:qFormat/>
    <w:rsid w:val="00A76B5E"/>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5351FD"/>
    <w:pPr>
      <w:keepNext/>
      <w:keepLines/>
      <w:spacing w:before="260" w:after="260" w:line="416"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3"/>
    <w:next w:val="a3"/>
    <w:link w:val="3Char"/>
    <w:qFormat/>
    <w:rsid w:val="00A76B5E"/>
    <w:pPr>
      <w:keepNext/>
      <w:keepLines/>
      <w:spacing w:before="260" w:after="260" w:line="416"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3"/>
    <w:next w:val="a3"/>
    <w:link w:val="4Char"/>
    <w:qFormat/>
    <w:rsid w:val="00A76B5E"/>
    <w:pPr>
      <w:keepNext/>
      <w:keepLines/>
      <w:spacing w:before="280" w:after="290" w:line="376" w:lineRule="auto"/>
      <w:outlineLvl w:val="3"/>
    </w:pPr>
    <w:rPr>
      <w:rFonts w:ascii="Arial" w:eastAsia="黑体" w:hAnsi="Arial"/>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3"/>
    <w:next w:val="a4"/>
    <w:link w:val="5Char"/>
    <w:qFormat/>
    <w:rsid w:val="00A76B5E"/>
    <w:pPr>
      <w:keepNext/>
      <w:keepLines/>
      <w:spacing w:before="280" w:after="290" w:line="376" w:lineRule="auto"/>
      <w:outlineLvl w:val="4"/>
    </w:pPr>
    <w:rPr>
      <w:rFonts w:ascii="Calibri" w:hAnsi="Calibri"/>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3"/>
    <w:next w:val="a4"/>
    <w:link w:val="6Char"/>
    <w:qFormat/>
    <w:rsid w:val="00A76B5E"/>
    <w:pPr>
      <w:keepNext/>
      <w:keepLines/>
      <w:spacing w:before="240" w:after="64" w:line="320"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3"/>
    <w:next w:val="a4"/>
    <w:link w:val="7Char"/>
    <w:uiPriority w:val="99"/>
    <w:qFormat/>
    <w:rsid w:val="00A76B5E"/>
    <w:pPr>
      <w:keepNext/>
      <w:keepLines/>
      <w:spacing w:before="240" w:after="64" w:line="320" w:lineRule="auto"/>
      <w:outlineLvl w:val="6"/>
    </w:pPr>
    <w:rPr>
      <w:rFonts w:ascii="Calibri" w:hAnsi="Calibri"/>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3"/>
    <w:next w:val="a4"/>
    <w:link w:val="8Char"/>
    <w:uiPriority w:val="99"/>
    <w:qFormat/>
    <w:rsid w:val="00A76B5E"/>
    <w:pPr>
      <w:keepNext/>
      <w:keepLines/>
      <w:spacing w:before="240" w:after="64" w:line="320"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3"/>
    <w:next w:val="a4"/>
    <w:link w:val="9Char"/>
    <w:uiPriority w:val="99"/>
    <w:qFormat/>
    <w:rsid w:val="00A76B5E"/>
    <w:pPr>
      <w:keepNext/>
      <w:keepLines/>
      <w:spacing w:before="240" w:after="64" w:line="320"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5"/>
    <w:link w:val="2"/>
    <w:rsid w:val="005351FD"/>
    <w:rPr>
      <w:rFonts w:ascii="Arial" w:eastAsia="黑体" w:hAnsi="Arial" w:cs="Times New Roman"/>
      <w:b/>
      <w:bCs/>
      <w:kern w:val="0"/>
      <w:sz w:val="32"/>
      <w:szCs w:val="32"/>
    </w:rPr>
  </w:style>
  <w:style w:type="paragraph" w:styleId="a8">
    <w:name w:val="header"/>
    <w:aliases w:val="h8,Ò³Ã¼,En-tête 1.1,En-tête 1.11"/>
    <w:basedOn w:val="a3"/>
    <w:link w:val="Char"/>
    <w:uiPriority w:val="99"/>
    <w:unhideWhenUsed/>
    <w:qFormat/>
    <w:rsid w:val="00A76B5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8 Char,Ò³Ã¼ Char,En-tête 1.1 Char,En-tête 1.11 Char"/>
    <w:basedOn w:val="a5"/>
    <w:link w:val="a8"/>
    <w:uiPriority w:val="99"/>
    <w:qFormat/>
    <w:rsid w:val="00A76B5E"/>
    <w:rPr>
      <w:rFonts w:ascii="Times New Roman" w:eastAsia="宋体" w:hAnsi="Times New Roman" w:cs="Times New Roman"/>
      <w:sz w:val="18"/>
      <w:szCs w:val="18"/>
    </w:rPr>
  </w:style>
  <w:style w:type="paragraph" w:styleId="a9">
    <w:name w:val="footer"/>
    <w:aliases w:val="fo,footer odd,odd,footer Final,Footer-Even"/>
    <w:basedOn w:val="a3"/>
    <w:link w:val="Char0"/>
    <w:uiPriority w:val="99"/>
    <w:unhideWhenUsed/>
    <w:qFormat/>
    <w:rsid w:val="00A76B5E"/>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5"/>
    <w:link w:val="a9"/>
    <w:uiPriority w:val="99"/>
    <w:qFormat/>
    <w:rsid w:val="00A76B5E"/>
    <w:rPr>
      <w:rFonts w:ascii="Times New Roman" w:eastAsia="宋体" w:hAnsi="Times New Roman" w:cs="Times New Roman"/>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5"/>
    <w:link w:val="1"/>
    <w:qFormat/>
    <w:rsid w:val="00A76B5E"/>
    <w:rPr>
      <w:rFonts w:ascii="Times New Roman" w:eastAsia="宋体" w:hAnsi="Times New Roman" w:cs="Times New Roman"/>
      <w:b/>
      <w:bCs/>
      <w:kern w:val="44"/>
      <w:sz w:val="44"/>
      <w:szCs w:val="4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5"/>
    <w:link w:val="30"/>
    <w:rsid w:val="00A76B5E"/>
    <w:rPr>
      <w:rFonts w:ascii="Times New Roman" w:eastAsia="宋体" w:hAnsi="Times New Roman" w:cs="Times New Roman"/>
      <w:b/>
      <w:bCs/>
      <w:kern w:val="0"/>
      <w:sz w:val="32"/>
      <w:szCs w:val="32"/>
    </w:rPr>
  </w:style>
  <w:style w:type="character" w:customStyle="1" w:styleId="4Char">
    <w:name w:val="标题 4 Char"/>
    <w:aliases w:val="H4 Char,h4 Char,PIM 4 Char,付标题 Char,段2 Char,段3 Char,段4 Char,段5 Char,段6 Char,段7 Char,段8 Char,段9 Char,段10 Char,段11 Char,段12 Char,段13 Char,段14 Char,段21 Char,段31 Char,段41 Char,段51 Char,段61 Char,段71 Char,段81 Char,段91 Char,段101 Char,段111 Char"/>
    <w:basedOn w:val="a5"/>
    <w:link w:val="40"/>
    <w:qFormat/>
    <w:rsid w:val="00A76B5E"/>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5"/>
    <w:link w:val="5"/>
    <w:qFormat/>
    <w:rsid w:val="00A76B5E"/>
    <w:rPr>
      <w:rFonts w:ascii="Calibri" w:eastAsia="宋体" w:hAnsi="Calibri"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5"/>
    <w:link w:val="60"/>
    <w:qFormat/>
    <w:rsid w:val="00A76B5E"/>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5"/>
    <w:link w:val="7"/>
    <w:uiPriority w:val="99"/>
    <w:qFormat/>
    <w:rsid w:val="00A76B5E"/>
    <w:rPr>
      <w:rFonts w:ascii="Calibri" w:eastAsia="宋体" w:hAnsi="Calibri"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5"/>
    <w:link w:val="8"/>
    <w:uiPriority w:val="99"/>
    <w:qFormat/>
    <w:rsid w:val="00A76B5E"/>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5"/>
    <w:link w:val="9"/>
    <w:uiPriority w:val="99"/>
    <w:qFormat/>
    <w:rsid w:val="00A76B5E"/>
    <w:rPr>
      <w:rFonts w:ascii="Arial" w:eastAsia="黑体" w:hAnsi="Arial" w:cs="Times New Roman"/>
      <w:szCs w:val="24"/>
    </w:rPr>
  </w:style>
  <w:style w:type="numbering" w:customStyle="1" w:styleId="10">
    <w:name w:val="无列表1"/>
    <w:next w:val="a7"/>
    <w:uiPriority w:val="99"/>
    <w:semiHidden/>
    <w:unhideWhenUsed/>
    <w:rsid w:val="00A76B5E"/>
  </w:style>
  <w:style w:type="character" w:styleId="HTML">
    <w:name w:val="HTML Code"/>
    <w:qFormat/>
    <w:rsid w:val="00A76B5E"/>
    <w:rPr>
      <w:rFonts w:ascii="Courier New" w:hAnsi="Courier New" w:cs="Courier New"/>
      <w:sz w:val="20"/>
      <w:szCs w:val="20"/>
    </w:rPr>
  </w:style>
  <w:style w:type="character" w:styleId="aa">
    <w:name w:val="FollowedHyperlink"/>
    <w:qFormat/>
    <w:rsid w:val="00A76B5E"/>
    <w:rPr>
      <w:color w:val="800080"/>
      <w:u w:val="single"/>
    </w:rPr>
  </w:style>
  <w:style w:type="character" w:styleId="ab">
    <w:name w:val="annotation reference"/>
    <w:unhideWhenUsed/>
    <w:qFormat/>
    <w:rsid w:val="00A76B5E"/>
    <w:rPr>
      <w:sz w:val="21"/>
      <w:szCs w:val="21"/>
    </w:rPr>
  </w:style>
  <w:style w:type="character" w:styleId="ac">
    <w:name w:val="Emphasis"/>
    <w:qFormat/>
    <w:rsid w:val="00A76B5E"/>
    <w:rPr>
      <w:i w:val="0"/>
      <w:iCs w:val="0"/>
      <w:color w:val="CC0000"/>
    </w:rPr>
  </w:style>
  <w:style w:type="character" w:styleId="ad">
    <w:name w:val="footnote reference"/>
    <w:uiPriority w:val="99"/>
    <w:unhideWhenUsed/>
    <w:qFormat/>
    <w:rsid w:val="00A76B5E"/>
    <w:rPr>
      <w:vertAlign w:val="superscript"/>
    </w:rPr>
  </w:style>
  <w:style w:type="character" w:styleId="ae">
    <w:name w:val="Strong"/>
    <w:uiPriority w:val="22"/>
    <w:qFormat/>
    <w:rsid w:val="00A76B5E"/>
    <w:rPr>
      <w:b/>
      <w:bCs/>
    </w:rPr>
  </w:style>
  <w:style w:type="character" w:styleId="af">
    <w:name w:val="Hyperlink"/>
    <w:uiPriority w:val="99"/>
    <w:qFormat/>
    <w:rsid w:val="00A76B5E"/>
    <w:rPr>
      <w:color w:val="0000FF"/>
      <w:u w:val="single"/>
    </w:rPr>
  </w:style>
  <w:style w:type="character" w:styleId="af0">
    <w:name w:val="page number"/>
    <w:basedOn w:val="a5"/>
    <w:qFormat/>
    <w:rsid w:val="00A76B5E"/>
  </w:style>
  <w:style w:type="character" w:styleId="af1">
    <w:name w:val="endnote reference"/>
    <w:uiPriority w:val="99"/>
    <w:unhideWhenUsed/>
    <w:qFormat/>
    <w:rsid w:val="00A76B5E"/>
    <w:rPr>
      <w:vertAlign w:val="superscript"/>
    </w:rPr>
  </w:style>
  <w:style w:type="character" w:customStyle="1" w:styleId="textcontents">
    <w:name w:val="textcontents"/>
    <w:basedOn w:val="a5"/>
    <w:qFormat/>
    <w:rsid w:val="00A76B5E"/>
  </w:style>
  <w:style w:type="character" w:customStyle="1" w:styleId="lineheigh201">
    <w:name w:val="lineheigh201"/>
    <w:qFormat/>
    <w:rsid w:val="00A76B5E"/>
    <w:rPr>
      <w:rFonts w:cs="Times New Roman"/>
    </w:rPr>
  </w:style>
  <w:style w:type="character" w:customStyle="1" w:styleId="HeaderChar">
    <w:name w:val="Header Char"/>
    <w:qFormat/>
    <w:locked/>
    <w:rsid w:val="00A76B5E"/>
    <w:rPr>
      <w:rFonts w:ascii="Arial" w:eastAsia="Arial Unicode MS" w:hAnsi="Arial" w:cs="Arial Unicode MS"/>
      <w:color w:val="000000"/>
      <w:sz w:val="18"/>
      <w:szCs w:val="18"/>
      <w:u w:color="000000"/>
    </w:rPr>
  </w:style>
  <w:style w:type="character" w:customStyle="1" w:styleId="Char1">
    <w:name w:val="批注文字 Char"/>
    <w:link w:val="af2"/>
    <w:qFormat/>
    <w:rsid w:val="00A76B5E"/>
    <w:rPr>
      <w:rFonts w:ascii="Times New Roman" w:hAnsi="Times New Roman"/>
      <w:szCs w:val="24"/>
    </w:rPr>
  </w:style>
  <w:style w:type="character" w:customStyle="1" w:styleId="Char2">
    <w:name w:val="正文文本 Char"/>
    <w:aliases w:val="手改 Char"/>
    <w:link w:val="af3"/>
    <w:uiPriority w:val="99"/>
    <w:qFormat/>
    <w:rsid w:val="00A76B5E"/>
    <w:rPr>
      <w:rFonts w:ascii="Times New Roman" w:hAnsi="Times New Roman"/>
      <w:sz w:val="24"/>
      <w:szCs w:val="24"/>
    </w:rPr>
  </w:style>
  <w:style w:type="character" w:customStyle="1" w:styleId="apple-style-span">
    <w:name w:val="apple-style-span"/>
    <w:basedOn w:val="a5"/>
    <w:qFormat/>
    <w:rsid w:val="00A76B5E"/>
  </w:style>
  <w:style w:type="character" w:customStyle="1" w:styleId="BalloonTextChar">
    <w:name w:val="Balloon Text Char"/>
    <w:semiHidden/>
    <w:qFormat/>
    <w:locked/>
    <w:rsid w:val="00A76B5E"/>
    <w:rPr>
      <w:rFonts w:ascii="Arial" w:eastAsia="Arial Unicode MS" w:hAnsi="Arial" w:cs="Arial Unicode MS"/>
      <w:color w:val="000000"/>
      <w:sz w:val="18"/>
      <w:szCs w:val="18"/>
      <w:u w:color="000000"/>
    </w:rPr>
  </w:style>
  <w:style w:type="character" w:customStyle="1" w:styleId="Hyperlink4">
    <w:name w:val="Hyperlink.4"/>
    <w:rsid w:val="00A76B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oterChar">
    <w:name w:val="Footer Char"/>
    <w:qFormat/>
    <w:locked/>
    <w:rsid w:val="00A76B5E"/>
    <w:rPr>
      <w:rFonts w:ascii="Times New Roman" w:eastAsia="宋体" w:hAnsi="Times New Roman" w:cs="Times New Roman"/>
      <w:sz w:val="18"/>
      <w:szCs w:val="18"/>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4"/>
    <w:uiPriority w:val="99"/>
    <w:rsid w:val="00A76B5E"/>
  </w:style>
  <w:style w:type="character" w:customStyle="1" w:styleId="opdicttext2">
    <w:name w:val="op_dict_text2"/>
    <w:basedOn w:val="a5"/>
    <w:qFormat/>
    <w:rsid w:val="00A76B5E"/>
  </w:style>
  <w:style w:type="character" w:customStyle="1" w:styleId="Hyperlink2">
    <w:name w:val="Hyperlink.2"/>
    <w:qFormat/>
    <w:rsid w:val="00A76B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Char4">
    <w:name w:val="无间隔 Char"/>
    <w:link w:val="11"/>
    <w:qFormat/>
    <w:rsid w:val="00A76B5E"/>
    <w:rPr>
      <w:sz w:val="22"/>
    </w:rPr>
  </w:style>
  <w:style w:type="character" w:customStyle="1" w:styleId="2Char1">
    <w:name w:val="正文文本缩进 2 Char1"/>
    <w:semiHidden/>
    <w:qFormat/>
    <w:rsid w:val="00A76B5E"/>
    <w:rPr>
      <w:kern w:val="2"/>
      <w:sz w:val="21"/>
      <w:szCs w:val="24"/>
    </w:rPr>
  </w:style>
  <w:style w:type="character" w:customStyle="1" w:styleId="3Char0">
    <w:name w:val="正文文本缩进 3 Char"/>
    <w:link w:val="31"/>
    <w:uiPriority w:val="99"/>
    <w:qFormat/>
    <w:rsid w:val="00A76B5E"/>
    <w:rPr>
      <w:rFonts w:ascii="Times New Roman" w:hAnsi="Times New Roman"/>
      <w:sz w:val="16"/>
      <w:szCs w:val="16"/>
    </w:rPr>
  </w:style>
  <w:style w:type="character" w:customStyle="1" w:styleId="CharChar11">
    <w:name w:val="Char Char11"/>
    <w:qFormat/>
    <w:rsid w:val="00A76B5E"/>
    <w:rPr>
      <w:rFonts w:ascii="宋体" w:eastAsia="宋体" w:hAnsi="Courier New" w:cs="Courier New"/>
      <w:szCs w:val="21"/>
    </w:rPr>
  </w:style>
  <w:style w:type="character" w:customStyle="1" w:styleId="Hyperlink0">
    <w:name w:val="Hyperlink.0"/>
    <w:qFormat/>
    <w:rsid w:val="00A76B5E"/>
    <w:rPr>
      <w:rFonts w:cs="Times New Roman"/>
      <w:lang w:val="en-US"/>
    </w:rPr>
  </w:style>
  <w:style w:type="character" w:customStyle="1" w:styleId="font41">
    <w:name w:val="font41"/>
    <w:qFormat/>
    <w:rsid w:val="00A76B5E"/>
    <w:rPr>
      <w:rFonts w:ascii="Times New Roman" w:eastAsia="宋体" w:hAnsi="Times New Roman" w:cs="Times New Roman" w:hint="default"/>
      <w:color w:val="000000"/>
      <w:sz w:val="21"/>
      <w:szCs w:val="21"/>
      <w:u w:val="none"/>
    </w:rPr>
  </w:style>
  <w:style w:type="character" w:customStyle="1" w:styleId="CharChar">
    <w:name w:val="自定义正文 Char Char"/>
    <w:link w:val="af4"/>
    <w:rsid w:val="00A76B5E"/>
    <w:rPr>
      <w:sz w:val="24"/>
      <w:szCs w:val="24"/>
    </w:rPr>
  </w:style>
  <w:style w:type="character" w:customStyle="1" w:styleId="Char5">
    <w:name w:val="_正文段落 Char"/>
    <w:link w:val="af5"/>
    <w:qFormat/>
    <w:rsid w:val="00A76B5E"/>
    <w:rPr>
      <w:sz w:val="24"/>
      <w:szCs w:val="24"/>
    </w:rPr>
  </w:style>
  <w:style w:type="character" w:customStyle="1" w:styleId="Char6">
    <w:name w:val="脚注文本 Char"/>
    <w:link w:val="af6"/>
    <w:uiPriority w:val="99"/>
    <w:qFormat/>
    <w:rsid w:val="00A76B5E"/>
    <w:rPr>
      <w:rFonts w:ascii="Times New Roman" w:hAnsi="Times New Roman"/>
      <w:sz w:val="18"/>
      <w:szCs w:val="18"/>
    </w:rPr>
  </w:style>
  <w:style w:type="character" w:customStyle="1" w:styleId="CharChar4">
    <w:name w:val="Char Char4"/>
    <w:qFormat/>
    <w:locked/>
    <w:rsid w:val="00A76B5E"/>
    <w:rPr>
      <w:rFonts w:ascii="宋体" w:eastAsia="宋体" w:hAnsi="宋体"/>
      <w:kern w:val="2"/>
      <w:sz w:val="21"/>
      <w:szCs w:val="24"/>
      <w:lang w:val="en-US" w:eastAsia="zh-CN" w:bidi="ar-SA"/>
    </w:rPr>
  </w:style>
  <w:style w:type="character" w:customStyle="1" w:styleId="PlainTextChar">
    <w:name w:val="Plain Text Char"/>
    <w:semiHidden/>
    <w:qFormat/>
    <w:locked/>
    <w:rsid w:val="00A76B5E"/>
    <w:rPr>
      <w:rFonts w:ascii="宋体" w:eastAsia="宋体" w:hAnsi="Courier New" w:cs="Courier New"/>
      <w:sz w:val="21"/>
      <w:szCs w:val="21"/>
    </w:rPr>
  </w:style>
  <w:style w:type="character" w:customStyle="1" w:styleId="Char10">
    <w:name w:val="批注文字 Char1"/>
    <w:qFormat/>
    <w:rsid w:val="00A76B5E"/>
    <w:rPr>
      <w:rFonts w:ascii="Times New Roman" w:hAnsi="Times New Roman"/>
      <w:kern w:val="2"/>
      <w:sz w:val="21"/>
      <w:szCs w:val="24"/>
    </w:rPr>
  </w:style>
  <w:style w:type="character" w:customStyle="1" w:styleId="Char7">
    <w:name w:val="表格内容 Char"/>
    <w:link w:val="af7"/>
    <w:qFormat/>
    <w:rsid w:val="00A76B5E"/>
  </w:style>
  <w:style w:type="character" w:customStyle="1" w:styleId="font11">
    <w:name w:val="font11"/>
    <w:qFormat/>
    <w:rsid w:val="00A76B5E"/>
    <w:rPr>
      <w:rFonts w:ascii="宋体" w:eastAsia="宋体" w:hAnsi="宋体" w:cs="宋体" w:hint="eastAsia"/>
      <w:color w:val="000000"/>
      <w:sz w:val="20"/>
      <w:szCs w:val="20"/>
      <w:u w:val="none"/>
    </w:rPr>
  </w:style>
  <w:style w:type="character" w:styleId="af8">
    <w:name w:val="Book Title"/>
    <w:qFormat/>
    <w:rsid w:val="00A76B5E"/>
    <w:rPr>
      <w:b/>
      <w:bCs/>
      <w:smallCaps/>
      <w:spacing w:val="5"/>
    </w:rPr>
  </w:style>
  <w:style w:type="character" w:customStyle="1" w:styleId="Hyperlink3">
    <w:name w:val="Hyperlink.3"/>
    <w:qFormat/>
    <w:rsid w:val="00A76B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1">
    <w:name w:val="Hyperlink.1"/>
    <w:rsid w:val="00A76B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ommentSubjectChar">
    <w:name w:val="Comment Subject Char"/>
    <w:semiHidden/>
    <w:qFormat/>
    <w:locked/>
    <w:rsid w:val="00A76B5E"/>
    <w:rPr>
      <w:rFonts w:ascii="Arial" w:eastAsia="Arial Unicode MS" w:hAnsi="Arial" w:cs="Arial Unicode MS"/>
      <w:b/>
      <w:bCs/>
      <w:color w:val="000000"/>
      <w:sz w:val="21"/>
      <w:szCs w:val="21"/>
      <w:u w:color="000000"/>
    </w:rPr>
  </w:style>
  <w:style w:type="character" w:customStyle="1" w:styleId="font161">
    <w:name w:val="font161"/>
    <w:rsid w:val="00A76B5E"/>
    <w:rPr>
      <w:rFonts w:ascii="宋体" w:eastAsia="宋体" w:hAnsi="宋体" w:cs="宋体" w:hint="eastAsia"/>
      <w:i w:val="0"/>
      <w:color w:val="FF0000"/>
      <w:sz w:val="22"/>
      <w:szCs w:val="22"/>
      <w:u w:val="none"/>
    </w:rPr>
  </w:style>
  <w:style w:type="character" w:customStyle="1" w:styleId="3Char1">
    <w:name w:val="正文文本 3 Char"/>
    <w:link w:val="32"/>
    <w:uiPriority w:val="99"/>
    <w:qFormat/>
    <w:rsid w:val="00A76B5E"/>
    <w:rPr>
      <w:rFonts w:ascii="Times New Roman" w:hAnsi="Times New Roman"/>
      <w:b/>
      <w:bCs/>
      <w:sz w:val="24"/>
      <w:szCs w:val="24"/>
    </w:rPr>
  </w:style>
  <w:style w:type="character" w:customStyle="1" w:styleId="font21">
    <w:name w:val="font21"/>
    <w:qFormat/>
    <w:rsid w:val="00A76B5E"/>
    <w:rPr>
      <w:rFonts w:ascii="宋体" w:eastAsia="宋体" w:hAnsi="宋体" w:cs="宋体" w:hint="eastAsia"/>
      <w:color w:val="000000"/>
      <w:sz w:val="21"/>
      <w:szCs w:val="21"/>
      <w:u w:val="none"/>
    </w:rPr>
  </w:style>
  <w:style w:type="character" w:customStyle="1" w:styleId="CommentTextChar">
    <w:name w:val="Comment Text Char"/>
    <w:semiHidden/>
    <w:qFormat/>
    <w:locked/>
    <w:rsid w:val="00A76B5E"/>
    <w:rPr>
      <w:rFonts w:ascii="Arial" w:hAnsi="Arial" w:cs="Arial Unicode MS"/>
      <w:color w:val="000000"/>
      <w:sz w:val="21"/>
      <w:szCs w:val="21"/>
      <w:u w:color="000000"/>
    </w:rPr>
  </w:style>
  <w:style w:type="character" w:customStyle="1" w:styleId="1CharChar">
    <w:name w:val="样式1 Char Char"/>
    <w:link w:val="12"/>
    <w:qFormat/>
    <w:rsid w:val="00A76B5E"/>
    <w:rPr>
      <w:rFonts w:ascii="宋体" w:hAnsi="宋体"/>
      <w:snapToGrid w:val="0"/>
      <w:spacing w:val="20"/>
      <w:sz w:val="18"/>
      <w:lang w:val="zh-CN"/>
    </w:rPr>
  </w:style>
  <w:style w:type="character" w:customStyle="1" w:styleId="apple-converted-space">
    <w:name w:val="apple-converted-space"/>
    <w:basedOn w:val="a5"/>
    <w:rsid w:val="00A76B5E"/>
  </w:style>
  <w:style w:type="character" w:customStyle="1" w:styleId="2Char0">
    <w:name w:val="正文文本缩进 2 Char"/>
    <w:link w:val="20"/>
    <w:uiPriority w:val="99"/>
    <w:qFormat/>
    <w:rsid w:val="00A76B5E"/>
    <w:rPr>
      <w:rFonts w:ascii="Times New Roman" w:hAnsi="Times New Roman"/>
      <w:sz w:val="32"/>
    </w:rPr>
  </w:style>
  <w:style w:type="character" w:customStyle="1" w:styleId="af9">
    <w:name w:val="无"/>
    <w:qFormat/>
    <w:rsid w:val="00A76B5E"/>
  </w:style>
  <w:style w:type="character" w:customStyle="1" w:styleId="Char11">
    <w:name w:val="无间隔 Char1"/>
    <w:link w:val="afa"/>
    <w:qFormat/>
    <w:rsid w:val="00A76B5E"/>
    <w:rPr>
      <w:szCs w:val="24"/>
    </w:rPr>
  </w:style>
  <w:style w:type="character" w:customStyle="1" w:styleId="Char8">
    <w:name w:val="批注主题 Char"/>
    <w:link w:val="afb"/>
    <w:uiPriority w:val="99"/>
    <w:qFormat/>
    <w:rsid w:val="00A76B5E"/>
    <w:rPr>
      <w:rFonts w:ascii="Times New Roman" w:hAnsi="Times New Roman"/>
      <w:b/>
      <w:bCs/>
      <w:szCs w:val="24"/>
    </w:rPr>
  </w:style>
  <w:style w:type="character" w:customStyle="1" w:styleId="Char9">
    <w:name w:val="日期 Char"/>
    <w:link w:val="afc"/>
    <w:uiPriority w:val="99"/>
    <w:qFormat/>
    <w:rsid w:val="00A76B5E"/>
    <w:rPr>
      <w:rFonts w:ascii="宋体" w:hAnsi="Courier New" w:cs="Courier New"/>
      <w:szCs w:val="21"/>
    </w:rPr>
  </w:style>
  <w:style w:type="character" w:customStyle="1" w:styleId="Chara">
    <w:name w:val="批注框文本 Char"/>
    <w:link w:val="afd"/>
    <w:uiPriority w:val="99"/>
    <w:qFormat/>
    <w:rsid w:val="00A76B5E"/>
    <w:rPr>
      <w:rFonts w:ascii="Times New Roman" w:hAnsi="Times New Roman"/>
      <w:sz w:val="18"/>
      <w:szCs w:val="18"/>
    </w:rPr>
  </w:style>
  <w:style w:type="character" w:customStyle="1" w:styleId="-3Char">
    <w:name w:val="浅色网格 - 强调文字颜色 3 Char"/>
    <w:link w:val="-32"/>
    <w:qFormat/>
    <w:rsid w:val="00A76B5E"/>
    <w:rPr>
      <w:rFonts w:ascii="Calibri" w:eastAsia="宋体" w:hAnsi="Calibri" w:cs="Times New Roman"/>
      <w:kern w:val="0"/>
      <w:sz w:val="20"/>
      <w:szCs w:val="20"/>
    </w:rPr>
  </w:style>
  <w:style w:type="character" w:customStyle="1" w:styleId="Charb">
    <w:name w:val="列出段落 Char"/>
    <w:link w:val="afe"/>
    <w:qFormat/>
    <w:rsid w:val="00A76B5E"/>
    <w:rPr>
      <w:szCs w:val="24"/>
    </w:rPr>
  </w:style>
  <w:style w:type="character" w:customStyle="1" w:styleId="Charc">
    <w:name w:val="正文文本缩进 Char"/>
    <w:aliases w:val="正文文字首行缩进 Char,HD正文1 Char,特点标题 Char,正文文字4 Char"/>
    <w:link w:val="aff"/>
    <w:uiPriority w:val="99"/>
    <w:qFormat/>
    <w:rsid w:val="00A76B5E"/>
    <w:rPr>
      <w:rFonts w:ascii="仿宋_GB2312" w:eastAsia="仿宋_GB2312" w:hAnsi="Times New Roman"/>
      <w:sz w:val="32"/>
    </w:rPr>
  </w:style>
  <w:style w:type="character" w:customStyle="1" w:styleId="Chard">
    <w:name w:val="标准文本 Char"/>
    <w:qFormat/>
    <w:rsid w:val="00A76B5E"/>
    <w:rPr>
      <w:rFonts w:eastAsia="宋体" w:cs="宋体"/>
      <w:kern w:val="2"/>
      <w:sz w:val="24"/>
      <w:lang w:val="en-US" w:eastAsia="zh-CN" w:bidi="ar-SA"/>
    </w:rPr>
  </w:style>
  <w:style w:type="character" w:customStyle="1" w:styleId="CharChar0">
    <w:name w:val="标准文本 Char Char"/>
    <w:link w:val="aff0"/>
    <w:qFormat/>
    <w:rsid w:val="00A76B5E"/>
    <w:rPr>
      <w:sz w:val="24"/>
    </w:rPr>
  </w:style>
  <w:style w:type="character" w:customStyle="1" w:styleId="case31">
    <w:name w:val="case31"/>
    <w:rsid w:val="00A76B5E"/>
    <w:rPr>
      <w:rFonts w:hint="default"/>
      <w:sz w:val="21"/>
      <w:szCs w:val="21"/>
    </w:rPr>
  </w:style>
  <w:style w:type="character" w:customStyle="1" w:styleId="Chare">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1"/>
    <w:qFormat/>
    <w:rsid w:val="00A76B5E"/>
    <w:rPr>
      <w:rFonts w:ascii="宋体" w:hAnsi="Courier New" w:cs="Courier New"/>
      <w:szCs w:val="21"/>
    </w:rPr>
  </w:style>
  <w:style w:type="character" w:customStyle="1" w:styleId="1Char0">
    <w:name w:val="样式1 Char"/>
    <w:qFormat/>
    <w:rsid w:val="00A76B5E"/>
    <w:rPr>
      <w:rFonts w:ascii="Calibri" w:hAnsi="Calibri"/>
      <w:b/>
      <w:color w:val="000000"/>
      <w:kern w:val="2"/>
      <w:sz w:val="24"/>
      <w:szCs w:val="36"/>
    </w:rPr>
  </w:style>
  <w:style w:type="character" w:customStyle="1" w:styleId="font31">
    <w:name w:val="font31"/>
    <w:qFormat/>
    <w:rsid w:val="00A76B5E"/>
    <w:rPr>
      <w:rFonts w:ascii="Times New Roman" w:hAnsi="Times New Roman" w:cs="Times New Roman" w:hint="default"/>
      <w:i w:val="0"/>
      <w:color w:val="000000"/>
      <w:sz w:val="18"/>
      <w:szCs w:val="18"/>
      <w:u w:val="none"/>
    </w:rPr>
  </w:style>
  <w:style w:type="character" w:customStyle="1" w:styleId="Charf">
    <w:name w:val="标题 Char"/>
    <w:link w:val="aff2"/>
    <w:uiPriority w:val="10"/>
    <w:qFormat/>
    <w:rsid w:val="00A76B5E"/>
    <w:rPr>
      <w:rFonts w:ascii="Cambria" w:hAnsi="Cambria"/>
      <w:b/>
      <w:bCs/>
      <w:sz w:val="32"/>
      <w:szCs w:val="32"/>
    </w:rPr>
  </w:style>
  <w:style w:type="character" w:customStyle="1" w:styleId="Heading5Char">
    <w:name w:val="Heading 5 Char"/>
    <w:semiHidden/>
    <w:qFormat/>
    <w:locked/>
    <w:rsid w:val="00A76B5E"/>
    <w:rPr>
      <w:rFonts w:ascii="Arial" w:eastAsia="Arial Unicode MS" w:hAnsi="Arial" w:cs="Arial Unicode MS"/>
      <w:b/>
      <w:bCs/>
      <w:color w:val="000000"/>
      <w:sz w:val="28"/>
      <w:szCs w:val="28"/>
      <w:u w:color="000000"/>
    </w:rPr>
  </w:style>
  <w:style w:type="character" w:customStyle="1" w:styleId="Charf0">
    <w:name w:val="尾注文本 Char"/>
    <w:link w:val="aff3"/>
    <w:uiPriority w:val="99"/>
    <w:rsid w:val="00A76B5E"/>
    <w:rPr>
      <w:rFonts w:ascii="Times New Roman" w:hAnsi="Times New Roman"/>
      <w:szCs w:val="24"/>
    </w:rPr>
  </w:style>
  <w:style w:type="character" w:customStyle="1" w:styleId="2Char2">
    <w:name w:val="正文文本 2 Char"/>
    <w:link w:val="21"/>
    <w:uiPriority w:val="99"/>
    <w:qFormat/>
    <w:rsid w:val="00A76B5E"/>
    <w:rPr>
      <w:rFonts w:ascii="Times New Roman" w:hAnsi="Times New Roman"/>
      <w:szCs w:val="24"/>
    </w:rPr>
  </w:style>
  <w:style w:type="character" w:customStyle="1" w:styleId="font01">
    <w:name w:val="font01"/>
    <w:qFormat/>
    <w:rsid w:val="00A76B5E"/>
    <w:rPr>
      <w:rFonts w:ascii="宋体" w:eastAsia="宋体" w:hAnsi="宋体" w:cs="宋体" w:hint="eastAsia"/>
      <w:i w:val="0"/>
      <w:color w:val="000000"/>
      <w:sz w:val="22"/>
      <w:szCs w:val="22"/>
      <w:u w:val="none"/>
    </w:rPr>
  </w:style>
  <w:style w:type="character" w:customStyle="1" w:styleId="aaaaaaaaaaaaaaaaaChar">
    <w:name w:val="aaaaaaaaaaaaaaaaa Char"/>
    <w:link w:val="aaaaaaaaaaaaaaaaa"/>
    <w:qFormat/>
    <w:rsid w:val="00A76B5E"/>
    <w:rPr>
      <w:rFonts w:ascii="Times New Roman" w:eastAsia="仿宋_GB2312" w:hAnsi="Times New Roman"/>
      <w:sz w:val="24"/>
      <w:szCs w:val="24"/>
    </w:rPr>
  </w:style>
  <w:style w:type="paragraph" w:styleId="aff4">
    <w:name w:val="Document Map"/>
    <w:basedOn w:val="a3"/>
    <w:link w:val="Charf1"/>
    <w:uiPriority w:val="99"/>
    <w:unhideWhenUsed/>
    <w:qFormat/>
    <w:rsid w:val="00A76B5E"/>
    <w:pPr>
      <w:spacing w:line="360" w:lineRule="auto"/>
      <w:ind w:firstLineChars="200" w:firstLine="480"/>
    </w:pPr>
    <w:rPr>
      <w:rFonts w:ascii="宋体" w:hAnsi="Calibri"/>
      <w:sz w:val="18"/>
      <w:szCs w:val="18"/>
    </w:rPr>
  </w:style>
  <w:style w:type="character" w:customStyle="1" w:styleId="Charf1">
    <w:name w:val="文档结构图 Char"/>
    <w:basedOn w:val="a5"/>
    <w:link w:val="aff4"/>
    <w:uiPriority w:val="99"/>
    <w:qFormat/>
    <w:rsid w:val="00A76B5E"/>
    <w:rPr>
      <w:rFonts w:ascii="宋体" w:eastAsia="宋体" w:hAnsi="Calibri" w:cs="Times New Roman"/>
      <w:sz w:val="18"/>
      <w:szCs w:val="18"/>
    </w:rPr>
  </w:style>
  <w:style w:type="paragraph" w:styleId="3">
    <w:name w:val="List Number 3"/>
    <w:basedOn w:val="a3"/>
    <w:uiPriority w:val="99"/>
    <w:qFormat/>
    <w:rsid w:val="00A76B5E"/>
    <w:pPr>
      <w:numPr>
        <w:numId w:val="2"/>
      </w:numPr>
      <w:tabs>
        <w:tab w:val="left" w:pos="1200"/>
      </w:tabs>
    </w:pPr>
    <w:rPr>
      <w:rFonts w:ascii="Calibri" w:hAnsi="Calibri"/>
    </w:rPr>
  </w:style>
  <w:style w:type="paragraph" w:styleId="70">
    <w:name w:val="toc 7"/>
    <w:basedOn w:val="a3"/>
    <w:next w:val="a3"/>
    <w:uiPriority w:val="39"/>
    <w:unhideWhenUsed/>
    <w:qFormat/>
    <w:rsid w:val="00A76B5E"/>
    <w:pPr>
      <w:ind w:leftChars="1200" w:left="2520"/>
    </w:pPr>
    <w:rPr>
      <w:rFonts w:ascii="Calibri" w:hAnsi="Calibri"/>
      <w:szCs w:val="22"/>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3"/>
    <w:uiPriority w:val="99"/>
    <w:qFormat/>
    <w:rsid w:val="00A76B5E"/>
    <w:pPr>
      <w:ind w:firstLine="420"/>
    </w:pPr>
    <w:rPr>
      <w:rFonts w:asciiTheme="minorHAnsi" w:eastAsiaTheme="minorEastAsia" w:hAnsiTheme="minorHAnsi" w:cstheme="minorBidi"/>
      <w:szCs w:val="22"/>
    </w:rPr>
  </w:style>
  <w:style w:type="paragraph" w:styleId="af3">
    <w:name w:val="Body Text"/>
    <w:aliases w:val="手改"/>
    <w:basedOn w:val="a3"/>
    <w:link w:val="Char2"/>
    <w:uiPriority w:val="99"/>
    <w:qFormat/>
    <w:rsid w:val="00A76B5E"/>
    <w:pPr>
      <w:spacing w:line="380" w:lineRule="exact"/>
    </w:pPr>
    <w:rPr>
      <w:rFonts w:eastAsiaTheme="minorEastAsia" w:cstheme="minorBidi"/>
      <w:sz w:val="24"/>
    </w:rPr>
  </w:style>
  <w:style w:type="character" w:customStyle="1" w:styleId="Char12">
    <w:name w:val="正文文本 Char1"/>
    <w:basedOn w:val="a5"/>
    <w:link w:val="af3"/>
    <w:uiPriority w:val="99"/>
    <w:semiHidden/>
    <w:rsid w:val="00A76B5E"/>
    <w:rPr>
      <w:rFonts w:ascii="Times New Roman" w:eastAsia="宋体" w:hAnsi="Times New Roman" w:cs="Times New Roman"/>
      <w:szCs w:val="24"/>
    </w:rPr>
  </w:style>
  <w:style w:type="paragraph" w:styleId="aff">
    <w:name w:val="Body Text Indent"/>
    <w:aliases w:val="正文文字首行缩进,HD正文1,特点标题,正文文字4"/>
    <w:basedOn w:val="a3"/>
    <w:link w:val="Charc"/>
    <w:uiPriority w:val="99"/>
    <w:qFormat/>
    <w:rsid w:val="00A76B5E"/>
    <w:pPr>
      <w:ind w:firstLineChars="352" w:firstLine="830"/>
    </w:pPr>
    <w:rPr>
      <w:rFonts w:ascii="仿宋_GB2312" w:eastAsia="仿宋_GB2312" w:cstheme="minorBidi"/>
      <w:sz w:val="32"/>
      <w:szCs w:val="22"/>
    </w:rPr>
  </w:style>
  <w:style w:type="character" w:customStyle="1" w:styleId="Char13">
    <w:name w:val="正文文本缩进 Char1"/>
    <w:basedOn w:val="a5"/>
    <w:link w:val="aff"/>
    <w:uiPriority w:val="99"/>
    <w:semiHidden/>
    <w:rsid w:val="00A76B5E"/>
    <w:rPr>
      <w:rFonts w:ascii="Times New Roman" w:eastAsia="宋体" w:hAnsi="Times New Roman" w:cs="Times New Roman"/>
      <w:szCs w:val="24"/>
    </w:rPr>
  </w:style>
  <w:style w:type="paragraph" w:styleId="aff5">
    <w:name w:val="caption"/>
    <w:basedOn w:val="a3"/>
    <w:next w:val="a3"/>
    <w:uiPriority w:val="99"/>
    <w:qFormat/>
    <w:rsid w:val="00A76B5E"/>
    <w:pPr>
      <w:spacing w:before="152" w:after="160"/>
    </w:pPr>
    <w:rPr>
      <w:rFonts w:ascii="Arial" w:eastAsia="黑体" w:hAnsi="Arial" w:cs="Arial"/>
      <w:sz w:val="20"/>
      <w:szCs w:val="20"/>
    </w:rPr>
  </w:style>
  <w:style w:type="paragraph" w:styleId="22">
    <w:name w:val="List 2"/>
    <w:basedOn w:val="a3"/>
    <w:uiPriority w:val="99"/>
    <w:qFormat/>
    <w:rsid w:val="00A76B5E"/>
    <w:pPr>
      <w:ind w:leftChars="200" w:left="100" w:hangingChars="200" w:hanging="200"/>
    </w:pPr>
    <w:rPr>
      <w:rFonts w:ascii="Calibri" w:hAnsi="Calibri"/>
      <w:sz w:val="28"/>
    </w:rPr>
  </w:style>
  <w:style w:type="paragraph" w:styleId="aff6">
    <w:name w:val="List Number"/>
    <w:basedOn w:val="a3"/>
    <w:uiPriority w:val="99"/>
    <w:qFormat/>
    <w:rsid w:val="00A76B5E"/>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af2">
    <w:name w:val="annotation text"/>
    <w:basedOn w:val="a3"/>
    <w:link w:val="Char1"/>
    <w:uiPriority w:val="99"/>
    <w:unhideWhenUsed/>
    <w:qFormat/>
    <w:rsid w:val="00A76B5E"/>
    <w:pPr>
      <w:jc w:val="left"/>
    </w:pPr>
    <w:rPr>
      <w:rFonts w:eastAsiaTheme="minorEastAsia" w:cstheme="minorBidi"/>
    </w:rPr>
  </w:style>
  <w:style w:type="character" w:customStyle="1" w:styleId="Char20">
    <w:name w:val="批注文字 Char2"/>
    <w:basedOn w:val="a5"/>
    <w:link w:val="af2"/>
    <w:uiPriority w:val="99"/>
    <w:rsid w:val="00A76B5E"/>
    <w:rPr>
      <w:rFonts w:ascii="Times New Roman" w:eastAsia="宋体" w:hAnsi="Times New Roman" w:cs="Times New Roman"/>
      <w:szCs w:val="24"/>
    </w:rPr>
  </w:style>
  <w:style w:type="paragraph" w:styleId="32">
    <w:name w:val="Body Text 3"/>
    <w:basedOn w:val="a3"/>
    <w:link w:val="3Char1"/>
    <w:uiPriority w:val="99"/>
    <w:qFormat/>
    <w:rsid w:val="00A76B5E"/>
    <w:pPr>
      <w:spacing w:line="500" w:lineRule="exact"/>
    </w:pPr>
    <w:rPr>
      <w:rFonts w:eastAsiaTheme="minorEastAsia" w:cstheme="minorBidi"/>
      <w:b/>
      <w:bCs/>
      <w:sz w:val="24"/>
    </w:rPr>
  </w:style>
  <w:style w:type="character" w:customStyle="1" w:styleId="3Char10">
    <w:name w:val="正文文本 3 Char1"/>
    <w:basedOn w:val="a5"/>
    <w:link w:val="32"/>
    <w:uiPriority w:val="99"/>
    <w:semiHidden/>
    <w:rsid w:val="00A76B5E"/>
    <w:rPr>
      <w:rFonts w:ascii="Times New Roman" w:eastAsia="宋体" w:hAnsi="Times New Roman" w:cs="Times New Roman"/>
      <w:sz w:val="16"/>
      <w:szCs w:val="16"/>
    </w:rPr>
  </w:style>
  <w:style w:type="character" w:customStyle="1" w:styleId="Char14">
    <w:name w:val="页脚 Char1"/>
    <w:basedOn w:val="a5"/>
    <w:uiPriority w:val="99"/>
    <w:semiHidden/>
    <w:rsid w:val="00A76B5E"/>
    <w:rPr>
      <w:kern w:val="2"/>
      <w:sz w:val="18"/>
      <w:szCs w:val="18"/>
    </w:rPr>
  </w:style>
  <w:style w:type="paragraph" w:styleId="50">
    <w:name w:val="toc 5"/>
    <w:basedOn w:val="a3"/>
    <w:next w:val="a3"/>
    <w:uiPriority w:val="39"/>
    <w:unhideWhenUsed/>
    <w:qFormat/>
    <w:rsid w:val="00A76B5E"/>
    <w:pPr>
      <w:ind w:leftChars="800" w:left="1680"/>
    </w:pPr>
    <w:rPr>
      <w:rFonts w:ascii="Calibri" w:hAnsi="Calibri"/>
      <w:szCs w:val="22"/>
    </w:rPr>
  </w:style>
  <w:style w:type="paragraph" w:styleId="aff2">
    <w:name w:val="Title"/>
    <w:basedOn w:val="a3"/>
    <w:next w:val="a3"/>
    <w:link w:val="Charf"/>
    <w:uiPriority w:val="10"/>
    <w:qFormat/>
    <w:rsid w:val="00A76B5E"/>
    <w:pPr>
      <w:spacing w:before="240" w:after="60"/>
      <w:jc w:val="center"/>
      <w:outlineLvl w:val="0"/>
    </w:pPr>
    <w:rPr>
      <w:rFonts w:ascii="Cambria" w:eastAsiaTheme="minorEastAsia" w:hAnsi="Cambria" w:cstheme="minorBidi"/>
      <w:b/>
      <w:bCs/>
      <w:sz w:val="32"/>
      <w:szCs w:val="32"/>
    </w:rPr>
  </w:style>
  <w:style w:type="character" w:customStyle="1" w:styleId="Char15">
    <w:name w:val="标题 Char1"/>
    <w:basedOn w:val="a5"/>
    <w:link w:val="aff2"/>
    <w:uiPriority w:val="10"/>
    <w:rsid w:val="00A76B5E"/>
    <w:rPr>
      <w:rFonts w:asciiTheme="majorHAnsi" w:eastAsia="宋体" w:hAnsiTheme="majorHAnsi" w:cstheme="majorBidi"/>
      <w:b/>
      <w:bCs/>
      <w:sz w:val="32"/>
      <w:szCs w:val="32"/>
    </w:rPr>
  </w:style>
  <w:style w:type="paragraph" w:styleId="13">
    <w:name w:val="toc 1"/>
    <w:basedOn w:val="a3"/>
    <w:next w:val="a3"/>
    <w:uiPriority w:val="39"/>
    <w:qFormat/>
    <w:rsid w:val="00A76B5E"/>
    <w:pPr>
      <w:tabs>
        <w:tab w:val="right" w:leader="dot" w:pos="8398"/>
      </w:tabs>
      <w:spacing w:before="120" w:after="120"/>
      <w:ind w:firstLineChars="100" w:firstLine="240"/>
      <w:jc w:val="left"/>
    </w:pPr>
    <w:rPr>
      <w:rFonts w:ascii="宋体" w:hAnsi="宋体"/>
      <w:b/>
      <w:bCs/>
      <w:caps/>
      <w:sz w:val="24"/>
    </w:rPr>
  </w:style>
  <w:style w:type="paragraph" w:styleId="aff3">
    <w:name w:val="endnote text"/>
    <w:basedOn w:val="a3"/>
    <w:link w:val="Charf0"/>
    <w:uiPriority w:val="99"/>
    <w:unhideWhenUsed/>
    <w:qFormat/>
    <w:rsid w:val="00A76B5E"/>
    <w:pPr>
      <w:snapToGrid w:val="0"/>
      <w:jc w:val="left"/>
    </w:pPr>
    <w:rPr>
      <w:rFonts w:eastAsiaTheme="minorEastAsia" w:cstheme="minorBidi"/>
    </w:rPr>
  </w:style>
  <w:style w:type="character" w:customStyle="1" w:styleId="Char16">
    <w:name w:val="尾注文本 Char1"/>
    <w:basedOn w:val="a5"/>
    <w:link w:val="aff3"/>
    <w:uiPriority w:val="99"/>
    <w:semiHidden/>
    <w:rsid w:val="00A76B5E"/>
    <w:rPr>
      <w:rFonts w:ascii="Times New Roman" w:eastAsia="宋体" w:hAnsi="Times New Roman" w:cs="Times New Roman"/>
      <w:szCs w:val="24"/>
    </w:rPr>
  </w:style>
  <w:style w:type="paragraph" w:styleId="33">
    <w:name w:val="toc 3"/>
    <w:basedOn w:val="a3"/>
    <w:next w:val="a3"/>
    <w:uiPriority w:val="39"/>
    <w:unhideWhenUsed/>
    <w:qFormat/>
    <w:rsid w:val="00A76B5E"/>
    <w:pPr>
      <w:ind w:leftChars="400" w:left="840"/>
    </w:pPr>
    <w:rPr>
      <w:rFonts w:ascii="Calibri" w:hAnsi="Calibri"/>
      <w:szCs w:val="22"/>
    </w:rPr>
  </w:style>
  <w:style w:type="paragraph" w:styleId="aff1">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3"/>
    <w:link w:val="Chare"/>
    <w:uiPriority w:val="99"/>
    <w:qFormat/>
    <w:rsid w:val="00A76B5E"/>
    <w:rPr>
      <w:rFonts w:ascii="宋体" w:eastAsiaTheme="minorEastAsia" w:hAnsi="Courier New" w:cs="Courier New"/>
      <w:szCs w:val="21"/>
    </w:rPr>
  </w:style>
  <w:style w:type="character" w:customStyle="1" w:styleId="Char17">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basedOn w:val="a5"/>
    <w:link w:val="aff1"/>
    <w:uiPriority w:val="99"/>
    <w:qFormat/>
    <w:rsid w:val="00A76B5E"/>
    <w:rPr>
      <w:rFonts w:ascii="宋体" w:eastAsia="宋体" w:hAnsi="Courier New" w:cs="Courier New"/>
      <w:szCs w:val="21"/>
    </w:rPr>
  </w:style>
  <w:style w:type="paragraph" w:styleId="14">
    <w:name w:val="index 1"/>
    <w:basedOn w:val="a3"/>
    <w:next w:val="a3"/>
    <w:uiPriority w:val="99"/>
    <w:semiHidden/>
    <w:qFormat/>
    <w:rsid w:val="00A76B5E"/>
    <w:pPr>
      <w:spacing w:line="400" w:lineRule="exact"/>
      <w:ind w:firstLineChars="200" w:firstLine="420"/>
    </w:pPr>
    <w:rPr>
      <w:rFonts w:ascii="宋体" w:hAnsi="Courier New"/>
      <w:b/>
      <w:szCs w:val="20"/>
    </w:rPr>
  </w:style>
  <w:style w:type="paragraph" w:styleId="90">
    <w:name w:val="toc 9"/>
    <w:basedOn w:val="a3"/>
    <w:next w:val="a3"/>
    <w:uiPriority w:val="39"/>
    <w:unhideWhenUsed/>
    <w:qFormat/>
    <w:rsid w:val="00A76B5E"/>
    <w:pPr>
      <w:ind w:leftChars="1600" w:left="3360"/>
    </w:pPr>
    <w:rPr>
      <w:rFonts w:ascii="Calibri" w:hAnsi="Calibri"/>
      <w:szCs w:val="22"/>
    </w:rPr>
  </w:style>
  <w:style w:type="paragraph" w:styleId="af6">
    <w:name w:val="footnote text"/>
    <w:basedOn w:val="a3"/>
    <w:link w:val="Char6"/>
    <w:uiPriority w:val="99"/>
    <w:unhideWhenUsed/>
    <w:qFormat/>
    <w:rsid w:val="00A76B5E"/>
    <w:pPr>
      <w:snapToGrid w:val="0"/>
      <w:jc w:val="left"/>
    </w:pPr>
    <w:rPr>
      <w:rFonts w:eastAsiaTheme="minorEastAsia" w:cstheme="minorBidi"/>
      <w:sz w:val="18"/>
      <w:szCs w:val="18"/>
    </w:rPr>
  </w:style>
  <w:style w:type="character" w:customStyle="1" w:styleId="Char18">
    <w:name w:val="脚注文本 Char1"/>
    <w:basedOn w:val="a5"/>
    <w:link w:val="af6"/>
    <w:uiPriority w:val="99"/>
    <w:semiHidden/>
    <w:rsid w:val="00A76B5E"/>
    <w:rPr>
      <w:rFonts w:ascii="Times New Roman" w:eastAsia="宋体" w:hAnsi="Times New Roman" w:cs="Times New Roman"/>
      <w:sz w:val="18"/>
      <w:szCs w:val="18"/>
    </w:rPr>
  </w:style>
  <w:style w:type="character" w:customStyle="1" w:styleId="Char19">
    <w:name w:val="页眉 Char1"/>
    <w:basedOn w:val="a5"/>
    <w:uiPriority w:val="99"/>
    <w:semiHidden/>
    <w:rsid w:val="00A76B5E"/>
    <w:rPr>
      <w:kern w:val="2"/>
      <w:sz w:val="18"/>
      <w:szCs w:val="18"/>
    </w:rPr>
  </w:style>
  <w:style w:type="paragraph" w:styleId="23">
    <w:name w:val="toc 2"/>
    <w:basedOn w:val="a3"/>
    <w:next w:val="a3"/>
    <w:uiPriority w:val="39"/>
    <w:unhideWhenUsed/>
    <w:qFormat/>
    <w:rsid w:val="00A76B5E"/>
    <w:pPr>
      <w:ind w:leftChars="200" w:left="420"/>
    </w:pPr>
    <w:rPr>
      <w:rFonts w:ascii="Calibri" w:hAnsi="Calibri"/>
    </w:rPr>
  </w:style>
  <w:style w:type="paragraph" w:styleId="aff7">
    <w:name w:val="List"/>
    <w:basedOn w:val="a3"/>
    <w:uiPriority w:val="99"/>
    <w:qFormat/>
    <w:rsid w:val="00A76B5E"/>
    <w:pPr>
      <w:ind w:left="200" w:hangingChars="200" w:hanging="200"/>
    </w:pPr>
    <w:rPr>
      <w:rFonts w:ascii="Calibri" w:hAnsi="Calibri"/>
      <w:sz w:val="28"/>
    </w:rPr>
  </w:style>
  <w:style w:type="paragraph" w:styleId="80">
    <w:name w:val="toc 8"/>
    <w:basedOn w:val="a3"/>
    <w:next w:val="a3"/>
    <w:uiPriority w:val="39"/>
    <w:unhideWhenUsed/>
    <w:qFormat/>
    <w:rsid w:val="00A76B5E"/>
    <w:pPr>
      <w:ind w:leftChars="1400" w:left="2940"/>
    </w:pPr>
    <w:rPr>
      <w:rFonts w:ascii="Calibri" w:hAnsi="Calibri"/>
      <w:szCs w:val="22"/>
    </w:rPr>
  </w:style>
  <w:style w:type="paragraph" w:styleId="41">
    <w:name w:val="toc 4"/>
    <w:basedOn w:val="a3"/>
    <w:next w:val="a3"/>
    <w:uiPriority w:val="39"/>
    <w:unhideWhenUsed/>
    <w:qFormat/>
    <w:rsid w:val="00A76B5E"/>
    <w:pPr>
      <w:ind w:leftChars="600" w:left="1260"/>
    </w:pPr>
    <w:rPr>
      <w:rFonts w:ascii="Calibri" w:hAnsi="Calibri"/>
      <w:szCs w:val="22"/>
    </w:rPr>
  </w:style>
  <w:style w:type="paragraph" w:styleId="24">
    <w:name w:val="Body Text First Indent 2"/>
    <w:basedOn w:val="aff"/>
    <w:link w:val="2Char3"/>
    <w:qFormat/>
    <w:rsid w:val="00A76B5E"/>
    <w:pPr>
      <w:spacing w:after="120"/>
      <w:ind w:leftChars="200" w:left="420" w:firstLineChars="200" w:firstLine="420"/>
    </w:pPr>
    <w:rPr>
      <w:rFonts w:ascii="Times New Roman" w:eastAsia="宋体"/>
      <w:sz w:val="21"/>
      <w:szCs w:val="24"/>
    </w:rPr>
  </w:style>
  <w:style w:type="character" w:customStyle="1" w:styleId="2Char3">
    <w:name w:val="正文首行缩进 2 Char"/>
    <w:basedOn w:val="Char13"/>
    <w:link w:val="24"/>
    <w:rsid w:val="00A76B5E"/>
  </w:style>
  <w:style w:type="paragraph" w:styleId="afc">
    <w:name w:val="Date"/>
    <w:basedOn w:val="a3"/>
    <w:next w:val="a3"/>
    <w:link w:val="Char9"/>
    <w:uiPriority w:val="99"/>
    <w:qFormat/>
    <w:rsid w:val="00A76B5E"/>
    <w:pPr>
      <w:ind w:leftChars="2500" w:left="100"/>
    </w:pPr>
    <w:rPr>
      <w:rFonts w:ascii="宋体" w:eastAsiaTheme="minorEastAsia" w:hAnsi="Courier New" w:cs="Courier New"/>
      <w:szCs w:val="21"/>
    </w:rPr>
  </w:style>
  <w:style w:type="character" w:customStyle="1" w:styleId="Char1a">
    <w:name w:val="日期 Char1"/>
    <w:basedOn w:val="a5"/>
    <w:link w:val="afc"/>
    <w:uiPriority w:val="99"/>
    <w:semiHidden/>
    <w:rsid w:val="00A76B5E"/>
    <w:rPr>
      <w:rFonts w:ascii="Times New Roman" w:eastAsia="宋体" w:hAnsi="Times New Roman" w:cs="Times New Roman"/>
      <w:szCs w:val="24"/>
    </w:rPr>
  </w:style>
  <w:style w:type="paragraph" w:styleId="aff8">
    <w:name w:val="Normal (Web)"/>
    <w:basedOn w:val="a3"/>
    <w:uiPriority w:val="99"/>
    <w:qFormat/>
    <w:rsid w:val="00A76B5E"/>
    <w:pPr>
      <w:widowControl/>
      <w:spacing w:before="100" w:beforeAutospacing="1" w:after="100" w:afterAutospacing="1"/>
      <w:jc w:val="left"/>
    </w:pPr>
    <w:rPr>
      <w:rFonts w:ascii="宋体" w:hAnsi="宋体"/>
      <w:kern w:val="0"/>
      <w:sz w:val="24"/>
    </w:rPr>
  </w:style>
  <w:style w:type="paragraph" w:styleId="20">
    <w:name w:val="Body Text Indent 2"/>
    <w:basedOn w:val="a3"/>
    <w:link w:val="2Char0"/>
    <w:uiPriority w:val="99"/>
    <w:qFormat/>
    <w:rsid w:val="00A76B5E"/>
    <w:pPr>
      <w:ind w:firstLine="630"/>
    </w:pPr>
    <w:rPr>
      <w:rFonts w:eastAsiaTheme="minorEastAsia" w:cstheme="minorBidi"/>
      <w:sz w:val="32"/>
      <w:szCs w:val="22"/>
    </w:rPr>
  </w:style>
  <w:style w:type="character" w:customStyle="1" w:styleId="2Char20">
    <w:name w:val="正文文本缩进 2 Char2"/>
    <w:basedOn w:val="a5"/>
    <w:link w:val="20"/>
    <w:uiPriority w:val="99"/>
    <w:semiHidden/>
    <w:rsid w:val="00A76B5E"/>
    <w:rPr>
      <w:rFonts w:ascii="Times New Roman" w:eastAsia="宋体" w:hAnsi="Times New Roman" w:cs="Times New Roman"/>
      <w:szCs w:val="24"/>
    </w:rPr>
  </w:style>
  <w:style w:type="paragraph" w:styleId="afd">
    <w:name w:val="Balloon Text"/>
    <w:basedOn w:val="a3"/>
    <w:link w:val="Chara"/>
    <w:uiPriority w:val="99"/>
    <w:qFormat/>
    <w:rsid w:val="00A76B5E"/>
    <w:rPr>
      <w:rFonts w:eastAsiaTheme="minorEastAsia" w:cstheme="minorBidi"/>
      <w:sz w:val="18"/>
      <w:szCs w:val="18"/>
    </w:rPr>
  </w:style>
  <w:style w:type="character" w:customStyle="1" w:styleId="Char1b">
    <w:name w:val="批注框文本 Char1"/>
    <w:basedOn w:val="a5"/>
    <w:link w:val="afd"/>
    <w:uiPriority w:val="99"/>
    <w:semiHidden/>
    <w:rsid w:val="00A76B5E"/>
    <w:rPr>
      <w:rFonts w:ascii="Times New Roman" w:eastAsia="宋体" w:hAnsi="Times New Roman" w:cs="Times New Roman"/>
      <w:sz w:val="18"/>
      <w:szCs w:val="18"/>
    </w:rPr>
  </w:style>
  <w:style w:type="paragraph" w:styleId="61">
    <w:name w:val="toc 6"/>
    <w:basedOn w:val="a3"/>
    <w:next w:val="a3"/>
    <w:uiPriority w:val="39"/>
    <w:unhideWhenUsed/>
    <w:qFormat/>
    <w:rsid w:val="00A76B5E"/>
    <w:pPr>
      <w:ind w:leftChars="1000" w:left="2100"/>
    </w:pPr>
    <w:rPr>
      <w:rFonts w:ascii="Calibri" w:hAnsi="Calibri"/>
      <w:szCs w:val="22"/>
    </w:rPr>
  </w:style>
  <w:style w:type="paragraph" w:styleId="21">
    <w:name w:val="Body Text 2"/>
    <w:basedOn w:val="a3"/>
    <w:link w:val="2Char2"/>
    <w:uiPriority w:val="99"/>
    <w:qFormat/>
    <w:rsid w:val="00A76B5E"/>
    <w:pPr>
      <w:spacing w:after="120" w:line="480" w:lineRule="auto"/>
    </w:pPr>
    <w:rPr>
      <w:rFonts w:eastAsiaTheme="minorEastAsia" w:cstheme="minorBidi"/>
    </w:rPr>
  </w:style>
  <w:style w:type="character" w:customStyle="1" w:styleId="2Char10">
    <w:name w:val="正文文本 2 Char1"/>
    <w:basedOn w:val="a5"/>
    <w:link w:val="21"/>
    <w:uiPriority w:val="99"/>
    <w:semiHidden/>
    <w:rsid w:val="00A76B5E"/>
    <w:rPr>
      <w:rFonts w:ascii="Times New Roman" w:eastAsia="宋体" w:hAnsi="Times New Roman" w:cs="Times New Roman"/>
      <w:szCs w:val="24"/>
    </w:rPr>
  </w:style>
  <w:style w:type="paragraph" w:styleId="afb">
    <w:name w:val="annotation subject"/>
    <w:basedOn w:val="af2"/>
    <w:next w:val="af2"/>
    <w:link w:val="Char8"/>
    <w:uiPriority w:val="99"/>
    <w:unhideWhenUsed/>
    <w:qFormat/>
    <w:rsid w:val="00A76B5E"/>
    <w:rPr>
      <w:b/>
      <w:bCs/>
    </w:rPr>
  </w:style>
  <w:style w:type="character" w:customStyle="1" w:styleId="Char1c">
    <w:name w:val="批注主题 Char1"/>
    <w:basedOn w:val="Char20"/>
    <w:link w:val="afb"/>
    <w:uiPriority w:val="99"/>
    <w:semiHidden/>
    <w:rsid w:val="00A76B5E"/>
    <w:rPr>
      <w:b/>
      <w:bCs/>
    </w:rPr>
  </w:style>
  <w:style w:type="paragraph" w:styleId="31">
    <w:name w:val="Body Text Indent 3"/>
    <w:basedOn w:val="a3"/>
    <w:link w:val="3Char0"/>
    <w:uiPriority w:val="99"/>
    <w:qFormat/>
    <w:rsid w:val="00A76B5E"/>
    <w:pPr>
      <w:spacing w:after="120"/>
      <w:ind w:leftChars="200" w:left="420"/>
    </w:pPr>
    <w:rPr>
      <w:rFonts w:eastAsiaTheme="minorEastAsia" w:cstheme="minorBidi"/>
      <w:sz w:val="16"/>
      <w:szCs w:val="16"/>
    </w:rPr>
  </w:style>
  <w:style w:type="character" w:customStyle="1" w:styleId="3Char11">
    <w:name w:val="正文文本缩进 3 Char1"/>
    <w:basedOn w:val="a5"/>
    <w:link w:val="31"/>
    <w:uiPriority w:val="99"/>
    <w:semiHidden/>
    <w:rsid w:val="00A76B5E"/>
    <w:rPr>
      <w:rFonts w:ascii="Times New Roman" w:eastAsia="宋体" w:hAnsi="Times New Roman" w:cs="Times New Roman"/>
      <w:sz w:val="16"/>
      <w:szCs w:val="16"/>
    </w:rPr>
  </w:style>
  <w:style w:type="paragraph" w:customStyle="1" w:styleId="xl139">
    <w:name w:val="xl139"/>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araCharCharCharCharCharCharCharCharChar1CharCharCharChar">
    <w:name w:val="默认段落字体 Para Char Char Char Char Char Char Char Char Char1 Char Char Char Char"/>
    <w:basedOn w:val="a3"/>
    <w:uiPriority w:val="99"/>
    <w:qFormat/>
    <w:rsid w:val="00A76B5E"/>
    <w:rPr>
      <w:rFonts w:ascii="Tahoma" w:hAnsi="Tahoma"/>
      <w:sz w:val="24"/>
      <w:szCs w:val="20"/>
    </w:rPr>
  </w:style>
  <w:style w:type="paragraph" w:customStyle="1" w:styleId="xl134">
    <w:name w:val="xl134"/>
    <w:basedOn w:val="a3"/>
    <w:qFormat/>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a">
    <w:name w:val="No Spacing"/>
    <w:link w:val="Char11"/>
    <w:qFormat/>
    <w:rsid w:val="00A76B5E"/>
    <w:pPr>
      <w:widowControl w:val="0"/>
      <w:spacing w:beforeLines="0"/>
    </w:pPr>
    <w:rPr>
      <w:szCs w:val="24"/>
    </w:rPr>
  </w:style>
  <w:style w:type="paragraph" w:customStyle="1" w:styleId="xl133">
    <w:name w:val="xl133"/>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6">
    <w:name w:val="样式6"/>
    <w:basedOn w:val="a3"/>
    <w:semiHidden/>
    <w:qFormat/>
    <w:rsid w:val="00A76B5E"/>
    <w:pPr>
      <w:keepNext/>
      <w:keepLines/>
      <w:numPr>
        <w:numId w:val="3"/>
      </w:numPr>
      <w:spacing w:before="260" w:after="260" w:line="415" w:lineRule="auto"/>
      <w:outlineLvl w:val="3"/>
    </w:pPr>
    <w:rPr>
      <w:rFonts w:ascii="仿宋_GB2312" w:eastAsia="仿宋_GB2312" w:hAnsi="Calibri"/>
      <w:bCs/>
      <w:kern w:val="0"/>
      <w:szCs w:val="21"/>
    </w:rPr>
  </w:style>
  <w:style w:type="paragraph" w:customStyle="1" w:styleId="aff9">
    <w:name w:val="默认"/>
    <w:qFormat/>
    <w:rsid w:val="00A76B5E"/>
    <w:pPr>
      <w:spacing w:beforeLines="0"/>
      <w:jc w:val="left"/>
    </w:pPr>
    <w:rPr>
      <w:rFonts w:ascii="Helvetica" w:eastAsia="Times New Roman" w:hAnsi="Helvetica" w:cs="Helvetica"/>
      <w:color w:val="000000"/>
      <w:kern w:val="0"/>
      <w:sz w:val="22"/>
      <w:u w:color="000000"/>
    </w:rPr>
  </w:style>
  <w:style w:type="paragraph" w:customStyle="1" w:styleId="xl110">
    <w:name w:val="xl11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56">
    <w:name w:val="xl156"/>
    <w:basedOn w:val="a3"/>
    <w:qFormat/>
    <w:rsid w:val="00A76B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Char28">
    <w:name w:val="Char28"/>
    <w:basedOn w:val="a3"/>
    <w:qFormat/>
    <w:rsid w:val="00A76B5E"/>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affa">
    <w:name w:val="一级正文"/>
    <w:basedOn w:val="a3"/>
    <w:qFormat/>
    <w:rsid w:val="00A76B5E"/>
    <w:pPr>
      <w:spacing w:line="360" w:lineRule="auto"/>
      <w:ind w:firstLineChars="200" w:firstLine="480"/>
    </w:pPr>
    <w:rPr>
      <w:rFonts w:ascii="Calibri" w:hAnsi="Calibri"/>
      <w:sz w:val="24"/>
    </w:rPr>
  </w:style>
  <w:style w:type="paragraph" w:customStyle="1" w:styleId="xl114">
    <w:name w:val="xl114"/>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5">
    <w:name w:val="列出段落1"/>
    <w:basedOn w:val="a3"/>
    <w:link w:val="affb"/>
    <w:qFormat/>
    <w:rsid w:val="00A76B5E"/>
    <w:pPr>
      <w:ind w:firstLineChars="200" w:firstLine="420"/>
    </w:pPr>
    <w:rPr>
      <w:rFonts w:ascii="Calibri" w:hAnsi="Calibri"/>
    </w:rPr>
  </w:style>
  <w:style w:type="paragraph" w:customStyle="1" w:styleId="xl69">
    <w:name w:val="xl69"/>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xl160">
    <w:name w:val="xl160"/>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c">
    <w:name w:val="页眉与页脚"/>
    <w:qFormat/>
    <w:rsid w:val="00A76B5E"/>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xl150">
    <w:name w:val="xl150"/>
    <w:basedOn w:val="a3"/>
    <w:qFormat/>
    <w:rsid w:val="00A76B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Bullets">
    <w:name w:val="Bullets"/>
    <w:qFormat/>
    <w:rsid w:val="00A76B5E"/>
    <w:pPr>
      <w:spacing w:beforeLines="0" w:line="360" w:lineRule="auto"/>
      <w:ind w:firstLine="200"/>
    </w:pPr>
    <w:rPr>
      <w:rFonts w:ascii="Arial" w:eastAsia="Arial Unicode MS" w:hAnsi="Arial" w:cs="Arial Unicode MS"/>
      <w:color w:val="000000"/>
      <w:kern w:val="0"/>
      <w:szCs w:val="21"/>
      <w:u w:color="000000"/>
    </w:rPr>
  </w:style>
  <w:style w:type="paragraph" w:customStyle="1" w:styleId="xl161">
    <w:name w:val="xl161"/>
    <w:basedOn w:val="a3"/>
    <w:qFormat/>
    <w:rsid w:val="00A76B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d">
    <w:name w:val="表格正文"/>
    <w:basedOn w:val="a3"/>
    <w:qFormat/>
    <w:rsid w:val="00A76B5E"/>
    <w:pPr>
      <w:spacing w:line="240" w:lineRule="atLeast"/>
    </w:pPr>
    <w:rPr>
      <w:rFonts w:ascii="Calibri" w:eastAsia="楷体_GB2312" w:hAnsi="Calibri"/>
      <w:sz w:val="24"/>
      <w:szCs w:val="20"/>
    </w:rPr>
  </w:style>
  <w:style w:type="paragraph" w:customStyle="1" w:styleId="xl124">
    <w:name w:val="xl124"/>
    <w:basedOn w:val="a3"/>
    <w:qFormat/>
    <w:rsid w:val="00A76B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5">
    <w:name w:val="样式2"/>
    <w:basedOn w:val="afe"/>
    <w:qFormat/>
    <w:rsid w:val="00A76B5E"/>
    <w:pPr>
      <w:spacing w:line="360" w:lineRule="auto"/>
      <w:ind w:left="900" w:firstLineChars="0" w:firstLine="0"/>
      <w:jc w:val="center"/>
    </w:pPr>
    <w:rPr>
      <w:rFonts w:ascii="宋体" w:hAnsi="宋体"/>
      <w:b/>
      <w:sz w:val="24"/>
      <w:szCs w:val="30"/>
      <w:lang w:val="zh-CN"/>
    </w:rPr>
  </w:style>
  <w:style w:type="paragraph" w:customStyle="1" w:styleId="xl155">
    <w:name w:val="xl155"/>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3"/>
    <w:qFormat/>
    <w:rsid w:val="00A76B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ListParagraph1">
    <w:name w:val="List Paragraph1"/>
    <w:basedOn w:val="a3"/>
    <w:qFormat/>
    <w:rsid w:val="00A76B5E"/>
    <w:pPr>
      <w:ind w:firstLineChars="200" w:firstLine="420"/>
    </w:pPr>
    <w:rPr>
      <w:rFonts w:ascii="Calibri" w:hAnsi="Calibri"/>
      <w:szCs w:val="20"/>
    </w:rPr>
  </w:style>
  <w:style w:type="paragraph" w:customStyle="1" w:styleId="xl71">
    <w:name w:val="xl71"/>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Char1d">
    <w:name w:val="Char1"/>
    <w:basedOn w:val="a3"/>
    <w:uiPriority w:val="99"/>
    <w:qFormat/>
    <w:rsid w:val="00A76B5E"/>
    <w:rPr>
      <w:rFonts w:ascii="Calibri" w:hAnsi="Calibri"/>
      <w:szCs w:val="21"/>
    </w:rPr>
  </w:style>
  <w:style w:type="paragraph" w:customStyle="1" w:styleId="xl130">
    <w:name w:val="xl130"/>
    <w:basedOn w:val="a3"/>
    <w:qFormat/>
    <w:rsid w:val="00A76B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3"/>
    <w:qFormat/>
    <w:rsid w:val="00A76B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3"/>
    <w:qFormat/>
    <w:rsid w:val="00A76B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Default">
    <w:name w:val="Default"/>
    <w:uiPriority w:val="99"/>
    <w:qFormat/>
    <w:rsid w:val="00A76B5E"/>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xl76">
    <w:name w:val="xl76"/>
    <w:basedOn w:val="a3"/>
    <w:qFormat/>
    <w:rsid w:val="00A76B5E"/>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57">
    <w:name w:val="xl157"/>
    <w:basedOn w:val="a3"/>
    <w:rsid w:val="00A76B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
    <w:name w:val="一级列项"/>
    <w:basedOn w:val="a3"/>
    <w:qFormat/>
    <w:rsid w:val="00A76B5E"/>
    <w:pPr>
      <w:numPr>
        <w:numId w:val="4"/>
      </w:numPr>
    </w:pPr>
    <w:rPr>
      <w:rFonts w:ascii="宋体" w:hAnsi="宋体"/>
      <w:szCs w:val="22"/>
    </w:rPr>
  </w:style>
  <w:style w:type="paragraph" w:customStyle="1" w:styleId="xl112">
    <w:name w:val="xl112"/>
    <w:basedOn w:val="a3"/>
    <w:qFormat/>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31">
    <w:name w:val="xl131"/>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5">
    <w:name w:val="font5"/>
    <w:basedOn w:val="a3"/>
    <w:qFormat/>
    <w:rsid w:val="00A76B5E"/>
    <w:pPr>
      <w:widowControl/>
      <w:spacing w:before="100" w:beforeAutospacing="1" w:after="100" w:afterAutospacing="1"/>
      <w:jc w:val="left"/>
    </w:pPr>
    <w:rPr>
      <w:rFonts w:ascii="宋体" w:hAnsi="宋体" w:cs="宋体"/>
      <w:kern w:val="0"/>
      <w:sz w:val="28"/>
      <w:szCs w:val="28"/>
    </w:rPr>
  </w:style>
  <w:style w:type="paragraph" w:customStyle="1" w:styleId="xl136">
    <w:name w:val="xl136"/>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3"/>
    <w:qFormat/>
    <w:rsid w:val="00A76B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3"/>
    <w:qFormat/>
    <w:rsid w:val="00A76B5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54">
    <w:name w:val="xl154"/>
    <w:basedOn w:val="a3"/>
    <w:qFormat/>
    <w:rsid w:val="00A76B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e">
    <w:name w:val="表内文字"/>
    <w:basedOn w:val="a3"/>
    <w:uiPriority w:val="99"/>
    <w:qFormat/>
    <w:rsid w:val="00A76B5E"/>
    <w:pPr>
      <w:snapToGrid w:val="0"/>
      <w:spacing w:before="50" w:after="50"/>
      <w:jc w:val="center"/>
    </w:pPr>
    <w:rPr>
      <w:rFonts w:ascii="仿宋_GB2312" w:eastAsia="仿宋_GB2312" w:hAnsi="宋体"/>
      <w:b/>
      <w:color w:val="000000"/>
      <w:sz w:val="32"/>
      <w:szCs w:val="32"/>
    </w:rPr>
  </w:style>
  <w:style w:type="paragraph" w:customStyle="1" w:styleId="xl119">
    <w:name w:val="xl11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1">
    <w:name w:val="无间距1"/>
    <w:link w:val="Char4"/>
    <w:qFormat/>
    <w:rsid w:val="00A76B5E"/>
    <w:pPr>
      <w:spacing w:beforeLines="0"/>
      <w:jc w:val="left"/>
    </w:pPr>
    <w:rPr>
      <w:sz w:val="22"/>
    </w:rPr>
  </w:style>
  <w:style w:type="paragraph" w:customStyle="1" w:styleId="afff">
    <w:name w:val="表格"/>
    <w:basedOn w:val="a3"/>
    <w:uiPriority w:val="99"/>
    <w:qFormat/>
    <w:rsid w:val="00A76B5E"/>
    <w:pPr>
      <w:spacing w:line="400" w:lineRule="exact"/>
    </w:pPr>
    <w:rPr>
      <w:rFonts w:ascii="Calibri" w:hAnsi="Calibri"/>
      <w:sz w:val="24"/>
    </w:rPr>
  </w:style>
  <w:style w:type="paragraph" w:customStyle="1" w:styleId="afff0">
    <w:name w:val="表格标题"/>
    <w:basedOn w:val="affd"/>
    <w:qFormat/>
    <w:rsid w:val="00A76B5E"/>
    <w:pPr>
      <w:jc w:val="center"/>
    </w:pPr>
    <w:rPr>
      <w:b/>
    </w:rPr>
  </w:style>
  <w:style w:type="paragraph" w:customStyle="1" w:styleId="CharChar1">
    <w:name w:val="Char Char1"/>
    <w:basedOn w:val="a3"/>
    <w:qFormat/>
    <w:rsid w:val="00A76B5E"/>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153">
    <w:name w:val="xl153"/>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3"/>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5">
    <w:name w:val="xl65"/>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40">
    <w:name w:val="xl140"/>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20">
    <w:name w:val="xl12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5">
    <w:name w:val="xl75"/>
    <w:basedOn w:val="a3"/>
    <w:qFormat/>
    <w:rsid w:val="00A76B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6">
    <w:name w:val="1"/>
    <w:basedOn w:val="a3"/>
    <w:next w:val="aff1"/>
    <w:qFormat/>
    <w:rsid w:val="00A76B5E"/>
    <w:rPr>
      <w:rFonts w:ascii="宋体" w:hAnsi="Courier New"/>
      <w:szCs w:val="20"/>
    </w:rPr>
  </w:style>
  <w:style w:type="paragraph" w:customStyle="1" w:styleId="26">
    <w:name w:val="列出段落2"/>
    <w:qFormat/>
    <w:rsid w:val="00A76B5E"/>
    <w:pPr>
      <w:spacing w:beforeLines="0" w:line="360" w:lineRule="auto"/>
      <w:ind w:left="720" w:firstLine="200"/>
    </w:pPr>
    <w:rPr>
      <w:rFonts w:ascii="Arial" w:eastAsia="Arial Unicode MS" w:hAnsi="Arial" w:cs="Arial Unicode MS"/>
      <w:color w:val="000000"/>
      <w:kern w:val="0"/>
      <w:szCs w:val="21"/>
      <w:u w:color="000000"/>
    </w:rPr>
  </w:style>
  <w:style w:type="paragraph" w:customStyle="1" w:styleId="xl122">
    <w:name w:val="xl122"/>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15">
    <w:name w:val="p15"/>
    <w:basedOn w:val="a3"/>
    <w:qFormat/>
    <w:rsid w:val="00A76B5E"/>
    <w:pPr>
      <w:widowControl/>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
    <w:uiPriority w:val="99"/>
    <w:qFormat/>
    <w:rsid w:val="00A76B5E"/>
    <w:pPr>
      <w:spacing w:before="100" w:after="0" w:line="400" w:lineRule="exact"/>
    </w:pPr>
    <w:rPr>
      <w:rFonts w:ascii="Times New Roman" w:hAnsi="Times New Roman" w:cs="宋体"/>
      <w:b w:val="0"/>
      <w:bCs w:val="0"/>
      <w:sz w:val="28"/>
      <w:szCs w:val="20"/>
    </w:rPr>
  </w:style>
  <w:style w:type="paragraph" w:customStyle="1" w:styleId="xl137">
    <w:name w:val="xl13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6">
    <w:name w:val="xl106"/>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2">
    <w:name w:val="xl72"/>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31">
    <w:name w:val="浅色网格 - 强调文字颜色 31"/>
    <w:basedOn w:val="a3"/>
    <w:qFormat/>
    <w:rsid w:val="00A76B5E"/>
    <w:pPr>
      <w:ind w:firstLineChars="200" w:firstLine="420"/>
    </w:pPr>
    <w:rPr>
      <w:rFonts w:ascii="Calibri" w:hAnsi="Calibri"/>
      <w:kern w:val="0"/>
      <w:sz w:val="20"/>
      <w:szCs w:val="20"/>
    </w:rPr>
  </w:style>
  <w:style w:type="paragraph" w:customStyle="1" w:styleId="xl116">
    <w:name w:val="xl116"/>
    <w:basedOn w:val="a3"/>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135">
    <w:name w:val="xl135"/>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3"/>
    <w:qFormat/>
    <w:rsid w:val="00A76B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27">
    <w:name w:val="正文首行缩进2字"/>
    <w:basedOn w:val="a3"/>
    <w:qFormat/>
    <w:rsid w:val="00A76B5E"/>
    <w:pPr>
      <w:spacing w:before="100" w:beforeAutospacing="1" w:after="100" w:afterAutospacing="1"/>
      <w:ind w:firstLine="567"/>
    </w:pPr>
    <w:rPr>
      <w:rFonts w:ascii="Calibri" w:eastAsia="楷体_GB2312" w:hAnsi="Calibri"/>
      <w:kern w:val="0"/>
      <w:sz w:val="28"/>
      <w:szCs w:val="20"/>
    </w:rPr>
  </w:style>
  <w:style w:type="paragraph" w:customStyle="1" w:styleId="28">
    <w:name w:val="正文缩进2"/>
    <w:basedOn w:val="a3"/>
    <w:qFormat/>
    <w:rsid w:val="00A76B5E"/>
    <w:pPr>
      <w:ind w:firstLineChars="200" w:firstLine="420"/>
    </w:pPr>
    <w:rPr>
      <w:rFonts w:ascii="Calibri" w:hAnsi="Calibri"/>
    </w:rPr>
  </w:style>
  <w:style w:type="paragraph" w:customStyle="1" w:styleId="12">
    <w:name w:val="样式1"/>
    <w:basedOn w:val="a3"/>
    <w:link w:val="1CharChar"/>
    <w:qFormat/>
    <w:rsid w:val="00A76B5E"/>
    <w:pPr>
      <w:adjustRightInd w:val="0"/>
      <w:snapToGrid w:val="0"/>
      <w:spacing w:before="40" w:after="40" w:line="300" w:lineRule="auto"/>
      <w:ind w:left="425" w:firstLineChars="200" w:hanging="425"/>
      <w:jc w:val="center"/>
      <w:textAlignment w:val="center"/>
    </w:pPr>
    <w:rPr>
      <w:rFonts w:ascii="宋体" w:eastAsiaTheme="minorEastAsia" w:hAnsi="宋体" w:cstheme="minorBidi"/>
      <w:snapToGrid w:val="0"/>
      <w:spacing w:val="20"/>
      <w:sz w:val="18"/>
      <w:szCs w:val="22"/>
      <w:lang w:val="zh-CN"/>
    </w:rPr>
  </w:style>
  <w:style w:type="paragraph" w:customStyle="1" w:styleId="34">
    <w:name w:val="列出段落3"/>
    <w:basedOn w:val="a3"/>
    <w:uiPriority w:val="99"/>
    <w:qFormat/>
    <w:rsid w:val="00A76B5E"/>
    <w:pPr>
      <w:ind w:firstLineChars="200" w:firstLine="420"/>
    </w:pPr>
    <w:rPr>
      <w:rFonts w:ascii="Calibri" w:hAnsi="Calibri" w:cs="黑体"/>
      <w:szCs w:val="22"/>
    </w:rPr>
  </w:style>
  <w:style w:type="paragraph" w:customStyle="1" w:styleId="xl127">
    <w:name w:val="xl12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378020">
    <w:name w:val="样式 标题 3 + (中文) 黑体 小四 非加粗 段前: 7.8 磅 段后: 0 磅 行距: 固定值 20 磅"/>
    <w:basedOn w:val="30"/>
    <w:uiPriority w:val="99"/>
    <w:qFormat/>
    <w:rsid w:val="00A76B5E"/>
    <w:pPr>
      <w:spacing w:before="0" w:after="0" w:line="400" w:lineRule="exact"/>
    </w:pPr>
    <w:rPr>
      <w:rFonts w:eastAsia="黑体" w:cs="宋体"/>
      <w:b w:val="0"/>
      <w:bCs w:val="0"/>
      <w:sz w:val="24"/>
      <w:szCs w:val="20"/>
    </w:rPr>
  </w:style>
  <w:style w:type="paragraph" w:customStyle="1" w:styleId="xl67">
    <w:name w:val="xl67"/>
    <w:basedOn w:val="a3"/>
    <w:qFormat/>
    <w:rsid w:val="00A76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21">
    <w:name w:val="xl121"/>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1">
    <w:name w:val="xl111"/>
    <w:basedOn w:val="a3"/>
    <w:qFormat/>
    <w:rsid w:val="00A76B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7">
    <w:name w:val="正文缩进1"/>
    <w:basedOn w:val="a3"/>
    <w:qFormat/>
    <w:rsid w:val="00A76B5E"/>
    <w:pPr>
      <w:spacing w:line="360" w:lineRule="auto"/>
      <w:ind w:firstLineChars="200" w:firstLine="420"/>
    </w:pPr>
    <w:rPr>
      <w:rFonts w:ascii="Calibri" w:hAnsi="Calibri"/>
    </w:rPr>
  </w:style>
  <w:style w:type="paragraph" w:customStyle="1" w:styleId="xl138">
    <w:name w:val="xl138"/>
    <w:basedOn w:val="a3"/>
    <w:qFormat/>
    <w:rsid w:val="00A76B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5">
    <w:name w:val="xl10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styleId="afff1">
    <w:name w:val="Revision"/>
    <w:uiPriority w:val="99"/>
    <w:semiHidden/>
    <w:qFormat/>
    <w:rsid w:val="00A76B5E"/>
    <w:pPr>
      <w:spacing w:beforeLines="0"/>
      <w:jc w:val="left"/>
    </w:pPr>
    <w:rPr>
      <w:rFonts w:ascii="Calibri" w:eastAsia="宋体" w:hAnsi="Calibri" w:cs="Times New Roman"/>
      <w:szCs w:val="24"/>
    </w:rPr>
  </w:style>
  <w:style w:type="paragraph" w:customStyle="1" w:styleId="afff2">
    <w:name w:val="正文首行缩进两字符"/>
    <w:basedOn w:val="a3"/>
    <w:uiPriority w:val="99"/>
    <w:qFormat/>
    <w:rsid w:val="00A76B5E"/>
    <w:pPr>
      <w:spacing w:line="360" w:lineRule="auto"/>
      <w:ind w:firstLineChars="200" w:firstLine="200"/>
    </w:pPr>
    <w:rPr>
      <w:rFonts w:ascii="Calibri" w:hAnsi="Calibri"/>
    </w:rPr>
  </w:style>
  <w:style w:type="paragraph" w:customStyle="1" w:styleId="3f3f">
    <w:name w:val="默3f认3f"/>
    <w:qFormat/>
    <w:rsid w:val="00A76B5E"/>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xl129">
    <w:name w:val="xl129"/>
    <w:basedOn w:val="a3"/>
    <w:qFormat/>
    <w:rsid w:val="00A76B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styleId="TOC">
    <w:name w:val="TOC Heading"/>
    <w:basedOn w:val="1"/>
    <w:next w:val="a3"/>
    <w:qFormat/>
    <w:rsid w:val="00A76B5E"/>
    <w:pPr>
      <w:widowControl/>
      <w:spacing w:before="480" w:after="0" w:line="276" w:lineRule="auto"/>
      <w:jc w:val="left"/>
      <w:outlineLvl w:val="9"/>
    </w:pPr>
    <w:rPr>
      <w:rFonts w:ascii="Cambria" w:hAnsi="Cambria"/>
      <w:color w:val="365F91"/>
      <w:kern w:val="0"/>
      <w:sz w:val="28"/>
      <w:szCs w:val="28"/>
      <w:lang w:val="zh-CN"/>
    </w:rPr>
  </w:style>
  <w:style w:type="paragraph" w:customStyle="1" w:styleId="35">
    <w:name w:val="样式3"/>
    <w:basedOn w:val="afe"/>
    <w:qFormat/>
    <w:rsid w:val="00A76B5E"/>
    <w:pPr>
      <w:spacing w:line="360" w:lineRule="auto"/>
      <w:ind w:left="900" w:firstLineChars="0" w:firstLine="0"/>
      <w:jc w:val="center"/>
    </w:pPr>
    <w:rPr>
      <w:rFonts w:ascii="宋体" w:hAnsi="宋体"/>
      <w:sz w:val="24"/>
      <w:szCs w:val="28"/>
      <w:lang w:val="zh-CN"/>
    </w:rPr>
  </w:style>
  <w:style w:type="paragraph" w:customStyle="1" w:styleId="350">
    <w:name w:val="样式35"/>
    <w:basedOn w:val="40"/>
    <w:semiHidden/>
    <w:qFormat/>
    <w:rsid w:val="00A76B5E"/>
    <w:pPr>
      <w:keepNext w:val="0"/>
      <w:spacing w:before="120" w:after="120" w:line="360" w:lineRule="auto"/>
      <w:jc w:val="left"/>
    </w:pPr>
    <w:rPr>
      <w:rFonts w:eastAsia="宋体"/>
      <w:sz w:val="21"/>
      <w:szCs w:val="21"/>
    </w:rPr>
  </w:style>
  <w:style w:type="paragraph" w:customStyle="1" w:styleId="xl113">
    <w:name w:val="xl113"/>
    <w:basedOn w:val="a3"/>
    <w:qFormat/>
    <w:rsid w:val="00A76B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8">
    <w:name w:val="xl108"/>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3">
    <w:name w:val="标书_正文"/>
    <w:basedOn w:val="a3"/>
    <w:qFormat/>
    <w:rsid w:val="00A76B5E"/>
    <w:pPr>
      <w:spacing w:line="360" w:lineRule="auto"/>
      <w:ind w:firstLineChars="200" w:firstLine="420"/>
    </w:pPr>
    <w:rPr>
      <w:rFonts w:ascii="宋体" w:hAnsi="宋体"/>
      <w:color w:val="000000"/>
      <w:sz w:val="24"/>
      <w:szCs w:val="21"/>
      <w:lang w:val="zh-CN"/>
    </w:rPr>
  </w:style>
  <w:style w:type="paragraph" w:customStyle="1" w:styleId="xl107">
    <w:name w:val="xl10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4">
    <w:name w:val="xl74"/>
    <w:basedOn w:val="a3"/>
    <w:qFormat/>
    <w:rsid w:val="00A76B5E"/>
    <w:pPr>
      <w:widowControl/>
      <w:spacing w:before="100" w:beforeAutospacing="1" w:after="100" w:afterAutospacing="1"/>
      <w:jc w:val="center"/>
    </w:pPr>
    <w:rPr>
      <w:rFonts w:ascii="宋体" w:hAnsi="宋体" w:cs="宋体"/>
      <w:b/>
      <w:bCs/>
      <w:kern w:val="0"/>
      <w:sz w:val="40"/>
      <w:szCs w:val="40"/>
    </w:rPr>
  </w:style>
  <w:style w:type="paragraph" w:customStyle="1" w:styleId="xl142">
    <w:name w:val="xl142"/>
    <w:basedOn w:val="a3"/>
    <w:qFormat/>
    <w:rsid w:val="00A76B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e">
    <w:name w:val="List Paragraph"/>
    <w:basedOn w:val="a3"/>
    <w:link w:val="Charb"/>
    <w:uiPriority w:val="99"/>
    <w:qFormat/>
    <w:rsid w:val="00A76B5E"/>
    <w:pPr>
      <w:ind w:firstLineChars="200" w:firstLine="420"/>
    </w:pPr>
    <w:rPr>
      <w:rFonts w:asciiTheme="minorHAnsi" w:eastAsiaTheme="minorEastAsia" w:hAnsiTheme="minorHAnsi" w:cstheme="minorBidi"/>
    </w:rPr>
  </w:style>
  <w:style w:type="paragraph" w:customStyle="1" w:styleId="29">
    <w:name w:val="样式 首行缩进:  2 字符"/>
    <w:basedOn w:val="a3"/>
    <w:uiPriority w:val="99"/>
    <w:qFormat/>
    <w:rsid w:val="00A76B5E"/>
    <w:pPr>
      <w:spacing w:line="400" w:lineRule="exact"/>
      <w:ind w:firstLineChars="200" w:firstLine="200"/>
    </w:pPr>
    <w:rPr>
      <w:rFonts w:ascii="Calibri" w:hAnsi="Calibri" w:cs="宋体"/>
      <w:sz w:val="24"/>
    </w:rPr>
  </w:style>
  <w:style w:type="paragraph" w:customStyle="1" w:styleId="afff4">
    <w:name w:val="正文段"/>
    <w:basedOn w:val="a3"/>
    <w:uiPriority w:val="99"/>
    <w:qFormat/>
    <w:rsid w:val="00A76B5E"/>
    <w:pPr>
      <w:widowControl/>
      <w:snapToGrid w:val="0"/>
      <w:spacing w:afterLines="50"/>
      <w:ind w:firstLineChars="200" w:firstLine="200"/>
    </w:pPr>
    <w:rPr>
      <w:rFonts w:ascii="Calibri" w:hAnsi="Calibri"/>
      <w:kern w:val="0"/>
      <w:sz w:val="24"/>
      <w:szCs w:val="20"/>
    </w:rPr>
  </w:style>
  <w:style w:type="paragraph" w:customStyle="1" w:styleId="xl77">
    <w:name w:val="xl77"/>
    <w:basedOn w:val="a3"/>
    <w:rsid w:val="00A76B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aaaaaaaaaaaaaaaa">
    <w:name w:val="aaaaaaaaaaaaaaaaa"/>
    <w:basedOn w:val="24"/>
    <w:link w:val="aaaaaaaaaaaaaaaaaChar"/>
    <w:qFormat/>
    <w:rsid w:val="00A76B5E"/>
    <w:pPr>
      <w:spacing w:after="0" w:line="360" w:lineRule="auto"/>
      <w:ind w:leftChars="0" w:left="0" w:firstLine="480"/>
    </w:pPr>
    <w:rPr>
      <w:rFonts w:eastAsia="仿宋_GB2312"/>
      <w:sz w:val="24"/>
    </w:rPr>
  </w:style>
  <w:style w:type="paragraph" w:customStyle="1" w:styleId="xl152">
    <w:name w:val="xl152"/>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3"/>
    <w:qFormat/>
    <w:rsid w:val="00A76B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ff4"/>
    <w:qFormat/>
    <w:rsid w:val="00A76B5E"/>
    <w:pPr>
      <w:shd w:val="clear" w:color="auto" w:fill="000080"/>
      <w:adjustRightInd w:val="0"/>
      <w:snapToGrid w:val="0"/>
    </w:pPr>
    <w:rPr>
      <w:rFonts w:ascii="Times New Roman"/>
      <w:sz w:val="21"/>
      <w:szCs w:val="24"/>
    </w:rPr>
  </w:style>
  <w:style w:type="paragraph" w:customStyle="1" w:styleId="font8">
    <w:name w:val="font8"/>
    <w:basedOn w:val="a3"/>
    <w:qFormat/>
    <w:rsid w:val="00A76B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47">
    <w:name w:val="xl147"/>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7">
    <w:name w:val="表格内容"/>
    <w:basedOn w:val="a3"/>
    <w:link w:val="Char7"/>
    <w:qFormat/>
    <w:rsid w:val="00A76B5E"/>
    <w:pPr>
      <w:jc w:val="center"/>
    </w:pPr>
    <w:rPr>
      <w:rFonts w:asciiTheme="minorHAnsi" w:eastAsiaTheme="minorEastAsia" w:hAnsiTheme="minorHAnsi" w:cstheme="minorBidi"/>
      <w:szCs w:val="22"/>
    </w:rPr>
  </w:style>
  <w:style w:type="paragraph" w:customStyle="1" w:styleId="xl123">
    <w:name w:val="xl123"/>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22">
    <w:name w:val="xl22"/>
    <w:basedOn w:val="a3"/>
    <w:uiPriority w:val="99"/>
    <w:qFormat/>
    <w:rsid w:val="00A76B5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basedOn w:val="a3"/>
    <w:qFormat/>
    <w:rsid w:val="00A76B5E"/>
    <w:pPr>
      <w:widowControl/>
    </w:pPr>
    <w:rPr>
      <w:rFonts w:ascii="Calibri" w:hAnsi="Calibri"/>
      <w:kern w:val="0"/>
      <w:szCs w:val="21"/>
    </w:rPr>
  </w:style>
  <w:style w:type="paragraph" w:customStyle="1" w:styleId="xl144">
    <w:name w:val="xl144"/>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5">
    <w:name w:val="_正文段落"/>
    <w:basedOn w:val="a3"/>
    <w:link w:val="Char5"/>
    <w:qFormat/>
    <w:rsid w:val="00A76B5E"/>
    <w:pPr>
      <w:spacing w:beforeLines="15" w:afterLines="15" w:line="360" w:lineRule="auto"/>
      <w:ind w:firstLineChars="200" w:firstLine="200"/>
    </w:pPr>
    <w:rPr>
      <w:rFonts w:asciiTheme="minorHAnsi" w:eastAsiaTheme="minorEastAsia" w:hAnsiTheme="minorHAnsi" w:cstheme="minorBidi"/>
      <w:sz w:val="24"/>
    </w:rPr>
  </w:style>
  <w:style w:type="paragraph" w:customStyle="1" w:styleId="-32">
    <w:name w:val="浅色网格 - 强调文字颜色 32"/>
    <w:basedOn w:val="a3"/>
    <w:link w:val="-3Char"/>
    <w:qFormat/>
    <w:rsid w:val="00A76B5E"/>
    <w:pPr>
      <w:ind w:firstLineChars="200" w:firstLine="420"/>
    </w:pPr>
    <w:rPr>
      <w:rFonts w:ascii="Calibri" w:hAnsi="Calibri"/>
      <w:kern w:val="0"/>
      <w:sz w:val="20"/>
      <w:szCs w:val="20"/>
    </w:rPr>
  </w:style>
  <w:style w:type="paragraph" w:customStyle="1" w:styleId="afff5">
    <w:name w:val="卷标题"/>
    <w:qFormat/>
    <w:rsid w:val="00A76B5E"/>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17">
    <w:name w:val="xl11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4">
    <w:name w:val="自定义正文"/>
    <w:basedOn w:val="a3"/>
    <w:link w:val="CharChar"/>
    <w:qFormat/>
    <w:rsid w:val="00A76B5E"/>
    <w:pPr>
      <w:spacing w:afterLines="50" w:line="360" w:lineRule="auto"/>
      <w:ind w:firstLineChars="200" w:firstLine="200"/>
      <w:jc w:val="left"/>
    </w:pPr>
    <w:rPr>
      <w:rFonts w:asciiTheme="minorHAnsi" w:eastAsiaTheme="minorEastAsia" w:hAnsiTheme="minorHAnsi" w:cstheme="minorBidi"/>
      <w:sz w:val="24"/>
    </w:rPr>
  </w:style>
  <w:style w:type="paragraph" w:customStyle="1" w:styleId="18">
    <w:name w:val="无间隔1"/>
    <w:qFormat/>
    <w:rsid w:val="00A76B5E"/>
    <w:pPr>
      <w:widowControl w:val="0"/>
      <w:spacing w:beforeLines="0"/>
    </w:pPr>
    <w:rPr>
      <w:rFonts w:ascii="Calibri" w:eastAsia="宋体" w:hAnsi="Calibri" w:cs="Times New Roman"/>
      <w:szCs w:val="24"/>
    </w:rPr>
  </w:style>
  <w:style w:type="paragraph" w:customStyle="1" w:styleId="afff6">
    <w:name w:val="样式"/>
    <w:uiPriority w:val="99"/>
    <w:qFormat/>
    <w:rsid w:val="00A76B5E"/>
    <w:pPr>
      <w:widowControl w:val="0"/>
      <w:autoSpaceDE w:val="0"/>
      <w:autoSpaceDN w:val="0"/>
      <w:adjustRightInd w:val="0"/>
      <w:spacing w:beforeLines="0"/>
      <w:jc w:val="left"/>
    </w:pPr>
    <w:rPr>
      <w:rFonts w:ascii="宋体" w:eastAsia="宋体" w:hAnsi="宋体" w:cs="宋体"/>
      <w:kern w:val="0"/>
      <w:sz w:val="24"/>
      <w:szCs w:val="24"/>
    </w:rPr>
  </w:style>
  <w:style w:type="paragraph" w:customStyle="1" w:styleId="a2">
    <w:name w:val="表编号"/>
    <w:basedOn w:val="a3"/>
    <w:qFormat/>
    <w:rsid w:val="00A76B5E"/>
    <w:pPr>
      <w:numPr>
        <w:numId w:val="5"/>
      </w:numPr>
      <w:spacing w:line="360" w:lineRule="auto"/>
      <w:ind w:left="0" w:firstLine="0"/>
      <w:jc w:val="center"/>
    </w:pPr>
    <w:rPr>
      <w:rFonts w:ascii="Calibri" w:eastAsia="黑体" w:hAnsi="Calibri"/>
      <w:sz w:val="24"/>
    </w:rPr>
  </w:style>
  <w:style w:type="paragraph" w:customStyle="1" w:styleId="aff0">
    <w:name w:val="标准文本"/>
    <w:basedOn w:val="a3"/>
    <w:link w:val="CharChar0"/>
    <w:qFormat/>
    <w:rsid w:val="00A76B5E"/>
    <w:pPr>
      <w:spacing w:line="360" w:lineRule="auto"/>
      <w:ind w:firstLineChars="200" w:firstLine="480"/>
    </w:pPr>
    <w:rPr>
      <w:rFonts w:asciiTheme="minorHAnsi" w:eastAsiaTheme="minorEastAsia" w:hAnsiTheme="minorHAnsi" w:cstheme="minorBidi"/>
      <w:sz w:val="24"/>
      <w:szCs w:val="22"/>
    </w:rPr>
  </w:style>
  <w:style w:type="paragraph" w:customStyle="1" w:styleId="xl146">
    <w:name w:val="xl146"/>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7">
    <w:name w:val="图表"/>
    <w:basedOn w:val="a3"/>
    <w:qFormat/>
    <w:rsid w:val="00A76B5E"/>
    <w:pPr>
      <w:jc w:val="center"/>
    </w:pPr>
    <w:rPr>
      <w:rFonts w:ascii="Arial" w:hAnsi="Arial" w:cs="Arial"/>
      <w:bCs/>
      <w:color w:val="0070C0"/>
      <w:kern w:val="0"/>
      <w:sz w:val="20"/>
      <w:szCs w:val="20"/>
    </w:rPr>
  </w:style>
  <w:style w:type="paragraph" w:customStyle="1" w:styleId="xl132">
    <w:name w:val="xl132"/>
    <w:basedOn w:val="a3"/>
    <w:qFormat/>
    <w:rsid w:val="00A76B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3"/>
    <w:qFormat/>
    <w:rsid w:val="00A76B5E"/>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font6">
    <w:name w:val="font6"/>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xl149">
    <w:name w:val="xl149"/>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table" w:styleId="afff8">
    <w:name w:val="Table Grid"/>
    <w:basedOn w:val="a6"/>
    <w:rsid w:val="00A76B5E"/>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A76B5E"/>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afff9">
    <w:name w:val="表样式"/>
    <w:rsid w:val="00A76B5E"/>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7"/>
    <w:uiPriority w:val="99"/>
    <w:semiHidden/>
    <w:unhideWhenUsed/>
    <w:rsid w:val="00DE1AB4"/>
  </w:style>
  <w:style w:type="paragraph" w:customStyle="1" w:styleId="Style3">
    <w:name w:val="_Style 3"/>
    <w:basedOn w:val="a3"/>
    <w:uiPriority w:val="99"/>
    <w:qFormat/>
    <w:rsid w:val="00DE1AB4"/>
    <w:pPr>
      <w:ind w:firstLineChars="200" w:firstLine="420"/>
    </w:pPr>
    <w:rPr>
      <w:rFonts w:ascii="Calibri" w:hAnsi="Calibri"/>
    </w:rPr>
  </w:style>
  <w:style w:type="paragraph" w:styleId="51">
    <w:name w:val="List 5"/>
    <w:basedOn w:val="a3"/>
    <w:uiPriority w:val="99"/>
    <w:unhideWhenUsed/>
    <w:qFormat/>
    <w:rsid w:val="00DE1AB4"/>
    <w:pPr>
      <w:ind w:leftChars="800" w:left="100" w:hangingChars="200" w:hanging="200"/>
      <w:contextualSpacing/>
    </w:pPr>
    <w:rPr>
      <w:szCs w:val="20"/>
    </w:rPr>
  </w:style>
  <w:style w:type="table" w:customStyle="1" w:styleId="19">
    <w:name w:val="网格型1"/>
    <w:basedOn w:val="a6"/>
    <w:next w:val="afff8"/>
    <w:uiPriority w:val="59"/>
    <w:qFormat/>
    <w:rsid w:val="00DE1AB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DE1AB4"/>
    <w:rPr>
      <w:rFonts w:ascii="宋体" w:eastAsia="宋体" w:hAnsi="宋体" w:hint="eastAsia"/>
      <w:color w:val="000000"/>
      <w:sz w:val="22"/>
      <w:szCs w:val="22"/>
    </w:rPr>
  </w:style>
  <w:style w:type="character" w:customStyle="1" w:styleId="afffa">
    <w:name w:val="批注文字 字符"/>
    <w:qFormat/>
    <w:rsid w:val="00DE1AB4"/>
    <w:rPr>
      <w:kern w:val="2"/>
      <w:sz w:val="21"/>
      <w:szCs w:val="24"/>
    </w:rPr>
  </w:style>
  <w:style w:type="character" w:customStyle="1" w:styleId="afffb">
    <w:name w:val="批注框文本 字符"/>
    <w:uiPriority w:val="99"/>
    <w:semiHidden/>
    <w:qFormat/>
    <w:rsid w:val="00DE1AB4"/>
    <w:rPr>
      <w:kern w:val="2"/>
      <w:sz w:val="18"/>
      <w:szCs w:val="18"/>
    </w:rPr>
  </w:style>
  <w:style w:type="character" w:customStyle="1" w:styleId="afffc">
    <w:name w:val="批注主题 字符"/>
    <w:uiPriority w:val="99"/>
    <w:semiHidden/>
    <w:qFormat/>
    <w:rsid w:val="00DE1AB4"/>
    <w:rPr>
      <w:b/>
      <w:bCs/>
      <w:kern w:val="2"/>
      <w:sz w:val="21"/>
      <w:szCs w:val="24"/>
    </w:rPr>
  </w:style>
  <w:style w:type="character" w:customStyle="1" w:styleId="2b">
    <w:name w:val="正文文本缩进 2 字符"/>
    <w:uiPriority w:val="99"/>
    <w:qFormat/>
    <w:rsid w:val="00DE1AB4"/>
    <w:rPr>
      <w:kern w:val="2"/>
      <w:sz w:val="21"/>
      <w:szCs w:val="24"/>
    </w:rPr>
  </w:style>
  <w:style w:type="character" w:customStyle="1" w:styleId="afffd">
    <w:name w:val="页脚 字符"/>
    <w:uiPriority w:val="99"/>
    <w:qFormat/>
    <w:rsid w:val="00DE1AB4"/>
    <w:rPr>
      <w:rFonts w:ascii="Calibri" w:hAnsi="Calibri"/>
      <w:kern w:val="2"/>
      <w:sz w:val="18"/>
      <w:szCs w:val="18"/>
    </w:rPr>
  </w:style>
  <w:style w:type="character" w:customStyle="1" w:styleId="afffe">
    <w:name w:val="列表段落 字符"/>
    <w:link w:val="Style181"/>
    <w:uiPriority w:val="34"/>
    <w:qFormat/>
    <w:rsid w:val="00DE1AB4"/>
    <w:rPr>
      <w:szCs w:val="24"/>
    </w:rPr>
  </w:style>
  <w:style w:type="paragraph" w:customStyle="1" w:styleId="Style181">
    <w:name w:val="_Style 181"/>
    <w:basedOn w:val="a3"/>
    <w:next w:val="afe"/>
    <w:link w:val="afffe"/>
    <w:uiPriority w:val="34"/>
    <w:qFormat/>
    <w:rsid w:val="00DE1AB4"/>
    <w:pPr>
      <w:ind w:firstLineChars="200" w:firstLine="420"/>
    </w:pPr>
    <w:rPr>
      <w:rFonts w:asciiTheme="minorHAnsi" w:eastAsiaTheme="minorEastAsia" w:hAnsiTheme="minorHAnsi" w:cstheme="minorBidi"/>
    </w:rPr>
  </w:style>
  <w:style w:type="character" w:customStyle="1" w:styleId="1a">
    <w:name w:val="书籍标题1"/>
    <w:qFormat/>
    <w:rsid w:val="00DE1AB4"/>
    <w:rPr>
      <w:b/>
      <w:bCs/>
      <w:smallCaps/>
      <w:spacing w:val="5"/>
    </w:rPr>
  </w:style>
  <w:style w:type="character" w:customStyle="1" w:styleId="Char21">
    <w:name w:val="纯文本 Char2"/>
    <w:uiPriority w:val="99"/>
    <w:qFormat/>
    <w:rsid w:val="00DE1AB4"/>
    <w:rPr>
      <w:rFonts w:ascii="宋体" w:hAnsi="Courier New"/>
      <w:szCs w:val="21"/>
      <w:lang w:val="zh-CN"/>
    </w:rPr>
  </w:style>
  <w:style w:type="character" w:customStyle="1" w:styleId="affff">
    <w:name w:val="页眉 字符"/>
    <w:uiPriority w:val="99"/>
    <w:semiHidden/>
    <w:qFormat/>
    <w:rsid w:val="00DE1AB4"/>
    <w:rPr>
      <w:rFonts w:ascii="Calibri" w:hAnsi="Calibri"/>
      <w:kern w:val="2"/>
      <w:sz w:val="18"/>
      <w:szCs w:val="18"/>
    </w:rPr>
  </w:style>
  <w:style w:type="character" w:customStyle="1" w:styleId="42">
    <w:name w:val="标题 4 字符"/>
    <w:uiPriority w:val="9"/>
    <w:qFormat/>
    <w:rsid w:val="00DE1AB4"/>
    <w:rPr>
      <w:rFonts w:ascii="Cambria" w:eastAsia="宋体" w:hAnsi="Cambria" w:cs="Times New Roman"/>
      <w:b/>
      <w:bCs/>
      <w:kern w:val="2"/>
      <w:sz w:val="28"/>
      <w:szCs w:val="28"/>
    </w:rPr>
  </w:style>
  <w:style w:type="character" w:customStyle="1" w:styleId="2c">
    <w:name w:val="标题 2 字符"/>
    <w:uiPriority w:val="9"/>
    <w:rsid w:val="00DE1AB4"/>
    <w:rPr>
      <w:rFonts w:ascii="Cambria" w:eastAsia="宋体" w:hAnsi="Cambria" w:cs="Times New Roman"/>
      <w:b/>
      <w:bCs/>
      <w:kern w:val="2"/>
      <w:sz w:val="32"/>
      <w:szCs w:val="32"/>
    </w:rPr>
  </w:style>
  <w:style w:type="character" w:customStyle="1" w:styleId="36">
    <w:name w:val="标题 3 字符"/>
    <w:qFormat/>
    <w:rsid w:val="00DE1AB4"/>
    <w:rPr>
      <w:rFonts w:ascii="Times New Roman" w:eastAsia="宋体" w:hAnsi="Times New Roman" w:cs="Times New Roman"/>
      <w:b/>
      <w:sz w:val="30"/>
      <w:szCs w:val="20"/>
    </w:rPr>
  </w:style>
  <w:style w:type="character" w:customStyle="1" w:styleId="CharChar2">
    <w:name w:val="段 Char Char"/>
    <w:link w:val="affff0"/>
    <w:rsid w:val="00DE1AB4"/>
    <w:rPr>
      <w:rFonts w:ascii="宋体"/>
      <w:sz w:val="22"/>
    </w:rPr>
  </w:style>
  <w:style w:type="paragraph" w:customStyle="1" w:styleId="affff0">
    <w:name w:val="段"/>
    <w:next w:val="51"/>
    <w:link w:val="CharChar2"/>
    <w:qFormat/>
    <w:rsid w:val="00DE1AB4"/>
    <w:pPr>
      <w:tabs>
        <w:tab w:val="center" w:pos="4201"/>
        <w:tab w:val="right" w:leader="dot" w:pos="9298"/>
      </w:tabs>
      <w:autoSpaceDE w:val="0"/>
      <w:autoSpaceDN w:val="0"/>
      <w:spacing w:beforeLines="0"/>
      <w:ind w:firstLineChars="200" w:firstLine="200"/>
    </w:pPr>
    <w:rPr>
      <w:rFonts w:ascii="宋体"/>
      <w:sz w:val="22"/>
    </w:rPr>
  </w:style>
  <w:style w:type="character" w:customStyle="1" w:styleId="1b">
    <w:name w:val="标题 1 字符"/>
    <w:uiPriority w:val="9"/>
    <w:qFormat/>
    <w:rsid w:val="00DE1AB4"/>
    <w:rPr>
      <w:b/>
      <w:bCs/>
      <w:kern w:val="44"/>
      <w:sz w:val="32"/>
      <w:szCs w:val="44"/>
    </w:rPr>
  </w:style>
  <w:style w:type="paragraph" w:customStyle="1" w:styleId="a1">
    <w:name w:val="一级条标题"/>
    <w:next w:val="a3"/>
    <w:qFormat/>
    <w:rsid w:val="00DE1AB4"/>
    <w:pPr>
      <w:numPr>
        <w:ilvl w:val="1"/>
        <w:numId w:val="6"/>
      </w:numPr>
      <w:spacing w:beforeLines="50"/>
      <w:jc w:val="left"/>
      <w:outlineLvl w:val="2"/>
    </w:pPr>
    <w:rPr>
      <w:rFonts w:ascii="黑体" w:eastAsia="黑体" w:hAnsi="Calibri" w:cs="Times New Roman"/>
      <w:kern w:val="0"/>
      <w:szCs w:val="21"/>
    </w:rPr>
  </w:style>
  <w:style w:type="paragraph" w:customStyle="1" w:styleId="TOC2">
    <w:name w:val="TOC 标题2"/>
    <w:basedOn w:val="1"/>
    <w:next w:val="a3"/>
    <w:uiPriority w:val="39"/>
    <w:qFormat/>
    <w:rsid w:val="00DE1AB4"/>
    <w:pPr>
      <w:widowControl/>
      <w:spacing w:before="480" w:after="0" w:line="276" w:lineRule="auto"/>
      <w:jc w:val="left"/>
      <w:outlineLvl w:val="9"/>
    </w:pPr>
    <w:rPr>
      <w:rFonts w:ascii="Cambria" w:hAnsi="Cambria"/>
      <w:color w:val="365F91"/>
      <w:kern w:val="0"/>
      <w:sz w:val="28"/>
      <w:szCs w:val="28"/>
      <w:lang w:val="zh-CN"/>
    </w:rPr>
  </w:style>
  <w:style w:type="paragraph" w:customStyle="1" w:styleId="WPSOffice3">
    <w:name w:val="WPSOffice手动目录 3"/>
    <w:qFormat/>
    <w:rsid w:val="00DE1AB4"/>
    <w:pPr>
      <w:spacing w:beforeLines="0"/>
      <w:ind w:leftChars="400" w:left="400"/>
      <w:jc w:val="left"/>
    </w:pPr>
    <w:rPr>
      <w:rFonts w:ascii="Calibri" w:eastAsia="宋体" w:hAnsi="Calibri" w:cs="Times New Roman"/>
      <w:kern w:val="0"/>
      <w:sz w:val="20"/>
      <w:szCs w:val="20"/>
    </w:rPr>
  </w:style>
  <w:style w:type="paragraph" w:customStyle="1" w:styleId="1c">
    <w:name w:val="修订1"/>
    <w:semiHidden/>
    <w:qFormat/>
    <w:rsid w:val="00DE1AB4"/>
    <w:pPr>
      <w:spacing w:beforeLines="0"/>
      <w:jc w:val="left"/>
    </w:pPr>
    <w:rPr>
      <w:rFonts w:ascii="Calibri" w:eastAsia="宋体" w:hAnsi="Calibri" w:cs="Times New Roman"/>
      <w:szCs w:val="24"/>
    </w:rPr>
  </w:style>
  <w:style w:type="paragraph" w:customStyle="1" w:styleId="affff1">
    <w:name w:val="表 靠左"/>
    <w:basedOn w:val="a3"/>
    <w:qFormat/>
    <w:rsid w:val="00DE1AB4"/>
    <w:pPr>
      <w:jc w:val="left"/>
    </w:pPr>
    <w:rPr>
      <w:rFonts w:ascii="Calibri" w:hAnsi="Calibri"/>
      <w:szCs w:val="21"/>
    </w:rPr>
  </w:style>
  <w:style w:type="paragraph" w:customStyle="1" w:styleId="a0">
    <w:name w:val="章标题"/>
    <w:next w:val="a3"/>
    <w:qFormat/>
    <w:rsid w:val="00DE1AB4"/>
    <w:pPr>
      <w:numPr>
        <w:numId w:val="6"/>
      </w:numPr>
      <w:spacing w:beforeLines="100"/>
      <w:outlineLvl w:val="1"/>
    </w:pPr>
    <w:rPr>
      <w:rFonts w:ascii="黑体" w:eastAsia="黑体" w:hAnsi="Calibri" w:cs="Times New Roman"/>
      <w:kern w:val="0"/>
      <w:szCs w:val="20"/>
    </w:rPr>
  </w:style>
  <w:style w:type="paragraph" w:customStyle="1" w:styleId="WPSOffice2">
    <w:name w:val="WPSOffice手动目录 2"/>
    <w:qFormat/>
    <w:rsid w:val="00DE1AB4"/>
    <w:pPr>
      <w:spacing w:beforeLines="0"/>
      <w:ind w:leftChars="200" w:left="200"/>
      <w:jc w:val="left"/>
    </w:pPr>
    <w:rPr>
      <w:rFonts w:ascii="Calibri" w:eastAsia="宋体" w:hAnsi="Calibri" w:cs="Times New Roman"/>
      <w:kern w:val="0"/>
      <w:sz w:val="20"/>
      <w:szCs w:val="20"/>
    </w:rPr>
  </w:style>
  <w:style w:type="paragraph" w:customStyle="1" w:styleId="WPSOffice1">
    <w:name w:val="WPSOffice手动目录 1"/>
    <w:qFormat/>
    <w:rsid w:val="00DE1AB4"/>
    <w:pPr>
      <w:spacing w:beforeLines="0"/>
      <w:jc w:val="left"/>
    </w:pPr>
    <w:rPr>
      <w:rFonts w:ascii="Calibri" w:eastAsia="宋体" w:hAnsi="Calibri" w:cs="Times New Roman"/>
      <w:kern w:val="0"/>
      <w:sz w:val="20"/>
      <w:szCs w:val="20"/>
    </w:rPr>
  </w:style>
  <w:style w:type="paragraph" w:customStyle="1" w:styleId="NewNewNewNewNewNew">
    <w:name w:val="正文 New New New New New New"/>
    <w:qFormat/>
    <w:rsid w:val="00DE1AB4"/>
    <w:pPr>
      <w:widowControl w:val="0"/>
      <w:spacing w:beforeLines="0"/>
    </w:pPr>
    <w:rPr>
      <w:rFonts w:ascii="Calibri" w:eastAsia="宋体" w:hAnsi="Calibri" w:cs="Times New Roman"/>
      <w:szCs w:val="24"/>
    </w:rPr>
  </w:style>
  <w:style w:type="paragraph" w:customStyle="1" w:styleId="1d">
    <w:name w:val="列表段落1"/>
    <w:basedOn w:val="a3"/>
    <w:uiPriority w:val="34"/>
    <w:qFormat/>
    <w:rsid w:val="00DE1AB4"/>
    <w:pPr>
      <w:ind w:firstLineChars="200" w:firstLine="420"/>
    </w:pPr>
    <w:rPr>
      <w:rFonts w:ascii="Calibri" w:hAnsi="Calibri" w:cs="黑体"/>
      <w:szCs w:val="22"/>
    </w:rPr>
  </w:style>
  <w:style w:type="table" w:customStyle="1" w:styleId="1e">
    <w:name w:val="表样式1"/>
    <w:qFormat/>
    <w:rsid w:val="00DE1AB4"/>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DE1AB4"/>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numbering" w:customStyle="1" w:styleId="37">
    <w:name w:val="无列表3"/>
    <w:next w:val="a7"/>
    <w:uiPriority w:val="99"/>
    <w:semiHidden/>
    <w:unhideWhenUsed/>
    <w:rsid w:val="00A7450C"/>
  </w:style>
  <w:style w:type="character" w:styleId="HTML0">
    <w:name w:val="HTML Sample"/>
    <w:uiPriority w:val="99"/>
    <w:unhideWhenUsed/>
    <w:rsid w:val="00A7450C"/>
    <w:rPr>
      <w:rFonts w:ascii="Consolas" w:eastAsia="Consolas" w:hAnsi="Consolas" w:cs="Consolas" w:hint="default"/>
      <w:sz w:val="21"/>
      <w:szCs w:val="21"/>
    </w:rPr>
  </w:style>
  <w:style w:type="character" w:styleId="HTML1">
    <w:name w:val="HTML Keyboard"/>
    <w:uiPriority w:val="99"/>
    <w:unhideWhenUsed/>
    <w:rsid w:val="00A7450C"/>
    <w:rPr>
      <w:rFonts w:ascii="Consolas" w:eastAsia="Consolas" w:hAnsi="Consolas" w:cs="Consolas" w:hint="default"/>
      <w:sz w:val="21"/>
      <w:szCs w:val="21"/>
    </w:rPr>
  </w:style>
  <w:style w:type="character" w:styleId="HTML2">
    <w:name w:val="HTML Definition"/>
    <w:uiPriority w:val="99"/>
    <w:unhideWhenUsed/>
    <w:rsid w:val="00A7450C"/>
    <w:rPr>
      <w:i/>
    </w:rPr>
  </w:style>
  <w:style w:type="character" w:customStyle="1" w:styleId="affb">
    <w:name w:val="列出段落 字符"/>
    <w:link w:val="15"/>
    <w:uiPriority w:val="34"/>
    <w:qFormat/>
    <w:locked/>
    <w:rsid w:val="00A7450C"/>
    <w:rPr>
      <w:rFonts w:ascii="Calibri" w:eastAsia="宋体" w:hAnsi="Calibri" w:cs="Times New Roman"/>
      <w:szCs w:val="24"/>
    </w:rPr>
  </w:style>
  <w:style w:type="character" w:customStyle="1" w:styleId="content">
    <w:name w:val="content"/>
    <w:basedOn w:val="a5"/>
    <w:rsid w:val="00A7450C"/>
  </w:style>
  <w:style w:type="character" w:customStyle="1" w:styleId="last-child8">
    <w:name w:val="last-child8"/>
    <w:basedOn w:val="a5"/>
    <w:rsid w:val="00A7450C"/>
  </w:style>
  <w:style w:type="character" w:customStyle="1" w:styleId="last-child7">
    <w:name w:val="last-child7"/>
    <w:basedOn w:val="a5"/>
    <w:rsid w:val="00A7450C"/>
  </w:style>
  <w:style w:type="character" w:customStyle="1" w:styleId="current1">
    <w:name w:val="current1"/>
    <w:rsid w:val="00A7450C"/>
    <w:rPr>
      <w:color w:val="00C1DE"/>
    </w:rPr>
  </w:style>
  <w:style w:type="character" w:customStyle="1" w:styleId="label">
    <w:name w:val="label"/>
    <w:basedOn w:val="a5"/>
    <w:rsid w:val="00A7450C"/>
  </w:style>
  <w:style w:type="character" w:customStyle="1" w:styleId="headline-content4">
    <w:name w:val="headline-content4"/>
    <w:basedOn w:val="a5"/>
    <w:rsid w:val="00A7450C"/>
  </w:style>
  <w:style w:type="character" w:customStyle="1" w:styleId="ant-select-tree-switcher">
    <w:name w:val="ant-select-tree-switcher"/>
    <w:rsid w:val="00A7450C"/>
  </w:style>
  <w:style w:type="character" w:customStyle="1" w:styleId="first-child7">
    <w:name w:val="first-child7"/>
    <w:basedOn w:val="a5"/>
    <w:rsid w:val="00A7450C"/>
  </w:style>
  <w:style w:type="character" w:customStyle="1" w:styleId="HTMLChar1">
    <w:name w:val="HTML 预设格式 Char1"/>
    <w:link w:val="HTML3"/>
    <w:uiPriority w:val="99"/>
    <w:locked/>
    <w:rsid w:val="00A7450C"/>
    <w:rPr>
      <w:rFonts w:ascii="宋体" w:hAnsi="宋体" w:cs="宋体"/>
      <w:sz w:val="24"/>
      <w:szCs w:val="24"/>
    </w:rPr>
  </w:style>
  <w:style w:type="character" w:customStyle="1" w:styleId="Char22">
    <w:name w:val="页眉 Char2"/>
    <w:uiPriority w:val="99"/>
    <w:semiHidden/>
    <w:locked/>
    <w:rsid w:val="00A7450C"/>
    <w:rPr>
      <w:rFonts w:ascii="Times New Roman" w:hAnsi="Times New Roman"/>
      <w:kern w:val="2"/>
      <w:sz w:val="18"/>
      <w:szCs w:val="18"/>
    </w:rPr>
  </w:style>
  <w:style w:type="character" w:customStyle="1" w:styleId="Char23">
    <w:name w:val="标题 Char2"/>
    <w:uiPriority w:val="10"/>
    <w:locked/>
    <w:rsid w:val="00A7450C"/>
    <w:rPr>
      <w:rFonts w:ascii="Cambria" w:hAnsi="Cambria"/>
      <w:b/>
      <w:bCs/>
      <w:kern w:val="2"/>
      <w:sz w:val="32"/>
      <w:szCs w:val="32"/>
    </w:rPr>
  </w:style>
  <w:style w:type="character" w:customStyle="1" w:styleId="change-camera-place">
    <w:name w:val="change-camera-place"/>
    <w:rsid w:val="00A7450C"/>
    <w:rPr>
      <w:color w:val="3177FD"/>
    </w:rPr>
  </w:style>
  <w:style w:type="character" w:customStyle="1" w:styleId="tag-type1">
    <w:name w:val="tag-type1"/>
    <w:rsid w:val="00A7450C"/>
    <w:rPr>
      <w:i w:val="0"/>
      <w:color w:val="FFFFFF"/>
      <w:sz w:val="18"/>
      <w:szCs w:val="18"/>
      <w:shd w:val="clear" w:color="auto" w:fill="317FFD"/>
    </w:rPr>
  </w:style>
  <w:style w:type="character" w:customStyle="1" w:styleId="Char1e">
    <w:name w:val="文档结构图 Char1"/>
    <w:uiPriority w:val="99"/>
    <w:locked/>
    <w:rsid w:val="00A7450C"/>
    <w:rPr>
      <w:rFonts w:ascii="宋体"/>
      <w:kern w:val="2"/>
      <w:sz w:val="18"/>
      <w:szCs w:val="18"/>
    </w:rPr>
  </w:style>
  <w:style w:type="character" w:customStyle="1" w:styleId="ant-tree-iconele">
    <w:name w:val="ant-tree-iconele"/>
    <w:rsid w:val="00A7450C"/>
  </w:style>
  <w:style w:type="character" w:customStyle="1" w:styleId="all-fit-info">
    <w:name w:val="all-fit-info"/>
    <w:rsid w:val="00A7450C"/>
    <w:rPr>
      <w:color w:val="939393"/>
    </w:rPr>
  </w:style>
  <w:style w:type="character" w:customStyle="1" w:styleId="info-label">
    <w:name w:val="info-label"/>
    <w:rsid w:val="00A7450C"/>
    <w:rPr>
      <w:b/>
    </w:rPr>
  </w:style>
  <w:style w:type="character" w:customStyle="1" w:styleId="info-content">
    <w:name w:val="info-content"/>
    <w:rsid w:val="00A7450C"/>
    <w:rPr>
      <w:color w:val="808080"/>
    </w:rPr>
  </w:style>
  <w:style w:type="character" w:customStyle="1" w:styleId="font151">
    <w:name w:val="font151"/>
    <w:qFormat/>
    <w:rsid w:val="00A7450C"/>
    <w:rPr>
      <w:rFonts w:ascii="宋体" w:eastAsia="宋体" w:hAnsi="宋体" w:cs="宋体" w:hint="eastAsia"/>
      <w:strike w:val="0"/>
      <w:dstrike w:val="0"/>
      <w:color w:val="7030A0"/>
      <w:sz w:val="20"/>
      <w:szCs w:val="20"/>
      <w:u w:val="none"/>
    </w:rPr>
  </w:style>
  <w:style w:type="character" w:customStyle="1" w:styleId="last-of-type">
    <w:name w:val="last-of-type"/>
    <w:rsid w:val="00A7450C"/>
    <w:rPr>
      <w:color w:val="FF4A44"/>
      <w:sz w:val="27"/>
      <w:szCs w:val="27"/>
    </w:rPr>
  </w:style>
  <w:style w:type="character" w:customStyle="1" w:styleId="tag-type">
    <w:name w:val="tag-type"/>
    <w:rsid w:val="00A7450C"/>
    <w:rPr>
      <w:i w:val="0"/>
      <w:color w:val="FFFFFF"/>
      <w:sz w:val="18"/>
      <w:szCs w:val="18"/>
      <w:shd w:val="clear" w:color="auto" w:fill="317FFD"/>
    </w:rPr>
  </w:style>
  <w:style w:type="character" w:customStyle="1" w:styleId="ant-tree-switcher">
    <w:name w:val="ant-tree-switcher"/>
    <w:rsid w:val="00A7450C"/>
  </w:style>
  <w:style w:type="character" w:customStyle="1" w:styleId="last-child6">
    <w:name w:val="last-child6"/>
    <w:basedOn w:val="a5"/>
    <w:rsid w:val="00A7450C"/>
  </w:style>
  <w:style w:type="character" w:customStyle="1" w:styleId="HTMLChar">
    <w:name w:val="HTML 预设格式 Char"/>
    <w:qFormat/>
    <w:rsid w:val="00A7450C"/>
    <w:rPr>
      <w:rFonts w:ascii="Courier New" w:hAnsi="Courier New" w:cs="Courier New"/>
      <w:kern w:val="2"/>
    </w:rPr>
  </w:style>
  <w:style w:type="character" w:customStyle="1" w:styleId="temp1">
    <w:name w:val="temp1"/>
    <w:rsid w:val="00A7450C"/>
    <w:rPr>
      <w:color w:val="939393"/>
    </w:rPr>
  </w:style>
  <w:style w:type="character" w:customStyle="1" w:styleId="ant-tree-iconloading">
    <w:name w:val="ant-tree-icon_loading"/>
    <w:rsid w:val="00A7450C"/>
    <w:rPr>
      <w:shd w:val="clear" w:color="auto" w:fill="FFFFFF"/>
    </w:rPr>
  </w:style>
  <w:style w:type="character" w:customStyle="1" w:styleId="ant-select-tree-iconele">
    <w:name w:val="ant-select-tree-iconele"/>
    <w:rsid w:val="00A7450C"/>
  </w:style>
  <w:style w:type="character" w:customStyle="1" w:styleId="-1Char">
    <w:name w:val="彩色列表 - 强调文字颜色 1 Char"/>
    <w:link w:val="-11"/>
    <w:uiPriority w:val="34"/>
    <w:locked/>
    <w:rsid w:val="00A7450C"/>
    <w:rPr>
      <w:szCs w:val="24"/>
    </w:rPr>
  </w:style>
  <w:style w:type="character" w:customStyle="1" w:styleId="current">
    <w:name w:val="current"/>
    <w:rsid w:val="00A7450C"/>
    <w:rPr>
      <w:color w:val="00C1DE"/>
    </w:rPr>
  </w:style>
  <w:style w:type="character" w:customStyle="1" w:styleId="font81">
    <w:name w:val="font81"/>
    <w:qFormat/>
    <w:rsid w:val="00A7450C"/>
    <w:rPr>
      <w:rFonts w:ascii="宋体" w:eastAsia="宋体" w:hAnsi="宋体" w:cs="宋体" w:hint="eastAsia"/>
      <w:strike w:val="0"/>
      <w:dstrike w:val="0"/>
      <w:color w:val="000000"/>
      <w:sz w:val="20"/>
      <w:szCs w:val="20"/>
      <w:u w:val="none"/>
    </w:rPr>
  </w:style>
  <w:style w:type="character" w:customStyle="1" w:styleId="ant-radio">
    <w:name w:val="ant-radio+*"/>
    <w:rsid w:val="00A7450C"/>
  </w:style>
  <w:style w:type="character" w:customStyle="1" w:styleId="sh141">
    <w:name w:val="sh141"/>
    <w:rsid w:val="00A7450C"/>
    <w:rPr>
      <w:b w:val="0"/>
      <w:bCs w:val="0"/>
      <w:color w:val="2B2B2B"/>
      <w:sz w:val="12"/>
      <w:szCs w:val="12"/>
    </w:rPr>
  </w:style>
  <w:style w:type="character" w:customStyle="1" w:styleId="ant-select-tree-checkbox">
    <w:name w:val="ant-select-tree-checkbox"/>
    <w:basedOn w:val="a5"/>
    <w:rsid w:val="00A7450C"/>
  </w:style>
  <w:style w:type="character" w:customStyle="1" w:styleId="ant-tree-checkbox2">
    <w:name w:val="ant-tree-checkbox2"/>
    <w:basedOn w:val="a5"/>
    <w:rsid w:val="00A7450C"/>
  </w:style>
  <w:style w:type="character" w:customStyle="1" w:styleId="ant-badge-status-dot2">
    <w:name w:val="ant-badge-status-dot2"/>
    <w:rsid w:val="00A7450C"/>
    <w:rPr>
      <w:shd w:val="clear" w:color="auto" w:fill="FFFFFF"/>
    </w:rPr>
  </w:style>
  <w:style w:type="character" w:customStyle="1" w:styleId="temp">
    <w:name w:val="temp"/>
    <w:basedOn w:val="a5"/>
    <w:rsid w:val="00A7450C"/>
  </w:style>
  <w:style w:type="character" w:customStyle="1" w:styleId="temp2">
    <w:name w:val="temp2"/>
    <w:rsid w:val="00A7450C"/>
    <w:rPr>
      <w:color w:val="939393"/>
    </w:rPr>
  </w:style>
  <w:style w:type="character" w:customStyle="1" w:styleId="3Char2">
    <w:name w:val="正文文本缩进 3 Char2"/>
    <w:basedOn w:val="a5"/>
    <w:uiPriority w:val="99"/>
    <w:semiHidden/>
    <w:rsid w:val="00A7450C"/>
    <w:rPr>
      <w:kern w:val="2"/>
      <w:sz w:val="16"/>
      <w:szCs w:val="16"/>
    </w:rPr>
  </w:style>
  <w:style w:type="character" w:customStyle="1" w:styleId="Char30">
    <w:name w:val="批注文字 Char3"/>
    <w:basedOn w:val="a5"/>
    <w:semiHidden/>
    <w:rsid w:val="00A7450C"/>
    <w:rPr>
      <w:kern w:val="2"/>
      <w:sz w:val="21"/>
      <w:szCs w:val="24"/>
    </w:rPr>
  </w:style>
  <w:style w:type="character" w:customStyle="1" w:styleId="Char24">
    <w:name w:val="批注主题 Char2"/>
    <w:basedOn w:val="Char30"/>
    <w:uiPriority w:val="99"/>
    <w:semiHidden/>
    <w:rsid w:val="00A7450C"/>
    <w:rPr>
      <w:b/>
      <w:bCs/>
    </w:rPr>
  </w:style>
  <w:style w:type="character" w:customStyle="1" w:styleId="Char25">
    <w:name w:val="日期 Char2"/>
    <w:basedOn w:val="a5"/>
    <w:uiPriority w:val="99"/>
    <w:semiHidden/>
    <w:rsid w:val="00A7450C"/>
    <w:rPr>
      <w:kern w:val="2"/>
      <w:sz w:val="21"/>
      <w:szCs w:val="24"/>
    </w:rPr>
  </w:style>
  <w:style w:type="character" w:customStyle="1" w:styleId="3Char20">
    <w:name w:val="正文文本 3 Char2"/>
    <w:basedOn w:val="a5"/>
    <w:uiPriority w:val="99"/>
    <w:semiHidden/>
    <w:rsid w:val="00A7450C"/>
    <w:rPr>
      <w:kern w:val="2"/>
      <w:sz w:val="16"/>
      <w:szCs w:val="16"/>
    </w:rPr>
  </w:style>
  <w:style w:type="character" w:customStyle="1" w:styleId="2Char21">
    <w:name w:val="正文文本 2 Char2"/>
    <w:basedOn w:val="a5"/>
    <w:uiPriority w:val="99"/>
    <w:semiHidden/>
    <w:rsid w:val="00A7450C"/>
    <w:rPr>
      <w:kern w:val="2"/>
      <w:sz w:val="21"/>
      <w:szCs w:val="24"/>
    </w:rPr>
  </w:style>
  <w:style w:type="character" w:customStyle="1" w:styleId="Char26">
    <w:name w:val="尾注文本 Char2"/>
    <w:basedOn w:val="a5"/>
    <w:uiPriority w:val="99"/>
    <w:semiHidden/>
    <w:rsid w:val="00A7450C"/>
    <w:rPr>
      <w:kern w:val="2"/>
      <w:sz w:val="21"/>
      <w:szCs w:val="24"/>
    </w:rPr>
  </w:style>
  <w:style w:type="character" w:customStyle="1" w:styleId="Char27">
    <w:name w:val="正文文本缩进 Char2"/>
    <w:basedOn w:val="a5"/>
    <w:uiPriority w:val="99"/>
    <w:semiHidden/>
    <w:rsid w:val="00A7450C"/>
    <w:rPr>
      <w:kern w:val="2"/>
      <w:sz w:val="21"/>
      <w:szCs w:val="24"/>
    </w:rPr>
  </w:style>
  <w:style w:type="character" w:customStyle="1" w:styleId="Char29">
    <w:name w:val="脚注文本 Char2"/>
    <w:basedOn w:val="a5"/>
    <w:uiPriority w:val="99"/>
    <w:semiHidden/>
    <w:rsid w:val="00A7450C"/>
    <w:rPr>
      <w:kern w:val="2"/>
      <w:sz w:val="18"/>
      <w:szCs w:val="18"/>
    </w:rPr>
  </w:style>
  <w:style w:type="character" w:customStyle="1" w:styleId="Char2a">
    <w:name w:val="批注框文本 Char2"/>
    <w:basedOn w:val="a5"/>
    <w:uiPriority w:val="99"/>
    <w:semiHidden/>
    <w:rsid w:val="00A7450C"/>
    <w:rPr>
      <w:kern w:val="2"/>
      <w:sz w:val="18"/>
      <w:szCs w:val="18"/>
    </w:rPr>
  </w:style>
  <w:style w:type="character" w:customStyle="1" w:styleId="Char31">
    <w:name w:val="标题 Char3"/>
    <w:basedOn w:val="a5"/>
    <w:uiPriority w:val="10"/>
    <w:rsid w:val="00A7450C"/>
    <w:rPr>
      <w:rFonts w:asciiTheme="majorHAnsi" w:hAnsiTheme="majorHAnsi" w:cstheme="majorBidi"/>
      <w:b/>
      <w:bCs/>
      <w:kern w:val="2"/>
      <w:sz w:val="32"/>
      <w:szCs w:val="32"/>
    </w:rPr>
  </w:style>
  <w:style w:type="character" w:customStyle="1" w:styleId="Char2b">
    <w:name w:val="文档结构图 Char2"/>
    <w:basedOn w:val="a5"/>
    <w:uiPriority w:val="99"/>
    <w:semiHidden/>
    <w:rsid w:val="00A7450C"/>
    <w:rPr>
      <w:rFonts w:ascii="宋体"/>
      <w:kern w:val="2"/>
      <w:sz w:val="18"/>
      <w:szCs w:val="18"/>
    </w:rPr>
  </w:style>
  <w:style w:type="character" w:customStyle="1" w:styleId="Char2c">
    <w:name w:val="页脚 Char2"/>
    <w:basedOn w:val="a5"/>
    <w:uiPriority w:val="99"/>
    <w:semiHidden/>
    <w:rsid w:val="00A7450C"/>
    <w:rPr>
      <w:kern w:val="2"/>
      <w:sz w:val="18"/>
      <w:szCs w:val="18"/>
    </w:rPr>
  </w:style>
  <w:style w:type="character" w:customStyle="1" w:styleId="Char32">
    <w:name w:val="纯文本 Char3"/>
    <w:basedOn w:val="a5"/>
    <w:uiPriority w:val="99"/>
    <w:semiHidden/>
    <w:rsid w:val="00A7450C"/>
    <w:rPr>
      <w:rFonts w:ascii="宋体" w:hAnsi="Courier New" w:cs="Courier New"/>
      <w:kern w:val="2"/>
      <w:sz w:val="21"/>
      <w:szCs w:val="21"/>
    </w:rPr>
  </w:style>
  <w:style w:type="paragraph" w:styleId="HTML3">
    <w:name w:val="HTML Preformatted"/>
    <w:basedOn w:val="a3"/>
    <w:link w:val="HTMLChar1"/>
    <w:unhideWhenUsed/>
    <w:rsid w:val="00A7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2">
    <w:name w:val="HTML 预设格式 Char2"/>
    <w:basedOn w:val="a5"/>
    <w:link w:val="HTML3"/>
    <w:uiPriority w:val="99"/>
    <w:semiHidden/>
    <w:rsid w:val="00A7450C"/>
    <w:rPr>
      <w:rFonts w:ascii="Courier New" w:eastAsia="宋体" w:hAnsi="Courier New" w:cs="Courier New"/>
      <w:sz w:val="20"/>
      <w:szCs w:val="20"/>
    </w:rPr>
  </w:style>
  <w:style w:type="character" w:customStyle="1" w:styleId="Char33">
    <w:name w:val="页眉 Char3"/>
    <w:basedOn w:val="a5"/>
    <w:uiPriority w:val="99"/>
    <w:semiHidden/>
    <w:rsid w:val="00A7450C"/>
    <w:rPr>
      <w:kern w:val="2"/>
      <w:sz w:val="18"/>
      <w:szCs w:val="18"/>
    </w:rPr>
  </w:style>
  <w:style w:type="paragraph" w:customStyle="1" w:styleId="MediumGrid21">
    <w:name w:val="Medium Grid 21"/>
    <w:uiPriority w:val="99"/>
    <w:qFormat/>
    <w:rsid w:val="00A7450C"/>
    <w:pPr>
      <w:widowControl w:val="0"/>
      <w:spacing w:beforeLines="0"/>
    </w:pPr>
    <w:rPr>
      <w:rFonts w:ascii="Times New Roman" w:eastAsia="宋体" w:hAnsi="Times New Roman" w:cs="Times New Roman"/>
    </w:rPr>
  </w:style>
  <w:style w:type="paragraph" w:customStyle="1" w:styleId="CharCharCharCharCharCharChar">
    <w:name w:val="Char Char Char Char Char Char Char"/>
    <w:basedOn w:val="a3"/>
    <w:qFormat/>
    <w:rsid w:val="00A7450C"/>
  </w:style>
  <w:style w:type="paragraph" w:customStyle="1" w:styleId="affff2">
    <w:name w:val="表"/>
    <w:basedOn w:val="a3"/>
    <w:uiPriority w:val="99"/>
    <w:qFormat/>
    <w:rsid w:val="00A7450C"/>
    <w:pPr>
      <w:spacing w:line="600" w:lineRule="exact"/>
      <w:jc w:val="center"/>
    </w:pPr>
    <w:rPr>
      <w:rFonts w:ascii="Calibri" w:eastAsia="仿宋" w:hAnsi="Calibri"/>
      <w:szCs w:val="22"/>
    </w:rPr>
  </w:style>
  <w:style w:type="paragraph" w:customStyle="1" w:styleId="1f">
    <w:name w:val="纯文本1"/>
    <w:basedOn w:val="a3"/>
    <w:uiPriority w:val="99"/>
    <w:qFormat/>
    <w:rsid w:val="00A7450C"/>
    <w:pPr>
      <w:suppressAutoHyphens/>
    </w:pPr>
    <w:rPr>
      <w:rFonts w:ascii="宋体" w:hAnsi="宋体" w:cs="Courier New"/>
      <w:szCs w:val="21"/>
      <w:lang w:eastAsia="ar-SA"/>
    </w:rPr>
  </w:style>
  <w:style w:type="paragraph" w:customStyle="1" w:styleId="-11">
    <w:name w:val="彩色列表 - 强调文字颜色 11"/>
    <w:basedOn w:val="a3"/>
    <w:link w:val="-1Char"/>
    <w:qFormat/>
    <w:rsid w:val="00A7450C"/>
    <w:pPr>
      <w:ind w:firstLineChars="200" w:firstLine="420"/>
    </w:pPr>
    <w:rPr>
      <w:rFonts w:asciiTheme="minorHAnsi" w:eastAsiaTheme="minorEastAsia" w:hAnsiTheme="minorHAnsi" w:cstheme="minorBidi"/>
    </w:rPr>
  </w:style>
  <w:style w:type="paragraph" w:customStyle="1" w:styleId="1f0">
    <w:name w:val="正文1"/>
    <w:uiPriority w:val="99"/>
    <w:qFormat/>
    <w:rsid w:val="00A7450C"/>
    <w:pPr>
      <w:spacing w:beforeLines="0"/>
    </w:pPr>
    <w:rPr>
      <w:rFonts w:ascii="Times New Roman" w:eastAsia="宋体" w:hAnsi="Times New Roman" w:cs="Times New Roman"/>
      <w:kern w:val="0"/>
      <w:sz w:val="20"/>
      <w:szCs w:val="20"/>
    </w:rPr>
  </w:style>
  <w:style w:type="paragraph" w:customStyle="1" w:styleId="-110">
    <w:name w:val="彩色底纹 - 强调文字颜色 11"/>
    <w:uiPriority w:val="99"/>
    <w:semiHidden/>
    <w:qFormat/>
    <w:rsid w:val="00A7450C"/>
    <w:pPr>
      <w:spacing w:beforeLines="0"/>
      <w:jc w:val="left"/>
    </w:pPr>
    <w:rPr>
      <w:rFonts w:ascii="Times New Roman" w:eastAsia="宋体" w:hAnsi="Times New Roman" w:cs="Times New Roman"/>
      <w:szCs w:val="24"/>
    </w:rPr>
  </w:style>
  <w:style w:type="paragraph" w:customStyle="1" w:styleId="2d">
    <w:name w:val="纯文本2"/>
    <w:basedOn w:val="a3"/>
    <w:rsid w:val="00A7450C"/>
    <w:rPr>
      <w:rFonts w:ascii="宋体" w:hAnsi="Courier New" w:cs="Century"/>
      <w:szCs w:val="21"/>
    </w:rPr>
  </w:style>
  <w:style w:type="paragraph" w:customStyle="1" w:styleId="Style1">
    <w:name w:val="_Style 1"/>
    <w:basedOn w:val="a3"/>
    <w:uiPriority w:val="34"/>
    <w:qFormat/>
    <w:rsid w:val="00A7450C"/>
    <w:pPr>
      <w:ind w:firstLineChars="200" w:firstLine="420"/>
    </w:pPr>
  </w:style>
  <w:style w:type="table" w:customStyle="1" w:styleId="2e">
    <w:name w:val="网格型2"/>
    <w:basedOn w:val="a6"/>
    <w:next w:val="afff8"/>
    <w:rsid w:val="00A7450C"/>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7"/>
    <w:uiPriority w:val="99"/>
    <w:semiHidden/>
    <w:unhideWhenUsed/>
    <w:rsid w:val="002A38BF"/>
  </w:style>
  <w:style w:type="table" w:customStyle="1" w:styleId="38">
    <w:name w:val="网格型3"/>
    <w:basedOn w:val="a6"/>
    <w:next w:val="afff8"/>
    <w:qFormat/>
    <w:rsid w:val="002A38BF"/>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2A38BF"/>
    <w:rPr>
      <w:kern w:val="2"/>
      <w:sz w:val="21"/>
    </w:rPr>
  </w:style>
  <w:style w:type="numbering" w:styleId="111111">
    <w:name w:val="Outline List 2"/>
    <w:basedOn w:val="a7"/>
    <w:rsid w:val="002A38BF"/>
    <w:pPr>
      <w:numPr>
        <w:numId w:val="12"/>
      </w:numPr>
    </w:pPr>
  </w:style>
  <w:style w:type="numbering" w:customStyle="1" w:styleId="1111111223">
    <w:name w:val="1 / 1.1 / 1.1.1(缩进)1223"/>
    <w:basedOn w:val="a7"/>
    <w:next w:val="1111110"/>
    <w:rsid w:val="002A38BF"/>
  </w:style>
  <w:style w:type="numbering" w:styleId="1111110">
    <w:name w:val="Outline List 1"/>
    <w:basedOn w:val="a7"/>
    <w:semiHidden/>
    <w:unhideWhenUsed/>
    <w:rsid w:val="002A38BF"/>
    <w:pPr>
      <w:numPr>
        <w:numId w:val="13"/>
      </w:numPr>
    </w:pPr>
  </w:style>
  <w:style w:type="paragraph" w:customStyle="1" w:styleId="44">
    <w:name w:val="列出段落4"/>
    <w:basedOn w:val="a3"/>
    <w:rsid w:val="002A38BF"/>
    <w:pPr>
      <w:ind w:firstLineChars="200" w:firstLine="420"/>
    </w:pPr>
    <w:rPr>
      <w:rFonts w:ascii="Calibri" w:hAnsi="Calibri" w:cs="黑体"/>
      <w:szCs w:val="22"/>
    </w:rPr>
  </w:style>
  <w:style w:type="character" w:customStyle="1" w:styleId="CharChar110">
    <w:name w:val="Char Char11"/>
    <w:rsid w:val="002A38BF"/>
    <w:rPr>
      <w:rFonts w:ascii="宋体" w:eastAsia="宋体" w:hAnsi="Courier New" w:cs="Courier New"/>
      <w:szCs w:val="21"/>
    </w:rPr>
  </w:style>
  <w:style w:type="table" w:customStyle="1" w:styleId="TableNormal12">
    <w:name w:val="Table Normal12"/>
    <w:rsid w:val="002A38BF"/>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
    <w:name w:val="已导入的样式“4”"/>
    <w:rsid w:val="002A38BF"/>
    <w:pPr>
      <w:numPr>
        <w:numId w:val="14"/>
      </w:numPr>
    </w:pPr>
  </w:style>
  <w:style w:type="table" w:customStyle="1" w:styleId="2f">
    <w:name w:val="表样式2"/>
    <w:rsid w:val="002A38BF"/>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2">
    <w:name w:val="Char"/>
    <w:basedOn w:val="aff4"/>
    <w:autoRedefine/>
    <w:semiHidden/>
    <w:rsid w:val="002A38BF"/>
    <w:pPr>
      <w:shd w:val="clear" w:color="auto" w:fill="000080"/>
      <w:spacing w:line="240" w:lineRule="auto"/>
      <w:ind w:firstLineChars="0" w:firstLine="0"/>
    </w:pPr>
    <w:rPr>
      <w:rFonts w:ascii="Tahoma" w:hAnsi="Tahoma" w:cs="Tahoma"/>
      <w:kern w:val="0"/>
      <w:szCs w:val="24"/>
    </w:rPr>
  </w:style>
  <w:style w:type="paragraph" w:customStyle="1" w:styleId="Body1">
    <w:name w:val="Body1!"/>
    <w:basedOn w:val="a3"/>
    <w:rsid w:val="002A38BF"/>
    <w:pPr>
      <w:widowControl/>
      <w:tabs>
        <w:tab w:val="left" w:pos="1247"/>
      </w:tabs>
      <w:spacing w:before="120" w:line="360" w:lineRule="auto"/>
      <w:ind w:leftChars="100" w:left="200" w:rightChars="100" w:right="200" w:firstLineChars="200" w:firstLine="200"/>
      <w:jc w:val="left"/>
    </w:pPr>
    <w:rPr>
      <w:rFonts w:ascii="Arial" w:hAnsi="Arial"/>
      <w:kern w:val="0"/>
      <w:sz w:val="24"/>
      <w:szCs w:val="21"/>
    </w:rPr>
  </w:style>
  <w:style w:type="character" w:customStyle="1" w:styleId="2CharChar">
    <w:name w:val="正文文本缩进 2 Char Char"/>
    <w:rsid w:val="002A38BF"/>
    <w:rPr>
      <w:rFonts w:eastAsia="宋体"/>
      <w:sz w:val="32"/>
      <w:lang w:bidi="ar-SA"/>
    </w:rPr>
  </w:style>
  <w:style w:type="character" w:customStyle="1" w:styleId="CharChar19">
    <w:name w:val="Char Char19"/>
    <w:rsid w:val="002A38BF"/>
    <w:rPr>
      <w:rFonts w:ascii="Arial" w:eastAsia="黑体" w:hAnsi="Arial"/>
      <w:b/>
      <w:kern w:val="2"/>
      <w:sz w:val="24"/>
      <w:szCs w:val="24"/>
      <w:lang w:val="en-US" w:eastAsia="zh-CN" w:bidi="ar-SA"/>
    </w:rPr>
  </w:style>
  <w:style w:type="character" w:customStyle="1" w:styleId="CharChar3">
    <w:name w:val="普通文字 Char Char3"/>
    <w:aliases w:val="普通文字 Char Char Char2,正 文 1 Char2,纯文本 Char Char Char3,普通文字1 Char2,普通文字2 Char2,普通文字3 Char2,普通文字4 Char2,普通文字5 Char2,普通文字6 Char2,普通文字11 Char2,普通文字21 Char2,普通文字31 Char2,普通文字41 Char2,普通文字7 Char2,纯文本 Char1 Char Char Char1,纯文本 Char Char1 Char2"/>
    <w:qFormat/>
    <w:rsid w:val="002A38BF"/>
    <w:rPr>
      <w:rFonts w:ascii="宋体" w:eastAsia="宋体" w:hAnsi="Courier New"/>
      <w:kern w:val="2"/>
      <w:sz w:val="21"/>
      <w:lang w:val="en-US" w:eastAsia="zh-CN" w:bidi="ar-SA"/>
    </w:rPr>
  </w:style>
  <w:style w:type="character" w:customStyle="1" w:styleId="title">
    <w:name w:val="title"/>
    <w:basedOn w:val="a5"/>
    <w:rsid w:val="002A38BF"/>
  </w:style>
  <w:style w:type="paragraph" w:customStyle="1" w:styleId="110">
    <w:name w:val="11"/>
    <w:basedOn w:val="a3"/>
    <w:qFormat/>
    <w:rsid w:val="002A38BF"/>
    <w:pPr>
      <w:adjustRightInd w:val="0"/>
      <w:spacing w:line="360" w:lineRule="auto"/>
      <w:ind w:firstLineChars="200" w:firstLine="420"/>
      <w:textAlignment w:val="baseline"/>
    </w:pPr>
    <w:rPr>
      <w:rFonts w:ascii="Arial" w:hAnsi="Arial" w:cs="宋体"/>
      <w:color w:val="000000"/>
      <w:kern w:val="0"/>
    </w:rPr>
  </w:style>
  <w:style w:type="paragraph" w:customStyle="1" w:styleId="xl63">
    <w:name w:val="xl63"/>
    <w:basedOn w:val="a3"/>
    <w:rsid w:val="002A38BF"/>
    <w:pPr>
      <w:widowControl/>
      <w:spacing w:before="100" w:beforeAutospacing="1" w:after="100" w:afterAutospacing="1"/>
      <w:jc w:val="center"/>
    </w:pPr>
    <w:rPr>
      <w:rFonts w:ascii="宋体" w:hAnsi="宋体" w:cs="宋体"/>
      <w:kern w:val="0"/>
      <w:sz w:val="24"/>
    </w:rPr>
  </w:style>
  <w:style w:type="paragraph" w:customStyle="1" w:styleId="xl64">
    <w:name w:val="xl64"/>
    <w:basedOn w:val="a3"/>
    <w:rsid w:val="002A38BF"/>
    <w:pPr>
      <w:widowControl/>
      <w:spacing w:before="100" w:beforeAutospacing="1" w:after="100" w:afterAutospacing="1"/>
      <w:jc w:val="center"/>
    </w:pPr>
    <w:rPr>
      <w:rFonts w:ascii="宋体" w:hAnsi="宋体" w:cs="宋体"/>
      <w:kern w:val="0"/>
      <w:sz w:val="24"/>
    </w:rPr>
  </w:style>
  <w:style w:type="paragraph" w:customStyle="1" w:styleId="xl78">
    <w:name w:val="xl78"/>
    <w:basedOn w:val="a3"/>
    <w:rsid w:val="002A38BF"/>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3"/>
    <w:rsid w:val="002A38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numbering" w:customStyle="1" w:styleId="1111111">
    <w:name w:val="1 / 1.1 / 1.1.11"/>
    <w:basedOn w:val="a7"/>
    <w:next w:val="111111"/>
    <w:rsid w:val="002A38BF"/>
  </w:style>
  <w:style w:type="numbering" w:customStyle="1" w:styleId="11111110">
    <w:name w:val="1 / 1.1 / 1.1.1(缩进)1"/>
    <w:basedOn w:val="a7"/>
    <w:next w:val="1111110"/>
    <w:semiHidden/>
    <w:unhideWhenUsed/>
    <w:rsid w:val="002A38BF"/>
  </w:style>
  <w:style w:type="numbering" w:customStyle="1" w:styleId="410">
    <w:name w:val="已导入的样式“4”1"/>
    <w:rsid w:val="002A38BF"/>
  </w:style>
  <w:style w:type="paragraph" w:customStyle="1" w:styleId="CharCharCharCharCharCharChar1">
    <w:name w:val="Char Char Char Char Char Char Char1"/>
    <w:basedOn w:val="a3"/>
    <w:rsid w:val="002A38BF"/>
  </w:style>
  <w:style w:type="numbering" w:customStyle="1" w:styleId="52">
    <w:name w:val="无列表5"/>
    <w:next w:val="a7"/>
    <w:uiPriority w:val="99"/>
    <w:semiHidden/>
    <w:unhideWhenUsed/>
    <w:rsid w:val="00B40404"/>
  </w:style>
  <w:style w:type="table" w:customStyle="1" w:styleId="45">
    <w:name w:val="网格型4"/>
    <w:basedOn w:val="a6"/>
    <w:next w:val="afff8"/>
    <w:qFormat/>
    <w:rsid w:val="00B4040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B40404"/>
  </w:style>
  <w:style w:type="numbering" w:customStyle="1" w:styleId="11111112231">
    <w:name w:val="1 / 1.1 / 1.1.1(缩进)12231"/>
    <w:basedOn w:val="a7"/>
    <w:next w:val="1111110"/>
    <w:rsid w:val="00B40404"/>
  </w:style>
  <w:style w:type="numbering" w:customStyle="1" w:styleId="11111120">
    <w:name w:val="1 / 1.1 / 1.1.1(缩进)2"/>
    <w:basedOn w:val="a7"/>
    <w:next w:val="1111110"/>
    <w:semiHidden/>
    <w:unhideWhenUsed/>
    <w:rsid w:val="00B40404"/>
  </w:style>
  <w:style w:type="paragraph" w:customStyle="1" w:styleId="53">
    <w:name w:val="列出段落5"/>
    <w:basedOn w:val="a3"/>
    <w:rsid w:val="00B40404"/>
    <w:pPr>
      <w:ind w:firstLineChars="200" w:firstLine="420"/>
    </w:pPr>
    <w:rPr>
      <w:rFonts w:ascii="Calibri" w:hAnsi="Calibri" w:cs="黑体"/>
      <w:szCs w:val="22"/>
    </w:rPr>
  </w:style>
  <w:style w:type="character" w:customStyle="1" w:styleId="CharChar111">
    <w:name w:val="Char Char11"/>
    <w:rsid w:val="00B40404"/>
    <w:rPr>
      <w:rFonts w:ascii="宋体" w:eastAsia="宋体" w:hAnsi="Courier New" w:cs="Courier New"/>
      <w:szCs w:val="21"/>
    </w:rPr>
  </w:style>
  <w:style w:type="table" w:customStyle="1" w:styleId="TableNormal13">
    <w:name w:val="Table Normal13"/>
    <w:rsid w:val="00B40404"/>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20">
    <w:name w:val="已导入的样式“4”2"/>
    <w:rsid w:val="00B40404"/>
  </w:style>
  <w:style w:type="table" w:customStyle="1" w:styleId="39">
    <w:name w:val="表样式3"/>
    <w:rsid w:val="00B40404"/>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3">
    <w:name w:val="Char"/>
    <w:basedOn w:val="aff4"/>
    <w:autoRedefine/>
    <w:semiHidden/>
    <w:rsid w:val="00B40404"/>
    <w:pPr>
      <w:shd w:val="clear" w:color="auto" w:fill="000080"/>
      <w:spacing w:line="240" w:lineRule="auto"/>
      <w:ind w:firstLineChars="0" w:firstLine="0"/>
    </w:pPr>
    <w:rPr>
      <w:rFonts w:ascii="Tahoma" w:hAnsi="Tahoma" w:cs="Tahoma"/>
      <w:kern w:val="0"/>
      <w:szCs w:val="24"/>
    </w:rPr>
  </w:style>
  <w:style w:type="character" w:customStyle="1" w:styleId="CharChar190">
    <w:name w:val="Char Char19"/>
    <w:rsid w:val="00B40404"/>
    <w:rPr>
      <w:rFonts w:ascii="Arial" w:eastAsia="黑体" w:hAnsi="Arial"/>
      <w:b/>
      <w:kern w:val="2"/>
      <w:sz w:val="24"/>
      <w:szCs w:val="24"/>
      <w:lang w:val="en-US" w:eastAsia="zh-CN" w:bidi="ar-SA"/>
    </w:rPr>
  </w:style>
  <w:style w:type="numbering" w:customStyle="1" w:styleId="11111111">
    <w:name w:val="1 / 1.1 / 1.1.111"/>
    <w:basedOn w:val="a7"/>
    <w:next w:val="111111"/>
    <w:rsid w:val="00B40404"/>
  </w:style>
  <w:style w:type="numbering" w:customStyle="1" w:styleId="111111110">
    <w:name w:val="1 / 1.1 / 1.1.1(缩进)11"/>
    <w:basedOn w:val="a7"/>
    <w:next w:val="1111110"/>
    <w:semiHidden/>
    <w:unhideWhenUsed/>
    <w:rsid w:val="00B40404"/>
  </w:style>
  <w:style w:type="numbering" w:customStyle="1" w:styleId="411">
    <w:name w:val="已导入的样式“4”11"/>
    <w:rsid w:val="00B40404"/>
  </w:style>
  <w:style w:type="numbering" w:customStyle="1" w:styleId="62">
    <w:name w:val="无列表6"/>
    <w:next w:val="a7"/>
    <w:uiPriority w:val="99"/>
    <w:semiHidden/>
    <w:unhideWhenUsed/>
    <w:rsid w:val="002E77E7"/>
  </w:style>
  <w:style w:type="table" w:customStyle="1" w:styleId="54">
    <w:name w:val="网格型5"/>
    <w:basedOn w:val="a6"/>
    <w:next w:val="afff8"/>
    <w:qFormat/>
    <w:rsid w:val="002E77E7"/>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2E77E7"/>
  </w:style>
  <w:style w:type="numbering" w:customStyle="1" w:styleId="11111112232">
    <w:name w:val="1 / 1.1 / 1.1.1(缩进)12232"/>
    <w:basedOn w:val="a7"/>
    <w:next w:val="1111110"/>
    <w:rsid w:val="002E77E7"/>
  </w:style>
  <w:style w:type="numbering" w:customStyle="1" w:styleId="11111130">
    <w:name w:val="1 / 1.1 / 1.1.1(缩进)3"/>
    <w:basedOn w:val="a7"/>
    <w:next w:val="1111110"/>
    <w:semiHidden/>
    <w:unhideWhenUsed/>
    <w:rsid w:val="002E77E7"/>
  </w:style>
  <w:style w:type="paragraph" w:customStyle="1" w:styleId="63">
    <w:name w:val="列出段落6"/>
    <w:basedOn w:val="a3"/>
    <w:rsid w:val="002E77E7"/>
    <w:pPr>
      <w:ind w:firstLineChars="200" w:firstLine="420"/>
    </w:pPr>
    <w:rPr>
      <w:rFonts w:ascii="Calibri" w:hAnsi="Calibri" w:cs="黑体"/>
      <w:szCs w:val="22"/>
    </w:rPr>
  </w:style>
  <w:style w:type="character" w:customStyle="1" w:styleId="CharChar112">
    <w:name w:val="Char Char11"/>
    <w:rsid w:val="002E77E7"/>
    <w:rPr>
      <w:rFonts w:ascii="宋体" w:eastAsia="宋体" w:hAnsi="Courier New" w:cs="Courier New"/>
      <w:szCs w:val="21"/>
    </w:rPr>
  </w:style>
  <w:style w:type="table" w:customStyle="1" w:styleId="TableNormal14">
    <w:name w:val="Table Normal14"/>
    <w:rsid w:val="002E77E7"/>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30">
    <w:name w:val="已导入的样式“4”3"/>
    <w:rsid w:val="002E77E7"/>
  </w:style>
  <w:style w:type="table" w:customStyle="1" w:styleId="46">
    <w:name w:val="表样式4"/>
    <w:rsid w:val="002E77E7"/>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4">
    <w:name w:val="Char"/>
    <w:basedOn w:val="aff4"/>
    <w:autoRedefine/>
    <w:semiHidden/>
    <w:rsid w:val="002E77E7"/>
    <w:pPr>
      <w:shd w:val="clear" w:color="auto" w:fill="000080"/>
      <w:spacing w:line="240" w:lineRule="auto"/>
      <w:ind w:firstLineChars="0" w:firstLine="0"/>
    </w:pPr>
    <w:rPr>
      <w:rFonts w:ascii="Tahoma" w:hAnsi="Tahoma" w:cs="Tahoma"/>
      <w:kern w:val="0"/>
      <w:szCs w:val="24"/>
    </w:rPr>
  </w:style>
  <w:style w:type="character" w:customStyle="1" w:styleId="CharChar191">
    <w:name w:val="Char Char19"/>
    <w:rsid w:val="002E77E7"/>
    <w:rPr>
      <w:rFonts w:ascii="Arial" w:eastAsia="黑体" w:hAnsi="Arial"/>
      <w:b/>
      <w:kern w:val="2"/>
      <w:sz w:val="24"/>
      <w:szCs w:val="24"/>
      <w:lang w:val="en-US" w:eastAsia="zh-CN" w:bidi="ar-SA"/>
    </w:rPr>
  </w:style>
  <w:style w:type="numbering" w:customStyle="1" w:styleId="11111112">
    <w:name w:val="1 / 1.1 / 1.1.112"/>
    <w:basedOn w:val="a7"/>
    <w:next w:val="111111"/>
    <w:rsid w:val="002E77E7"/>
  </w:style>
  <w:style w:type="numbering" w:customStyle="1" w:styleId="111111120">
    <w:name w:val="1 / 1.1 / 1.1.1(缩进)12"/>
    <w:basedOn w:val="a7"/>
    <w:next w:val="1111110"/>
    <w:semiHidden/>
    <w:unhideWhenUsed/>
    <w:rsid w:val="002E77E7"/>
  </w:style>
  <w:style w:type="numbering" w:customStyle="1" w:styleId="412">
    <w:name w:val="已导入的样式“4”12"/>
    <w:rsid w:val="002E77E7"/>
  </w:style>
  <w:style w:type="numbering" w:customStyle="1" w:styleId="71">
    <w:name w:val="无列表7"/>
    <w:next w:val="a7"/>
    <w:uiPriority w:val="99"/>
    <w:semiHidden/>
    <w:unhideWhenUsed/>
    <w:rsid w:val="00D52733"/>
  </w:style>
  <w:style w:type="table" w:customStyle="1" w:styleId="64">
    <w:name w:val="网格型6"/>
    <w:basedOn w:val="a6"/>
    <w:next w:val="afff8"/>
    <w:qFormat/>
    <w:rsid w:val="00D52733"/>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7"/>
    <w:next w:val="111111"/>
    <w:rsid w:val="00D52733"/>
  </w:style>
  <w:style w:type="numbering" w:customStyle="1" w:styleId="11111112233">
    <w:name w:val="1 / 1.1 / 1.1.1(缩进)12233"/>
    <w:basedOn w:val="a7"/>
    <w:next w:val="1111110"/>
    <w:rsid w:val="00D52733"/>
  </w:style>
  <w:style w:type="numbering" w:customStyle="1" w:styleId="11111140">
    <w:name w:val="1 / 1.1 / 1.1.1(缩进)4"/>
    <w:basedOn w:val="a7"/>
    <w:next w:val="1111110"/>
    <w:semiHidden/>
    <w:unhideWhenUsed/>
    <w:rsid w:val="00D52733"/>
  </w:style>
  <w:style w:type="paragraph" w:customStyle="1" w:styleId="72">
    <w:name w:val="列出段落7"/>
    <w:basedOn w:val="a3"/>
    <w:rsid w:val="00D52733"/>
    <w:pPr>
      <w:ind w:firstLineChars="200" w:firstLine="420"/>
    </w:pPr>
    <w:rPr>
      <w:rFonts w:ascii="Calibri" w:hAnsi="Calibri" w:cs="黑体"/>
      <w:szCs w:val="22"/>
    </w:rPr>
  </w:style>
  <w:style w:type="character" w:customStyle="1" w:styleId="CharChar113">
    <w:name w:val="Char Char11"/>
    <w:rsid w:val="00D52733"/>
    <w:rPr>
      <w:rFonts w:ascii="宋体" w:eastAsia="宋体" w:hAnsi="Courier New" w:cs="Courier New"/>
      <w:szCs w:val="21"/>
    </w:rPr>
  </w:style>
  <w:style w:type="table" w:customStyle="1" w:styleId="TableNormal15">
    <w:name w:val="Table Normal15"/>
    <w:rsid w:val="00D52733"/>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40">
    <w:name w:val="已导入的样式“4”4"/>
    <w:rsid w:val="00D52733"/>
  </w:style>
  <w:style w:type="table" w:customStyle="1" w:styleId="55">
    <w:name w:val="表样式5"/>
    <w:rsid w:val="00D52733"/>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5">
    <w:name w:val="Char"/>
    <w:basedOn w:val="aff4"/>
    <w:autoRedefine/>
    <w:semiHidden/>
    <w:rsid w:val="00D52733"/>
    <w:pPr>
      <w:shd w:val="clear" w:color="auto" w:fill="000080"/>
      <w:spacing w:line="240" w:lineRule="auto"/>
      <w:ind w:firstLineChars="0" w:firstLine="0"/>
    </w:pPr>
    <w:rPr>
      <w:rFonts w:ascii="Tahoma" w:hAnsi="Tahoma" w:cs="Tahoma"/>
      <w:kern w:val="0"/>
      <w:szCs w:val="24"/>
    </w:rPr>
  </w:style>
  <w:style w:type="character" w:customStyle="1" w:styleId="CharChar192">
    <w:name w:val="Char Char19"/>
    <w:rsid w:val="00D52733"/>
    <w:rPr>
      <w:rFonts w:ascii="Arial" w:eastAsia="黑体" w:hAnsi="Arial"/>
      <w:b/>
      <w:kern w:val="2"/>
      <w:sz w:val="24"/>
      <w:szCs w:val="24"/>
      <w:lang w:val="en-US" w:eastAsia="zh-CN" w:bidi="ar-SA"/>
    </w:rPr>
  </w:style>
  <w:style w:type="numbering" w:customStyle="1" w:styleId="11111113">
    <w:name w:val="1 / 1.1 / 1.1.113"/>
    <w:basedOn w:val="a7"/>
    <w:next w:val="111111"/>
    <w:rsid w:val="00D52733"/>
  </w:style>
  <w:style w:type="numbering" w:customStyle="1" w:styleId="111111130">
    <w:name w:val="1 / 1.1 / 1.1.1(缩进)13"/>
    <w:basedOn w:val="a7"/>
    <w:next w:val="1111110"/>
    <w:semiHidden/>
    <w:unhideWhenUsed/>
    <w:rsid w:val="00D52733"/>
  </w:style>
  <w:style w:type="numbering" w:customStyle="1" w:styleId="413">
    <w:name w:val="已导入的样式“4”13"/>
    <w:rsid w:val="00D52733"/>
  </w:style>
  <w:style w:type="numbering" w:customStyle="1" w:styleId="81">
    <w:name w:val="无列表8"/>
    <w:next w:val="a7"/>
    <w:uiPriority w:val="99"/>
    <w:semiHidden/>
    <w:unhideWhenUsed/>
    <w:rsid w:val="00007AB6"/>
  </w:style>
  <w:style w:type="numbering" w:customStyle="1" w:styleId="91">
    <w:name w:val="无列表9"/>
    <w:next w:val="a7"/>
    <w:uiPriority w:val="99"/>
    <w:semiHidden/>
    <w:unhideWhenUsed/>
    <w:rsid w:val="000C4B35"/>
  </w:style>
  <w:style w:type="table" w:customStyle="1" w:styleId="73">
    <w:name w:val="网格型7"/>
    <w:basedOn w:val="a6"/>
    <w:next w:val="afff8"/>
    <w:qFormat/>
    <w:rsid w:val="000C4B35"/>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7"/>
    <w:next w:val="111111"/>
    <w:rsid w:val="000C4B35"/>
  </w:style>
  <w:style w:type="numbering" w:customStyle="1" w:styleId="11111112234">
    <w:name w:val="1 / 1.1 / 1.1.1(缩进)12234"/>
    <w:basedOn w:val="a7"/>
    <w:next w:val="1111110"/>
    <w:rsid w:val="000C4B35"/>
  </w:style>
  <w:style w:type="numbering" w:customStyle="1" w:styleId="11111150">
    <w:name w:val="1 / 1.1 / 1.1.1(缩进)5"/>
    <w:basedOn w:val="a7"/>
    <w:next w:val="1111110"/>
    <w:semiHidden/>
    <w:unhideWhenUsed/>
    <w:rsid w:val="000C4B35"/>
  </w:style>
  <w:style w:type="paragraph" w:customStyle="1" w:styleId="82">
    <w:name w:val="列出段落8"/>
    <w:basedOn w:val="a3"/>
    <w:rsid w:val="000C4B35"/>
    <w:pPr>
      <w:ind w:firstLineChars="200" w:firstLine="420"/>
    </w:pPr>
    <w:rPr>
      <w:rFonts w:ascii="Calibri" w:hAnsi="Calibri" w:cs="黑体"/>
      <w:szCs w:val="22"/>
    </w:rPr>
  </w:style>
  <w:style w:type="character" w:customStyle="1" w:styleId="CharChar114">
    <w:name w:val="Char Char11"/>
    <w:rsid w:val="000C4B35"/>
    <w:rPr>
      <w:rFonts w:ascii="宋体" w:eastAsia="宋体" w:hAnsi="Courier New" w:cs="Courier New"/>
      <w:szCs w:val="21"/>
    </w:rPr>
  </w:style>
  <w:style w:type="table" w:customStyle="1" w:styleId="TableNormal16">
    <w:name w:val="Table Normal16"/>
    <w:rsid w:val="000C4B35"/>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50">
    <w:name w:val="已导入的样式“4”5"/>
    <w:rsid w:val="000C4B35"/>
  </w:style>
  <w:style w:type="table" w:customStyle="1" w:styleId="65">
    <w:name w:val="表样式6"/>
    <w:rsid w:val="000C4B35"/>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6">
    <w:name w:val="Char"/>
    <w:basedOn w:val="aff4"/>
    <w:autoRedefine/>
    <w:semiHidden/>
    <w:rsid w:val="000C4B35"/>
    <w:pPr>
      <w:shd w:val="clear" w:color="auto" w:fill="000080"/>
      <w:spacing w:line="240" w:lineRule="auto"/>
      <w:ind w:firstLineChars="0" w:firstLine="0"/>
    </w:pPr>
    <w:rPr>
      <w:rFonts w:ascii="Tahoma" w:hAnsi="Tahoma" w:cs="Tahoma"/>
      <w:kern w:val="0"/>
      <w:szCs w:val="24"/>
    </w:rPr>
  </w:style>
  <w:style w:type="character" w:customStyle="1" w:styleId="CharChar193">
    <w:name w:val="Char Char19"/>
    <w:rsid w:val="000C4B35"/>
    <w:rPr>
      <w:rFonts w:ascii="Arial" w:eastAsia="黑体" w:hAnsi="Arial"/>
      <w:b/>
      <w:kern w:val="2"/>
      <w:sz w:val="24"/>
      <w:szCs w:val="24"/>
      <w:lang w:val="en-US" w:eastAsia="zh-CN" w:bidi="ar-SA"/>
    </w:rPr>
  </w:style>
  <w:style w:type="numbering" w:customStyle="1" w:styleId="11111114">
    <w:name w:val="1 / 1.1 / 1.1.114"/>
    <w:basedOn w:val="a7"/>
    <w:next w:val="111111"/>
    <w:rsid w:val="000C4B35"/>
  </w:style>
  <w:style w:type="numbering" w:customStyle="1" w:styleId="111111140">
    <w:name w:val="1 / 1.1 / 1.1.1(缩进)14"/>
    <w:basedOn w:val="a7"/>
    <w:next w:val="1111110"/>
    <w:semiHidden/>
    <w:unhideWhenUsed/>
    <w:rsid w:val="000C4B35"/>
  </w:style>
  <w:style w:type="numbering" w:customStyle="1" w:styleId="414">
    <w:name w:val="已导入的样式“4”14"/>
    <w:rsid w:val="000C4B35"/>
  </w:style>
  <w:style w:type="paragraph" w:customStyle="1" w:styleId="PlainText">
    <w:name w:val="Plain Text"/>
    <w:basedOn w:val="a3"/>
    <w:uiPriority w:val="99"/>
    <w:rsid w:val="00A06797"/>
    <w:rPr>
      <w:rFonts w:ascii="宋体" w:hAnsi="Courier New" w:cs="Century"/>
      <w:szCs w:val="21"/>
    </w:rPr>
  </w:style>
  <w:style w:type="paragraph" w:customStyle="1" w:styleId="TableParagraph">
    <w:name w:val="Table Paragraph"/>
    <w:basedOn w:val="a3"/>
    <w:uiPriority w:val="1"/>
    <w:qFormat/>
    <w:rsid w:val="00A06797"/>
    <w:pPr>
      <w:jc w:val="left"/>
    </w:pPr>
    <w:rPr>
      <w:rFonts w:ascii="Calibri" w:hAnsi="Calibri"/>
      <w:kern w:val="0"/>
      <w:sz w:val="22"/>
      <w:szCs w:val="22"/>
      <w:lang w:eastAsia="en-US"/>
    </w:rPr>
  </w:style>
  <w:style w:type="character" w:customStyle="1" w:styleId="5Char1">
    <w:name w:val="标题 5 Char1"/>
    <w:semiHidden/>
    <w:locked/>
    <w:rsid w:val="00A06797"/>
    <w:rPr>
      <w:rFonts w:ascii="Times New Roman" w:eastAsia="宋体" w:hAnsi="Times New Roman" w:cs="Times New Roman"/>
      <w:b/>
      <w:sz w:val="28"/>
      <w:szCs w:val="24"/>
      <w:lang/>
    </w:rPr>
  </w:style>
  <w:style w:type="character" w:customStyle="1" w:styleId="1f1">
    <w:name w:val="纯文本 字符1"/>
    <w:qFormat/>
    <w:rsid w:val="00A06797"/>
    <w:rPr>
      <w:rFonts w:ascii="宋体" w:eastAsia="宋体" w:hAnsi="Courier New" w:hint="eastAsia"/>
    </w:rPr>
  </w:style>
  <w:style w:type="character" w:customStyle="1" w:styleId="1f2">
    <w:name w:val="批注文字 字符1"/>
    <w:rsid w:val="00A06797"/>
    <w:rPr>
      <w:rFonts w:ascii="Times New Roman" w:hAnsi="Times New Roman" w:cs="Times New Roman" w:hint="default"/>
      <w:kern w:val="2"/>
      <w:sz w:val="21"/>
      <w:szCs w:val="24"/>
    </w:rPr>
  </w:style>
  <w:style w:type="character" w:customStyle="1" w:styleId="affff3">
    <w:name w:val="纯文本 字符"/>
    <w:qFormat/>
    <w:rsid w:val="00A06797"/>
    <w:rPr>
      <w:rFonts w:ascii="宋体" w:eastAsia="宋体" w:hAnsi="Courier New" w:cs="Courier New" w:hint="eastAsia"/>
      <w:szCs w:val="21"/>
    </w:rPr>
  </w:style>
  <w:style w:type="character" w:customStyle="1" w:styleId="260pt">
    <w:name w:val="正文文本 (26) + 间距 0 pt"/>
    <w:rsid w:val="00A06797"/>
    <w:rPr>
      <w:rFonts w:ascii="宋体" w:eastAsia="宋体" w:hAnsi="宋体" w:cs="宋体" w:hint="eastAsia"/>
      <w:b w:val="0"/>
      <w:bCs w:val="0"/>
      <w:i w:val="0"/>
      <w:iCs w:val="0"/>
      <w:smallCaps w:val="0"/>
      <w:strike w:val="0"/>
      <w:dstrike w:val="0"/>
      <w:color w:val="000000"/>
      <w:spacing w:val="0"/>
      <w:w w:val="100"/>
      <w:position w:val="0"/>
      <w:sz w:val="22"/>
      <w:szCs w:val="22"/>
      <w:u w:val="none"/>
      <w:effect w:val="none"/>
      <w:lang w:val="zh-CN" w:eastAsia="zh-CN" w:bidi="zh-CN"/>
    </w:rPr>
  </w:style>
  <w:style w:type="character" w:customStyle="1" w:styleId="affff4">
    <w:name w:val="正文文本缩进 字符"/>
    <w:rsid w:val="00A06797"/>
    <w:rPr>
      <w:rFonts w:ascii="仿宋_GB2312" w:eastAsia="仿宋_GB2312" w:hAnsi="Times New Roman" w:cs="Times New Roman" w:hint="eastAsia"/>
      <w:sz w:val="32"/>
      <w:szCs w:val="20"/>
    </w:rPr>
  </w:style>
  <w:style w:type="character" w:customStyle="1" w:styleId="font61">
    <w:name w:val="font61"/>
    <w:rsid w:val="00A06797"/>
    <w:rPr>
      <w:rFonts w:ascii="Times New Roman" w:hAnsi="Times New Roman" w:cs="Times New Roman" w:hint="default"/>
      <w:i w:val="0"/>
      <w:iCs w:val="0"/>
      <w:strike w:val="0"/>
      <w:dstrike w:val="0"/>
      <w:color w:val="000000"/>
      <w:sz w:val="20"/>
      <w:szCs w:val="20"/>
      <w:u w:val="none"/>
      <w:effect w:val="none"/>
    </w:rPr>
  </w:style>
  <w:style w:type="table" w:customStyle="1" w:styleId="TableNormal">
    <w:name w:val="Table Normal"/>
    <w:uiPriority w:val="2"/>
    <w:semiHidden/>
    <w:qFormat/>
    <w:rsid w:val="00A06797"/>
    <w:pPr>
      <w:widowControl w:val="0"/>
      <w:spacing w:beforeLines="0"/>
      <w:jc w:val="left"/>
    </w:pPr>
    <w:rPr>
      <w:rFonts w:ascii="Calibri" w:eastAsia="Times New Roman"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96227484">
      <w:bodyDiv w:val="1"/>
      <w:marLeft w:val="0"/>
      <w:marRight w:val="0"/>
      <w:marTop w:val="0"/>
      <w:marBottom w:val="0"/>
      <w:divBdr>
        <w:top w:val="none" w:sz="0" w:space="0" w:color="auto"/>
        <w:left w:val="none" w:sz="0" w:space="0" w:color="auto"/>
        <w:bottom w:val="none" w:sz="0" w:space="0" w:color="auto"/>
        <w:right w:val="none" w:sz="0" w:space="0" w:color="auto"/>
      </w:divBdr>
    </w:div>
    <w:div w:id="1634290216">
      <w:bodyDiv w:val="1"/>
      <w:marLeft w:val="0"/>
      <w:marRight w:val="0"/>
      <w:marTop w:val="0"/>
      <w:marBottom w:val="0"/>
      <w:divBdr>
        <w:top w:val="none" w:sz="0" w:space="0" w:color="auto"/>
        <w:left w:val="none" w:sz="0" w:space="0" w:color="auto"/>
        <w:bottom w:val="none" w:sz="0" w:space="0" w:color="auto"/>
        <w:right w:val="none" w:sz="0" w:space="0" w:color="auto"/>
      </w:divBdr>
    </w:div>
    <w:div w:id="20968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5887</Words>
  <Characters>33560</Characters>
  <Application>Microsoft Office Word</Application>
  <DocSecurity>0</DocSecurity>
  <Lines>279</Lines>
  <Paragraphs>78</Paragraphs>
  <ScaleCrop>false</ScaleCrop>
  <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2019-06-27T07:31:00Z</dcterms:created>
  <dcterms:modified xsi:type="dcterms:W3CDTF">2021-08-23T09:36:00Z</dcterms:modified>
</cp:coreProperties>
</file>