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B1" w:rsidRPr="008A59B1" w:rsidRDefault="008A59B1" w:rsidP="008A59B1">
      <w:pPr>
        <w:keepNext/>
        <w:keepLines/>
        <w:spacing w:before="260" w:after="260" w:line="416" w:lineRule="auto"/>
        <w:jc w:val="center"/>
        <w:outlineLvl w:val="1"/>
        <w:rPr>
          <w:rFonts w:ascii="Arial" w:eastAsia="黑体" w:hAnsi="Arial" w:cs="Times New Roman" w:hint="eastAsia"/>
          <w:b/>
          <w:bCs/>
          <w:kern w:val="0"/>
          <w:sz w:val="30"/>
          <w:szCs w:val="30"/>
          <w:lang/>
        </w:rPr>
      </w:pPr>
      <w:proofErr w:type="spellStart"/>
      <w:r w:rsidRPr="008A59B1">
        <w:rPr>
          <w:rFonts w:ascii="Arial" w:eastAsia="黑体" w:hAnsi="Arial" w:cs="Times New Roman" w:hint="eastAsia"/>
          <w:b/>
          <w:bCs/>
          <w:kern w:val="0"/>
          <w:sz w:val="32"/>
          <w:szCs w:val="32"/>
          <w:lang/>
        </w:rPr>
        <w:t>招标项目采购需求</w:t>
      </w:r>
      <w:proofErr w:type="spellEnd"/>
    </w:p>
    <w:p w:rsidR="008A59B1" w:rsidRPr="008A59B1" w:rsidRDefault="008A59B1" w:rsidP="008A59B1">
      <w:pPr>
        <w:spacing w:line="360" w:lineRule="atLeast"/>
        <w:jc w:val="left"/>
        <w:rPr>
          <w:rFonts w:ascii="宋体" w:eastAsia="宋体" w:hAnsi="宋体" w:cs="Times New Roman" w:hint="eastAsia"/>
          <w:szCs w:val="21"/>
        </w:rPr>
      </w:pPr>
      <w:bookmarkStart w:id="0" w:name="_Toc254970490"/>
      <w:bookmarkStart w:id="1" w:name="_Toc254970631"/>
      <w:r w:rsidRPr="008A59B1">
        <w:rPr>
          <w:rFonts w:ascii="宋体" w:eastAsia="宋体" w:hAnsi="宋体" w:cs="Times New Roman" w:hint="eastAsia"/>
          <w:szCs w:val="21"/>
        </w:rPr>
        <w:t>说明：</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1.本招标文件所称中小企业必须符合《政府采购促进中小企业发展暂行办法》第二条规定。</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按照《财政部、司法部关于政府采购支持监狱企业发展有关问题的通知》（财库〔2014〕68号）之规定，监狱企业视同小型、微型企业。</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按照财库〔2017〕141号三部门联合发布关于促进残疾人就业政府采购政策的通知，残疾人福利性单位，视同小型、微型企业。</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2.小型和微型企业产品的价格给予6%-10%的扣除，用扣除后的价格参与评审，具体扣除比例请以第四章《评标办法及评标标准》的规定为准。</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3.小型、微型企业提供中型企业制造的货物的，视同为中型企业。</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4.小型、微型企业提供大型企业制造的货物的，视同为大型企业。</w:t>
      </w:r>
    </w:p>
    <w:bookmarkEnd w:id="0"/>
    <w:bookmarkEnd w:id="1"/>
    <w:p w:rsidR="008A59B1" w:rsidRPr="008A59B1" w:rsidRDefault="008A59B1" w:rsidP="008A59B1">
      <w:pPr>
        <w:spacing w:line="360" w:lineRule="atLeast"/>
        <w:ind w:firstLineChars="202" w:firstLine="424"/>
        <w:jc w:val="left"/>
        <w:rPr>
          <w:rFonts w:ascii="宋体" w:eastAsia="宋体" w:hAnsi="宋体" w:cs="Times New Roman" w:hint="eastAsia"/>
          <w:b/>
          <w:szCs w:val="21"/>
        </w:rPr>
      </w:pPr>
      <w:r w:rsidRPr="008A59B1">
        <w:rPr>
          <w:rFonts w:ascii="宋体" w:eastAsia="宋体" w:hAnsi="宋体" w:cs="Times New Roman" w:hint="eastAsia"/>
          <w:szCs w:val="21"/>
        </w:rPr>
        <w:t>5.根据财库〔2019〕9号及财库〔2019〕19号文件规定，台式计算机，便携式计算机、平板式微型计算机，激光打印机，针式打印机，液晶显示器，制冷压缩机（冷水机组、水源热泵机组、溴化</w:t>
      </w:r>
      <w:proofErr w:type="gramStart"/>
      <w:r w:rsidRPr="008A59B1">
        <w:rPr>
          <w:rFonts w:ascii="宋体" w:eastAsia="宋体" w:hAnsi="宋体" w:cs="Times New Roman" w:hint="eastAsia"/>
          <w:szCs w:val="21"/>
        </w:rPr>
        <w:t>锂</w:t>
      </w:r>
      <w:proofErr w:type="gramEnd"/>
      <w:r w:rsidRPr="008A59B1">
        <w:rPr>
          <w:rFonts w:ascii="宋体" w:eastAsia="宋体" w:hAnsi="宋体" w:cs="Times New Roman" w:hint="eastAsia"/>
          <w:szCs w:val="21"/>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8A59B1" w:rsidRPr="008A59B1" w:rsidRDefault="008A59B1" w:rsidP="008A59B1">
      <w:pPr>
        <w:spacing w:line="360" w:lineRule="atLeast"/>
        <w:ind w:firstLineChars="202" w:firstLine="424"/>
        <w:jc w:val="left"/>
        <w:rPr>
          <w:rFonts w:ascii="宋体" w:eastAsia="宋体" w:hAnsi="宋体" w:cs="Times New Roman" w:hint="eastAsia"/>
          <w:b/>
          <w:szCs w:val="21"/>
          <w:u w:val="single"/>
        </w:rPr>
      </w:pPr>
      <w:r w:rsidRPr="008A59B1">
        <w:rPr>
          <w:rFonts w:ascii="宋体" w:eastAsia="宋体" w:hAnsi="宋体" w:cs="Times New Roman" w:hint="eastAsia"/>
          <w:szCs w:val="21"/>
        </w:rPr>
        <w:t>6.“项目要求及技术需求”及“商务条款”中“实质性要求”是指带“▲”的项目条款或者不能负偏离的项目条款或已经指明不</w:t>
      </w:r>
      <w:proofErr w:type="gramStart"/>
      <w:r w:rsidRPr="008A59B1">
        <w:rPr>
          <w:rFonts w:ascii="宋体" w:eastAsia="宋体" w:hAnsi="宋体" w:cs="Times New Roman" w:hint="eastAsia"/>
          <w:szCs w:val="21"/>
        </w:rPr>
        <w:t>满足按</w:t>
      </w:r>
      <w:proofErr w:type="gramEnd"/>
      <w:r w:rsidRPr="008A59B1">
        <w:rPr>
          <w:rFonts w:ascii="宋体" w:eastAsia="宋体" w:hAnsi="宋体" w:cs="Times New Roman" w:hint="eastAsia"/>
          <w:szCs w:val="21"/>
        </w:rPr>
        <w:t>投标文件作无效处理的项目条款。</w:t>
      </w:r>
      <w:r w:rsidRPr="008A59B1">
        <w:rPr>
          <w:rFonts w:ascii="宋体" w:eastAsia="宋体" w:hAnsi="宋体" w:cs="Times New Roman" w:hint="eastAsia"/>
          <w:b/>
          <w:szCs w:val="21"/>
          <w:u w:val="single"/>
        </w:rPr>
        <w:t>“技术需求及要求”中除已列明“如有请提供”外，其余未标注“▲”号的项目条款或技术要求有负偏离（或未作响应）达3项（含）</w:t>
      </w:r>
      <w:proofErr w:type="gramStart"/>
      <w:r w:rsidRPr="008A59B1">
        <w:rPr>
          <w:rFonts w:ascii="宋体" w:eastAsia="宋体" w:hAnsi="宋体" w:cs="Times New Roman" w:hint="eastAsia"/>
          <w:b/>
          <w:szCs w:val="21"/>
          <w:u w:val="single"/>
        </w:rPr>
        <w:t>数以上</w:t>
      </w:r>
      <w:proofErr w:type="gramEnd"/>
      <w:r w:rsidRPr="008A59B1">
        <w:rPr>
          <w:rFonts w:ascii="宋体" w:eastAsia="宋体" w:hAnsi="宋体" w:cs="Times New Roman" w:hint="eastAsia"/>
          <w:b/>
          <w:szCs w:val="21"/>
          <w:u w:val="single"/>
        </w:rPr>
        <w:t>的投标无效。</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7.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8.招标文件中所要求提供的证明材料，如为英文文本的请同时提供中文译本。</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9.项目采购需求具有国家或其他强制性标准、规范等要求的，投标文件中必须提供相关强制性认证资料，否则投标无效。</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10.本采购需求中技术要求所使用的标准或应用标准如与投标人所执行的标准不一致时，按最新标准或较高标准执行。</w:t>
      </w:r>
    </w:p>
    <w:p w:rsidR="008A59B1" w:rsidRPr="008A59B1" w:rsidRDefault="008A59B1" w:rsidP="008A59B1">
      <w:pPr>
        <w:spacing w:line="360" w:lineRule="atLeast"/>
        <w:ind w:firstLineChars="202" w:firstLine="424"/>
        <w:jc w:val="left"/>
        <w:rPr>
          <w:rFonts w:ascii="宋体" w:eastAsia="宋体" w:hAnsi="宋体" w:cs="Times New Roman" w:hint="eastAsia"/>
          <w:szCs w:val="21"/>
        </w:rPr>
      </w:pPr>
      <w:r w:rsidRPr="008A59B1">
        <w:rPr>
          <w:rFonts w:ascii="宋体" w:eastAsia="宋体" w:hAnsi="宋体" w:cs="Times New Roman" w:hint="eastAsia"/>
          <w:szCs w:val="21"/>
        </w:rPr>
        <w:t>11.</w:t>
      </w:r>
      <w:r w:rsidRPr="008A59B1">
        <w:rPr>
          <w:rFonts w:ascii="宋体" w:eastAsia="宋体" w:hAnsi="宋体" w:cs="Times New Roman" w:hint="eastAsia"/>
          <w:b/>
          <w:szCs w:val="21"/>
          <w:u w:val="single"/>
        </w:rPr>
        <w:t>评标委员会认为投标人的报价明显低于其他通过符合性审查投标人的报价，有可能</w:t>
      </w:r>
      <w:r w:rsidRPr="008A59B1">
        <w:rPr>
          <w:rFonts w:ascii="宋体" w:eastAsia="宋体" w:hAnsi="宋体" w:cs="Times New Roman" w:hint="eastAsia"/>
          <w:b/>
          <w:szCs w:val="21"/>
          <w:u w:val="single"/>
        </w:rPr>
        <w:lastRenderedPageBreak/>
        <w:t>影响产品质量或者不能诚信履约的，应当要求其在评标现场合理的时间内提供书面说明，必要时提交相关证明材料；投标人不能证明其报价合理性的，评标委员会应当将其作为无效投标处理</w:t>
      </w:r>
      <w:r w:rsidRPr="008A59B1">
        <w:rPr>
          <w:rFonts w:ascii="宋体" w:eastAsia="宋体" w:hAnsi="宋体" w:cs="Times New Roman" w:hint="eastAsia"/>
          <w:szCs w:val="21"/>
        </w:rPr>
        <w:t>。</w:t>
      </w:r>
    </w:p>
    <w:p w:rsidR="008A59B1" w:rsidRPr="008A59B1" w:rsidRDefault="008A59B1" w:rsidP="008A59B1">
      <w:pPr>
        <w:spacing w:line="340" w:lineRule="atLeast"/>
        <w:ind w:firstLineChars="202" w:firstLine="424"/>
        <w:jc w:val="left"/>
        <w:rPr>
          <w:rFonts w:ascii="宋体" w:eastAsia="宋体" w:hAnsi="宋体" w:cs="Times New Roman" w:hint="eastAsia"/>
          <w:szCs w:val="21"/>
        </w:rPr>
      </w:pPr>
    </w:p>
    <w:p w:rsidR="008A59B1" w:rsidRPr="008A59B1" w:rsidRDefault="008A59B1" w:rsidP="008A59B1">
      <w:pPr>
        <w:spacing w:line="340" w:lineRule="atLeast"/>
        <w:ind w:firstLineChars="202" w:firstLine="426"/>
        <w:jc w:val="left"/>
        <w:rPr>
          <w:rFonts w:ascii="宋体" w:eastAsia="宋体" w:hAnsi="宋体" w:cs="Times New Roman"/>
          <w:b/>
          <w:szCs w:val="21"/>
        </w:rPr>
      </w:pPr>
      <w:r w:rsidRPr="008A59B1">
        <w:rPr>
          <w:rFonts w:ascii="宋体" w:eastAsia="宋体" w:hAnsi="宋体" w:cs="Times New Roman" w:hint="eastAsia"/>
          <w:b/>
          <w:szCs w:val="21"/>
        </w:rPr>
        <w:t>A分标</w:t>
      </w:r>
    </w:p>
    <w:tbl>
      <w:tblPr>
        <w:tblW w:w="5000" w:type="pct"/>
        <w:tblBorders>
          <w:top w:val="single" w:sz="4" w:space="0" w:color="auto"/>
          <w:left w:val="single" w:sz="4" w:space="0" w:color="auto"/>
          <w:bottom w:val="single" w:sz="4" w:space="0" w:color="auto"/>
          <w:right w:val="single" w:sz="4" w:space="0" w:color="auto"/>
        </w:tblBorders>
        <w:tblLook w:val="04A0"/>
      </w:tblPr>
      <w:tblGrid>
        <w:gridCol w:w="600"/>
        <w:gridCol w:w="1244"/>
        <w:gridCol w:w="259"/>
        <w:gridCol w:w="627"/>
        <w:gridCol w:w="5792"/>
      </w:tblGrid>
      <w:tr w:rsidR="008A59B1" w:rsidRPr="008A59B1" w:rsidTr="0055724F">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b/>
                <w:szCs w:val="21"/>
              </w:rPr>
            </w:pPr>
            <w:r w:rsidRPr="008A59B1">
              <w:rPr>
                <w:rFonts w:ascii="宋体" w:eastAsia="宋体" w:hAnsi="宋体" w:cs="Times New Roman" w:hint="eastAsia"/>
                <w:b/>
                <w:szCs w:val="21"/>
              </w:rPr>
              <w:t>一、项目要求及技术需求</w:t>
            </w:r>
          </w:p>
        </w:tc>
      </w:tr>
      <w:tr w:rsidR="008A59B1" w:rsidRPr="008A59B1" w:rsidTr="0055724F">
        <w:trPr>
          <w:trHeight w:val="567"/>
        </w:trPr>
        <w:tc>
          <w:tcPr>
            <w:tcW w:w="352" w:type="pct"/>
            <w:tcBorders>
              <w:top w:val="single" w:sz="4" w:space="0" w:color="auto"/>
              <w:left w:val="single" w:sz="4" w:space="0" w:color="auto"/>
              <w:bottom w:val="nil"/>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proofErr w:type="gramStart"/>
            <w:r w:rsidRPr="008A59B1">
              <w:rPr>
                <w:rFonts w:ascii="宋体" w:eastAsia="宋体" w:hAnsi="宋体" w:cs="Times New Roman" w:hint="eastAsia"/>
                <w:szCs w:val="21"/>
              </w:rPr>
              <w:t>项号</w:t>
            </w:r>
            <w:proofErr w:type="gramEnd"/>
          </w:p>
        </w:tc>
        <w:tc>
          <w:tcPr>
            <w:tcW w:w="882" w:type="pct"/>
            <w:gridSpan w:val="2"/>
            <w:tcBorders>
              <w:top w:val="single" w:sz="4" w:space="0" w:color="auto"/>
              <w:left w:val="single" w:sz="4" w:space="0" w:color="auto"/>
              <w:bottom w:val="nil"/>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r w:rsidRPr="008A59B1">
              <w:rPr>
                <w:rFonts w:ascii="宋体" w:eastAsia="宋体" w:hAnsi="宋体" w:cs="Times New Roman" w:hint="eastAsia"/>
                <w:szCs w:val="21"/>
              </w:rPr>
              <w:t>采购标的</w:t>
            </w:r>
          </w:p>
        </w:tc>
        <w:tc>
          <w:tcPr>
            <w:tcW w:w="368" w:type="pct"/>
            <w:tcBorders>
              <w:top w:val="single" w:sz="4" w:space="0" w:color="auto"/>
              <w:left w:val="single" w:sz="4" w:space="0" w:color="auto"/>
              <w:bottom w:val="nil"/>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bCs/>
                <w:szCs w:val="21"/>
              </w:rPr>
            </w:pPr>
            <w:r w:rsidRPr="008A59B1">
              <w:rPr>
                <w:rFonts w:ascii="宋体" w:eastAsia="宋体" w:hAnsi="宋体" w:cs="Times New Roman" w:hint="eastAsia"/>
                <w:szCs w:val="21"/>
              </w:rPr>
              <w:t>数量</w:t>
            </w:r>
          </w:p>
        </w:tc>
        <w:tc>
          <w:tcPr>
            <w:tcW w:w="3398" w:type="pct"/>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bCs/>
                <w:szCs w:val="21"/>
              </w:rPr>
            </w:pPr>
            <w:r w:rsidRPr="008A59B1">
              <w:rPr>
                <w:rFonts w:ascii="宋体" w:eastAsia="宋体" w:hAnsi="宋体" w:cs="Times New Roman" w:hint="eastAsia"/>
                <w:szCs w:val="21"/>
              </w:rPr>
              <w:t>技术需求及要求</w:t>
            </w:r>
          </w:p>
        </w:tc>
      </w:tr>
      <w:tr w:rsidR="008A59B1" w:rsidRPr="008A59B1" w:rsidTr="0055724F">
        <w:trPr>
          <w:trHeight w:val="567"/>
        </w:trPr>
        <w:tc>
          <w:tcPr>
            <w:tcW w:w="352" w:type="pct"/>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r w:rsidRPr="008A59B1">
              <w:rPr>
                <w:rFonts w:ascii="宋体" w:eastAsia="宋体" w:hAnsi="宋体" w:cs="Times New Roman" w:hint="eastAsia"/>
                <w:szCs w:val="21"/>
              </w:rPr>
              <w:t>1</w:t>
            </w:r>
          </w:p>
        </w:tc>
        <w:tc>
          <w:tcPr>
            <w:tcW w:w="8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宋体"/>
                <w:szCs w:val="21"/>
              </w:rPr>
            </w:pPr>
            <w:r w:rsidRPr="008A59B1">
              <w:rPr>
                <w:rFonts w:ascii="宋体" w:eastAsia="宋体" w:hAnsi="宋体" w:cs="宋体" w:hint="eastAsia"/>
                <w:szCs w:val="21"/>
              </w:rPr>
              <w:t>脑电分析仪</w:t>
            </w:r>
          </w:p>
        </w:tc>
        <w:tc>
          <w:tcPr>
            <w:tcW w:w="368" w:type="pct"/>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宋体"/>
                <w:szCs w:val="21"/>
              </w:rPr>
            </w:pPr>
            <w:r w:rsidRPr="008A59B1">
              <w:rPr>
                <w:rFonts w:ascii="宋体" w:eastAsia="宋体" w:hAnsi="宋体" w:cs="宋体" w:hint="eastAsia"/>
                <w:szCs w:val="21"/>
              </w:rPr>
              <w:t>1套</w:t>
            </w:r>
          </w:p>
        </w:tc>
        <w:tc>
          <w:tcPr>
            <w:tcW w:w="3398" w:type="pct"/>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left"/>
              <w:rPr>
                <w:rFonts w:ascii="宋体" w:eastAsia="宋体" w:hAnsi="宋体" w:cs="宋体"/>
                <w:szCs w:val="21"/>
              </w:rPr>
            </w:pPr>
            <w:r w:rsidRPr="008A59B1">
              <w:rPr>
                <w:rFonts w:ascii="宋体" w:eastAsia="宋体" w:hAnsi="宋体" w:cs="宋体" w:hint="eastAsia"/>
                <w:szCs w:val="21"/>
              </w:rPr>
              <w:t>一、技术部分（技术及系统概述）：</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 认知活动诱发刺激软件：提供界面，用户可以编辑自己选择的声音、语言、图片文件；刺激呈现与EEG记录时刺激标记具有精确的同步性；行为反应开始与EEG记录时反应标记具有精确的同步性；</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2. 电极帽：电极位置按照国际10-10或10-20系统排列；</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3. 脑电资料记录和分析软件：具有</w:t>
            </w:r>
            <w:proofErr w:type="gramStart"/>
            <w:r w:rsidRPr="008A59B1">
              <w:rPr>
                <w:rFonts w:ascii="宋体" w:eastAsia="宋体" w:hAnsi="宋体" w:cs="宋体" w:hint="eastAsia"/>
                <w:szCs w:val="21"/>
              </w:rPr>
              <w:t>眼动伪迹</w:t>
            </w:r>
            <w:proofErr w:type="gramEnd"/>
            <w:r w:rsidRPr="008A59B1">
              <w:rPr>
                <w:rFonts w:ascii="宋体" w:eastAsia="宋体" w:hAnsi="宋体" w:cs="宋体" w:hint="eastAsia"/>
                <w:szCs w:val="21"/>
              </w:rPr>
              <w:t>函数校正、事件相关电位ERP (event-related potentials) 成分提取和脑电信号</w:t>
            </w:r>
            <w:proofErr w:type="gramStart"/>
            <w:r w:rsidRPr="008A59B1">
              <w:rPr>
                <w:rFonts w:ascii="宋体" w:eastAsia="宋体" w:hAnsi="宋体" w:cs="宋体" w:hint="eastAsia"/>
                <w:szCs w:val="21"/>
              </w:rPr>
              <w:t>时频分析</w:t>
            </w:r>
            <w:proofErr w:type="gramEnd"/>
            <w:r w:rsidRPr="008A59B1">
              <w:rPr>
                <w:rFonts w:ascii="宋体" w:eastAsia="宋体" w:hAnsi="宋体" w:cs="宋体" w:hint="eastAsia"/>
                <w:szCs w:val="21"/>
              </w:rPr>
              <w:t>功能；数据输入和输出，提供ASCII码格式；</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▲4. 放大器和电极帽都可直接放置于核磁室进行数据采集，数据通过光纤线传输至核磁室外的操作电脑。</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二、产品性能要求</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（一）放大器系统技术参数</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▲1.1 ≥32ch单体放大器，放大器后期可以直接升级为64导、128导、256导等，放大器可以直接进入核磁扫描腔内进行工作，通过延长线引出核磁室外无效；</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1.2采样速率：5000Hz/通道（所有通道同时采集时）；</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1.3 放大器支持7T核磁环境下采集模数据；</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1.4 共模抑制比：≥90dB；</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1.5 测量范围：±16.384 mV；</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1.6 放大器噪声：≤1μ</w:t>
            </w:r>
            <w:proofErr w:type="spellStart"/>
            <w:r w:rsidRPr="008A59B1">
              <w:rPr>
                <w:rFonts w:ascii="宋体" w:eastAsia="宋体" w:hAnsi="宋体" w:cs="宋体" w:hint="eastAsia"/>
                <w:szCs w:val="21"/>
              </w:rPr>
              <w:t>Vpp</w:t>
            </w:r>
            <w:proofErr w:type="spellEnd"/>
            <w:r w:rsidRPr="008A59B1">
              <w:rPr>
                <w:rFonts w:ascii="宋体" w:eastAsia="宋体" w:hAnsi="宋体" w:cs="宋体" w:hint="eastAsia"/>
                <w:szCs w:val="21"/>
              </w:rPr>
              <w:t>；</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 xml:space="preserve">1.7 输入阻抗：≥10 </w:t>
            </w:r>
            <w:proofErr w:type="spellStart"/>
            <w:r w:rsidRPr="008A59B1">
              <w:rPr>
                <w:rFonts w:ascii="宋体" w:eastAsia="宋体" w:hAnsi="宋体" w:cs="宋体" w:hint="eastAsia"/>
                <w:szCs w:val="21"/>
              </w:rPr>
              <w:t>MOhm</w:t>
            </w:r>
            <w:proofErr w:type="spellEnd"/>
            <w:r w:rsidRPr="008A59B1">
              <w:rPr>
                <w:rFonts w:ascii="宋体" w:eastAsia="宋体" w:hAnsi="宋体" w:cs="宋体" w:hint="eastAsia"/>
                <w:szCs w:val="21"/>
              </w:rPr>
              <w:t>；</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1.8分辨率：0.5μV/bit；</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1.9 采用光纤进行数据传输信号衰减小，支持在非屏蔽室环境下准确记录脑电信号；</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1.10电源：可充电电池供电，避免市电干扰；电池为可更换设计，方便用户自行更换；</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▲1.11为方便携带，放大器与电源重量不能超过2kg。</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二、电极帽系统</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2.1 电极系统材质为Ag/</w:t>
            </w:r>
            <w:proofErr w:type="spellStart"/>
            <w:r w:rsidRPr="008A59B1">
              <w:rPr>
                <w:rFonts w:ascii="宋体" w:eastAsia="宋体" w:hAnsi="宋体" w:cs="宋体" w:hint="eastAsia"/>
                <w:szCs w:val="21"/>
              </w:rPr>
              <w:t>AgCl</w:t>
            </w:r>
            <w:proofErr w:type="spellEnd"/>
            <w:r w:rsidRPr="008A59B1">
              <w:rPr>
                <w:rFonts w:ascii="宋体" w:eastAsia="宋体" w:hAnsi="宋体" w:cs="宋体" w:hint="eastAsia"/>
                <w:szCs w:val="21"/>
              </w:rPr>
              <w:t>高精度电极，屏蔽技术可直接在</w:t>
            </w:r>
            <w:r w:rsidRPr="008A59B1">
              <w:rPr>
                <w:rFonts w:ascii="宋体" w:eastAsia="宋体" w:hAnsi="宋体" w:cs="宋体" w:hint="eastAsia"/>
                <w:szCs w:val="21"/>
              </w:rPr>
              <w:lastRenderedPageBreak/>
              <w:t>核磁环境下使用；</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2.2 材质为弹性编织材料，可</w:t>
            </w:r>
            <w:proofErr w:type="gramStart"/>
            <w:r w:rsidRPr="008A59B1">
              <w:rPr>
                <w:rFonts w:ascii="宋体" w:eastAsia="宋体" w:hAnsi="宋体" w:cs="宋体" w:hint="eastAsia"/>
                <w:szCs w:val="21"/>
              </w:rPr>
              <w:t>全年龄</w:t>
            </w:r>
            <w:proofErr w:type="gramEnd"/>
            <w:r w:rsidRPr="008A59B1">
              <w:rPr>
                <w:rFonts w:ascii="宋体" w:eastAsia="宋体" w:hAnsi="宋体" w:cs="宋体" w:hint="eastAsia"/>
                <w:szCs w:val="21"/>
              </w:rPr>
              <w:t>覆盖新生儿至成人；</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2.3导电介质为膏状，不易挥发，也不需要实验中途添加，阻抗为降至5KOhms或以下，且可稳定维持1.5-3小时；</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2.4 放大器同时兼容盐水电极系统与干电极系统、主动电极系统，方便科研项目拓展。</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三、刺激与采集软件</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3.1 刺激软件可自由编程，可实现声音、文字、文本、图片等不同类型的实验程序；</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▲3.2具有独立的数据采集软件，保证数据采集时可以同时分析其它数据；</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3.3 采集软件可直接在数据上显示事件相关标记，可自动进行阻抗测试，采用鲜明的颜色区分阻抗的好与坏；</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3.4可配套提供RDA开发包，支持</w:t>
            </w:r>
            <w:proofErr w:type="spellStart"/>
            <w:r w:rsidRPr="008A59B1">
              <w:rPr>
                <w:rFonts w:ascii="宋体" w:eastAsia="宋体" w:hAnsi="宋体" w:cs="宋体" w:hint="eastAsia"/>
                <w:szCs w:val="21"/>
              </w:rPr>
              <w:t>matlab</w:t>
            </w:r>
            <w:proofErr w:type="spellEnd"/>
            <w:r w:rsidRPr="008A59B1">
              <w:rPr>
                <w:rFonts w:ascii="宋体" w:eastAsia="宋体" w:hAnsi="宋体" w:cs="宋体" w:hint="eastAsia"/>
                <w:szCs w:val="21"/>
              </w:rPr>
              <w:t>、python、c、</w:t>
            </w:r>
            <w:proofErr w:type="spellStart"/>
            <w:r w:rsidRPr="008A59B1">
              <w:rPr>
                <w:rFonts w:ascii="宋体" w:eastAsia="宋体" w:hAnsi="宋体" w:cs="宋体" w:hint="eastAsia"/>
                <w:szCs w:val="21"/>
              </w:rPr>
              <w:t>cpp</w:t>
            </w:r>
            <w:proofErr w:type="spellEnd"/>
            <w:r w:rsidRPr="008A59B1">
              <w:rPr>
                <w:rFonts w:ascii="宋体" w:eastAsia="宋体" w:hAnsi="宋体" w:cs="宋体" w:hint="eastAsia"/>
                <w:szCs w:val="21"/>
              </w:rPr>
              <w:t>环境下的开发工具；</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3.4 采集软件自带在线分析功能，可实时观测实验数据；</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3.5 可自由设置采集软件的相关参数，如导联数量、滤波、基线校准等功能。</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四、分析软件</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4.1 采用独立的分析软件，保证采集数据不受影响，软件采用加密</w:t>
            </w:r>
            <w:proofErr w:type="gramStart"/>
            <w:r w:rsidRPr="008A59B1">
              <w:rPr>
                <w:rFonts w:ascii="宋体" w:eastAsia="宋体" w:hAnsi="宋体" w:cs="宋体" w:hint="eastAsia"/>
                <w:szCs w:val="21"/>
              </w:rPr>
              <w:t>狗形式</w:t>
            </w:r>
            <w:proofErr w:type="gramEnd"/>
            <w:r w:rsidRPr="008A59B1">
              <w:rPr>
                <w:rFonts w:ascii="宋体" w:eastAsia="宋体" w:hAnsi="宋体" w:cs="宋体" w:hint="eastAsia"/>
                <w:szCs w:val="21"/>
              </w:rPr>
              <w:t>进行认证，可直接兼容可读取和处理多种格式的脑电数据，如十进制文本、ASCII类型等超过25种数据格式；</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4.2具备</w:t>
            </w:r>
            <w:proofErr w:type="gramStart"/>
            <w:r w:rsidRPr="008A59B1">
              <w:rPr>
                <w:rFonts w:ascii="宋体" w:eastAsia="宋体" w:hAnsi="宋体" w:cs="宋体" w:hint="eastAsia"/>
                <w:szCs w:val="21"/>
              </w:rPr>
              <w:t>眼动伪迹</w:t>
            </w:r>
            <w:proofErr w:type="gramEnd"/>
            <w:r w:rsidRPr="008A59B1">
              <w:rPr>
                <w:rFonts w:ascii="宋体" w:eastAsia="宋体" w:hAnsi="宋体" w:cs="宋体" w:hint="eastAsia"/>
                <w:szCs w:val="21"/>
              </w:rPr>
              <w:t>函数校正、基线自动校正、ICA/PCA、FFT、小波变换、叠加平均、参考电极更换、滤波、二维脑电地形图制作等功能；</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▲4.3软件提供三维脑地形图，支持修正核磁干扰、修正TMS干扰、修正心电干扰等功能；</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4.4 模块化结构的脑事件相关电位分析软件，可提供时域、频域、时频域的各种数据分析模式；</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▲4.5 分析软件直接集成</w:t>
            </w:r>
            <w:proofErr w:type="spellStart"/>
            <w:r w:rsidRPr="008A59B1">
              <w:rPr>
                <w:rFonts w:ascii="宋体" w:eastAsia="宋体" w:hAnsi="宋体" w:cs="宋体" w:hint="eastAsia"/>
                <w:szCs w:val="21"/>
              </w:rPr>
              <w:t>Loreta</w:t>
            </w:r>
            <w:proofErr w:type="spellEnd"/>
            <w:r w:rsidRPr="008A59B1">
              <w:rPr>
                <w:rFonts w:ascii="宋体" w:eastAsia="宋体" w:hAnsi="宋体" w:cs="宋体" w:hint="eastAsia"/>
                <w:szCs w:val="21"/>
              </w:rPr>
              <w:t>源定位算法，并可实时与</w:t>
            </w:r>
            <w:proofErr w:type="spellStart"/>
            <w:r w:rsidRPr="008A59B1">
              <w:rPr>
                <w:rFonts w:ascii="宋体" w:eastAsia="宋体" w:hAnsi="宋体" w:cs="宋体" w:hint="eastAsia"/>
                <w:szCs w:val="21"/>
              </w:rPr>
              <w:t>Matlab</w:t>
            </w:r>
            <w:proofErr w:type="spellEnd"/>
            <w:r w:rsidRPr="008A59B1">
              <w:rPr>
                <w:rFonts w:ascii="宋体" w:eastAsia="宋体" w:hAnsi="宋体" w:cs="宋体" w:hint="eastAsia"/>
                <w:szCs w:val="21"/>
              </w:rPr>
              <w:t>相互转换；</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4.6采用“History trees”记录方式，可自动记录数据处理的每个操作，并可基于这些操作生产操作模版，能</w:t>
            </w:r>
            <w:proofErr w:type="gramStart"/>
            <w:r w:rsidRPr="008A59B1">
              <w:rPr>
                <w:rFonts w:ascii="宋体" w:eastAsia="宋体" w:hAnsi="宋体" w:cs="宋体" w:hint="eastAsia"/>
                <w:szCs w:val="21"/>
              </w:rPr>
              <w:t>自动此模版</w:t>
            </w:r>
            <w:proofErr w:type="gramEnd"/>
            <w:r w:rsidRPr="008A59B1">
              <w:rPr>
                <w:rFonts w:ascii="宋体" w:eastAsia="宋体" w:hAnsi="宋体" w:cs="宋体" w:hint="eastAsia"/>
                <w:szCs w:val="21"/>
              </w:rPr>
              <w:t>进行数据批处理；</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4.7兼容世界多种厂家EEG/ERP数据分析，便于学术交流。</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四、配置清单</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1.放大器系统1套</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2.32通道放大器1个</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lastRenderedPageBreak/>
              <w:t>3. BUA适配器盒套件1个</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4. 电源模块1个</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5. 信号探测器1套</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6. 5米传输光纤1条</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7. 20米传输光纤1条</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8. 10cm数据连接线1条</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9. 100cm数据连接线1条</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10.触发线1套</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11. 手提便携箱1个</w:t>
            </w:r>
          </w:p>
          <w:p w:rsidR="008A59B1" w:rsidRPr="008A59B1" w:rsidRDefault="008A59B1" w:rsidP="008A59B1">
            <w:pPr>
              <w:tabs>
                <w:tab w:val="left" w:pos="2405"/>
                <w:tab w:val="left" w:pos="2645"/>
              </w:tabs>
              <w:spacing w:line="360" w:lineRule="atLeast"/>
              <w:jc w:val="left"/>
              <w:rPr>
                <w:rFonts w:ascii="宋体" w:eastAsia="宋体" w:hAnsi="宋体" w:cs="宋体" w:hint="eastAsia"/>
                <w:szCs w:val="21"/>
              </w:rPr>
            </w:pPr>
            <w:r w:rsidRPr="008A59B1">
              <w:rPr>
                <w:rFonts w:ascii="宋体" w:eastAsia="宋体" w:hAnsi="宋体" w:cs="宋体" w:hint="eastAsia"/>
                <w:szCs w:val="21"/>
              </w:rPr>
              <w:t>12. 同步盒、电极帽及配件1套</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13. 32导标准核磁兼容脑电</w:t>
            </w:r>
            <w:proofErr w:type="gramStart"/>
            <w:r w:rsidRPr="008A59B1">
              <w:rPr>
                <w:rFonts w:ascii="宋体" w:eastAsia="宋体" w:hAnsi="宋体" w:cs="宋体" w:hint="eastAsia"/>
                <w:szCs w:val="21"/>
              </w:rPr>
              <w:t>电</w:t>
            </w:r>
            <w:proofErr w:type="gramEnd"/>
            <w:r w:rsidRPr="008A59B1">
              <w:rPr>
                <w:rFonts w:ascii="宋体" w:eastAsia="宋体" w:hAnsi="宋体" w:cs="宋体" w:hint="eastAsia"/>
                <w:szCs w:val="21"/>
              </w:rPr>
              <w:t>极帽1个</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14. 导电膏1盒</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 xml:space="preserve">15. </w:t>
            </w:r>
            <w:proofErr w:type="spellStart"/>
            <w:r w:rsidRPr="008A59B1">
              <w:rPr>
                <w:rFonts w:ascii="宋体" w:eastAsia="宋体" w:hAnsi="宋体" w:cs="宋体" w:hint="eastAsia"/>
                <w:szCs w:val="21"/>
              </w:rPr>
              <w:t>Nuprep</w:t>
            </w:r>
            <w:proofErr w:type="spellEnd"/>
            <w:r w:rsidRPr="008A59B1">
              <w:rPr>
                <w:rFonts w:ascii="宋体" w:eastAsia="宋体" w:hAnsi="宋体" w:cs="宋体" w:hint="eastAsia"/>
                <w:szCs w:val="21"/>
              </w:rPr>
              <w:t>磨砂膏，114g</w:t>
            </w:r>
            <w:r w:rsidRPr="008A59B1">
              <w:rPr>
                <w:rFonts w:ascii="宋体" w:eastAsia="宋体" w:hAnsi="宋体" w:cs="宋体" w:hint="eastAsia"/>
                <w:szCs w:val="21"/>
              </w:rPr>
              <w:tab/>
              <w:t>1盒</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 xml:space="preserve">16. 记录与分析软件1套 </w:t>
            </w:r>
            <w:r w:rsidRPr="008A59B1">
              <w:rPr>
                <w:rFonts w:ascii="宋体" w:eastAsia="宋体" w:hAnsi="宋体" w:cs="宋体" w:hint="eastAsia"/>
                <w:szCs w:val="21"/>
              </w:rPr>
              <w:tab/>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17. 记录软件含加密狗1套</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18. 分析软件含加密狗单机版1套</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 xml:space="preserve">19. 刺激软件1套 </w:t>
            </w:r>
            <w:r w:rsidRPr="008A59B1">
              <w:rPr>
                <w:rFonts w:ascii="宋体" w:eastAsia="宋体" w:hAnsi="宋体" w:cs="宋体" w:hint="eastAsia"/>
                <w:szCs w:val="21"/>
              </w:rPr>
              <w:tab/>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20.</w:t>
            </w:r>
            <w:r w:rsidRPr="008A59B1">
              <w:rPr>
                <w:rFonts w:ascii="Times New Roman" w:eastAsia="宋体" w:hAnsi="Times New Roman" w:cs="Times New Roman"/>
                <w:szCs w:val="24"/>
              </w:rPr>
              <w:t xml:space="preserve"> </w:t>
            </w:r>
            <w:r w:rsidRPr="008A59B1">
              <w:rPr>
                <w:rFonts w:ascii="宋体" w:eastAsia="宋体" w:hAnsi="宋体" w:cs="宋体" w:hint="eastAsia"/>
                <w:szCs w:val="21"/>
              </w:rPr>
              <w:t>工作站1套</w:t>
            </w:r>
            <w:r w:rsidRPr="008A59B1">
              <w:rPr>
                <w:rFonts w:ascii="宋体" w:eastAsia="宋体" w:hAnsi="宋体" w:cs="宋体" w:hint="eastAsia"/>
                <w:szCs w:val="21"/>
              </w:rPr>
              <w:tab/>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20.1.电脑主机2台：i5处理器、内存≥8G、硬盘256GSSD+1T、2G独立显卡</w:t>
            </w:r>
          </w:p>
          <w:p w:rsidR="008A59B1" w:rsidRPr="008A59B1" w:rsidRDefault="008A59B1" w:rsidP="008A59B1">
            <w:pPr>
              <w:spacing w:line="360" w:lineRule="atLeast"/>
              <w:jc w:val="left"/>
              <w:rPr>
                <w:rFonts w:ascii="宋体" w:eastAsia="宋体" w:hAnsi="宋体" w:cs="宋体" w:hint="eastAsia"/>
                <w:szCs w:val="21"/>
              </w:rPr>
            </w:pPr>
            <w:r w:rsidRPr="008A59B1">
              <w:rPr>
                <w:rFonts w:ascii="宋体" w:eastAsia="宋体" w:hAnsi="宋体" w:cs="宋体" w:hint="eastAsia"/>
                <w:szCs w:val="21"/>
              </w:rPr>
              <w:t>20.2电脑显示器3台：约23.8英寸高清显示器</w:t>
            </w:r>
          </w:p>
          <w:p w:rsidR="008A59B1" w:rsidRPr="008A59B1" w:rsidRDefault="008A59B1" w:rsidP="008A59B1">
            <w:pPr>
              <w:spacing w:line="360" w:lineRule="atLeast"/>
              <w:jc w:val="left"/>
              <w:rPr>
                <w:rFonts w:ascii="宋体" w:eastAsia="宋体" w:hAnsi="宋体" w:cs="宋体"/>
                <w:szCs w:val="21"/>
              </w:rPr>
            </w:pPr>
            <w:r w:rsidRPr="008A59B1">
              <w:rPr>
                <w:rFonts w:ascii="宋体" w:eastAsia="宋体" w:hAnsi="宋体" w:cs="宋体" w:hint="eastAsia"/>
                <w:szCs w:val="21"/>
              </w:rPr>
              <w:t>20.3.打印机1台：最大打印幅面A4、接口类型：USB、最高分辨率：5760×1440dpi</w:t>
            </w:r>
          </w:p>
        </w:tc>
      </w:tr>
      <w:tr w:rsidR="008A59B1" w:rsidRPr="008A59B1" w:rsidTr="0055724F">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b/>
                <w:szCs w:val="21"/>
              </w:rPr>
            </w:pPr>
            <w:r w:rsidRPr="008A59B1">
              <w:rPr>
                <w:rFonts w:ascii="宋体" w:eastAsia="宋体" w:hAnsi="宋体" w:cs="Times New Roman" w:hint="eastAsia"/>
                <w:b/>
                <w:szCs w:val="21"/>
              </w:rPr>
              <w:lastRenderedPageBreak/>
              <w:t>二、涉及项目的其他要求</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r w:rsidRPr="008A59B1">
              <w:rPr>
                <w:rFonts w:ascii="宋体" w:eastAsia="宋体" w:hAnsi="宋体" w:cs="Times New Roman" w:hint="eastAsia"/>
                <w:szCs w:val="21"/>
              </w:rPr>
              <w:t>▲采购预算金额</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150万元</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r w:rsidRPr="008A59B1">
              <w:rPr>
                <w:rFonts w:ascii="宋体" w:eastAsia="宋体" w:hAnsi="宋体" w:cs="Times New Roman" w:hint="eastAsia"/>
                <w:szCs w:val="21"/>
              </w:rPr>
              <w:t>采购标的需实现的功能或者目标</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见本表“技术需求及要求”。</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r w:rsidRPr="008A59B1">
              <w:rPr>
                <w:rFonts w:ascii="宋体" w:eastAsia="宋体" w:hAnsi="宋体" w:cs="Arial" w:hint="eastAsia"/>
                <w:szCs w:val="21"/>
              </w:rPr>
              <w:t>为落实政府采购政策需满足的要求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具体见本招标文件“投标人须知”及“评标办法及评分标准”。</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Arial"/>
                <w:szCs w:val="21"/>
              </w:rPr>
            </w:pPr>
            <w:r w:rsidRPr="008A59B1">
              <w:rPr>
                <w:rFonts w:ascii="宋体" w:eastAsia="宋体" w:hAnsi="宋体" w:cs="Arial" w:hint="eastAsia"/>
                <w:szCs w:val="21"/>
              </w:rPr>
              <w:t>规范标准</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Arial" w:hint="eastAsia"/>
                <w:szCs w:val="21"/>
              </w:rPr>
              <w:t>采购标的需执行的国家标准、行业标准、地方标准或者其他标准、规范。多项标准的，按最新标准或较高标准执行。</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Arial"/>
                <w:szCs w:val="21"/>
              </w:rPr>
            </w:pPr>
            <w:r w:rsidRPr="008A59B1">
              <w:rPr>
                <w:rFonts w:ascii="宋体" w:eastAsia="宋体" w:hAnsi="宋体" w:cs="Arial" w:hint="eastAsia"/>
                <w:szCs w:val="21"/>
              </w:rPr>
              <w:t>采购标的需满足的质量、安全、技术规格、物理特性等</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Arial"/>
                <w:szCs w:val="21"/>
              </w:rPr>
            </w:pPr>
            <w:r w:rsidRPr="008A59B1">
              <w:rPr>
                <w:rFonts w:ascii="宋体" w:eastAsia="宋体" w:hAnsi="宋体" w:cs="Arial" w:hint="eastAsia"/>
                <w:szCs w:val="21"/>
              </w:rPr>
              <w:t>见本表“技术需求及要求”。</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Arial"/>
                <w:szCs w:val="21"/>
              </w:rPr>
            </w:pPr>
            <w:r w:rsidRPr="008A59B1">
              <w:rPr>
                <w:rFonts w:ascii="宋体" w:eastAsia="宋体" w:hAnsi="宋体" w:cs="Arial" w:hint="eastAsia"/>
                <w:szCs w:val="21"/>
              </w:rPr>
              <w:lastRenderedPageBreak/>
              <w:t>采购标的需满足的服务标准、期限、效率等要求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Arial"/>
                <w:szCs w:val="21"/>
              </w:rPr>
            </w:pPr>
            <w:r w:rsidRPr="008A59B1">
              <w:rPr>
                <w:rFonts w:ascii="宋体" w:eastAsia="宋体" w:hAnsi="宋体" w:cs="Arial" w:hint="eastAsia"/>
                <w:szCs w:val="21"/>
              </w:rPr>
              <w:t>见本表“技术需求及要求”及“商务条款”。</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r w:rsidRPr="008A59B1">
              <w:rPr>
                <w:rFonts w:ascii="宋体" w:eastAsia="宋体" w:hAnsi="宋体" w:cs="Times New Roman" w:hint="eastAsia"/>
                <w:szCs w:val="21"/>
              </w:rPr>
              <w:t>采购标的验收标准及要求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合同履行过程中，采购人按照本项目合同及招标文件、中标供应商响应文件承诺进行验收（或委托具有相应资质的第三方机构进行验收，费用由中标供应商承担，投标报价时应考虑报价风险），如货物验收不合格，由中标供应商按采购人（或第三方验收机构）要求整改，中标供应商不按要求整改或拒不整改的，采购人有权终止合同，给采购单位造成的损失等费用由中标供应商承担。如不符合采购文件技术需求及要求以及提供虚假承诺的，按相关规定做违约处理，采购人依据相关法律规定追究中标供应商的责任，由此带来的一切损失由中标供应商自行承担。</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Arial"/>
                <w:szCs w:val="21"/>
              </w:rPr>
            </w:pPr>
            <w:r w:rsidRPr="008A59B1">
              <w:rPr>
                <w:rFonts w:ascii="宋体" w:eastAsia="宋体" w:hAnsi="宋体" w:cs="Arial" w:hint="eastAsia"/>
                <w:szCs w:val="21"/>
              </w:rPr>
              <w:t>其他技术、服务要求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Arial" w:hint="eastAsia"/>
                <w:szCs w:val="21"/>
              </w:rPr>
              <w:t>无</w:t>
            </w:r>
          </w:p>
        </w:tc>
      </w:tr>
      <w:tr w:rsidR="008A59B1" w:rsidRPr="008A59B1" w:rsidTr="0055724F">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b/>
                <w:szCs w:val="21"/>
              </w:rPr>
            </w:pPr>
            <w:r w:rsidRPr="008A59B1">
              <w:rPr>
                <w:rFonts w:ascii="宋体" w:eastAsia="宋体" w:hAnsi="宋体" w:cs="Times New Roman" w:hint="eastAsia"/>
                <w:b/>
                <w:szCs w:val="21"/>
              </w:rPr>
              <w:t>三、投标人的资信要求</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政策性加分条件</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符合节能环保等国家政策要求。</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质量管理、企业信用要求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见本招标文件第四章“评标办法及评分标准”。</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能力或业绩要求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见本招标文件第四章“评标办法及评分标准”。</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原厂商授权</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“技术需求及要求”中有特殊要求的，按其要求执行；未作要求的，如有请于投标文件中提供。</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产品资料及说明文件</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技术需求及要求”中有特殊要求的，按其要求执行；未作要求的，投标文件中可提供所投入本项目设备生产商编写的有性能参数描述的产品说明书或彩页（应有详细的产品技术介绍、技术参数、产品图样照片等）。当投标文件提供的设备性能参数与该生产商提供的性能参数不符合时，以生产商资料为准。</w:t>
            </w:r>
          </w:p>
          <w:p w:rsidR="008A59B1" w:rsidRPr="008A59B1" w:rsidRDefault="008A59B1" w:rsidP="008A59B1">
            <w:pPr>
              <w:spacing w:line="360" w:lineRule="atLeast"/>
              <w:rPr>
                <w:rFonts w:ascii="宋体" w:eastAsia="宋体" w:hAnsi="宋体" w:cs="Times New Roman"/>
                <w:b/>
                <w:szCs w:val="21"/>
                <w:u w:val="single"/>
              </w:rPr>
            </w:pPr>
            <w:r w:rsidRPr="008A59B1">
              <w:rPr>
                <w:rFonts w:ascii="宋体" w:eastAsia="宋体" w:hAnsi="宋体" w:cs="Times New Roman" w:hint="eastAsia"/>
                <w:szCs w:val="21"/>
              </w:rPr>
              <w:t>2.投标人如有，请于投标文件中提供产品生产厂家出具的有效代理证书或授权书，可提供原件或复印件。</w:t>
            </w:r>
          </w:p>
        </w:tc>
      </w:tr>
      <w:tr w:rsidR="008A59B1" w:rsidRPr="008A59B1" w:rsidTr="0055724F">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b/>
                <w:szCs w:val="21"/>
              </w:rPr>
            </w:pPr>
            <w:r w:rsidRPr="008A59B1">
              <w:rPr>
                <w:rFonts w:ascii="宋体" w:eastAsia="宋体" w:hAnsi="宋体" w:cs="Times New Roman" w:hint="eastAsia"/>
                <w:szCs w:val="21"/>
              </w:rPr>
              <w:t>▲</w:t>
            </w:r>
            <w:r w:rsidRPr="008A59B1">
              <w:rPr>
                <w:rFonts w:ascii="宋体" w:eastAsia="宋体" w:hAnsi="宋体" w:cs="Times New Roman" w:hint="eastAsia"/>
                <w:b/>
                <w:szCs w:val="21"/>
              </w:rPr>
              <w:t>四、商务条款</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质保期</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ind w:firstLineChars="200" w:firstLine="420"/>
              <w:rPr>
                <w:rFonts w:ascii="宋体" w:eastAsia="宋体" w:hAnsi="宋体" w:cs="Times New Roman"/>
                <w:szCs w:val="21"/>
              </w:rPr>
            </w:pPr>
            <w:r w:rsidRPr="008A59B1">
              <w:rPr>
                <w:rFonts w:ascii="宋体" w:eastAsia="宋体" w:hAnsi="宋体" w:cs="Times New Roman" w:hint="eastAsia"/>
                <w:szCs w:val="21"/>
              </w:rPr>
              <w:t>按国家有关产品“三包”规定执行“三包”，质保期自货物验收合格之日起计算，不少于1年（“技术需求及要求”中有特殊要求的，按其要求执行）。若产品生产厂家免费质保期超过此年限的，合同履行过程中按厂家规定执行。</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售后服务要求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ind w:firstLineChars="200" w:firstLine="420"/>
              <w:rPr>
                <w:rFonts w:ascii="宋体" w:eastAsia="宋体" w:hAnsi="宋体" w:cs="Times New Roman"/>
                <w:szCs w:val="21"/>
              </w:rPr>
            </w:pPr>
            <w:r w:rsidRPr="008A59B1">
              <w:rPr>
                <w:rFonts w:ascii="宋体" w:eastAsia="宋体" w:hAnsi="宋体" w:cs="Times New Roman" w:hint="eastAsia"/>
                <w:szCs w:val="21"/>
              </w:rPr>
              <w:t>1.负责免费送货上门，提供的产品必须是未使用过的全新产品。</w:t>
            </w:r>
          </w:p>
          <w:p w:rsidR="008A59B1" w:rsidRPr="008A59B1" w:rsidRDefault="008A59B1" w:rsidP="008A59B1">
            <w:pPr>
              <w:spacing w:line="360" w:lineRule="atLeast"/>
              <w:ind w:firstLineChars="200" w:firstLine="420"/>
              <w:rPr>
                <w:rFonts w:ascii="宋体" w:eastAsia="宋体" w:hAnsi="宋体" w:cs="Times New Roman" w:hint="eastAsia"/>
                <w:szCs w:val="21"/>
              </w:rPr>
            </w:pPr>
            <w:r w:rsidRPr="008A59B1">
              <w:rPr>
                <w:rFonts w:ascii="宋体" w:eastAsia="宋体" w:hAnsi="宋体" w:cs="Times New Roman" w:hint="eastAsia"/>
                <w:szCs w:val="21"/>
              </w:rPr>
              <w:t>2.质量保证期内免费上门维修、免费更换配件。</w:t>
            </w:r>
          </w:p>
          <w:p w:rsidR="008A59B1" w:rsidRPr="008A59B1" w:rsidRDefault="008A59B1" w:rsidP="008A59B1">
            <w:pPr>
              <w:spacing w:line="360" w:lineRule="atLeast"/>
              <w:ind w:firstLineChars="200" w:firstLine="420"/>
              <w:rPr>
                <w:rFonts w:ascii="宋体" w:eastAsia="宋体" w:hAnsi="宋体" w:cs="Times New Roman" w:hint="eastAsia"/>
                <w:szCs w:val="21"/>
              </w:rPr>
            </w:pPr>
            <w:r w:rsidRPr="008A59B1">
              <w:rPr>
                <w:rFonts w:ascii="宋体" w:eastAsia="宋体" w:hAnsi="宋体" w:cs="Times New Roman" w:hint="eastAsia"/>
                <w:szCs w:val="21"/>
              </w:rPr>
              <w:t>3.质量保证期内，中标供应商负责处理解决货物出现的质量及安全问题并承担一切费用，所有非故意性损坏以及正常使用范围内造成的损</w:t>
            </w:r>
            <w:r w:rsidRPr="008A59B1">
              <w:rPr>
                <w:rFonts w:ascii="宋体" w:eastAsia="宋体" w:hAnsi="宋体" w:cs="Times New Roman" w:hint="eastAsia"/>
                <w:szCs w:val="21"/>
              </w:rPr>
              <w:lastRenderedPageBreak/>
              <w:t>坏均要免费维修，因人为因素出现的故障不在免费保修范围内，但中标供应商也要积极帮助采购人修理，并提供优惠价格的配件和服务。</w:t>
            </w:r>
          </w:p>
          <w:p w:rsidR="008A59B1" w:rsidRPr="008A59B1" w:rsidRDefault="008A59B1" w:rsidP="008A59B1">
            <w:pPr>
              <w:spacing w:line="360" w:lineRule="atLeast"/>
              <w:ind w:firstLineChars="200" w:firstLine="420"/>
              <w:rPr>
                <w:rFonts w:ascii="宋体" w:eastAsia="宋体" w:hAnsi="宋体" w:cs="Times New Roman" w:hint="eastAsia"/>
                <w:szCs w:val="21"/>
              </w:rPr>
            </w:pPr>
            <w:r w:rsidRPr="008A59B1">
              <w:rPr>
                <w:rFonts w:ascii="宋体" w:eastAsia="宋体" w:hAnsi="宋体" w:cs="Times New Roman" w:hint="eastAsia"/>
                <w:szCs w:val="21"/>
              </w:rPr>
              <w:t>4.接到用户安装通知后，须在5个工作日内安排有经验的工程师到现场安装仪器，并在3个工作日内安装、调试完毕；</w:t>
            </w:r>
          </w:p>
          <w:p w:rsidR="008A59B1" w:rsidRPr="008A59B1" w:rsidRDefault="008A59B1" w:rsidP="008A59B1">
            <w:pPr>
              <w:spacing w:line="360" w:lineRule="atLeast"/>
              <w:ind w:firstLineChars="200" w:firstLine="420"/>
              <w:rPr>
                <w:rFonts w:ascii="宋体" w:eastAsia="宋体" w:hAnsi="宋体" w:cs="Times New Roman" w:hint="eastAsia"/>
                <w:szCs w:val="21"/>
              </w:rPr>
            </w:pPr>
            <w:r w:rsidRPr="008A59B1">
              <w:rPr>
                <w:rFonts w:ascii="宋体" w:eastAsia="宋体" w:hAnsi="宋体" w:cs="Times New Roman" w:hint="eastAsia"/>
                <w:szCs w:val="21"/>
              </w:rPr>
              <w:t>5.安装工程师对本标书中提出的性能指标须逐项演示给用户，所有验收指标要求一次完成；</w:t>
            </w:r>
          </w:p>
          <w:p w:rsidR="008A59B1" w:rsidRPr="008A59B1" w:rsidRDefault="008A59B1" w:rsidP="008A59B1">
            <w:pPr>
              <w:spacing w:line="360" w:lineRule="atLeast"/>
              <w:ind w:firstLineChars="200" w:firstLine="420"/>
              <w:rPr>
                <w:rFonts w:ascii="宋体" w:eastAsia="宋体" w:hAnsi="宋体" w:cs="Times New Roman" w:hint="eastAsia"/>
                <w:szCs w:val="21"/>
              </w:rPr>
            </w:pPr>
            <w:r w:rsidRPr="008A59B1">
              <w:rPr>
                <w:rFonts w:ascii="宋体" w:eastAsia="宋体" w:hAnsi="宋体" w:cs="Times New Roman" w:hint="eastAsia"/>
                <w:szCs w:val="21"/>
              </w:rPr>
              <w:t>6.安装、调试过程中，安装工程师有义务对用户讲解仪器的操作及注意事项，对用户提出的问题安装工程师须认真给予正确完整的和回答；</w:t>
            </w:r>
          </w:p>
          <w:p w:rsidR="008A59B1" w:rsidRPr="008A59B1" w:rsidRDefault="008A59B1" w:rsidP="008A59B1">
            <w:pPr>
              <w:spacing w:line="360" w:lineRule="atLeast"/>
              <w:ind w:firstLineChars="200" w:firstLine="420"/>
              <w:rPr>
                <w:rFonts w:ascii="宋体" w:eastAsia="宋体" w:hAnsi="宋体" w:cs="Times New Roman" w:hint="eastAsia"/>
                <w:szCs w:val="21"/>
              </w:rPr>
            </w:pPr>
            <w:r w:rsidRPr="008A59B1">
              <w:rPr>
                <w:rFonts w:ascii="宋体" w:eastAsia="宋体" w:hAnsi="宋体" w:cs="Times New Roman" w:hint="eastAsia"/>
                <w:szCs w:val="21"/>
              </w:rPr>
              <w:t>7.免费提供仪器操作及维护培训，培训课程有基础理论、使用操作、日常维护、应用方法等内容组成；</w:t>
            </w:r>
          </w:p>
          <w:p w:rsidR="008A59B1" w:rsidRPr="008A59B1" w:rsidRDefault="008A59B1" w:rsidP="008A59B1">
            <w:pPr>
              <w:spacing w:line="360" w:lineRule="atLeast"/>
              <w:ind w:firstLineChars="200" w:firstLine="420"/>
              <w:rPr>
                <w:rFonts w:ascii="宋体" w:eastAsia="宋体" w:hAnsi="宋体" w:cs="Times New Roman"/>
                <w:szCs w:val="21"/>
              </w:rPr>
            </w:pPr>
            <w:r w:rsidRPr="008A59B1">
              <w:rPr>
                <w:rFonts w:ascii="宋体" w:eastAsia="宋体" w:hAnsi="宋体" w:cs="Times New Roman" w:hint="eastAsia"/>
                <w:szCs w:val="21"/>
              </w:rPr>
              <w:t>8.提供原厂售后服务。厂家在国内就近设立有维修服务网点，有常驻维修工程师与应用工程师，保证长期、优惠、及时提供零备件和优质、优惠的维修服务，提供软件终生免费升级。厂商在接到用户维修申请在24小时内</w:t>
            </w:r>
            <w:proofErr w:type="gramStart"/>
            <w:r w:rsidRPr="008A59B1">
              <w:rPr>
                <w:rFonts w:ascii="宋体" w:eastAsia="宋体" w:hAnsi="宋体" w:cs="Times New Roman" w:hint="eastAsia"/>
                <w:szCs w:val="21"/>
              </w:rPr>
              <w:t>作出</w:t>
            </w:r>
            <w:proofErr w:type="gramEnd"/>
            <w:r w:rsidRPr="008A59B1">
              <w:rPr>
                <w:rFonts w:ascii="宋体" w:eastAsia="宋体" w:hAnsi="宋体" w:cs="Times New Roman" w:hint="eastAsia"/>
                <w:szCs w:val="21"/>
              </w:rPr>
              <w:t>响应，48小时内派维修工程师到现场维修。</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lastRenderedPageBreak/>
              <w:t>交货时间及地点</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1、交货时间：国产设备签订合同后30日内整体完成供货安装调试；进口设备签订合同后90日内整体完成供货安装调试。</w:t>
            </w:r>
          </w:p>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2、交货地点：广西区内采购人指定地点。</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付款方式</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无预付款，全部货物交货、安装调试并验收合格，中标人提供验收报告及开具增值税发票后，采购人六个月内一次性支付完全部货款；中标人应在货物验收合格无异议后五个工作日内按中标金额的5%向采购人指定账户提交履约保证金，待满一年质量保证期后采购人10个工作日内无息返还。</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报价及其他要求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1.要求投标货物是全新的、未经改装的、合格的、满足本项目技术需求及要求的货物。所有零部件、配件必须是未经使用的全新的并符合国家有关质量安全标准的产品。</w:t>
            </w:r>
          </w:p>
          <w:p w:rsidR="008A59B1" w:rsidRPr="008A59B1" w:rsidRDefault="008A59B1" w:rsidP="008A59B1">
            <w:pPr>
              <w:spacing w:line="360" w:lineRule="atLeast"/>
              <w:rPr>
                <w:rFonts w:ascii="宋体" w:eastAsia="宋体" w:hAnsi="宋体" w:cs="Times New Roman" w:hint="eastAsia"/>
                <w:szCs w:val="21"/>
              </w:rPr>
            </w:pPr>
            <w:r w:rsidRPr="008A59B1">
              <w:rPr>
                <w:rFonts w:ascii="宋体" w:eastAsia="宋体" w:hAnsi="宋体" w:cs="Times New Roman" w:hint="eastAsia"/>
                <w:szCs w:val="21"/>
              </w:rPr>
              <w:t>2.投标报价包含设备及服务需求要求所需的一切费用总和，除另有约定外，中标价不因任何因素而调整：</w:t>
            </w:r>
          </w:p>
          <w:p w:rsidR="008A59B1" w:rsidRPr="008A59B1" w:rsidRDefault="008A59B1" w:rsidP="008A59B1">
            <w:pPr>
              <w:spacing w:line="360" w:lineRule="atLeast"/>
              <w:rPr>
                <w:rFonts w:ascii="宋体" w:eastAsia="宋体" w:hAnsi="宋体" w:cs="Times New Roman" w:hint="eastAsia"/>
                <w:szCs w:val="21"/>
              </w:rPr>
            </w:pPr>
            <w:r w:rsidRPr="008A59B1">
              <w:rPr>
                <w:rFonts w:ascii="宋体" w:eastAsia="宋体" w:hAnsi="宋体" w:cs="Times New Roman" w:hint="eastAsia"/>
                <w:szCs w:val="21"/>
              </w:rPr>
              <w:t>（1）货物采购包括货款、标准附件、备品备件、专用工具、包装、运输、装卸、保险、税金、货到就位以及安装、调试、培训、保修等一切税金和费用；</w:t>
            </w:r>
          </w:p>
          <w:p w:rsidR="008A59B1" w:rsidRPr="008A59B1" w:rsidRDefault="008A59B1" w:rsidP="008A59B1">
            <w:pPr>
              <w:spacing w:line="360" w:lineRule="atLeast"/>
              <w:rPr>
                <w:rFonts w:ascii="宋体" w:eastAsia="宋体" w:hAnsi="宋体" w:cs="Times New Roman" w:hint="eastAsia"/>
                <w:szCs w:val="21"/>
              </w:rPr>
            </w:pPr>
            <w:r w:rsidRPr="008A59B1">
              <w:rPr>
                <w:rFonts w:ascii="宋体" w:eastAsia="宋体" w:hAnsi="宋体" w:cs="Times New Roman" w:hint="eastAsia"/>
                <w:szCs w:val="21"/>
              </w:rPr>
              <w:t>（2）服务采购包括整体服务价格以及安装调试、培训、维护等一切税金和费用。</w:t>
            </w:r>
          </w:p>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（3）项目验收、人员服务等费用。</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其他要求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ind w:rightChars="-27" w:right="-57"/>
              <w:jc w:val="left"/>
              <w:rPr>
                <w:rFonts w:ascii="宋体" w:eastAsia="宋体" w:hAnsi="宋体" w:cs="Times New Roman"/>
                <w:szCs w:val="21"/>
              </w:rPr>
            </w:pPr>
            <w:r w:rsidRPr="008A59B1">
              <w:rPr>
                <w:rFonts w:ascii="宋体" w:eastAsia="宋体" w:hAnsi="宋体" w:cs="Times New Roman" w:hint="eastAsia"/>
                <w:szCs w:val="21"/>
              </w:rPr>
              <w:t>1.采购人在中华人民共和国境内使用中标人提供的产品及服务时免受第三方提出的侵犯其专利权或其它知识产权的起诉。如果第三方提出侵权指控，中标人应承担由此而引起的一切法律责任和费用。</w:t>
            </w:r>
          </w:p>
          <w:p w:rsidR="008A59B1" w:rsidRPr="008A59B1" w:rsidRDefault="008A59B1" w:rsidP="008A59B1">
            <w:pPr>
              <w:spacing w:line="360" w:lineRule="atLeast"/>
              <w:ind w:rightChars="-27" w:right="-57"/>
              <w:jc w:val="left"/>
              <w:rPr>
                <w:rFonts w:ascii="宋体" w:eastAsia="宋体" w:hAnsi="宋体" w:cs="Times New Roman" w:hint="eastAsia"/>
                <w:szCs w:val="21"/>
              </w:rPr>
            </w:pPr>
            <w:r w:rsidRPr="008A59B1">
              <w:rPr>
                <w:rFonts w:ascii="宋体" w:eastAsia="宋体" w:hAnsi="宋体" w:cs="Times New Roman" w:hint="eastAsia"/>
                <w:szCs w:val="21"/>
              </w:rPr>
              <w:t>2.在货物验收时候，如发现存在虚假响应，采购人将终止合同，并上报</w:t>
            </w:r>
            <w:r w:rsidRPr="008A59B1">
              <w:rPr>
                <w:rFonts w:ascii="宋体" w:eastAsia="宋体" w:hAnsi="宋体" w:cs="Times New Roman" w:hint="eastAsia"/>
                <w:szCs w:val="21"/>
              </w:rPr>
              <w:lastRenderedPageBreak/>
              <w:t>监督管理部门进行处罚。</w:t>
            </w:r>
          </w:p>
          <w:p w:rsidR="008A59B1" w:rsidRPr="008A59B1" w:rsidRDefault="008A59B1" w:rsidP="008A59B1">
            <w:pPr>
              <w:spacing w:line="360" w:lineRule="atLeast"/>
              <w:ind w:rightChars="-27" w:right="-57"/>
              <w:jc w:val="left"/>
              <w:rPr>
                <w:rFonts w:ascii="宋体" w:eastAsia="宋体" w:hAnsi="宋体" w:cs="Times New Roman"/>
                <w:szCs w:val="21"/>
              </w:rPr>
            </w:pPr>
            <w:r w:rsidRPr="008A59B1">
              <w:rPr>
                <w:rFonts w:ascii="宋体" w:eastAsia="宋体" w:hAnsi="宋体" w:cs="Times New Roman" w:hint="eastAsia"/>
                <w:szCs w:val="21"/>
              </w:rPr>
              <w:t>3.为确保售后服务质量，投标产品选用国产产品的于合同签订后提供产品原厂出具的授权书及售后服务承诺书原件；投标产品选用进口产品的于投标文件中提供产品原厂或中国区总代理或区代理出具的授权书及售后服务承诺书原件。</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lastRenderedPageBreak/>
              <w:t>履约保证金</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1.中标人于货物验收合格无异议后五个工作日内按中标金额的5%向采购人指定账户提交履约保证金。（注：经评标委员会评定，若中标供应商为小</w:t>
            </w:r>
            <w:proofErr w:type="gramStart"/>
            <w:r w:rsidRPr="008A59B1">
              <w:rPr>
                <w:rFonts w:ascii="宋体" w:eastAsia="宋体" w:hAnsi="宋体" w:cs="Times New Roman" w:hint="eastAsia"/>
                <w:szCs w:val="21"/>
              </w:rPr>
              <w:t>微企业</w:t>
            </w:r>
            <w:proofErr w:type="gramEnd"/>
            <w:r w:rsidRPr="008A59B1">
              <w:rPr>
                <w:rFonts w:ascii="宋体" w:eastAsia="宋体" w:hAnsi="宋体" w:cs="Times New Roman" w:hint="eastAsia"/>
                <w:szCs w:val="21"/>
              </w:rPr>
              <w:t>的可以减少或免于收取履约保证金）</w:t>
            </w:r>
          </w:p>
          <w:p w:rsidR="008A59B1" w:rsidRPr="008A59B1" w:rsidRDefault="008A59B1" w:rsidP="008A59B1">
            <w:pPr>
              <w:spacing w:line="360" w:lineRule="atLeast"/>
              <w:rPr>
                <w:rFonts w:ascii="宋体" w:eastAsia="宋体" w:hAnsi="宋体" w:cs="Times New Roman" w:hint="eastAsia"/>
                <w:szCs w:val="21"/>
              </w:rPr>
            </w:pPr>
            <w:r w:rsidRPr="008A59B1">
              <w:rPr>
                <w:rFonts w:ascii="宋体" w:eastAsia="宋体" w:hAnsi="宋体" w:cs="Times New Roman" w:hint="eastAsia"/>
                <w:szCs w:val="21"/>
              </w:rPr>
              <w:t>2.递交方式：银行转账、支票、汇票、本票或者银行、保险机构出具的保函等非现金方式（相关要求请参照投标保证金）。</w:t>
            </w:r>
          </w:p>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szCs w:val="21"/>
              </w:rPr>
              <w:t>3.履约保证金在中标人按合同交货完毕并验收合格，待满一年质量保证期后，由中标供应商向履约保证金收取单位提供《政府采购项目履约保证金退付意见书》及《广西壮族自治区政府采购项目合同验收书》，履约保证金收取单位在收到合格材料后10个工作日内以银行</w:t>
            </w:r>
            <w:proofErr w:type="gramStart"/>
            <w:r w:rsidRPr="008A59B1">
              <w:rPr>
                <w:rFonts w:ascii="宋体" w:eastAsia="宋体" w:hAnsi="宋体" w:cs="Times New Roman" w:hint="eastAsia"/>
                <w:szCs w:val="21"/>
              </w:rPr>
              <w:t>转帐</w:t>
            </w:r>
            <w:proofErr w:type="gramEnd"/>
            <w:r w:rsidRPr="008A59B1">
              <w:rPr>
                <w:rFonts w:ascii="宋体" w:eastAsia="宋体" w:hAnsi="宋体" w:cs="Times New Roman" w:hint="eastAsia"/>
                <w:szCs w:val="21"/>
              </w:rPr>
              <w:t>方式如数退还（不计利息）。涉及违约的违约金和损失赔偿从履约保证金中扣减。</w:t>
            </w:r>
          </w:p>
        </w:tc>
      </w:tr>
      <w:tr w:rsidR="008A59B1" w:rsidRPr="008A59B1" w:rsidTr="0055724F">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rPr>
                <w:rFonts w:ascii="宋体" w:eastAsia="宋体" w:hAnsi="宋体" w:cs="Times New Roman"/>
                <w:szCs w:val="21"/>
              </w:rPr>
            </w:pPr>
            <w:r w:rsidRPr="008A59B1">
              <w:rPr>
                <w:rFonts w:ascii="宋体" w:eastAsia="宋体" w:hAnsi="宋体" w:cs="Times New Roman" w:hint="eastAsia"/>
                <w:b/>
                <w:szCs w:val="21"/>
              </w:rPr>
              <w:t>五、采购人对项目的特殊要求及说明</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r w:rsidRPr="008A59B1">
              <w:rPr>
                <w:rFonts w:ascii="宋体" w:eastAsia="宋体" w:hAnsi="宋体" w:cs="Times New Roman" w:hint="eastAsia"/>
                <w:szCs w:val="21"/>
              </w:rPr>
              <w:t>说明及要求</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ind w:firstLineChars="200" w:firstLine="420"/>
              <w:rPr>
                <w:rFonts w:ascii="宋体" w:eastAsia="宋体" w:hAnsi="宋体" w:cs="Times New Roman"/>
                <w:szCs w:val="21"/>
              </w:rPr>
            </w:pPr>
            <w:r w:rsidRPr="008A59B1">
              <w:rPr>
                <w:rFonts w:ascii="宋体" w:eastAsia="宋体" w:hAnsi="宋体" w:cs="Times New Roman" w:hint="eastAsia"/>
                <w:szCs w:val="21"/>
              </w:rPr>
              <w:t>1.本分标货物已按规定办妥进口产品采购审核手续，投标产品可选用进口产品；但如选用进口产品时必须为全套原装进口产品（即通过中国海关报关验放进入中国境内且产自关境外的产品），同时供应商必须负责办理进口产品所有相关手续并承担所有费用。</w:t>
            </w:r>
          </w:p>
          <w:p w:rsidR="008A59B1" w:rsidRPr="008A59B1" w:rsidRDefault="008A59B1" w:rsidP="008A59B1">
            <w:pPr>
              <w:spacing w:line="360" w:lineRule="atLeast"/>
              <w:ind w:firstLineChars="200" w:firstLine="420"/>
              <w:rPr>
                <w:rFonts w:ascii="宋体" w:eastAsia="宋体" w:hAnsi="宋体" w:cs="Times New Roman" w:hint="eastAsia"/>
                <w:szCs w:val="21"/>
              </w:rPr>
            </w:pPr>
            <w:r w:rsidRPr="008A59B1">
              <w:rPr>
                <w:rFonts w:ascii="宋体" w:eastAsia="宋体" w:hAnsi="宋体" w:cs="Times New Roman" w:hint="eastAsia"/>
                <w:szCs w:val="21"/>
              </w:rPr>
              <w:t>2.在进口产品投标报价相同的情况下，优先采购向我国企业转让技术、与我国企业签订消化吸收再创新方案的供应商的进口产品。</w:t>
            </w:r>
          </w:p>
          <w:p w:rsidR="008A59B1" w:rsidRPr="008A59B1" w:rsidRDefault="008A59B1" w:rsidP="008A59B1">
            <w:pPr>
              <w:spacing w:line="360" w:lineRule="atLeast"/>
              <w:ind w:firstLineChars="200" w:firstLine="420"/>
              <w:rPr>
                <w:rFonts w:ascii="宋体" w:eastAsia="宋体" w:hAnsi="宋体" w:cs="Times New Roman"/>
                <w:szCs w:val="21"/>
              </w:rPr>
            </w:pPr>
            <w:r w:rsidRPr="008A59B1">
              <w:rPr>
                <w:rFonts w:ascii="宋体" w:eastAsia="宋体" w:hAnsi="宋体" w:cs="Times New Roman" w:hint="eastAsia"/>
                <w:szCs w:val="21"/>
              </w:rPr>
              <w:t>3.为配合采购人进行政府采购项目执行和备案，未在政</w:t>
            </w:r>
            <w:proofErr w:type="gramStart"/>
            <w:r w:rsidRPr="008A59B1">
              <w:rPr>
                <w:rFonts w:ascii="宋体" w:eastAsia="宋体" w:hAnsi="宋体" w:cs="Times New Roman" w:hint="eastAsia"/>
                <w:szCs w:val="21"/>
              </w:rPr>
              <w:t>采云</w:t>
            </w:r>
            <w:proofErr w:type="gramEnd"/>
            <w:r w:rsidRPr="008A59B1">
              <w:rPr>
                <w:rFonts w:ascii="宋体" w:eastAsia="宋体" w:hAnsi="宋体" w:cs="Times New Roman" w:hint="eastAsia"/>
                <w:szCs w:val="21"/>
              </w:rPr>
              <w:t>注册的供应商可在获取采购文件后登录政</w:t>
            </w:r>
            <w:proofErr w:type="gramStart"/>
            <w:r w:rsidRPr="008A59B1">
              <w:rPr>
                <w:rFonts w:ascii="宋体" w:eastAsia="宋体" w:hAnsi="宋体" w:cs="Times New Roman" w:hint="eastAsia"/>
                <w:szCs w:val="21"/>
              </w:rPr>
              <w:t>采云</w:t>
            </w:r>
            <w:proofErr w:type="gramEnd"/>
            <w:r w:rsidRPr="008A59B1">
              <w:rPr>
                <w:rFonts w:ascii="宋体" w:eastAsia="宋体" w:hAnsi="宋体" w:cs="Times New Roman" w:hint="eastAsia"/>
                <w:szCs w:val="21"/>
              </w:rPr>
              <w:t>进行注册，如在操作过程中遇到问题或者需要技术支持，请致电政</w:t>
            </w:r>
            <w:proofErr w:type="gramStart"/>
            <w:r w:rsidRPr="008A59B1">
              <w:rPr>
                <w:rFonts w:ascii="宋体" w:eastAsia="宋体" w:hAnsi="宋体" w:cs="Times New Roman" w:hint="eastAsia"/>
                <w:szCs w:val="21"/>
              </w:rPr>
              <w:t>采云</w:t>
            </w:r>
            <w:proofErr w:type="gramEnd"/>
            <w:r w:rsidRPr="008A59B1">
              <w:rPr>
                <w:rFonts w:ascii="宋体" w:eastAsia="宋体" w:hAnsi="宋体" w:cs="Times New Roman" w:hint="eastAsia"/>
                <w:szCs w:val="21"/>
              </w:rPr>
              <w:t>客服热线：400-881-7190。</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r w:rsidRPr="008A59B1">
              <w:rPr>
                <w:rFonts w:ascii="宋体" w:eastAsia="宋体" w:hAnsi="宋体" w:cs="Times New Roman" w:hint="eastAsia"/>
                <w:szCs w:val="21"/>
              </w:rPr>
              <w:t>核心产品</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ind w:firstLineChars="196" w:firstLine="412"/>
              <w:rPr>
                <w:rFonts w:ascii="宋体" w:eastAsia="宋体" w:hAnsi="宋体" w:cs="Times New Roman"/>
                <w:szCs w:val="21"/>
              </w:rPr>
            </w:pPr>
            <w:r w:rsidRPr="008A59B1">
              <w:rPr>
                <w:rFonts w:ascii="宋体" w:eastAsia="宋体" w:hAnsi="宋体" w:cs="Times New Roman" w:hint="eastAsia"/>
                <w:szCs w:val="21"/>
              </w:rPr>
              <w:t>本分标货物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8A59B1" w:rsidRPr="008A59B1" w:rsidTr="0055724F">
        <w:trPr>
          <w:trHeight w:val="567"/>
        </w:trPr>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jc w:val="center"/>
              <w:rPr>
                <w:rFonts w:ascii="宋体" w:eastAsia="宋体" w:hAnsi="宋体" w:cs="Times New Roman"/>
                <w:szCs w:val="21"/>
              </w:rPr>
            </w:pPr>
            <w:r w:rsidRPr="008A59B1">
              <w:rPr>
                <w:rFonts w:ascii="宋体" w:eastAsia="宋体" w:hAnsi="宋体" w:cs="Times New Roman" w:hint="eastAsia"/>
                <w:b/>
                <w:szCs w:val="21"/>
              </w:rPr>
              <w:t>▲其他</w:t>
            </w:r>
          </w:p>
        </w:tc>
        <w:tc>
          <w:tcPr>
            <w:tcW w:w="3918" w:type="pct"/>
            <w:gridSpan w:val="3"/>
            <w:tcBorders>
              <w:top w:val="single" w:sz="4" w:space="0" w:color="auto"/>
              <w:left w:val="single" w:sz="4" w:space="0" w:color="auto"/>
              <w:bottom w:val="single" w:sz="4" w:space="0" w:color="auto"/>
              <w:right w:val="single" w:sz="4" w:space="0" w:color="auto"/>
            </w:tcBorders>
            <w:vAlign w:val="center"/>
            <w:hideMark/>
          </w:tcPr>
          <w:p w:rsidR="008A59B1" w:rsidRPr="008A59B1" w:rsidRDefault="008A59B1" w:rsidP="008A59B1">
            <w:pPr>
              <w:spacing w:line="360" w:lineRule="atLeast"/>
              <w:ind w:firstLineChars="200" w:firstLine="422"/>
              <w:rPr>
                <w:rFonts w:ascii="宋体" w:eastAsia="宋体" w:hAnsi="宋体" w:cs="Times New Roman"/>
                <w:b/>
                <w:szCs w:val="21"/>
              </w:rPr>
            </w:pPr>
            <w:r w:rsidRPr="008A59B1">
              <w:rPr>
                <w:rFonts w:ascii="宋体" w:eastAsia="宋体" w:hAnsi="宋体" w:cs="Times New Roman" w:hint="eastAsia"/>
                <w:b/>
                <w:szCs w:val="21"/>
              </w:rPr>
              <w:t>1.除定制软件外，投标人报价文件中必须列明投标产品的品牌和型号（品牌和型号均需提供），如不填写视为不满足。</w:t>
            </w:r>
          </w:p>
          <w:p w:rsidR="008A59B1" w:rsidRPr="008A59B1" w:rsidRDefault="008A59B1" w:rsidP="008A59B1">
            <w:pPr>
              <w:spacing w:line="360" w:lineRule="atLeast"/>
              <w:ind w:firstLineChars="200" w:firstLine="422"/>
              <w:rPr>
                <w:rFonts w:ascii="宋体" w:eastAsia="宋体" w:hAnsi="宋体" w:cs="Times New Roman"/>
                <w:b/>
                <w:szCs w:val="21"/>
              </w:rPr>
            </w:pPr>
            <w:r w:rsidRPr="008A59B1">
              <w:rPr>
                <w:rFonts w:ascii="宋体" w:eastAsia="宋体" w:hAnsi="宋体" w:cs="Times New Roman" w:hint="eastAsia"/>
                <w:b/>
                <w:szCs w:val="21"/>
              </w:rPr>
              <w:t>2.本分标货物属医疗器械管理范畴，投标人的投标文件中必须按《医疗器械注册管理办法》（国家食品药品监督管理总局令第4号）提供投标产品有效的医疗器械注册证复印件，否则投标无效。</w:t>
            </w:r>
          </w:p>
        </w:tc>
      </w:tr>
    </w:tbl>
    <w:p w:rsidR="00974192" w:rsidRDefault="00974192" w:rsidP="008A59B1"/>
    <w:sectPr w:rsidR="00974192" w:rsidSect="009741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4C" w:rsidRDefault="00AF354C" w:rsidP="008A59B1">
      <w:r>
        <w:separator/>
      </w:r>
    </w:p>
  </w:endnote>
  <w:endnote w:type="continuationSeparator" w:id="0">
    <w:p w:rsidR="00AF354C" w:rsidRDefault="00AF354C" w:rsidP="008A59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4C" w:rsidRDefault="00AF354C" w:rsidP="008A59B1">
      <w:r>
        <w:separator/>
      </w:r>
    </w:p>
  </w:footnote>
  <w:footnote w:type="continuationSeparator" w:id="0">
    <w:p w:rsidR="00AF354C" w:rsidRDefault="00AF354C" w:rsidP="008A5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9B1"/>
    <w:rsid w:val="008A59B1"/>
    <w:rsid w:val="00974192"/>
    <w:rsid w:val="00AF3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9B1"/>
    <w:rPr>
      <w:sz w:val="18"/>
      <w:szCs w:val="18"/>
    </w:rPr>
  </w:style>
  <w:style w:type="paragraph" w:styleId="a4">
    <w:name w:val="footer"/>
    <w:basedOn w:val="a"/>
    <w:link w:val="Char0"/>
    <w:uiPriority w:val="99"/>
    <w:semiHidden/>
    <w:unhideWhenUsed/>
    <w:rsid w:val="008A59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59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942</Words>
  <Characters>5375</Characters>
  <Application>Microsoft Office Word</Application>
  <DocSecurity>0</DocSecurity>
  <Lines>44</Lines>
  <Paragraphs>12</Paragraphs>
  <ScaleCrop>false</ScaleCrop>
  <Company>微软中国</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2020-12-15T08:49:00Z</dcterms:created>
  <dcterms:modified xsi:type="dcterms:W3CDTF">2020-12-15T08:49:00Z</dcterms:modified>
</cp:coreProperties>
</file>