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05" w:rsidRPr="00065605" w:rsidRDefault="00065605" w:rsidP="00065605">
      <w:pPr>
        <w:keepNext/>
        <w:keepLines/>
        <w:spacing w:before="260" w:after="260" w:line="416" w:lineRule="auto"/>
        <w:jc w:val="center"/>
        <w:outlineLvl w:val="1"/>
        <w:rPr>
          <w:rFonts w:ascii="Arial" w:eastAsia="黑体" w:hAnsi="Arial" w:cs="Times New Roman" w:hint="eastAsia"/>
          <w:b/>
          <w:bCs/>
          <w:kern w:val="0"/>
          <w:sz w:val="30"/>
          <w:szCs w:val="30"/>
          <w:lang/>
        </w:rPr>
      </w:pPr>
      <w:bookmarkStart w:id="0" w:name="_Toc19686830"/>
      <w:r w:rsidRPr="00065605">
        <w:rPr>
          <w:rFonts w:ascii="Arial" w:eastAsia="黑体" w:hAnsi="Arial" w:cs="Times New Roman" w:hint="eastAsia"/>
          <w:b/>
          <w:bCs/>
          <w:kern w:val="0"/>
          <w:sz w:val="32"/>
          <w:szCs w:val="32"/>
          <w:lang/>
        </w:rPr>
        <w:t>采购需求</w:t>
      </w:r>
      <w:bookmarkEnd w:id="0"/>
    </w:p>
    <w:p w:rsidR="00065605" w:rsidRPr="00065605" w:rsidRDefault="00065605" w:rsidP="00065605">
      <w:pPr>
        <w:spacing w:line="360" w:lineRule="exact"/>
        <w:jc w:val="left"/>
        <w:rPr>
          <w:rFonts w:ascii="Times New Roman" w:eastAsia="宋体" w:hAnsi="Times New Roman" w:cs="Times New Roman" w:hint="eastAsia"/>
          <w:szCs w:val="24"/>
        </w:rPr>
      </w:pPr>
      <w:r w:rsidRPr="00065605">
        <w:rPr>
          <w:rFonts w:ascii="Times New Roman" w:eastAsia="宋体" w:hAnsi="Times New Roman" w:cs="Times New Roman" w:hint="eastAsia"/>
          <w:szCs w:val="24"/>
        </w:rPr>
        <w:t>说明：</w:t>
      </w:r>
    </w:p>
    <w:p w:rsidR="00065605" w:rsidRPr="00065605" w:rsidRDefault="00065605" w:rsidP="00065605">
      <w:pPr>
        <w:spacing w:line="360" w:lineRule="exact"/>
        <w:ind w:firstLineChars="202" w:firstLine="424"/>
        <w:jc w:val="left"/>
        <w:rPr>
          <w:rFonts w:ascii="Times New Roman" w:eastAsia="宋体" w:hAnsi="Times New Roman" w:cs="Times New Roman" w:hint="eastAsia"/>
          <w:szCs w:val="24"/>
        </w:rPr>
      </w:pPr>
      <w:r w:rsidRPr="00065605">
        <w:rPr>
          <w:rFonts w:ascii="Times New Roman" w:eastAsia="宋体" w:hAnsi="Times New Roman" w:cs="Times New Roman" w:hint="eastAsia"/>
          <w:szCs w:val="24"/>
        </w:rPr>
        <w:t xml:space="preserve">1. </w:t>
      </w:r>
      <w:r w:rsidRPr="00065605">
        <w:rPr>
          <w:rFonts w:ascii="Times New Roman" w:eastAsia="宋体" w:hAnsi="Times New Roman" w:cs="Times New Roman" w:hint="eastAsia"/>
          <w:szCs w:val="24"/>
        </w:rPr>
        <w:t>本招标文件所称中小企业必须符合《政府采购促进中小企业发展暂行办法》第二条规定。</w:t>
      </w:r>
    </w:p>
    <w:p w:rsidR="00065605" w:rsidRPr="00065605" w:rsidRDefault="00065605" w:rsidP="00065605">
      <w:pPr>
        <w:spacing w:line="360" w:lineRule="exact"/>
        <w:ind w:firstLineChars="202" w:firstLine="424"/>
        <w:jc w:val="left"/>
        <w:rPr>
          <w:rFonts w:ascii="Times New Roman" w:eastAsia="宋体" w:hAnsi="Times New Roman" w:cs="Times New Roman" w:hint="eastAsia"/>
          <w:szCs w:val="24"/>
        </w:rPr>
      </w:pPr>
      <w:r w:rsidRPr="00065605">
        <w:rPr>
          <w:rFonts w:ascii="Times New Roman" w:eastAsia="宋体" w:hAnsi="Times New Roman" w:cs="Times New Roman" w:hint="eastAsia"/>
          <w:szCs w:val="24"/>
        </w:rPr>
        <w:t xml:space="preserve">2. </w:t>
      </w:r>
      <w:r w:rsidRPr="00065605">
        <w:rPr>
          <w:rFonts w:ascii="Times New Roman" w:eastAsia="宋体" w:hAnsi="Times New Roman" w:cs="Times New Roman" w:hint="eastAsia"/>
          <w:szCs w:val="24"/>
        </w:rPr>
        <w:t>小型和微型企业产品的价格给予</w:t>
      </w:r>
      <w:r w:rsidRPr="00065605">
        <w:rPr>
          <w:rFonts w:ascii="Times New Roman" w:eastAsia="宋体" w:hAnsi="Times New Roman" w:cs="Times New Roman" w:hint="eastAsia"/>
          <w:szCs w:val="24"/>
        </w:rPr>
        <w:t>6%-10%</w:t>
      </w:r>
      <w:r w:rsidRPr="00065605">
        <w:rPr>
          <w:rFonts w:ascii="Times New Roman" w:eastAsia="宋体" w:hAnsi="Times New Roman" w:cs="Times New Roman" w:hint="eastAsia"/>
          <w:szCs w:val="24"/>
        </w:rPr>
        <w:t>的扣除，用扣除后的价格参与评审，具体扣除比例以第四章《评标办法及评标标准》的规定为准。</w:t>
      </w:r>
    </w:p>
    <w:p w:rsidR="00065605" w:rsidRPr="00065605" w:rsidRDefault="00065605" w:rsidP="00065605">
      <w:pPr>
        <w:spacing w:line="360" w:lineRule="exact"/>
        <w:ind w:firstLineChars="202" w:firstLine="424"/>
        <w:jc w:val="left"/>
        <w:rPr>
          <w:rFonts w:ascii="Times New Roman" w:eastAsia="宋体" w:hAnsi="Times New Roman" w:cs="Times New Roman" w:hint="eastAsia"/>
          <w:szCs w:val="24"/>
        </w:rPr>
      </w:pPr>
      <w:r w:rsidRPr="00065605">
        <w:rPr>
          <w:rFonts w:ascii="Times New Roman" w:eastAsia="宋体" w:hAnsi="Times New Roman" w:cs="Times New Roman" w:hint="eastAsia"/>
          <w:szCs w:val="24"/>
        </w:rPr>
        <w:t xml:space="preserve">3. </w:t>
      </w:r>
      <w:r w:rsidRPr="00065605">
        <w:rPr>
          <w:rFonts w:ascii="Times New Roman" w:eastAsia="宋体" w:hAnsi="Times New Roman" w:cs="Times New Roman" w:hint="eastAsia"/>
          <w:szCs w:val="24"/>
        </w:rPr>
        <w:t>小型、微型企业提供中型企业制造的货物的，视同为中型企业。</w:t>
      </w:r>
    </w:p>
    <w:p w:rsidR="00065605" w:rsidRPr="00065605" w:rsidRDefault="00065605" w:rsidP="00065605">
      <w:pPr>
        <w:spacing w:line="360" w:lineRule="exact"/>
        <w:ind w:firstLineChars="202" w:firstLine="424"/>
        <w:jc w:val="left"/>
        <w:rPr>
          <w:rFonts w:ascii="Times New Roman" w:eastAsia="宋体" w:hAnsi="Times New Roman" w:cs="Times New Roman" w:hint="eastAsia"/>
          <w:szCs w:val="24"/>
        </w:rPr>
      </w:pPr>
      <w:r w:rsidRPr="00065605">
        <w:rPr>
          <w:rFonts w:ascii="Times New Roman" w:eastAsia="宋体" w:hAnsi="Times New Roman" w:cs="Times New Roman" w:hint="eastAsia"/>
          <w:szCs w:val="24"/>
        </w:rPr>
        <w:t xml:space="preserve">4. </w:t>
      </w:r>
      <w:r w:rsidRPr="00065605">
        <w:rPr>
          <w:rFonts w:ascii="Times New Roman" w:eastAsia="宋体" w:hAnsi="Times New Roman" w:cs="Times New Roman" w:hint="eastAsia"/>
          <w:szCs w:val="24"/>
        </w:rPr>
        <w:t>小型、微型企业提供大型企业制造的货物的，视同为大型企业。</w:t>
      </w:r>
    </w:p>
    <w:p w:rsidR="00065605" w:rsidRPr="00065605" w:rsidRDefault="00065605" w:rsidP="00065605">
      <w:pPr>
        <w:spacing w:line="360" w:lineRule="exact"/>
        <w:ind w:firstLineChars="202" w:firstLine="424"/>
        <w:jc w:val="left"/>
        <w:rPr>
          <w:rFonts w:ascii="微软雅黑" w:eastAsia="微软雅黑" w:hAnsi="微软雅黑" w:cs="Times New Roman" w:hint="eastAsia"/>
          <w:b/>
          <w:sz w:val="24"/>
          <w:szCs w:val="24"/>
        </w:rPr>
      </w:pPr>
      <w:r w:rsidRPr="00065605">
        <w:rPr>
          <w:rFonts w:ascii="Times New Roman" w:eastAsia="宋体" w:hAnsi="Times New Roman" w:cs="Times New Roman" w:hint="eastAsia"/>
          <w:szCs w:val="24"/>
        </w:rPr>
        <w:t xml:space="preserve">5. </w:t>
      </w:r>
      <w:r w:rsidRPr="00065605">
        <w:rPr>
          <w:rFonts w:ascii="微软雅黑" w:eastAsia="微软雅黑" w:hAnsi="微软雅黑" w:cs="Times New Roman" w:hint="eastAsia"/>
          <w:b/>
          <w:sz w:val="24"/>
          <w:szCs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w:t>
      </w:r>
      <w:r w:rsidRPr="00065605">
        <w:rPr>
          <w:rFonts w:ascii="微软雅黑" w:eastAsia="微软雅黑" w:hAnsi="微软雅黑" w:cs="Times New Roman" w:hint="eastAsia"/>
          <w:b/>
          <w:sz w:val="24"/>
          <w:szCs w:val="24"/>
          <w:u w:val="single"/>
        </w:rPr>
        <w:t>专业定制除外）</w:t>
      </w:r>
      <w:r w:rsidRPr="00065605">
        <w:rPr>
          <w:rFonts w:ascii="微软雅黑" w:eastAsia="微软雅黑" w:hAnsi="微软雅黑" w:cs="Times New Roman" w:hint="eastAsia"/>
          <w:b/>
          <w:sz w:val="24"/>
          <w:szCs w:val="24"/>
        </w:rPr>
        <w:t>，投标人必须在投标文件中提供所投产品的节能产品认证证书复印件（加盖投标人公章），否则作无效投标处理。</w:t>
      </w:r>
    </w:p>
    <w:p w:rsidR="00065605" w:rsidRPr="00065605" w:rsidRDefault="00065605" w:rsidP="00065605">
      <w:pPr>
        <w:spacing w:line="360" w:lineRule="exact"/>
        <w:ind w:firstLineChars="202" w:firstLine="424"/>
        <w:jc w:val="left"/>
        <w:rPr>
          <w:rFonts w:ascii="Times New Roman" w:eastAsia="宋体" w:hAnsi="Times New Roman" w:cs="Times New Roman"/>
          <w:szCs w:val="24"/>
        </w:rPr>
      </w:pPr>
      <w:r w:rsidRPr="00065605">
        <w:rPr>
          <w:rFonts w:ascii="Times New Roman" w:eastAsia="宋体" w:hAnsi="Times New Roman" w:cs="Times New Roman" w:hint="eastAsia"/>
          <w:szCs w:val="24"/>
        </w:rPr>
        <w:t>6.</w:t>
      </w:r>
      <w:r w:rsidRPr="00065605">
        <w:rPr>
          <w:rFonts w:ascii="Times New Roman" w:eastAsia="宋体" w:hAnsi="Times New Roman" w:cs="Times New Roman" w:hint="eastAsia"/>
          <w:szCs w:val="24"/>
        </w:rPr>
        <w:t>招标文件中所要求提供的证明材料，如为外文文本的请提供中文翻译文本。</w:t>
      </w:r>
    </w:p>
    <w:p w:rsidR="00065605" w:rsidRPr="00065605" w:rsidRDefault="00065605" w:rsidP="00065605">
      <w:pPr>
        <w:spacing w:line="360" w:lineRule="exact"/>
        <w:ind w:firstLineChars="202" w:firstLine="485"/>
        <w:jc w:val="left"/>
        <w:rPr>
          <w:rFonts w:ascii="微软雅黑" w:eastAsia="微软雅黑" w:hAnsi="微软雅黑" w:cs="Times New Roman" w:hint="eastAsia"/>
          <w:b/>
          <w:sz w:val="24"/>
          <w:szCs w:val="24"/>
        </w:rPr>
      </w:pPr>
      <w:r w:rsidRPr="00065605">
        <w:rPr>
          <w:rFonts w:ascii="微软雅黑" w:eastAsia="微软雅黑" w:hAnsi="微软雅黑" w:cs="Times New Roman" w:hint="eastAsia"/>
          <w:b/>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65605" w:rsidRPr="00065605" w:rsidRDefault="00065605" w:rsidP="00065605">
      <w:pPr>
        <w:spacing w:line="360" w:lineRule="exact"/>
        <w:ind w:firstLineChars="202" w:firstLine="424"/>
        <w:jc w:val="left"/>
        <w:rPr>
          <w:rFonts w:ascii="Times New Roman" w:eastAsia="宋体" w:hAnsi="Times New Roman" w:cs="Times New Roman" w:hint="eastAsia"/>
          <w:szCs w:val="24"/>
        </w:rPr>
      </w:pPr>
      <w:r w:rsidRPr="00065605">
        <w:rPr>
          <w:rFonts w:ascii="Times New Roman" w:eastAsia="宋体" w:hAnsi="Times New Roman" w:cs="Times New Roman" w:hint="eastAsia"/>
          <w:szCs w:val="24"/>
        </w:rPr>
        <w:t>8.</w:t>
      </w:r>
      <w:r w:rsidRPr="00065605">
        <w:rPr>
          <w:rFonts w:ascii="Times New Roman" w:eastAsia="宋体" w:hAnsi="Times New Roman" w:cs="Times New Roman" w:hint="eastAsia"/>
          <w:szCs w:val="24"/>
        </w:rPr>
        <w:t>本采购需求中技术要求所使用的标准或应用标准如与投标人所执行的标准不一致时，按最新标准或较高标准执行。</w:t>
      </w:r>
    </w:p>
    <w:p w:rsidR="00065605" w:rsidRPr="00065605" w:rsidRDefault="00065605" w:rsidP="00065605">
      <w:pPr>
        <w:spacing w:line="360" w:lineRule="exact"/>
        <w:ind w:firstLineChars="202" w:firstLine="426"/>
        <w:jc w:val="left"/>
        <w:rPr>
          <w:rFonts w:ascii="宋体" w:eastAsia="宋体" w:hAnsi="宋体" w:cs="Times New Roman" w:hint="eastAsia"/>
          <w:b/>
          <w:szCs w:val="21"/>
        </w:rPr>
      </w:pPr>
      <w:r w:rsidRPr="00065605">
        <w:rPr>
          <w:rFonts w:ascii="宋体" w:eastAsia="宋体" w:hAnsi="宋体" w:cs="Times New Roman" w:hint="eastAsia"/>
          <w:b/>
          <w:szCs w:val="21"/>
        </w:rPr>
        <w:t>9.</w:t>
      </w:r>
      <w:r w:rsidRPr="00065605">
        <w:rPr>
          <w:rFonts w:ascii="Times New Roman" w:eastAsia="宋体" w:hAnsi="Times New Roman" w:cs="Times New Roman" w:hint="eastAsia"/>
          <w:szCs w:val="24"/>
        </w:rPr>
        <w:t xml:space="preserve"> </w:t>
      </w:r>
      <w:r w:rsidRPr="00065605">
        <w:rPr>
          <w:rFonts w:ascii="宋体" w:eastAsia="宋体" w:hAnsi="宋体" w:cs="Times New Roman" w:hint="eastAsia"/>
          <w:b/>
          <w:szCs w:val="21"/>
        </w:rPr>
        <w:t>招标文件中标注“▲”号的条款为实质性条款，必须满足，否则投标无效。未标注“▲”参数或条款不满足达 4项以上（含）则被认为是实质性要求和条件不符合，作投标无效处理。功能目标要求及技术指标中标注“如有”的，可不作为负偏离。</w:t>
      </w:r>
    </w:p>
    <w:p w:rsidR="00065605" w:rsidRPr="00065605" w:rsidRDefault="00065605" w:rsidP="00065605">
      <w:pPr>
        <w:spacing w:line="360" w:lineRule="exact"/>
        <w:ind w:firstLineChars="202" w:firstLine="426"/>
        <w:jc w:val="left"/>
        <w:rPr>
          <w:rFonts w:ascii="宋体" w:eastAsia="宋体" w:hAnsi="宋体" w:cs="Times New Roman" w:hint="eastAsia"/>
          <w:b/>
          <w:szCs w:val="21"/>
        </w:rPr>
      </w:pPr>
      <w:r w:rsidRPr="00065605">
        <w:rPr>
          <w:rFonts w:ascii="宋体" w:eastAsia="宋体" w:hAnsi="宋体" w:cs="Times New Roman" w:hint="eastAsia"/>
          <w:b/>
          <w:szCs w:val="21"/>
        </w:rPr>
        <w:t>10.投标人投标产品技术参数符合或优于下述“功能目标要求及技术指标”。</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tblPr>
      <w:tblGrid>
        <w:gridCol w:w="722"/>
        <w:gridCol w:w="615"/>
        <w:gridCol w:w="516"/>
        <w:gridCol w:w="629"/>
        <w:gridCol w:w="6040"/>
      </w:tblGrid>
      <w:tr w:rsidR="00065605" w:rsidRPr="00065605" w:rsidTr="002E2C39">
        <w:trPr>
          <w:trHeight w:val="52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left"/>
              <w:rPr>
                <w:rFonts w:ascii="宋体" w:eastAsia="宋体" w:hAnsi="宋体" w:cs="Times New Roman"/>
                <w:b/>
                <w:szCs w:val="21"/>
              </w:rPr>
            </w:pPr>
            <w:r w:rsidRPr="00065605">
              <w:rPr>
                <w:rFonts w:ascii="宋体" w:eastAsia="宋体" w:hAnsi="宋体" w:cs="Times New Roman" w:hint="eastAsia"/>
                <w:b/>
                <w:szCs w:val="21"/>
              </w:rPr>
              <w:t>一、采购需求</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center"/>
              <w:rPr>
                <w:rFonts w:ascii="宋体" w:eastAsia="宋体" w:hAnsi="宋体" w:cs="Times New Roman"/>
                <w:b/>
                <w:szCs w:val="21"/>
              </w:rPr>
            </w:pPr>
            <w:r w:rsidRPr="00065605">
              <w:rPr>
                <w:rFonts w:ascii="宋体" w:eastAsia="宋体" w:hAnsi="宋体" w:cs="Times New Roman" w:hint="eastAsia"/>
                <w:b/>
                <w:szCs w:val="21"/>
              </w:rPr>
              <w:t>项号</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center"/>
              <w:rPr>
                <w:rFonts w:ascii="宋体" w:eastAsia="宋体" w:hAnsi="宋体" w:cs="Times New Roman"/>
                <w:b/>
                <w:szCs w:val="21"/>
              </w:rPr>
            </w:pPr>
            <w:r w:rsidRPr="00065605">
              <w:rPr>
                <w:rFonts w:ascii="宋体" w:eastAsia="宋体" w:hAnsi="宋体" w:cs="Times New Roman" w:hint="eastAsia"/>
                <w:b/>
                <w:szCs w:val="21"/>
              </w:rPr>
              <w:t>采购内容</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center"/>
              <w:rPr>
                <w:rFonts w:ascii="宋体" w:eastAsia="宋体" w:hAnsi="宋体" w:cs="Times New Roman"/>
                <w:b/>
                <w:szCs w:val="21"/>
              </w:rPr>
            </w:pPr>
            <w:r w:rsidRPr="00065605">
              <w:rPr>
                <w:rFonts w:ascii="宋体" w:eastAsia="宋体" w:hAnsi="宋体" w:cs="Times New Roman" w:hint="eastAsia"/>
                <w:b/>
                <w:szCs w:val="21"/>
              </w:rPr>
              <w:t>数量</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center"/>
              <w:rPr>
                <w:rFonts w:ascii="宋体" w:eastAsia="宋体" w:hAnsi="宋体" w:cs="Times New Roman"/>
                <w:b/>
                <w:bCs/>
                <w:szCs w:val="21"/>
              </w:rPr>
            </w:pPr>
            <w:r w:rsidRPr="00065605">
              <w:rPr>
                <w:rFonts w:ascii="宋体" w:eastAsia="宋体" w:hAnsi="宋体" w:cs="Times New Roman" w:hint="eastAsia"/>
                <w:b/>
                <w:szCs w:val="21"/>
              </w:rPr>
              <w:t>功能目标要求及技术指标</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left"/>
              <w:rPr>
                <w:rFonts w:ascii="宋体" w:eastAsia="宋体" w:hAnsi="宋体" w:cs="Times New Roman" w:hint="eastAsia"/>
                <w:b/>
                <w:szCs w:val="21"/>
              </w:rPr>
            </w:pPr>
            <w:r w:rsidRPr="00065605">
              <w:rPr>
                <w:rFonts w:ascii="宋体" w:eastAsia="宋体" w:hAnsi="宋体" w:cs="宋体" w:hint="eastAsia"/>
                <w:b/>
                <w:bCs/>
                <w:kern w:val="0"/>
                <w:szCs w:val="21"/>
              </w:rPr>
              <w:t>一、机房部分内容</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left"/>
              <w:rPr>
                <w:rFonts w:ascii="宋体" w:eastAsia="宋体" w:hAnsi="宋体" w:cs="Times New Roman" w:hint="eastAsia"/>
                <w:b/>
                <w:szCs w:val="21"/>
              </w:rPr>
            </w:pPr>
            <w:r w:rsidRPr="00065605">
              <w:rPr>
                <w:rFonts w:ascii="宋体" w:eastAsia="宋体" w:hAnsi="宋体" w:cs="宋体" w:hint="eastAsia"/>
                <w:b/>
                <w:bCs/>
                <w:kern w:val="0"/>
                <w:szCs w:val="21"/>
              </w:rPr>
              <w:lastRenderedPageBreak/>
              <w:t>（一）装修及承重</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left"/>
              <w:rPr>
                <w:rFonts w:ascii="宋体" w:eastAsia="宋体" w:hAnsi="宋体" w:cs="Times New Roman" w:hint="eastAsia"/>
                <w:b/>
                <w:szCs w:val="21"/>
              </w:rPr>
            </w:pPr>
            <w:r w:rsidRPr="00065605">
              <w:rPr>
                <w:rFonts w:ascii="宋体" w:eastAsia="宋体" w:hAnsi="宋体" w:cs="宋体" w:hint="eastAsia"/>
                <w:kern w:val="0"/>
                <w:szCs w:val="21"/>
              </w:rPr>
              <w:t>1.1 现场清理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消防钢管移位</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100m</w:t>
            </w:r>
            <w:r w:rsidRPr="00065605">
              <w:rPr>
                <w:rFonts w:ascii="宋体" w:eastAsia="宋体" w:hAnsi="宋体" w:cs="宋体" w:hint="eastAsia"/>
                <w:kern w:val="0"/>
                <w:szCs w:val="21"/>
                <w:vertAlign w:val="superscript"/>
              </w:rPr>
              <w:t>2</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1、迁移主管位置，重新分区管理；</w:t>
            </w:r>
            <w:r w:rsidRPr="00065605">
              <w:rPr>
                <w:rFonts w:ascii="宋体" w:eastAsia="宋体" w:hAnsi="宋体" w:cs="宋体" w:hint="eastAsia"/>
                <w:kern w:val="0"/>
                <w:szCs w:val="21"/>
              </w:rPr>
              <w:br/>
              <w:t>2、延长支管长度，保证喷头与天花板齐平；</w:t>
            </w:r>
            <w:r w:rsidRPr="00065605">
              <w:rPr>
                <w:rFonts w:ascii="宋体" w:eastAsia="宋体" w:hAnsi="宋体" w:cs="宋体" w:hint="eastAsia"/>
                <w:kern w:val="0"/>
                <w:szCs w:val="21"/>
              </w:rPr>
              <w:br/>
              <w:t>3、迁移消防探头，保证探头与天花板齐平；</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空调移位</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1、室内机承重架移位、室内机移位、铜管加长、线缆加长等；</w:t>
            </w:r>
            <w:r w:rsidRPr="00065605">
              <w:rPr>
                <w:rFonts w:ascii="宋体" w:eastAsia="宋体" w:hAnsi="宋体" w:cs="宋体" w:hint="eastAsia"/>
                <w:kern w:val="0"/>
                <w:szCs w:val="21"/>
              </w:rPr>
              <w:br/>
              <w:t>2、含空调铜管、保温棉、铜焊条、制冷剂、氮气、氧气、进水管及保温、出水管及保温、室外机电源线、铜管支架、楼板开孔及修复及宛调辅材小五金、油漆等。</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线槽拆除</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1、拆除现场天面强弱电线槽等；</w:t>
            </w:r>
            <w:r w:rsidRPr="00065605">
              <w:rPr>
                <w:rFonts w:ascii="宋体" w:eastAsia="宋体" w:hAnsi="宋体" w:cs="宋体" w:hint="eastAsia"/>
                <w:kern w:val="0"/>
                <w:szCs w:val="21"/>
              </w:rPr>
              <w:br/>
              <w:t>2、本项参考总数量约为100米，投标人根据现场踏勘情况自行对数量进行评估并作报价，需要根据现场踏勘，保证满足项目需求。</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灯盘移位</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22套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内容包括：灯盘移位、线缆移位等。</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left"/>
              <w:rPr>
                <w:rFonts w:ascii="宋体" w:eastAsia="宋体" w:hAnsi="宋体" w:cs="Times New Roman" w:hint="eastAsia"/>
                <w:b/>
                <w:szCs w:val="21"/>
              </w:rPr>
            </w:pPr>
            <w:r w:rsidRPr="00065605">
              <w:rPr>
                <w:rFonts w:ascii="宋体" w:eastAsia="宋体" w:hAnsi="宋体" w:cs="宋体" w:hint="eastAsia"/>
                <w:kern w:val="0"/>
                <w:szCs w:val="21"/>
              </w:rPr>
              <w:t>1.2 墙面部分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墙面彩钢板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133m</w:t>
            </w:r>
            <w:r w:rsidRPr="00065605">
              <w:rPr>
                <w:rFonts w:ascii="宋体" w:eastAsia="宋体" w:hAnsi="宋体" w:cs="宋体" w:hint="eastAsia"/>
                <w:kern w:val="0"/>
                <w:szCs w:val="21"/>
                <w:vertAlign w:val="superscript"/>
              </w:rPr>
              <w:t>2</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1、成品厚度约12mm；</w:t>
            </w:r>
            <w:r w:rsidRPr="00065605">
              <w:rPr>
                <w:rFonts w:ascii="宋体" w:eastAsia="宋体" w:hAnsi="宋体" w:cs="宋体" w:hint="eastAsia"/>
                <w:kern w:val="0"/>
                <w:szCs w:val="21"/>
              </w:rPr>
              <w:br/>
              <w:t>2、表面材料：热溶镀锌彩钢板外烤抗静电耐火漆，钢板基板厚为≥0.6mm；</w:t>
            </w:r>
            <w:r w:rsidRPr="00065605">
              <w:rPr>
                <w:rFonts w:ascii="宋体" w:eastAsia="宋体" w:hAnsi="宋体" w:cs="宋体" w:hint="eastAsia"/>
                <w:kern w:val="0"/>
                <w:szCs w:val="21"/>
              </w:rPr>
              <w:br/>
              <w:t>3、墙板连接边：滚压工艺制成波浪线M型耳朵边，保证墙板平整；</w:t>
            </w:r>
            <w:r w:rsidRPr="00065605">
              <w:rPr>
                <w:rFonts w:ascii="宋体" w:eastAsia="宋体" w:hAnsi="宋体" w:cs="宋体" w:hint="eastAsia"/>
                <w:kern w:val="0"/>
                <w:szCs w:val="21"/>
              </w:rPr>
              <w:br/>
              <w:t>4、装饰压条：铝合金按压扣式装饰压条；</w:t>
            </w:r>
            <w:r w:rsidRPr="00065605">
              <w:rPr>
                <w:rFonts w:ascii="宋体" w:eastAsia="宋体" w:hAnsi="宋体" w:cs="宋体" w:hint="eastAsia"/>
                <w:kern w:val="0"/>
                <w:szCs w:val="21"/>
              </w:rPr>
              <w:br/>
              <w:t>5、防火性能：耐火2小时检验合格，A级防火检验合格；</w:t>
            </w:r>
            <w:r w:rsidRPr="00065605">
              <w:rPr>
                <w:rFonts w:ascii="宋体" w:eastAsia="宋体" w:hAnsi="宋体" w:cs="宋体" w:hint="eastAsia"/>
                <w:kern w:val="0"/>
                <w:szCs w:val="21"/>
              </w:rPr>
              <w:br/>
              <w:t>6、材质：基层为钢骨架，采用一定规格的型材钢相互连接，并固定形成钢骨架网络，面层为复合板材，内层是防火石膏板，表面粘贴≥0.6mm厚彩色钢板，钢板漆面，；</w:t>
            </w:r>
            <w:r w:rsidRPr="00065605">
              <w:rPr>
                <w:rFonts w:ascii="宋体" w:eastAsia="宋体" w:hAnsi="宋体" w:cs="宋体" w:hint="eastAsia"/>
                <w:kern w:val="0"/>
                <w:szCs w:val="21"/>
              </w:rPr>
              <w:br/>
              <w:t>7、饰面：涂装表面均匀，不产生灰尘，无色差，涂装附着力强，不会剥落、龟裂。金属饰面质感强、板与板之间有嵌条均匀连接，立体感强；</w:t>
            </w:r>
            <w:r w:rsidRPr="00065605">
              <w:rPr>
                <w:rFonts w:ascii="宋体" w:eastAsia="宋体" w:hAnsi="宋体" w:cs="宋体" w:hint="eastAsia"/>
                <w:kern w:val="0"/>
                <w:szCs w:val="21"/>
              </w:rPr>
              <w:br/>
              <w:t xml:space="preserve">8、性能：外部构造以烤漆钢板、衬以石膏板为主，隔热、隔音、防静电性能； </w:t>
            </w:r>
            <w:r w:rsidRPr="00065605">
              <w:rPr>
                <w:rFonts w:ascii="宋体" w:eastAsia="宋体" w:hAnsi="宋体" w:cs="宋体" w:hint="eastAsia"/>
                <w:kern w:val="0"/>
                <w:szCs w:val="21"/>
              </w:rPr>
              <w:br/>
              <w:t>9、防火：彩钢板及辅料均由不燃材质构成。</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轻钢龙骨基层</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170m</w:t>
            </w:r>
            <w:r w:rsidRPr="00065605">
              <w:rPr>
                <w:rFonts w:ascii="宋体" w:eastAsia="宋体" w:hAnsi="宋体" w:cs="宋体" w:hint="eastAsia"/>
                <w:kern w:val="0"/>
                <w:szCs w:val="21"/>
                <w:vertAlign w:val="superscript"/>
              </w:rPr>
              <w:t>2</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规格：龙骨以冷轧连续热镀锌钢带为原料,轻钢龙骨≥75mm×40mm×1.2mm，要求符合相关国家标准；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7</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石膏板封</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66m</w:t>
            </w:r>
            <w:r w:rsidRPr="00065605">
              <w:rPr>
                <w:rFonts w:ascii="宋体" w:eastAsia="宋体" w:hAnsi="宋体" w:cs="宋体" w:hint="eastAsia"/>
                <w:kern w:val="0"/>
                <w:szCs w:val="21"/>
                <w:vertAlign w:val="superscript"/>
              </w:rPr>
              <w:t>2</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1、规格：厚度12mm，要求符合相关国家标准；</w:t>
            </w:r>
            <w:r w:rsidRPr="00065605">
              <w:rPr>
                <w:rFonts w:ascii="宋体" w:eastAsia="宋体" w:hAnsi="宋体" w:cs="宋体" w:hint="eastAsia"/>
                <w:kern w:val="0"/>
                <w:szCs w:val="21"/>
              </w:rPr>
              <w:br/>
              <w:t>2、石膏板以石膏为主要材料，加入纤维、粘结剂、缓凝剂、发泡剂压制后干燥而成；</w:t>
            </w:r>
            <w:r w:rsidRPr="00065605">
              <w:rPr>
                <w:rFonts w:ascii="宋体" w:eastAsia="宋体" w:hAnsi="宋体" w:cs="宋体" w:hint="eastAsia"/>
                <w:kern w:val="0"/>
                <w:szCs w:val="21"/>
              </w:rPr>
              <w:br/>
              <w:t>3、石膏板防火、隔声、隔热、质轻、强度高、收缩率小，可钉、</w:t>
            </w:r>
            <w:r w:rsidRPr="00065605">
              <w:rPr>
                <w:rFonts w:ascii="宋体" w:eastAsia="宋体" w:hAnsi="宋体" w:cs="宋体" w:hint="eastAsia"/>
                <w:kern w:val="0"/>
                <w:szCs w:val="21"/>
              </w:rPr>
              <w:lastRenderedPageBreak/>
              <w:t>锯、刨，不受虫害、耐腐蚀、不老化、稳定性好、施工方便。</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8</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防火玻璃隔断</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24m</w:t>
            </w:r>
            <w:r w:rsidRPr="00065605">
              <w:rPr>
                <w:rFonts w:ascii="宋体" w:eastAsia="宋体" w:hAnsi="宋体" w:cs="宋体" w:hint="eastAsia"/>
                <w:kern w:val="0"/>
                <w:szCs w:val="21"/>
                <w:vertAlign w:val="superscript"/>
              </w:rPr>
              <w:t>2</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1、规格：单层，厚度约12mm，304不锈钢包边装饰；</w:t>
            </w:r>
            <w:r w:rsidRPr="00065605">
              <w:rPr>
                <w:rFonts w:ascii="宋体" w:eastAsia="宋体" w:hAnsi="宋体" w:cs="宋体" w:hint="eastAsia"/>
                <w:kern w:val="0"/>
                <w:szCs w:val="21"/>
              </w:rPr>
              <w:br/>
              <w:t>2、单片铯钾防火玻璃的热传导率为:1.13W/M℃；</w:t>
            </w:r>
            <w:r w:rsidRPr="00065605">
              <w:rPr>
                <w:rFonts w:ascii="宋体" w:eastAsia="宋体" w:hAnsi="宋体" w:cs="宋体" w:hint="eastAsia"/>
                <w:kern w:val="0"/>
                <w:szCs w:val="21"/>
              </w:rPr>
              <w:br/>
              <w:t>3、单片铯钾防火玻璃的热膨胀率为:3*10-6/℃；</w:t>
            </w:r>
            <w:r w:rsidRPr="00065605">
              <w:rPr>
                <w:rFonts w:ascii="宋体" w:eastAsia="宋体" w:hAnsi="宋体" w:cs="宋体" w:hint="eastAsia"/>
                <w:kern w:val="0"/>
                <w:szCs w:val="21"/>
              </w:rPr>
              <w:br/>
              <w:t>4、抗水性符合:ISO719-HGB、ISO720-HGA标准</w:t>
            </w:r>
            <w:r w:rsidRPr="00065605">
              <w:rPr>
                <w:rFonts w:ascii="宋体" w:eastAsia="宋体" w:hAnsi="宋体" w:cs="宋体" w:hint="eastAsia"/>
                <w:kern w:val="0"/>
                <w:szCs w:val="21"/>
              </w:rPr>
              <w:br/>
              <w:t>5、耐酸性符合:ISO1776标准</w:t>
            </w:r>
            <w:r w:rsidRPr="00065605">
              <w:rPr>
                <w:rFonts w:ascii="宋体" w:eastAsia="宋体" w:hAnsi="宋体" w:cs="宋体" w:hint="eastAsia"/>
                <w:kern w:val="0"/>
                <w:szCs w:val="21"/>
              </w:rPr>
              <w:br/>
              <w:t>6、耐碱性符合:ISO695-A标准</w:t>
            </w:r>
            <w:r w:rsidRPr="00065605">
              <w:rPr>
                <w:rFonts w:ascii="宋体" w:eastAsia="宋体" w:hAnsi="宋体" w:cs="宋体" w:hint="eastAsia"/>
                <w:kern w:val="0"/>
                <w:szCs w:val="21"/>
              </w:rPr>
              <w:br/>
              <w:t>7、防火玻璃具有耐火性能，在高达1000℃的火焰冲击下能保持90分钟以上不炸裂；</w:t>
            </w:r>
            <w:r w:rsidRPr="00065605">
              <w:rPr>
                <w:rFonts w:ascii="宋体" w:eastAsia="宋体" w:hAnsi="宋体" w:cs="宋体" w:hint="eastAsia"/>
                <w:kern w:val="0"/>
                <w:szCs w:val="21"/>
              </w:rPr>
              <w:br/>
              <w:t>8、要求玻璃破碎后碎片为钝角状态，并且碎片比钢化玻璃碎片更小。</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隔断方通</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40m</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1、规格：≥80mm*40mm*1.5mm；</w:t>
            </w:r>
            <w:r w:rsidRPr="00065605">
              <w:rPr>
                <w:rFonts w:ascii="宋体" w:eastAsia="宋体" w:hAnsi="宋体" w:cs="宋体" w:hint="eastAsia"/>
                <w:kern w:val="0"/>
                <w:szCs w:val="21"/>
              </w:rPr>
              <w:br/>
              <w:t>2、具有致密的纯锌层覆盖在钢铁表面上，避免钢铁基体与任何的腐蚀溶液的接触，保护钢基体免受腐蚀；</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3、具有铁—锌合金层，结合致密；</w:t>
            </w:r>
            <w:r w:rsidRPr="00065605">
              <w:rPr>
                <w:rFonts w:ascii="宋体" w:eastAsia="宋体" w:hAnsi="宋体" w:cs="宋体" w:hint="eastAsia"/>
                <w:kern w:val="0"/>
                <w:szCs w:val="21"/>
              </w:rPr>
              <w:br/>
              <w:t>4、方通表面封防火9mm木板，钢钉固定，焊接处需打磨并做刷两遍防锈漆，要求符合相关国家标准。</w:t>
            </w:r>
          </w:p>
        </w:tc>
      </w:tr>
      <w:tr w:rsidR="00065605" w:rsidRPr="00065605" w:rsidTr="002E2C39">
        <w:trPr>
          <w:trHeight w:val="461"/>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10</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不锈钢包边</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28m</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304不锈钢</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双开钢式防火门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2扇</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1、规格约：1500mm*2200mm；</w:t>
            </w:r>
            <w:r w:rsidRPr="00065605">
              <w:rPr>
                <w:rFonts w:ascii="宋体" w:eastAsia="宋体" w:hAnsi="宋体" w:cs="宋体" w:hint="eastAsia"/>
                <w:kern w:val="0"/>
                <w:szCs w:val="21"/>
              </w:rPr>
              <w:br/>
              <w:t>2、含五金配件安装（防火锁、闭门器及防火铰链另计）；</w:t>
            </w:r>
            <w:r w:rsidRPr="00065605">
              <w:rPr>
                <w:rFonts w:ascii="宋体" w:eastAsia="宋体" w:hAnsi="宋体" w:cs="宋体" w:hint="eastAsia"/>
                <w:kern w:val="0"/>
                <w:szCs w:val="21"/>
              </w:rPr>
              <w:br/>
              <w:t>3、消防部门认可产品。</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12</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单开防火玻璃门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1扇</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1、玻璃品种、厚度：≥12mm钢化防火玻璃；</w:t>
            </w:r>
            <w:r w:rsidRPr="00065605">
              <w:rPr>
                <w:rFonts w:ascii="宋体" w:eastAsia="宋体" w:hAnsi="宋体" w:cs="宋体" w:hint="eastAsia"/>
                <w:kern w:val="0"/>
                <w:szCs w:val="21"/>
              </w:rPr>
              <w:br/>
              <w:t>2、规格约：1000mm×2200mm,含五金配件安装（门把手、地弹簧及防火铰链另计）；</w:t>
            </w:r>
            <w:r w:rsidRPr="00065605">
              <w:rPr>
                <w:rFonts w:ascii="宋体" w:eastAsia="宋体" w:hAnsi="宋体" w:cs="宋体" w:hint="eastAsia"/>
                <w:kern w:val="0"/>
                <w:szCs w:val="21"/>
              </w:rPr>
              <w:br/>
              <w:t>3、单片铯钾防火玻璃的热传导率为:约1.13W/M℃；</w:t>
            </w:r>
            <w:r w:rsidRPr="00065605">
              <w:rPr>
                <w:rFonts w:ascii="宋体" w:eastAsia="宋体" w:hAnsi="宋体" w:cs="宋体" w:hint="eastAsia"/>
                <w:kern w:val="0"/>
                <w:szCs w:val="21"/>
              </w:rPr>
              <w:br/>
              <w:t>4、单片铯钾防火玻璃的热膨胀率为:约3*10-6/℃；</w:t>
            </w:r>
            <w:r w:rsidRPr="00065605">
              <w:rPr>
                <w:rFonts w:ascii="宋体" w:eastAsia="宋体" w:hAnsi="宋体" w:cs="宋体" w:hint="eastAsia"/>
                <w:kern w:val="0"/>
                <w:szCs w:val="21"/>
              </w:rPr>
              <w:br/>
              <w:t>5、抗水性符合:ISO719-HGB、ISO720-HGA标准</w:t>
            </w:r>
            <w:r w:rsidRPr="00065605">
              <w:rPr>
                <w:rFonts w:ascii="宋体" w:eastAsia="宋体" w:hAnsi="宋体" w:cs="宋体" w:hint="eastAsia"/>
                <w:kern w:val="0"/>
                <w:szCs w:val="21"/>
              </w:rPr>
              <w:br/>
              <w:t>6、耐酸性符合:ISO1776标准</w:t>
            </w:r>
            <w:r w:rsidRPr="00065605">
              <w:rPr>
                <w:rFonts w:ascii="宋体" w:eastAsia="宋体" w:hAnsi="宋体" w:cs="宋体" w:hint="eastAsia"/>
                <w:kern w:val="0"/>
                <w:szCs w:val="21"/>
              </w:rPr>
              <w:br/>
              <w:t>7、耐碱性符合:ISO695-A标准</w:t>
            </w:r>
            <w:r w:rsidRPr="00065605">
              <w:rPr>
                <w:rFonts w:ascii="宋体" w:eastAsia="宋体" w:hAnsi="宋体" w:cs="宋体" w:hint="eastAsia"/>
                <w:kern w:val="0"/>
                <w:szCs w:val="21"/>
              </w:rPr>
              <w:br/>
              <w:t>8、防火玻璃具有耐火性能，在高达1000℃的火焰冲击下能保持90分钟以上不炸裂；</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13</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乳胶漆</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150m</w:t>
            </w:r>
            <w:r w:rsidRPr="00065605">
              <w:rPr>
                <w:rFonts w:ascii="宋体" w:eastAsia="宋体" w:hAnsi="宋体" w:cs="宋体" w:hint="eastAsia"/>
                <w:kern w:val="0"/>
                <w:szCs w:val="21"/>
                <w:vertAlign w:val="superscript"/>
              </w:rPr>
              <w:t>2</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1、用于砖墙墙面刷白，刷二遍，要求符合相关国家标准；</w:t>
            </w:r>
            <w:r w:rsidRPr="00065605">
              <w:rPr>
                <w:rFonts w:ascii="宋体" w:eastAsia="宋体" w:hAnsi="宋体" w:cs="宋体" w:hint="eastAsia"/>
                <w:kern w:val="0"/>
                <w:szCs w:val="21"/>
              </w:rPr>
              <w:br/>
              <w:t>2、附着力强，易清洁：附着力好，可避免裂缝和瑕疵，易于清洁，确保光泽和保色；</w:t>
            </w:r>
            <w:r w:rsidRPr="00065605">
              <w:rPr>
                <w:rFonts w:ascii="宋体" w:eastAsia="宋体" w:hAnsi="宋体" w:cs="宋体" w:hint="eastAsia"/>
                <w:kern w:val="0"/>
                <w:szCs w:val="21"/>
              </w:rPr>
              <w:br/>
              <w:t>3、适用性：乳胶漆适用性，在操作过程中不会产生气泡溢出和飞溅，并将光滑的墙壁带到室内；</w:t>
            </w:r>
            <w:r w:rsidRPr="00065605">
              <w:rPr>
                <w:rFonts w:ascii="宋体" w:eastAsia="宋体" w:hAnsi="宋体" w:cs="宋体" w:hint="eastAsia"/>
                <w:kern w:val="0"/>
                <w:szCs w:val="21"/>
              </w:rPr>
              <w:br/>
              <w:t>4、防水功能：弹性乳胶漆具有防水功能，防止水渗入墙壁，破</w:t>
            </w:r>
            <w:r w:rsidRPr="00065605">
              <w:rPr>
                <w:rFonts w:ascii="宋体" w:eastAsia="宋体" w:hAnsi="宋体" w:cs="宋体" w:hint="eastAsia"/>
                <w:kern w:val="0"/>
                <w:szCs w:val="21"/>
              </w:rPr>
              <w:lastRenderedPageBreak/>
              <w:t>坏水泥，保护墙壁，具有抗菌功能；</w:t>
            </w:r>
            <w:r w:rsidRPr="00065605">
              <w:rPr>
                <w:rFonts w:ascii="宋体" w:eastAsia="宋体" w:hAnsi="宋体" w:cs="宋体" w:hint="eastAsia"/>
                <w:kern w:val="0"/>
                <w:szCs w:val="21"/>
              </w:rPr>
              <w:br/>
              <w:t>5、具有良好的抗碳化，抗菌和耐碱性；</w:t>
            </w:r>
            <w:r w:rsidRPr="00065605">
              <w:rPr>
                <w:rFonts w:ascii="宋体" w:eastAsia="宋体" w:hAnsi="宋体" w:cs="宋体" w:hint="eastAsia"/>
                <w:kern w:val="0"/>
                <w:szCs w:val="21"/>
              </w:rPr>
              <w:br/>
              <w:t>6、封闭：主要用于木质基材，以隔绝隔离的作用。</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lastRenderedPageBreak/>
              <w:t>1.3 天面部分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14</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防尘处理</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284m</w:t>
            </w:r>
            <w:r w:rsidRPr="00065605">
              <w:rPr>
                <w:rFonts w:ascii="宋体" w:eastAsia="宋体" w:hAnsi="宋体" w:cs="宋体" w:hint="eastAsia"/>
                <w:kern w:val="0"/>
                <w:szCs w:val="21"/>
                <w:vertAlign w:val="superscript"/>
              </w:rPr>
              <w:t>2</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刷防尘漆。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15</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天花吊顶</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284m</w:t>
            </w:r>
            <w:r w:rsidRPr="00065605">
              <w:rPr>
                <w:rFonts w:ascii="宋体" w:eastAsia="宋体" w:hAnsi="宋体" w:cs="宋体" w:hint="eastAsia"/>
                <w:kern w:val="0"/>
                <w:szCs w:val="21"/>
                <w:vertAlign w:val="superscript"/>
              </w:rPr>
              <w:t>2</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1、铝合金微孔顶板规格：≥600×600×0.8mm，以1001H24、3003H24国际标准铝材热轧铝合金板材为基材；</w:t>
            </w:r>
            <w:r w:rsidRPr="00065605">
              <w:rPr>
                <w:rFonts w:ascii="宋体" w:eastAsia="宋体" w:hAnsi="宋体" w:cs="宋体" w:hint="eastAsia"/>
                <w:kern w:val="0"/>
                <w:szCs w:val="21"/>
              </w:rPr>
              <w:br/>
              <w:t>2、静电粉末喷涂：表面采用粉体，涂层厚度大于或等于80um；</w:t>
            </w:r>
            <w:r w:rsidRPr="00065605">
              <w:rPr>
                <w:rFonts w:ascii="宋体" w:eastAsia="宋体" w:hAnsi="宋体" w:cs="宋体" w:hint="eastAsia"/>
                <w:kern w:val="0"/>
                <w:szCs w:val="21"/>
              </w:rPr>
              <w:br/>
              <w:t>3、易于剪切，收边方便，并有一定屏蔽作用，精度高、密度好。</w:t>
            </w:r>
            <w:r w:rsidRPr="00065605">
              <w:rPr>
                <w:rFonts w:ascii="宋体" w:eastAsia="宋体" w:hAnsi="宋体" w:cs="宋体" w:hint="eastAsia"/>
                <w:kern w:val="0"/>
                <w:szCs w:val="21"/>
              </w:rPr>
              <w:br/>
              <w:t>4、微孔造形，带防尘隔热PE膜：天花采用微孔造形，天花背面带有一层防尘隔热膜；</w:t>
            </w:r>
            <w:r w:rsidRPr="00065605">
              <w:rPr>
                <w:rFonts w:ascii="宋体" w:eastAsia="宋体" w:hAnsi="宋体" w:cs="宋体" w:hint="eastAsia"/>
                <w:kern w:val="0"/>
                <w:szCs w:val="21"/>
              </w:rPr>
              <w:br/>
              <w:t>5、饰面：天花饰面选用防污、防腐、耐磨的聚脂粉末漆，要求漆层完全覆盖金属表面，漆面附着力要强，能耐擦划、耐弯曲，耐潮湿和盐渍，长期使用，不出现色差现象；</w:t>
            </w:r>
            <w:r w:rsidRPr="00065605">
              <w:rPr>
                <w:rFonts w:ascii="宋体" w:eastAsia="宋体" w:hAnsi="宋体" w:cs="宋体" w:hint="eastAsia"/>
                <w:kern w:val="0"/>
                <w:szCs w:val="21"/>
              </w:rPr>
              <w:br/>
              <w:t>6、防火：天花经过严格测试，不易燃烧，且能够有效地阻止火势的传播，符合有关的建筑物防火条例和规定。</w:t>
            </w:r>
            <w:r w:rsidRPr="00065605">
              <w:rPr>
                <w:rFonts w:ascii="宋体" w:eastAsia="宋体" w:hAnsi="宋体" w:cs="宋体" w:hint="eastAsia"/>
                <w:kern w:val="0"/>
                <w:szCs w:val="21"/>
              </w:rPr>
              <w:br/>
              <w:t>7、耐用性：产品使用寿命可达15年以上，并能保证10年内不褪色。</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16</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天花龙骨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284m</w:t>
            </w:r>
            <w:r w:rsidRPr="00065605">
              <w:rPr>
                <w:rFonts w:ascii="宋体" w:eastAsia="宋体" w:hAnsi="宋体" w:cs="宋体" w:hint="eastAsia"/>
                <w:kern w:val="0"/>
                <w:szCs w:val="21"/>
                <w:vertAlign w:val="superscript"/>
              </w:rPr>
              <w:t>2</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 xml:space="preserve">1、钢筋混凝土内预留8吊杆，双向吊点，中距900~1200，次龙骨中距≤300~600，600*600*0.7mm铝合金微孔吸音板； </w:t>
            </w:r>
            <w:r w:rsidRPr="00065605">
              <w:rPr>
                <w:rFonts w:ascii="宋体" w:eastAsia="宋体" w:hAnsi="宋体" w:cs="宋体" w:hint="eastAsia"/>
                <w:kern w:val="0"/>
                <w:szCs w:val="21"/>
              </w:rPr>
              <w:br/>
              <w:t xml:space="preserve">2、做法详：西南11J515 P33 铝合金方板吊顶； </w:t>
            </w:r>
            <w:r w:rsidRPr="00065605">
              <w:rPr>
                <w:rFonts w:ascii="宋体" w:eastAsia="宋体" w:hAnsi="宋体" w:cs="宋体" w:hint="eastAsia"/>
                <w:kern w:val="0"/>
                <w:szCs w:val="21"/>
              </w:rPr>
              <w:br/>
              <w:t>3、吊顶轻钢龙骨架规格：U38×12×0.5，中距≤120mm，镀锌轻钢冲压形成。</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17</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收边条</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120m</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1、规格：L型；</w:t>
            </w:r>
            <w:r w:rsidRPr="00065605">
              <w:rPr>
                <w:rFonts w:ascii="宋体" w:eastAsia="宋体" w:hAnsi="宋体" w:cs="宋体" w:hint="eastAsia"/>
                <w:kern w:val="0"/>
                <w:szCs w:val="21"/>
              </w:rPr>
              <w:br/>
              <w:t>2、材质：铝质；</w:t>
            </w:r>
            <w:r w:rsidRPr="00065605">
              <w:rPr>
                <w:rFonts w:ascii="宋体" w:eastAsia="宋体" w:hAnsi="宋体" w:cs="宋体" w:hint="eastAsia"/>
                <w:kern w:val="0"/>
                <w:szCs w:val="21"/>
              </w:rPr>
              <w:br/>
              <w:t>3、工艺：铝扣板。</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1.4 地面部分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18</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不锈钢踢脚线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120m</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规格：304不锈钢，80mm 高，要求符合相关国家标准。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19</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室内设备承重处理</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1、采用≥10#方通，负责机房机柜及电池的承载；</w:t>
            </w:r>
            <w:r w:rsidRPr="00065605">
              <w:rPr>
                <w:rFonts w:ascii="宋体" w:eastAsia="宋体" w:hAnsi="宋体" w:cs="宋体" w:hint="eastAsia"/>
                <w:kern w:val="0"/>
                <w:szCs w:val="21"/>
              </w:rPr>
              <w:br/>
              <w:t>2、现场焊接前做好防锈处理；</w:t>
            </w:r>
            <w:r w:rsidRPr="00065605">
              <w:rPr>
                <w:rFonts w:ascii="宋体" w:eastAsia="宋体" w:hAnsi="宋体" w:cs="宋体" w:hint="eastAsia"/>
                <w:kern w:val="0"/>
                <w:szCs w:val="21"/>
              </w:rPr>
              <w:br/>
              <w:t>3、本项参考总数量约为120米，投标人根据现场踏勘情况自行对数量进行评估并作报价，需要根据现场踏勘，保证满足项目需求。</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20</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空调室外机承重处理</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1、采用≥10#镀锌槽钢，负责室外机空调的承载；</w:t>
            </w:r>
            <w:r w:rsidRPr="00065605">
              <w:rPr>
                <w:rFonts w:ascii="宋体" w:eastAsia="宋体" w:hAnsi="宋体" w:cs="宋体" w:hint="eastAsia"/>
                <w:kern w:val="0"/>
                <w:szCs w:val="21"/>
              </w:rPr>
              <w:br/>
              <w:t>2、现场焊接前做好防锈处理；</w:t>
            </w:r>
            <w:r w:rsidRPr="00065605">
              <w:rPr>
                <w:rFonts w:ascii="宋体" w:eastAsia="宋体" w:hAnsi="宋体" w:cs="宋体" w:hint="eastAsia"/>
                <w:kern w:val="0"/>
                <w:szCs w:val="21"/>
              </w:rPr>
              <w:br/>
              <w:t>3、本项参考总数量约为80米，投标人根据现场踏勘情况自行对</w:t>
            </w:r>
            <w:r w:rsidRPr="00065605">
              <w:rPr>
                <w:rFonts w:ascii="宋体" w:eastAsia="宋体" w:hAnsi="宋体" w:cs="宋体" w:hint="eastAsia"/>
                <w:kern w:val="0"/>
                <w:szCs w:val="21"/>
              </w:rPr>
              <w:lastRenderedPageBreak/>
              <w:t>数量进行评估并作报价，需要根据现场踏勘要求，保证满足项目需求。</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21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台阶踏步</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1座</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防滑钢板贴面，不锈钢压边条。</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22</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斜坡通道</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2座</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防滑钢板贴面，不锈钢压边条。</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23</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防水围堰（梯型）</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20m</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水泥砂浆砌高100mm。</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24</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防水堤内部防水</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25m</w:t>
            </w:r>
            <w:r w:rsidRPr="00065605">
              <w:rPr>
                <w:rFonts w:ascii="宋体" w:eastAsia="宋体" w:hAnsi="宋体" w:cs="宋体" w:hint="eastAsia"/>
                <w:kern w:val="0"/>
                <w:szCs w:val="21"/>
                <w:vertAlign w:val="superscript"/>
              </w:rPr>
              <w:t>2</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防水涂料三遍。</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25</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排水系统</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50m</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1、配置包括：排水孔开孔，不锈钢防水地漏Φ50，水平敷设PVC排水管Φ50，要求符合相关国家标准；</w:t>
            </w:r>
            <w:r w:rsidRPr="00065605">
              <w:rPr>
                <w:rFonts w:ascii="宋体" w:eastAsia="宋体" w:hAnsi="宋体" w:cs="宋体" w:hint="eastAsia"/>
                <w:kern w:val="0"/>
                <w:szCs w:val="21"/>
              </w:rPr>
              <w:br/>
              <w:t>2、管材表面硬度和抗拉强度优，管道安全系数高；</w:t>
            </w:r>
            <w:r w:rsidRPr="00065605">
              <w:rPr>
                <w:rFonts w:ascii="宋体" w:eastAsia="宋体" w:hAnsi="宋体" w:cs="宋体" w:hint="eastAsia"/>
                <w:kern w:val="0"/>
                <w:szCs w:val="21"/>
              </w:rPr>
              <w:br/>
              <w:t>3、正常使用寿命≥50年；</w:t>
            </w:r>
            <w:r w:rsidRPr="00065605">
              <w:rPr>
                <w:rFonts w:ascii="宋体" w:eastAsia="宋体" w:hAnsi="宋体" w:cs="宋体" w:hint="eastAsia"/>
                <w:kern w:val="0"/>
                <w:szCs w:val="21"/>
              </w:rPr>
              <w:br/>
              <w:t>4、管道对无机酸、碱、盐类有耐腐蚀，适用于工业污水排放及输送。</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1.5 照明部分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26</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灯盘</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12套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1.嵌入式LED灯：嵌入式LED灯盘600mm×600mm；</w:t>
            </w:r>
            <w:r w:rsidRPr="00065605">
              <w:rPr>
                <w:rFonts w:ascii="宋体" w:eastAsia="宋体" w:hAnsi="宋体" w:cs="宋体" w:hint="eastAsia"/>
                <w:kern w:val="0"/>
                <w:szCs w:val="21"/>
              </w:rPr>
              <w:br/>
              <w:t>2.灯体材质：采用冷轧钢板处理防锈防腐蚀；</w:t>
            </w:r>
            <w:r w:rsidRPr="00065605">
              <w:rPr>
                <w:rFonts w:ascii="宋体" w:eastAsia="宋体" w:hAnsi="宋体" w:cs="宋体" w:hint="eastAsia"/>
                <w:kern w:val="0"/>
                <w:szCs w:val="21"/>
              </w:rPr>
              <w:br/>
              <w:t>3.采用光源驱动全封闭设计，安全防漏电；</w:t>
            </w:r>
            <w:r w:rsidRPr="00065605">
              <w:rPr>
                <w:rFonts w:ascii="宋体" w:eastAsia="宋体" w:hAnsi="宋体" w:cs="宋体" w:hint="eastAsia"/>
                <w:kern w:val="0"/>
                <w:szCs w:val="21"/>
              </w:rPr>
              <w:br/>
              <w:t>4.光源驱动模组化设计；</w:t>
            </w:r>
            <w:r w:rsidRPr="00065605">
              <w:rPr>
                <w:rFonts w:ascii="宋体" w:eastAsia="宋体" w:hAnsi="宋体" w:cs="宋体" w:hint="eastAsia"/>
                <w:kern w:val="0"/>
                <w:szCs w:val="21"/>
              </w:rPr>
              <w:br/>
              <w:t>5.出光均匀度好，无频闪。</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27</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墙面开关</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1、规格：A8双位单极开关，暗装；</w:t>
            </w:r>
            <w:r w:rsidRPr="00065605">
              <w:rPr>
                <w:rFonts w:ascii="宋体" w:eastAsia="宋体" w:hAnsi="宋体" w:cs="宋体" w:hint="eastAsia"/>
                <w:kern w:val="0"/>
                <w:szCs w:val="21"/>
              </w:rPr>
              <w:br/>
              <w:t>2、滑动开关的内部置有滑块，通过不同的方式驱动滑块，使滑块动作，开关触点接通或断开，从而起到开关作用。</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28</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照明及维修插座线缆</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6卷</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1、规格：ZRBVR-2.5mm</w:t>
            </w:r>
            <w:r w:rsidRPr="00065605">
              <w:rPr>
                <w:rFonts w:ascii="宋体" w:eastAsia="宋体" w:hAnsi="宋体" w:cs="宋体" w:hint="eastAsia"/>
                <w:kern w:val="0"/>
                <w:szCs w:val="21"/>
                <w:vertAlign w:val="superscript"/>
              </w:rPr>
              <w:t>2</w:t>
            </w:r>
            <w:r w:rsidRPr="00065605">
              <w:rPr>
                <w:rFonts w:ascii="宋体" w:eastAsia="宋体" w:hAnsi="宋体" w:cs="宋体" w:hint="eastAsia"/>
                <w:kern w:val="0"/>
                <w:szCs w:val="21"/>
              </w:rPr>
              <w:t>；</w:t>
            </w:r>
            <w:r w:rsidRPr="00065605">
              <w:rPr>
                <w:rFonts w:ascii="宋体" w:eastAsia="宋体" w:hAnsi="宋体" w:cs="宋体" w:hint="eastAsia"/>
                <w:kern w:val="0"/>
                <w:szCs w:val="21"/>
              </w:rPr>
              <w:br/>
              <w:t>2、阻燃性能符合GB/T18380.3-2001标准B级以上阻燃 ；</w:t>
            </w:r>
            <w:r w:rsidRPr="00065605">
              <w:rPr>
                <w:rFonts w:ascii="宋体" w:eastAsia="宋体" w:hAnsi="宋体" w:cs="宋体" w:hint="eastAsia"/>
                <w:kern w:val="0"/>
                <w:szCs w:val="21"/>
              </w:rPr>
              <w:br/>
              <w:t>3、耐火型电缆的耐火性能应符合GB/119216.21-2003标准；</w:t>
            </w:r>
            <w:r w:rsidRPr="00065605">
              <w:rPr>
                <w:rFonts w:ascii="宋体" w:eastAsia="宋体" w:hAnsi="宋体" w:cs="宋体" w:hint="eastAsia"/>
                <w:kern w:val="0"/>
                <w:szCs w:val="21"/>
              </w:rPr>
              <w:br/>
              <w:t>4、绝缘耐压值≥500伏特。</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29</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墙面插座线管</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300 m</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镀锌金属线管DN20，厚1.5mm，要求符合相关国家标准。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30</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墙面插座及底盒</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20个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A8五孔10A插座，86底盒。</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辅材</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1、吊杆、扣条、密封胶、玻璃剂、夹子、玻璃纤维、牛皮纸、钉子、防火涂料、贴线管、防水胶布、接线端子、接头、弯头、锁扣、滚筒、刷子等；</w:t>
            </w:r>
            <w:r w:rsidRPr="00065605">
              <w:rPr>
                <w:rFonts w:ascii="宋体" w:eastAsia="宋体" w:hAnsi="宋体" w:cs="宋体" w:hint="eastAsia"/>
                <w:kern w:val="0"/>
                <w:szCs w:val="21"/>
              </w:rPr>
              <w:br/>
              <w:t>2、要求符合相关国家标准。</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b/>
                <w:bCs/>
                <w:kern w:val="0"/>
                <w:szCs w:val="21"/>
              </w:rPr>
              <w:t>（二）供配电系统</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2.1 配电部分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32</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UPS输出</w:t>
            </w:r>
            <w:r w:rsidRPr="00065605">
              <w:rPr>
                <w:rFonts w:ascii="宋体" w:eastAsia="宋体" w:hAnsi="宋体" w:cs="宋体" w:hint="eastAsia"/>
                <w:kern w:val="0"/>
                <w:szCs w:val="21"/>
              </w:rPr>
              <w:lastRenderedPageBreak/>
              <w:t>柜</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1套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1、参考尺寸：≤700×700×2025mm（W×D×H)，C级防雷；</w:t>
            </w:r>
            <w:r w:rsidRPr="00065605">
              <w:rPr>
                <w:rFonts w:ascii="宋体" w:eastAsia="宋体" w:hAnsi="宋体" w:cs="宋体" w:hint="eastAsia"/>
                <w:kern w:val="0"/>
                <w:szCs w:val="21"/>
              </w:rPr>
              <w:br/>
            </w:r>
            <w:r w:rsidRPr="00065605">
              <w:rPr>
                <w:rFonts w:ascii="宋体" w:eastAsia="宋体" w:hAnsi="宋体" w:cs="宋体" w:hint="eastAsia"/>
                <w:kern w:val="0"/>
                <w:szCs w:val="21"/>
              </w:rPr>
              <w:lastRenderedPageBreak/>
              <w:t>▲2、每套设备必须包括但不限于以下零配件:</w:t>
            </w:r>
            <w:r w:rsidRPr="00065605">
              <w:rPr>
                <w:rFonts w:ascii="宋体" w:eastAsia="宋体" w:hAnsi="宋体" w:cs="宋体" w:hint="eastAsia"/>
                <w:kern w:val="0"/>
                <w:szCs w:val="21"/>
              </w:rPr>
              <w:br/>
              <w:t>1*400A/3P,4*200A/3P,2*32A/3P，3*25A/1P；</w:t>
            </w:r>
            <w:r w:rsidRPr="00065605">
              <w:rPr>
                <w:rFonts w:ascii="宋体" w:eastAsia="宋体" w:hAnsi="宋体" w:cs="宋体" w:hint="eastAsia"/>
                <w:kern w:val="0"/>
                <w:szCs w:val="21"/>
              </w:rPr>
              <w:br/>
              <w:t>3、所有配电开关参照或相当于施耐德、ABB、西门子等品牌。</w:t>
            </w:r>
            <w:r w:rsidRPr="00065605">
              <w:rPr>
                <w:rFonts w:ascii="宋体" w:eastAsia="宋体" w:hAnsi="宋体" w:cs="宋体" w:hint="eastAsia"/>
                <w:kern w:val="0"/>
                <w:szCs w:val="21"/>
              </w:rPr>
              <w:br/>
              <w:t>4、柜体的设计、生产应符合I体EC197-2、GB/T 4085、GB/T 3047.2、Q/YLJD 1-2012、ROHS等相关标准，柜体应选用不低于Q235等级优质冷轧碳素钢板材料，主体框架要求管型折边型材（板厚≥2.0mm）结构；其中承重部分立柱、材料厚度≥2.0mm，其他材料厚度≥1.5mm。</w:t>
            </w:r>
            <w:r w:rsidRPr="00065605">
              <w:rPr>
                <w:rFonts w:ascii="宋体" w:eastAsia="宋体" w:hAnsi="宋体" w:cs="宋体" w:hint="eastAsia"/>
                <w:kern w:val="0"/>
                <w:szCs w:val="21"/>
              </w:rPr>
              <w:br/>
              <w:t>5、低压配电柜所有铜母线采用高导电率铜排，纯度≥99.96%；</w:t>
            </w:r>
            <w:r w:rsidRPr="00065605">
              <w:rPr>
                <w:rFonts w:ascii="宋体" w:eastAsia="宋体" w:hAnsi="宋体" w:cs="宋体" w:hint="eastAsia"/>
                <w:kern w:val="0"/>
                <w:szCs w:val="21"/>
              </w:rPr>
              <w:br/>
              <w:t>6、低压配电柜母线绝缘支架采用阻燃绝缘材料，能抗电气效应产生的异常高温（960℃±15℃ 30s ±1s）</w:t>
            </w:r>
            <w:r w:rsidRPr="00065605">
              <w:rPr>
                <w:rFonts w:ascii="宋体" w:eastAsia="宋体" w:hAnsi="宋体" w:cs="宋体" w:hint="eastAsia"/>
                <w:kern w:val="0"/>
                <w:szCs w:val="21"/>
              </w:rPr>
              <w:br/>
              <w:t>▲7、外观颜色必须与嵌入的墙面颜色相接近，保持墙面整洁。</w:t>
            </w:r>
            <w:r w:rsidRPr="00065605">
              <w:rPr>
                <w:rFonts w:ascii="宋体" w:eastAsia="宋体" w:hAnsi="宋体" w:cs="宋体" w:hint="eastAsia"/>
                <w:kern w:val="0"/>
                <w:szCs w:val="21"/>
              </w:rPr>
              <w:br/>
              <w:t>8、塑壳断路器满足以下技术要求：采用固定式安装设计，额定电流满足供配电设计图要求，额定工作电压≥400V，额定绝缘电压≥690V，使用分断能力Ics=100%Icu，短路分断能力Icu≥35kA（415V），脱扣器采用热磁脱扣器或电子能量式脱扣器，提供过载、过流、短路保护，机械操作寿命≥15000次；</w:t>
            </w:r>
            <w:r w:rsidRPr="00065605">
              <w:rPr>
                <w:rFonts w:ascii="宋体" w:eastAsia="宋体" w:hAnsi="宋体" w:cs="宋体" w:hint="eastAsia"/>
                <w:kern w:val="0"/>
                <w:szCs w:val="21"/>
              </w:rPr>
              <w:br/>
              <w:t>9、微型断路器满足以下技术要求：采用导轨式安装设计，额定电流满足供配电设计图要求，额定工作电压230V/400V，采用C、D特性脱扣器，瞬动脱扣倍数：C型5-10ln，D型10-14ln，短路分断能力不小于6kA，提供过载、短路保护，机械操作寿命≥20000次。</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33</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原市电配电柜改造</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1、设备包括但不限于以下零配件:</w:t>
            </w:r>
          </w:p>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2*400A/3P,6*63A/3P,3*32A/3P，6*25A/1P；</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2、所有配电开关参照或相当于施耐德、ABB、西门子等。</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2.2 配电部分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34</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UPS输入输出电缆</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30米</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电源线-600V/1000V-ZRYJV-4x185mm</w:t>
            </w:r>
            <w:r w:rsidRPr="00065605">
              <w:rPr>
                <w:rFonts w:ascii="宋体" w:eastAsia="宋体" w:hAnsi="宋体" w:cs="宋体" w:hint="eastAsia"/>
                <w:kern w:val="0"/>
                <w:szCs w:val="21"/>
                <w:vertAlign w:val="superscript"/>
              </w:rPr>
              <w:t>2</w:t>
            </w:r>
            <w:r w:rsidRPr="00065605">
              <w:rPr>
                <w:rFonts w:ascii="宋体" w:eastAsia="宋体" w:hAnsi="宋体" w:cs="宋体" w:hint="eastAsia"/>
                <w:kern w:val="0"/>
                <w:szCs w:val="21"/>
              </w:rPr>
              <w:t>+1x95mm</w:t>
            </w:r>
            <w:r w:rsidRPr="00065605">
              <w:rPr>
                <w:rFonts w:ascii="宋体" w:eastAsia="宋体" w:hAnsi="宋体" w:cs="宋体" w:hint="eastAsia"/>
                <w:kern w:val="0"/>
                <w:szCs w:val="21"/>
                <w:vertAlign w:val="superscript"/>
              </w:rPr>
              <w:t>2</w:t>
            </w:r>
            <w:r w:rsidRPr="00065605">
              <w:rPr>
                <w:rFonts w:ascii="宋体" w:eastAsia="宋体" w:hAnsi="宋体" w:cs="宋体" w:hint="eastAsia"/>
                <w:kern w:val="0"/>
                <w:szCs w:val="21"/>
              </w:rPr>
              <w:t>-黑(4+1芯:黄,绿,红,蓝,黑)。</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35</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精密配电柜输入电缆</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56米</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电源线-600V/1000V-ZRYJV-4x70mm</w:t>
            </w:r>
            <w:r w:rsidRPr="00065605">
              <w:rPr>
                <w:rFonts w:ascii="宋体" w:eastAsia="宋体" w:hAnsi="宋体" w:cs="宋体" w:hint="eastAsia"/>
                <w:kern w:val="0"/>
                <w:szCs w:val="21"/>
                <w:vertAlign w:val="superscript"/>
              </w:rPr>
              <w:t>2</w:t>
            </w:r>
            <w:r w:rsidRPr="00065605">
              <w:rPr>
                <w:rFonts w:ascii="宋体" w:eastAsia="宋体" w:hAnsi="宋体" w:cs="宋体" w:hint="eastAsia"/>
                <w:kern w:val="0"/>
                <w:szCs w:val="21"/>
              </w:rPr>
              <w:t>+1x35mm</w:t>
            </w:r>
            <w:r w:rsidRPr="00065605">
              <w:rPr>
                <w:rFonts w:ascii="宋体" w:eastAsia="宋体" w:hAnsi="宋体" w:cs="宋体" w:hint="eastAsia"/>
                <w:kern w:val="0"/>
                <w:szCs w:val="21"/>
                <w:vertAlign w:val="superscript"/>
              </w:rPr>
              <w:t>2</w:t>
            </w:r>
            <w:r w:rsidRPr="00065605">
              <w:rPr>
                <w:rFonts w:ascii="宋体" w:eastAsia="宋体" w:hAnsi="宋体" w:cs="宋体" w:hint="eastAsia"/>
                <w:kern w:val="0"/>
                <w:szCs w:val="21"/>
              </w:rPr>
              <w:t>-黑(4+1芯:黄,绿,红,蓝,黑)。</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36</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机柜输入电缆</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1260米</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电源线-300V/500V-ZRYJV-3x6mm</w:t>
            </w:r>
            <w:r w:rsidRPr="00065605">
              <w:rPr>
                <w:rFonts w:ascii="宋体" w:eastAsia="宋体" w:hAnsi="宋体" w:cs="宋体" w:hint="eastAsia"/>
                <w:kern w:val="0"/>
                <w:szCs w:val="21"/>
                <w:vertAlign w:val="superscript"/>
              </w:rPr>
              <w:t>2</w:t>
            </w:r>
            <w:r w:rsidRPr="00065605">
              <w:rPr>
                <w:rFonts w:ascii="宋体" w:eastAsia="宋体" w:hAnsi="宋体" w:cs="宋体" w:hint="eastAsia"/>
                <w:kern w:val="0"/>
                <w:szCs w:val="21"/>
              </w:rPr>
              <w:t>-黑(3芯:棕,蓝,黄/绿)。</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37</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精密空调输入电缆</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120米</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电源线-600V/1000V-ZRYJV-5×10mm</w:t>
            </w:r>
            <w:r w:rsidRPr="00065605">
              <w:rPr>
                <w:rFonts w:ascii="宋体" w:eastAsia="宋体" w:hAnsi="宋体" w:cs="宋体" w:hint="eastAsia"/>
                <w:kern w:val="0"/>
                <w:szCs w:val="21"/>
                <w:vertAlign w:val="superscript"/>
              </w:rPr>
              <w:t>2</w:t>
            </w:r>
            <w:r w:rsidRPr="00065605">
              <w:rPr>
                <w:rFonts w:ascii="宋体" w:eastAsia="宋体" w:hAnsi="宋体" w:cs="宋体" w:hint="eastAsia"/>
                <w:kern w:val="0"/>
                <w:szCs w:val="21"/>
              </w:rPr>
              <w:t>-黑(4+1芯:黄,绿,红,蓝,黑)。</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38</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电池电缆</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60米</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电源线-600V/1000V-ZRBVR-120mm</w:t>
            </w:r>
            <w:r w:rsidRPr="00065605">
              <w:rPr>
                <w:rFonts w:ascii="宋体" w:eastAsia="宋体" w:hAnsi="宋体" w:cs="宋体" w:hint="eastAsia"/>
                <w:kern w:val="0"/>
                <w:szCs w:val="21"/>
                <w:vertAlign w:val="superscript"/>
              </w:rPr>
              <w:t>2</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39</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电池电缆</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80</w:t>
            </w:r>
            <w:r w:rsidRPr="00065605">
              <w:rPr>
                <w:rFonts w:ascii="宋体" w:eastAsia="宋体" w:hAnsi="宋体" w:cs="宋体" w:hint="eastAsia"/>
                <w:kern w:val="0"/>
                <w:szCs w:val="21"/>
              </w:rPr>
              <w:lastRenderedPageBreak/>
              <w:t>米</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lastRenderedPageBreak/>
              <w:t>电源线-600V/1000V-ZRBVR-70mm</w:t>
            </w:r>
            <w:r w:rsidRPr="00065605">
              <w:rPr>
                <w:rFonts w:ascii="宋体" w:eastAsia="宋体" w:hAnsi="宋体" w:cs="宋体" w:hint="eastAsia"/>
                <w:kern w:val="0"/>
                <w:szCs w:val="21"/>
                <w:vertAlign w:val="superscript"/>
              </w:rPr>
              <w:t>2</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lastRenderedPageBreak/>
              <w:t>2.3 防雷接地</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40</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第一级防雷器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1、最大持续工作电压：385v</w:t>
            </w:r>
            <w:r w:rsidRPr="00065605">
              <w:rPr>
                <w:rFonts w:ascii="宋体" w:eastAsia="宋体" w:hAnsi="宋体" w:cs="宋体" w:hint="eastAsia"/>
                <w:kern w:val="0"/>
                <w:szCs w:val="21"/>
              </w:rPr>
              <w:br/>
              <w:t>2、( 10/350μs ) 冲击电流:Iimp=50 kA</w:t>
            </w:r>
            <w:r w:rsidRPr="00065605">
              <w:rPr>
                <w:rFonts w:ascii="宋体" w:eastAsia="宋体" w:hAnsi="宋体" w:cs="宋体" w:hint="eastAsia"/>
                <w:kern w:val="0"/>
                <w:szCs w:val="21"/>
              </w:rPr>
              <w:br/>
              <w:t>3、( 10/350μs )电压保护水平: Up≤2.0 kV</w:t>
            </w:r>
            <w:r w:rsidRPr="00065605">
              <w:rPr>
                <w:rFonts w:ascii="宋体" w:eastAsia="宋体" w:hAnsi="宋体" w:cs="宋体" w:hint="eastAsia"/>
                <w:kern w:val="0"/>
                <w:szCs w:val="21"/>
              </w:rPr>
              <w:br/>
              <w:t>4、I级试验的比能量W/R: 625KJ/Ω</w:t>
            </w:r>
            <w:r w:rsidRPr="00065605">
              <w:rPr>
                <w:rFonts w:ascii="宋体" w:eastAsia="宋体" w:hAnsi="宋体" w:cs="宋体" w:hint="eastAsia"/>
                <w:kern w:val="0"/>
                <w:szCs w:val="21"/>
              </w:rPr>
              <w:br/>
              <w:t>5、耐受短路电流能力: 50 KA</w:t>
            </w:r>
            <w:r w:rsidRPr="00065605">
              <w:rPr>
                <w:rFonts w:ascii="宋体" w:eastAsia="宋体" w:hAnsi="宋体" w:cs="宋体" w:hint="eastAsia"/>
                <w:kern w:val="0"/>
                <w:szCs w:val="21"/>
              </w:rPr>
              <w:br/>
              <w:t>6、响应时间(tA)Ⅰ/Ⅱ: 100ns/25ns</w:t>
            </w:r>
            <w:r w:rsidRPr="00065605">
              <w:rPr>
                <w:rFonts w:ascii="宋体" w:eastAsia="宋体" w:hAnsi="宋体" w:cs="宋体" w:hint="eastAsia"/>
                <w:kern w:val="0"/>
                <w:szCs w:val="21"/>
              </w:rPr>
              <w:br/>
              <w:t>7、接线端子紧固扭矩: 4.5 Nm</w:t>
            </w:r>
            <w:r w:rsidRPr="00065605">
              <w:rPr>
                <w:rFonts w:ascii="宋体" w:eastAsia="宋体" w:hAnsi="宋体" w:cs="宋体" w:hint="eastAsia"/>
                <w:kern w:val="0"/>
                <w:szCs w:val="21"/>
              </w:rPr>
              <w:br/>
              <w:t>8、保护等级: IP 20</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第二级防雷器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numPr>
                <w:ilvl w:val="0"/>
                <w:numId w:val="14"/>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电涌保护器分类：Ⅱ/TPS</w:t>
            </w:r>
          </w:p>
          <w:p w:rsidR="00065605" w:rsidRPr="00065605" w:rsidRDefault="00065605" w:rsidP="00065605">
            <w:pPr>
              <w:widowControl/>
              <w:numPr>
                <w:ilvl w:val="0"/>
                <w:numId w:val="14"/>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最大工作电压(Uc): 385V/50Hz</w:t>
            </w:r>
          </w:p>
          <w:p w:rsidR="00065605" w:rsidRPr="00065605" w:rsidRDefault="00065605" w:rsidP="00065605">
            <w:pPr>
              <w:widowControl/>
              <w:numPr>
                <w:ilvl w:val="0"/>
                <w:numId w:val="14"/>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标称放电电流（8/20）In: 20 kA</w:t>
            </w:r>
          </w:p>
          <w:p w:rsidR="00065605" w:rsidRPr="00065605" w:rsidRDefault="00065605" w:rsidP="00065605">
            <w:pPr>
              <w:widowControl/>
              <w:numPr>
                <w:ilvl w:val="0"/>
                <w:numId w:val="14"/>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最大放电电流（8/20）Imax: 40 KA</w:t>
            </w:r>
          </w:p>
          <w:p w:rsidR="00065605" w:rsidRPr="00065605" w:rsidRDefault="00065605" w:rsidP="00065605">
            <w:pPr>
              <w:widowControl/>
              <w:numPr>
                <w:ilvl w:val="0"/>
                <w:numId w:val="14"/>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电压保护级别: Up≤1.8kV</w:t>
            </w:r>
          </w:p>
          <w:p w:rsidR="00065605" w:rsidRPr="00065605" w:rsidRDefault="00065605" w:rsidP="00065605">
            <w:pPr>
              <w:widowControl/>
              <w:numPr>
                <w:ilvl w:val="0"/>
                <w:numId w:val="14"/>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响应时间(tA): 25ns</w:t>
            </w:r>
          </w:p>
          <w:p w:rsidR="00065605" w:rsidRPr="00065605" w:rsidRDefault="00065605" w:rsidP="00065605">
            <w:pPr>
              <w:widowControl/>
              <w:numPr>
                <w:ilvl w:val="0"/>
                <w:numId w:val="14"/>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最大保险丝强度: 125AgL/gG</w:t>
            </w:r>
          </w:p>
          <w:p w:rsidR="00065605" w:rsidRPr="00065605" w:rsidRDefault="00065605" w:rsidP="00065605">
            <w:pPr>
              <w:widowControl/>
              <w:numPr>
                <w:ilvl w:val="0"/>
                <w:numId w:val="14"/>
              </w:numPr>
              <w:spacing w:line="360" w:lineRule="exact"/>
              <w:jc w:val="left"/>
              <w:rPr>
                <w:rFonts w:ascii="宋体" w:eastAsia="宋体" w:hAnsi="宋体" w:cs="宋体"/>
                <w:kern w:val="0"/>
                <w:szCs w:val="21"/>
              </w:rPr>
            </w:pPr>
            <w:r w:rsidRPr="00065605">
              <w:rPr>
                <w:rFonts w:ascii="宋体" w:eastAsia="宋体" w:hAnsi="宋体" w:cs="宋体" w:hint="eastAsia"/>
                <w:kern w:val="0"/>
                <w:szCs w:val="21"/>
              </w:rPr>
              <w:t>短路电流保险丝强度: 25kA/50Hz</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42</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第三级防雷器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numPr>
                <w:ilvl w:val="0"/>
                <w:numId w:val="15"/>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电涌保护器分类：III/TPS</w:t>
            </w:r>
          </w:p>
          <w:p w:rsidR="00065605" w:rsidRPr="00065605" w:rsidRDefault="00065605" w:rsidP="00065605">
            <w:pPr>
              <w:widowControl/>
              <w:numPr>
                <w:ilvl w:val="0"/>
                <w:numId w:val="15"/>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最大工作电压(Uc): 385V/50Hz</w:t>
            </w:r>
          </w:p>
          <w:p w:rsidR="00065605" w:rsidRPr="00065605" w:rsidRDefault="00065605" w:rsidP="00065605">
            <w:pPr>
              <w:widowControl/>
              <w:numPr>
                <w:ilvl w:val="0"/>
                <w:numId w:val="15"/>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标称放电电流（8/20）In: 10 kA</w:t>
            </w:r>
          </w:p>
          <w:p w:rsidR="00065605" w:rsidRPr="00065605" w:rsidRDefault="00065605" w:rsidP="00065605">
            <w:pPr>
              <w:widowControl/>
              <w:numPr>
                <w:ilvl w:val="0"/>
                <w:numId w:val="15"/>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最大放电电流（8/20）Imax: 20 KA</w:t>
            </w:r>
          </w:p>
          <w:p w:rsidR="00065605" w:rsidRPr="00065605" w:rsidRDefault="00065605" w:rsidP="00065605">
            <w:pPr>
              <w:widowControl/>
              <w:numPr>
                <w:ilvl w:val="0"/>
                <w:numId w:val="15"/>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电压保护级别: Up≤1.2kV</w:t>
            </w:r>
          </w:p>
          <w:p w:rsidR="00065605" w:rsidRPr="00065605" w:rsidRDefault="00065605" w:rsidP="00065605">
            <w:pPr>
              <w:widowControl/>
              <w:numPr>
                <w:ilvl w:val="0"/>
                <w:numId w:val="15"/>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响应时间(tA): 25ns</w:t>
            </w:r>
          </w:p>
          <w:p w:rsidR="00065605" w:rsidRPr="00065605" w:rsidRDefault="00065605" w:rsidP="00065605">
            <w:pPr>
              <w:widowControl/>
              <w:numPr>
                <w:ilvl w:val="0"/>
                <w:numId w:val="15"/>
              </w:numPr>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最大保险丝强度: 125AgL/gG</w:t>
            </w:r>
          </w:p>
          <w:p w:rsidR="00065605" w:rsidRPr="00065605" w:rsidRDefault="00065605" w:rsidP="00065605">
            <w:pPr>
              <w:widowControl/>
              <w:numPr>
                <w:ilvl w:val="0"/>
                <w:numId w:val="15"/>
              </w:numPr>
              <w:spacing w:line="360" w:lineRule="exact"/>
              <w:jc w:val="left"/>
              <w:rPr>
                <w:rFonts w:ascii="宋体" w:eastAsia="宋体" w:hAnsi="宋体" w:cs="宋体"/>
                <w:kern w:val="0"/>
                <w:szCs w:val="21"/>
              </w:rPr>
            </w:pPr>
            <w:r w:rsidRPr="00065605">
              <w:rPr>
                <w:rFonts w:ascii="宋体" w:eastAsia="宋体" w:hAnsi="宋体" w:cs="宋体" w:hint="eastAsia"/>
                <w:kern w:val="0"/>
                <w:szCs w:val="21"/>
              </w:rPr>
              <w:t>短路电流保险丝强度: 25kA/50Hz</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43</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等电位接地铜排</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65 m</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30*3铜排。</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44</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16mm</w:t>
            </w:r>
            <w:r w:rsidRPr="00065605">
              <w:rPr>
                <w:rFonts w:ascii="宋体" w:eastAsia="宋体" w:hAnsi="宋体" w:cs="宋体" w:hint="eastAsia"/>
                <w:kern w:val="0"/>
                <w:szCs w:val="21"/>
                <w:vertAlign w:val="superscript"/>
              </w:rPr>
              <w:t>2</w:t>
            </w:r>
            <w:r w:rsidRPr="00065605">
              <w:rPr>
                <w:rFonts w:ascii="宋体" w:eastAsia="宋体" w:hAnsi="宋体" w:cs="宋体" w:hint="eastAsia"/>
                <w:kern w:val="0"/>
                <w:szCs w:val="21"/>
              </w:rPr>
              <w:t>铜线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50 m</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1.ZRBVR-16mm</w:t>
            </w:r>
            <w:r w:rsidRPr="00065605">
              <w:rPr>
                <w:rFonts w:ascii="宋体" w:eastAsia="宋体" w:hAnsi="宋体" w:cs="宋体" w:hint="eastAsia"/>
                <w:kern w:val="0"/>
                <w:szCs w:val="21"/>
                <w:vertAlign w:val="superscript"/>
              </w:rPr>
              <w:t>2</w:t>
            </w:r>
            <w:r w:rsidRPr="00065605">
              <w:rPr>
                <w:rFonts w:ascii="宋体" w:eastAsia="宋体" w:hAnsi="宋体" w:cs="宋体" w:hint="eastAsia"/>
                <w:kern w:val="0"/>
                <w:szCs w:val="21"/>
              </w:rPr>
              <w:br/>
              <w:t>2.阻燃性能符合GB/T19666-2005标准B级以上阻燃 。</w:t>
            </w:r>
            <w:r w:rsidRPr="00065605">
              <w:rPr>
                <w:rFonts w:ascii="宋体" w:eastAsia="宋体" w:hAnsi="宋体" w:cs="宋体" w:hint="eastAsia"/>
                <w:kern w:val="0"/>
                <w:szCs w:val="21"/>
              </w:rPr>
              <w:br/>
              <w:t>3.耐火型电缆的耐火性能应符合GB/119216.21-2003标准。</w:t>
            </w:r>
            <w:r w:rsidRPr="00065605">
              <w:rPr>
                <w:rFonts w:ascii="宋体" w:eastAsia="宋体" w:hAnsi="宋体" w:cs="宋体" w:hint="eastAsia"/>
                <w:kern w:val="0"/>
                <w:szCs w:val="21"/>
              </w:rPr>
              <w:br/>
              <w:t>4.绝缘耐压值≥500伏特。</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45</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6mm</w:t>
            </w:r>
            <w:r w:rsidRPr="00065605">
              <w:rPr>
                <w:rFonts w:ascii="宋体" w:eastAsia="宋体" w:hAnsi="宋体" w:cs="宋体" w:hint="eastAsia"/>
                <w:kern w:val="0"/>
                <w:szCs w:val="21"/>
                <w:vertAlign w:val="superscript"/>
              </w:rPr>
              <w:t>2</w:t>
            </w:r>
            <w:r w:rsidRPr="00065605">
              <w:rPr>
                <w:rFonts w:ascii="宋体" w:eastAsia="宋体" w:hAnsi="宋体" w:cs="宋体" w:hint="eastAsia"/>
                <w:kern w:val="0"/>
                <w:szCs w:val="21"/>
              </w:rPr>
              <w:t>铜线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200m</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1、ZRBVR-6mm</w:t>
            </w:r>
            <w:r w:rsidRPr="00065605">
              <w:rPr>
                <w:rFonts w:ascii="宋体" w:eastAsia="宋体" w:hAnsi="宋体" w:cs="宋体" w:hint="eastAsia"/>
                <w:kern w:val="0"/>
                <w:szCs w:val="21"/>
                <w:vertAlign w:val="superscript"/>
              </w:rPr>
              <w:t>2</w:t>
            </w:r>
            <w:r w:rsidRPr="00065605">
              <w:rPr>
                <w:rFonts w:ascii="宋体" w:eastAsia="宋体" w:hAnsi="宋体" w:cs="宋体" w:hint="eastAsia"/>
                <w:kern w:val="0"/>
                <w:szCs w:val="21"/>
              </w:rPr>
              <w:br/>
              <w:t>2、阻燃性能符合GB/T18380.3-2001标准B级以上阻燃 。</w:t>
            </w:r>
            <w:r w:rsidRPr="00065605">
              <w:rPr>
                <w:rFonts w:ascii="宋体" w:eastAsia="宋体" w:hAnsi="宋体" w:cs="宋体" w:hint="eastAsia"/>
                <w:kern w:val="0"/>
                <w:szCs w:val="21"/>
              </w:rPr>
              <w:br/>
              <w:t>3、耐火型电缆的耐火性能应符合GB/119216.21-2003标准。</w:t>
            </w:r>
            <w:r w:rsidRPr="00065605">
              <w:rPr>
                <w:rFonts w:ascii="宋体" w:eastAsia="宋体" w:hAnsi="宋体" w:cs="宋体" w:hint="eastAsia"/>
                <w:kern w:val="0"/>
                <w:szCs w:val="21"/>
              </w:rPr>
              <w:br/>
              <w:t>4、绝缘耐压值≥500伏特。</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46</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防雷检测</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防雷中心检测，服务内容包括：对信息系统机房防雷设施设计施工图技术审查，对信息系统机房防雷设施检测，还包括技术报告、</w:t>
            </w:r>
            <w:r w:rsidRPr="00065605">
              <w:rPr>
                <w:rFonts w:ascii="宋体" w:eastAsia="宋体" w:hAnsi="宋体" w:cs="宋体" w:hint="eastAsia"/>
                <w:kern w:val="0"/>
                <w:szCs w:val="21"/>
              </w:rPr>
              <w:lastRenderedPageBreak/>
              <w:t>证照等工本及制作。所涉及的相关费用均由中标单位承担。</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lastRenderedPageBreak/>
              <w:t>（三）模块系统</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3.1 机柜及密封通道组件</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47</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服务器机柜</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38</w:t>
            </w:r>
            <w:r w:rsidRPr="00065605">
              <w:rPr>
                <w:rFonts w:ascii="宋体" w:eastAsia="宋体" w:hAnsi="宋体" w:cs="宋体" w:hint="eastAsia"/>
                <w:kern w:val="0"/>
                <w:szCs w:val="21"/>
              </w:rPr>
              <w:t>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Arial"/>
                <w:kern w:val="0"/>
                <w:szCs w:val="21"/>
              </w:rPr>
            </w:pPr>
            <w:r w:rsidRPr="00065605">
              <w:rPr>
                <w:rFonts w:ascii="宋体" w:eastAsia="宋体" w:hAnsi="宋体" w:cs="宋体" w:hint="eastAsia"/>
                <w:kern w:val="0"/>
                <w:szCs w:val="21"/>
              </w:rPr>
              <w:t>一、配置要求:</w:t>
            </w:r>
            <w:r w:rsidRPr="00065605">
              <w:rPr>
                <w:rFonts w:ascii="宋体" w:eastAsia="宋体" w:hAnsi="宋体" w:cs="宋体" w:hint="eastAsia"/>
                <w:kern w:val="0"/>
                <w:szCs w:val="21"/>
              </w:rPr>
              <w:br/>
            </w:r>
            <w:r w:rsidRPr="00065605">
              <w:rPr>
                <w:rFonts w:ascii="宋体" w:eastAsia="宋体" w:hAnsi="宋体" w:cs="Times New Roman" w:hint="eastAsia"/>
                <w:b/>
                <w:szCs w:val="21"/>
              </w:rPr>
              <w:t>▲</w:t>
            </w:r>
            <w:r w:rsidRPr="00065605">
              <w:rPr>
                <w:rFonts w:ascii="宋体" w:eastAsia="宋体" w:hAnsi="宋体" w:cs="宋体" w:hint="eastAsia"/>
                <w:kern w:val="0"/>
                <w:szCs w:val="21"/>
              </w:rPr>
              <w:t xml:space="preserve">标准19英寸IT机柜，宽*深*高约：600*1200*2000mm，重量≤130KG，用户可用空间42U。                      </w:t>
            </w:r>
            <w:r w:rsidRPr="00065605">
              <w:rPr>
                <w:rFonts w:ascii="宋体" w:eastAsia="宋体" w:hAnsi="宋体" w:cs="宋体" w:hint="eastAsia"/>
                <w:kern w:val="0"/>
                <w:szCs w:val="21"/>
              </w:rPr>
              <w:br/>
              <w:t>二、技术参数要求:</w:t>
            </w:r>
            <w:r w:rsidRPr="00065605">
              <w:rPr>
                <w:rFonts w:ascii="宋体" w:eastAsia="宋体" w:hAnsi="宋体" w:cs="宋体" w:hint="eastAsia"/>
                <w:kern w:val="0"/>
                <w:szCs w:val="21"/>
              </w:rPr>
              <w:br/>
              <w:t>1、符合IEC 60297-2标准，前后机柜立柱之间距离可支持按照25mm步距调节，采用拼装架构，可满足便于扩展要求。</w:t>
            </w:r>
            <w:r w:rsidRPr="00065605">
              <w:rPr>
                <w:rFonts w:ascii="宋体" w:eastAsia="宋体" w:hAnsi="宋体" w:cs="宋体" w:hint="eastAsia"/>
                <w:kern w:val="0"/>
                <w:szCs w:val="21"/>
              </w:rPr>
              <w:br/>
              <w:t>2、前进风机柜，其前后门均为通风网孔门，通风率不小于70%，通风面积不小于柜门面积的75%。</w:t>
            </w:r>
            <w:r w:rsidRPr="00065605">
              <w:rPr>
                <w:rFonts w:ascii="宋体" w:eastAsia="宋体" w:hAnsi="宋体" w:cs="宋体" w:hint="eastAsia"/>
                <w:kern w:val="0"/>
                <w:szCs w:val="21"/>
              </w:rPr>
              <w:br/>
              <w:t>3、静态承载能力不小于1200kg，测试加载重量不小于1500KG。</w:t>
            </w:r>
            <w:r w:rsidRPr="00065605">
              <w:rPr>
                <w:rFonts w:ascii="宋体" w:eastAsia="宋体" w:hAnsi="宋体" w:cs="宋体" w:hint="eastAsia"/>
                <w:kern w:val="0"/>
                <w:szCs w:val="21"/>
              </w:rPr>
              <w:br/>
              <w:t>4、按照标准YD5083-2005《电信设备抗地震性能检测规范》要求，带载500kg测试连续通过8、9级烈度结构抗地震考核。</w:t>
            </w:r>
            <w:r w:rsidRPr="00065605">
              <w:rPr>
                <w:rFonts w:ascii="宋体" w:eastAsia="宋体" w:hAnsi="宋体" w:cs="宋体" w:hint="eastAsia"/>
                <w:kern w:val="0"/>
                <w:szCs w:val="21"/>
              </w:rPr>
              <w:br/>
              <w:t>5、整体防护等级不小于IP20。</w:t>
            </w:r>
            <w:r w:rsidRPr="00065605">
              <w:rPr>
                <w:rFonts w:ascii="宋体" w:eastAsia="宋体" w:hAnsi="宋体" w:cs="宋体" w:hint="eastAsia"/>
                <w:kern w:val="0"/>
                <w:szCs w:val="21"/>
              </w:rPr>
              <w:br/>
              <w:t>6、材质：采用高强度A级优质碳素冷轧钢板和镀锌板，能满足RoHS要求。</w:t>
            </w:r>
            <w:r w:rsidRPr="00065605">
              <w:rPr>
                <w:rFonts w:ascii="宋体" w:eastAsia="宋体" w:hAnsi="宋体" w:cs="宋体" w:hint="eastAsia"/>
                <w:kern w:val="0"/>
                <w:szCs w:val="21"/>
              </w:rPr>
              <w:br/>
              <w:t>7、调平支脚与滚轮：机柜采用直径不小于40mm的水平调平支脚，可支持调节高度范围：10-55mm。机柜采用4个万向滚轮，滚轮可自由拆卸，方便机柜整体搬移，每台机柜都能够平整的放置在底座上，并使用连接螺栓与底座连接固定。</w:t>
            </w:r>
            <w:r w:rsidRPr="00065605">
              <w:rPr>
                <w:rFonts w:ascii="宋体" w:eastAsia="宋体" w:hAnsi="宋体" w:cs="宋体" w:hint="eastAsia"/>
                <w:kern w:val="0"/>
                <w:szCs w:val="21"/>
              </w:rPr>
              <w:br/>
              <w:t>▲8、为保证整体交付质量和维护便利，精密配电柜、模块化UPS主机、直流变频行级空调、机柜、密封通道组件和微模块监控系统产品要求使用同一品牌 。</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48</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机柜侧门板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4</w:t>
            </w:r>
            <w:r w:rsidRPr="00065605">
              <w:rPr>
                <w:rFonts w:ascii="宋体" w:eastAsia="宋体" w:hAnsi="宋体" w:cs="宋体" w:hint="eastAsia"/>
                <w:kern w:val="0"/>
                <w:szCs w:val="21"/>
              </w:rPr>
              <w:t>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机柜侧门板-用于1200mm深,2000mm高机柜-机柜专用</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49</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滑道</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38</w:t>
            </w:r>
            <w:r w:rsidRPr="00065605">
              <w:rPr>
                <w:rFonts w:ascii="宋体" w:eastAsia="宋体" w:hAnsi="宋体" w:cs="宋体" w:hint="eastAsia"/>
                <w:kern w:val="0"/>
                <w:szCs w:val="21"/>
              </w:rPr>
              <w:t>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轻载滑道-承载50Kg-用于1200mm深机柜需成对配置</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50</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假面板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760</w:t>
            </w:r>
            <w:r w:rsidRPr="00065605">
              <w:rPr>
                <w:rFonts w:ascii="宋体" w:eastAsia="宋体" w:hAnsi="宋体" w:cs="宋体" w:hint="eastAsia"/>
                <w:kern w:val="0"/>
                <w:szCs w:val="21"/>
              </w:rPr>
              <w:t>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假面板-1U</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机柜全密封底板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38</w:t>
            </w:r>
            <w:r w:rsidRPr="00065605">
              <w:rPr>
                <w:rFonts w:ascii="宋体" w:eastAsia="宋体" w:hAnsi="宋体" w:cs="宋体" w:hint="eastAsia"/>
                <w:kern w:val="0"/>
                <w:szCs w:val="21"/>
              </w:rPr>
              <w:t>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600mm宽机柜全密封底板-兼容1100mm和1200mm深度机柜</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52</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理线架</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38</w:t>
            </w:r>
            <w:r w:rsidRPr="00065605">
              <w:rPr>
                <w:rFonts w:ascii="宋体" w:eastAsia="宋体" w:hAnsi="宋体" w:cs="宋体" w:hint="eastAsia"/>
                <w:kern w:val="0"/>
                <w:szCs w:val="21"/>
              </w:rPr>
              <w:t>条</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理线架-1U-水平方向理线</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53</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束线圈</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228</w:t>
            </w:r>
            <w:r w:rsidRPr="00065605">
              <w:rPr>
                <w:rFonts w:ascii="宋体" w:eastAsia="宋体" w:hAnsi="宋体" w:cs="宋体" w:hint="eastAsia"/>
                <w:kern w:val="0"/>
                <w:szCs w:val="21"/>
              </w:rPr>
              <w:t>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束线圈-标准-用于机柜</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54</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PDU</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76</w:t>
            </w:r>
            <w:r w:rsidRPr="00065605">
              <w:rPr>
                <w:rFonts w:ascii="宋体" w:eastAsia="宋体" w:hAnsi="宋体" w:cs="宋体" w:hint="eastAsia"/>
                <w:kern w:val="0"/>
                <w:szCs w:val="21"/>
              </w:rPr>
              <w:t>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1、机柜DDU含输入32A单相、输出国标20位10A+国标2位16A。</w:t>
            </w:r>
            <w:r w:rsidRPr="00065605">
              <w:rPr>
                <w:rFonts w:ascii="宋体" w:eastAsia="宋体" w:hAnsi="宋体" w:cs="宋体" w:hint="eastAsia"/>
                <w:kern w:val="0"/>
                <w:szCs w:val="21"/>
              </w:rPr>
              <w:br/>
              <w:t>2、交流PUD采用黑色涂层，外壳选用优质型材或钢板。</w:t>
            </w:r>
            <w:r w:rsidRPr="00065605">
              <w:rPr>
                <w:rFonts w:ascii="宋体" w:eastAsia="宋体" w:hAnsi="宋体" w:cs="宋体" w:hint="eastAsia"/>
                <w:kern w:val="0"/>
                <w:szCs w:val="21"/>
              </w:rPr>
              <w:br/>
            </w:r>
            <w:r w:rsidRPr="00065605">
              <w:rPr>
                <w:rFonts w:ascii="宋体" w:eastAsia="宋体" w:hAnsi="宋体" w:cs="宋体" w:hint="eastAsia"/>
                <w:kern w:val="0"/>
                <w:szCs w:val="21"/>
              </w:rPr>
              <w:lastRenderedPageBreak/>
              <w:t>3、PDU安装在机柜后侧，PDU与机柜的固定方式简单，利于安装和拆卸。</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55</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网络机柜</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4</w:t>
            </w:r>
            <w:r w:rsidRPr="00065605">
              <w:rPr>
                <w:rFonts w:ascii="宋体" w:eastAsia="宋体" w:hAnsi="宋体" w:cs="宋体" w:hint="eastAsia"/>
                <w:kern w:val="0"/>
                <w:szCs w:val="21"/>
              </w:rPr>
              <w:t>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一、配置要求:</w:t>
            </w:r>
            <w:r w:rsidRPr="00065605">
              <w:rPr>
                <w:rFonts w:ascii="宋体" w:eastAsia="宋体" w:hAnsi="宋体" w:cs="宋体" w:hint="eastAsia"/>
                <w:kern w:val="0"/>
                <w:szCs w:val="21"/>
              </w:rPr>
              <w:br/>
            </w:r>
            <w:r w:rsidRPr="00065605">
              <w:rPr>
                <w:rFonts w:ascii="宋体" w:eastAsia="宋体" w:hAnsi="宋体" w:cs="Times New Roman" w:hint="eastAsia"/>
                <w:b/>
                <w:szCs w:val="21"/>
              </w:rPr>
              <w:t>▲</w:t>
            </w:r>
            <w:r w:rsidRPr="00065605">
              <w:rPr>
                <w:rFonts w:ascii="宋体" w:eastAsia="宋体" w:hAnsi="宋体" w:cs="宋体" w:hint="eastAsia"/>
                <w:kern w:val="0"/>
                <w:szCs w:val="21"/>
              </w:rPr>
              <w:t xml:space="preserve">标准19英寸IT机柜，宽*深*高约：800*1200*2000mm，重量≤130KG，用户可用空间42U。                      </w:t>
            </w:r>
            <w:r w:rsidRPr="00065605">
              <w:rPr>
                <w:rFonts w:ascii="宋体" w:eastAsia="宋体" w:hAnsi="宋体" w:cs="宋体" w:hint="eastAsia"/>
                <w:kern w:val="0"/>
                <w:szCs w:val="21"/>
              </w:rPr>
              <w:br/>
              <w:t>二、技术参数要求:</w:t>
            </w:r>
            <w:r w:rsidRPr="00065605">
              <w:rPr>
                <w:rFonts w:ascii="宋体" w:eastAsia="宋体" w:hAnsi="宋体" w:cs="宋体" w:hint="eastAsia"/>
                <w:kern w:val="0"/>
                <w:szCs w:val="21"/>
              </w:rPr>
              <w:br/>
              <w:t>1、符合IEC 60297-2标准，前后机柜立柱之间距离可支持按照25mm步距调节，采用拼装架构，可满足便于扩展要求。</w:t>
            </w:r>
            <w:r w:rsidRPr="00065605">
              <w:rPr>
                <w:rFonts w:ascii="宋体" w:eastAsia="宋体" w:hAnsi="宋体" w:cs="宋体" w:hint="eastAsia"/>
                <w:kern w:val="0"/>
                <w:szCs w:val="21"/>
              </w:rPr>
              <w:br/>
              <w:t>2、前进风机柜，其前后门均为通风网孔门，通风率不小于70%，通风面积不小于柜门面积的75%。</w:t>
            </w:r>
            <w:r w:rsidRPr="00065605">
              <w:rPr>
                <w:rFonts w:ascii="宋体" w:eastAsia="宋体" w:hAnsi="宋体" w:cs="宋体" w:hint="eastAsia"/>
                <w:kern w:val="0"/>
                <w:szCs w:val="21"/>
              </w:rPr>
              <w:br/>
              <w:t>3、静态承载能力≥1200kg，测试加载重量≥1500KG。</w:t>
            </w:r>
            <w:r w:rsidRPr="00065605">
              <w:rPr>
                <w:rFonts w:ascii="宋体" w:eastAsia="宋体" w:hAnsi="宋体" w:cs="宋体" w:hint="eastAsia"/>
                <w:kern w:val="0"/>
                <w:szCs w:val="21"/>
              </w:rPr>
              <w:br/>
              <w:t>4、按照标准YD5083-2005《电信设备抗地震性能检测规范》要求，带载500kg测试连续通过8、9级烈度结构抗地震考核。</w:t>
            </w:r>
            <w:r w:rsidRPr="00065605">
              <w:rPr>
                <w:rFonts w:ascii="宋体" w:eastAsia="宋体" w:hAnsi="宋体" w:cs="宋体" w:hint="eastAsia"/>
                <w:kern w:val="0"/>
                <w:szCs w:val="21"/>
              </w:rPr>
              <w:br/>
              <w:t>5、整体防护等级不小于IP20。</w:t>
            </w:r>
            <w:r w:rsidRPr="00065605">
              <w:rPr>
                <w:rFonts w:ascii="宋体" w:eastAsia="宋体" w:hAnsi="宋体" w:cs="宋体" w:hint="eastAsia"/>
                <w:kern w:val="0"/>
                <w:szCs w:val="21"/>
              </w:rPr>
              <w:br/>
              <w:t>6、材质：采用高强度A级优质碳素冷轧钢板和镀锌板，能满足RoHS要求。</w:t>
            </w:r>
            <w:r w:rsidRPr="00065605">
              <w:rPr>
                <w:rFonts w:ascii="宋体" w:eastAsia="宋体" w:hAnsi="宋体" w:cs="宋体" w:hint="eastAsia"/>
                <w:kern w:val="0"/>
                <w:szCs w:val="21"/>
              </w:rPr>
              <w:br/>
              <w:t>7、调平支脚与滚轮：机柜采用直径不小于40mm的水平调平支脚，可支持调节高度范围：10-55mm。机柜采用4个万向滚轮，滚轮可自由拆卸，方便机柜整体搬移，每台机柜都能够平整的放置在底座上，并使用连接螺栓与底座连接固定。</w:t>
            </w:r>
            <w:r w:rsidRPr="00065605">
              <w:rPr>
                <w:rFonts w:ascii="宋体" w:eastAsia="宋体" w:hAnsi="宋体" w:cs="宋体" w:hint="eastAsia"/>
                <w:kern w:val="0"/>
                <w:szCs w:val="21"/>
              </w:rPr>
              <w:br/>
              <w:t>▲8、为保证整体交付质量和维护便利，精密配电柜、模块化UPS主机、直流变频行级空调、机柜、密封通道组件和微模块监控系统产品要求使用同一品牌 。</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56</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机柜侧门板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8</w:t>
            </w:r>
            <w:r w:rsidRPr="00065605">
              <w:rPr>
                <w:rFonts w:ascii="宋体" w:eastAsia="宋体" w:hAnsi="宋体" w:cs="宋体" w:hint="eastAsia"/>
                <w:kern w:val="0"/>
                <w:szCs w:val="21"/>
              </w:rPr>
              <w:t>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机柜侧门板-用于1200mm深,2000mm高机柜-机柜专用</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57</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滑道</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4</w:t>
            </w:r>
            <w:r w:rsidRPr="00065605">
              <w:rPr>
                <w:rFonts w:ascii="宋体" w:eastAsia="宋体" w:hAnsi="宋体" w:cs="宋体" w:hint="eastAsia"/>
                <w:kern w:val="0"/>
                <w:szCs w:val="21"/>
              </w:rPr>
              <w:t>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轻载滑道-承载50Kg-用于1200mm深机柜需成对配置</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58</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假面板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80</w:t>
            </w:r>
            <w:r w:rsidRPr="00065605">
              <w:rPr>
                <w:rFonts w:ascii="宋体" w:eastAsia="宋体" w:hAnsi="宋体" w:cs="宋体" w:hint="eastAsia"/>
                <w:kern w:val="0"/>
                <w:szCs w:val="21"/>
              </w:rPr>
              <w:t>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假面板-1U</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59</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机柜全密封底板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4</w:t>
            </w:r>
            <w:r w:rsidRPr="00065605">
              <w:rPr>
                <w:rFonts w:ascii="宋体" w:eastAsia="宋体" w:hAnsi="宋体" w:cs="宋体" w:hint="eastAsia"/>
                <w:kern w:val="0"/>
                <w:szCs w:val="21"/>
              </w:rPr>
              <w:t>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600mm宽机柜全密封底板-兼容1100mm和1200mm深度机柜</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60</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理线架</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4</w:t>
            </w:r>
            <w:r w:rsidRPr="00065605">
              <w:rPr>
                <w:rFonts w:ascii="宋体" w:eastAsia="宋体" w:hAnsi="宋体" w:cs="宋体" w:hint="eastAsia"/>
                <w:kern w:val="0"/>
                <w:szCs w:val="21"/>
              </w:rPr>
              <w:t>条</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理线架-1U-水平方向理线</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束线圈</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24</w:t>
            </w:r>
            <w:r w:rsidRPr="00065605">
              <w:rPr>
                <w:rFonts w:ascii="宋体" w:eastAsia="宋体" w:hAnsi="宋体" w:cs="宋体" w:hint="eastAsia"/>
                <w:kern w:val="0"/>
                <w:szCs w:val="21"/>
              </w:rPr>
              <w:t>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束线圈-标准-用于机柜</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62</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PDU</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8</w:t>
            </w:r>
            <w:r w:rsidRPr="00065605">
              <w:rPr>
                <w:rFonts w:ascii="宋体" w:eastAsia="宋体" w:hAnsi="宋体" w:cs="宋体" w:hint="eastAsia"/>
                <w:kern w:val="0"/>
                <w:szCs w:val="21"/>
              </w:rPr>
              <w:t>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1、机柜DDU含输入32A单相、输出国标20位10A+国标2位16A。l</w:t>
            </w:r>
            <w:r w:rsidRPr="00065605">
              <w:rPr>
                <w:rFonts w:ascii="宋体" w:eastAsia="宋体" w:hAnsi="宋体" w:cs="宋体" w:hint="eastAsia"/>
                <w:kern w:val="0"/>
                <w:szCs w:val="21"/>
              </w:rPr>
              <w:br/>
              <w:t>2、交流PUD采用黑色涂层，外壳选用优质型材或钢板。</w:t>
            </w:r>
            <w:r w:rsidRPr="00065605">
              <w:rPr>
                <w:rFonts w:ascii="宋体" w:eastAsia="宋体" w:hAnsi="宋体" w:cs="宋体" w:hint="eastAsia"/>
                <w:kern w:val="0"/>
                <w:szCs w:val="21"/>
              </w:rPr>
              <w:br/>
              <w:t>3、PDU安装在机柜后侧，PDU与机柜的固定方式简单，利于安装和拆卸。</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63</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密封通道组件</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2</w:t>
            </w:r>
            <w:r w:rsidRPr="00065605">
              <w:rPr>
                <w:rFonts w:ascii="宋体" w:eastAsia="宋体" w:hAnsi="宋体" w:cs="宋体" w:hint="eastAsia"/>
                <w:kern w:val="0"/>
                <w:szCs w:val="21"/>
              </w:rPr>
              <w:t>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Times New Roman" w:hint="eastAsia"/>
                <w:b/>
                <w:szCs w:val="21"/>
              </w:rPr>
              <w:t>▲</w:t>
            </w:r>
            <w:r w:rsidRPr="00065605">
              <w:rPr>
                <w:rFonts w:ascii="宋体" w:eastAsia="宋体" w:hAnsi="宋体" w:cs="宋体" w:hint="eastAsia"/>
                <w:kern w:val="0"/>
                <w:szCs w:val="21"/>
              </w:rPr>
              <w:t>1.微模块通道组件由模块两端的端门、天窗、强弱电线槽及附属钣金件、门禁系统和通道照明组成。</w:t>
            </w:r>
            <w:r w:rsidRPr="00065605">
              <w:rPr>
                <w:rFonts w:ascii="宋体" w:eastAsia="宋体" w:hAnsi="宋体" w:cs="宋体" w:hint="eastAsia"/>
                <w:kern w:val="0"/>
                <w:szCs w:val="21"/>
              </w:rPr>
              <w:br/>
              <w:t xml:space="preserve">2.密封通道由机柜和通道组件组成。 </w:t>
            </w:r>
            <w:r w:rsidRPr="00065605">
              <w:rPr>
                <w:rFonts w:ascii="宋体" w:eastAsia="宋体" w:hAnsi="宋体" w:cs="宋体" w:hint="eastAsia"/>
                <w:kern w:val="0"/>
                <w:szCs w:val="21"/>
              </w:rPr>
              <w:br/>
              <w:t>3.微模块门框采用告警联动指示灯，灯光与门禁及告警等级联动。需保证至少有4种颜色，能够与紧急告警、重要告警、一般告警、提示告警进行联动；</w:t>
            </w:r>
            <w:r w:rsidRPr="00065605">
              <w:rPr>
                <w:rFonts w:ascii="宋体" w:eastAsia="宋体" w:hAnsi="宋体" w:cs="宋体" w:hint="eastAsia"/>
                <w:kern w:val="0"/>
                <w:szCs w:val="21"/>
              </w:rPr>
              <w:br/>
              <w:t>4.通道照明需采用智能照明系统，人来灯亮，人走灯灭。</w:t>
            </w:r>
            <w:r w:rsidRPr="00065605">
              <w:rPr>
                <w:rFonts w:ascii="宋体" w:eastAsia="宋体" w:hAnsi="宋体" w:cs="宋体" w:hint="eastAsia"/>
                <w:kern w:val="0"/>
                <w:szCs w:val="21"/>
              </w:rPr>
              <w:br/>
              <w:t>5.端门与门禁联动，门禁识别通过后可自动开启。平移门采用钢化玻璃，钢化玻璃面积不小于98%，厚度≥8mm，透光率≥90％；</w:t>
            </w:r>
            <w:r w:rsidRPr="00065605">
              <w:rPr>
                <w:rFonts w:ascii="宋体" w:eastAsia="宋体" w:hAnsi="宋体" w:cs="宋体" w:hint="eastAsia"/>
                <w:kern w:val="0"/>
                <w:szCs w:val="21"/>
              </w:rPr>
              <w:br/>
            </w:r>
            <w:r w:rsidRPr="00065605">
              <w:rPr>
                <w:rFonts w:ascii="宋体" w:eastAsia="宋体" w:hAnsi="宋体" w:cs="Times New Roman" w:hint="eastAsia"/>
                <w:b/>
                <w:szCs w:val="21"/>
              </w:rPr>
              <w:t>▲</w:t>
            </w:r>
            <w:r w:rsidRPr="00065605">
              <w:rPr>
                <w:rFonts w:ascii="宋体" w:eastAsia="宋体" w:hAnsi="宋体" w:cs="宋体" w:hint="eastAsia"/>
                <w:kern w:val="0"/>
                <w:szCs w:val="21"/>
              </w:rPr>
              <w:t>6.微模块通道两端应设置门禁系统，运维人员通过识别身份方可进入微模块内部进行相应操作。微模块门禁系统由门禁机、门禁控制器、出门按钮、磁力锁、紧急按钮组成，门禁机应能满足指纹、IC卡、密码等多种识别方式。</w:t>
            </w:r>
            <w:r w:rsidRPr="00065605">
              <w:rPr>
                <w:rFonts w:ascii="宋体" w:eastAsia="宋体" w:hAnsi="宋体" w:cs="宋体" w:hint="eastAsia"/>
                <w:kern w:val="0"/>
                <w:szCs w:val="21"/>
              </w:rPr>
              <w:br/>
              <w:t>7.天窗含玻璃天窗和功能型天窗。玻璃天窗采用钢化玻璃材质，厚度不小于5mm。为保证通道亮度，天窗玻璃面积占比应保证不小于90%，玻璃材质透光率应不小于90%。功能型天窗选用优质型材，用于安装多功能传感器和摄像头。</w:t>
            </w:r>
            <w:r w:rsidRPr="00065605">
              <w:rPr>
                <w:rFonts w:ascii="宋体" w:eastAsia="宋体" w:hAnsi="宋体" w:cs="宋体" w:hint="eastAsia"/>
                <w:kern w:val="0"/>
                <w:szCs w:val="21"/>
              </w:rPr>
              <w:br/>
              <w:t>8.天窗开启实现与通道内消防告警信号联动，在消防状态下电磁锁打开，翻转天窗在重力作用下自动打开，保证灭火气体进入密封通道。天窗开启后冷通道的净高≥2米，不影响日常维护工作和维护人员安全。</w:t>
            </w:r>
            <w:r w:rsidRPr="00065605">
              <w:rPr>
                <w:rFonts w:ascii="宋体" w:eastAsia="宋体" w:hAnsi="宋体" w:cs="宋体" w:hint="eastAsia"/>
                <w:kern w:val="0"/>
                <w:szCs w:val="21"/>
              </w:rPr>
              <w:br/>
              <w:t>9、采用自动平移门设计，并与门禁联动，门禁识别通过后可自动开启。平移门采用钢化玻璃，钢化玻璃面积不小于98%，厚度≥8mm，透光率≥90％；</w:t>
            </w:r>
            <w:r w:rsidRPr="00065605">
              <w:rPr>
                <w:rFonts w:ascii="宋体" w:eastAsia="宋体" w:hAnsi="宋体" w:cs="宋体" w:hint="eastAsia"/>
                <w:kern w:val="0"/>
                <w:szCs w:val="21"/>
              </w:rPr>
              <w:br/>
              <w:t xml:space="preserve">10.门禁系统含微模块门禁控制器、双门磁力锁2个、指纹/密码/读卡机三合一读卡器2套和出门按钮2个，采用嵌入式Linux实时操作系统，集成Modbus-RTU通信协议，铁电存储芯片：可无数次读写，真正的掉电不丢失数据； </w:t>
            </w:r>
            <w:r w:rsidRPr="00065605">
              <w:rPr>
                <w:rFonts w:ascii="宋体" w:eastAsia="宋体" w:hAnsi="宋体" w:cs="宋体" w:hint="eastAsia"/>
                <w:kern w:val="0"/>
                <w:szCs w:val="21"/>
              </w:rPr>
              <w:br/>
              <w:t>11.可实现消防联动、安防报警联动</w:t>
            </w:r>
            <w:r w:rsidRPr="00065605">
              <w:rPr>
                <w:rFonts w:ascii="宋体" w:eastAsia="宋体" w:hAnsi="宋体" w:cs="宋体" w:hint="eastAsia"/>
                <w:kern w:val="0"/>
                <w:szCs w:val="21"/>
              </w:rPr>
              <w:br/>
              <w:t>▲12.为保证整体交付质量和维护便利，精密配电柜、模块化UPS主机、直流变频行级空调、机柜、密封通道组件和微模块监控系统产品要求使用同一品牌 。</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3.2 空调系统</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64</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直流变频行级空调</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4</w:t>
            </w:r>
            <w:r w:rsidRPr="00065605">
              <w:rPr>
                <w:rFonts w:ascii="宋体" w:eastAsia="宋体" w:hAnsi="宋体" w:cs="宋体" w:hint="eastAsia"/>
                <w:kern w:val="0"/>
                <w:szCs w:val="21"/>
              </w:rPr>
              <w:t>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1.设备尺寸（宽*深*高）约：600mm*1200mm*2000mm，满足本项目微模块无缝衔接安装。</w:t>
            </w:r>
            <w:r w:rsidRPr="00065605">
              <w:rPr>
                <w:rFonts w:ascii="宋体" w:eastAsia="宋体" w:hAnsi="宋体" w:cs="宋体" w:hint="eastAsia"/>
                <w:kern w:val="0"/>
                <w:szCs w:val="21"/>
              </w:rPr>
              <w:br/>
            </w:r>
            <w:r w:rsidRPr="00065605">
              <w:rPr>
                <w:rFonts w:ascii="宋体" w:eastAsia="宋体" w:hAnsi="宋体" w:cs="Times New Roman" w:hint="eastAsia"/>
                <w:b/>
                <w:szCs w:val="21"/>
              </w:rPr>
              <w:t>▲</w:t>
            </w:r>
            <w:r w:rsidRPr="00065605">
              <w:rPr>
                <w:rFonts w:ascii="宋体" w:eastAsia="宋体" w:hAnsi="宋体" w:cs="宋体" w:hint="eastAsia"/>
                <w:kern w:val="0"/>
                <w:szCs w:val="21"/>
              </w:rPr>
              <w:t>2. 总冷量≥46kW，风量≥8600m</w:t>
            </w:r>
            <w:r w:rsidRPr="00065605">
              <w:rPr>
                <w:rFonts w:ascii="宋体" w:eastAsia="宋体" w:hAnsi="宋体" w:cs="宋体" w:hint="eastAsia"/>
                <w:kern w:val="0"/>
                <w:szCs w:val="21"/>
                <w:vertAlign w:val="superscript"/>
              </w:rPr>
              <w:t>3</w:t>
            </w:r>
            <w:r w:rsidRPr="00065605">
              <w:rPr>
                <w:rFonts w:ascii="宋体" w:eastAsia="宋体" w:hAnsi="宋体" w:cs="宋体" w:hint="eastAsia"/>
                <w:kern w:val="0"/>
                <w:szCs w:val="21"/>
              </w:rPr>
              <w:t>/h。（注：制冷量是在室内进风温度37℃，相对湿度20%，室外环境温度35℃的条件下测定的）。</w:t>
            </w:r>
            <w:r w:rsidRPr="00065605">
              <w:rPr>
                <w:rFonts w:ascii="宋体" w:eastAsia="宋体" w:hAnsi="宋体" w:cs="宋体" w:hint="eastAsia"/>
                <w:kern w:val="0"/>
                <w:szCs w:val="21"/>
              </w:rPr>
              <w:br/>
            </w:r>
            <w:r w:rsidRPr="00065605">
              <w:rPr>
                <w:rFonts w:ascii="宋体" w:eastAsia="宋体" w:hAnsi="宋体" w:cs="宋体" w:hint="eastAsia"/>
                <w:kern w:val="0"/>
                <w:szCs w:val="21"/>
              </w:rPr>
              <w:lastRenderedPageBreak/>
              <w:t>3.带加热加湿功能，加热量≥6KW,加湿量≥3kg/h。</w:t>
            </w:r>
            <w:r w:rsidRPr="00065605">
              <w:rPr>
                <w:rFonts w:ascii="宋体" w:eastAsia="宋体" w:hAnsi="宋体" w:cs="宋体" w:hint="eastAsia"/>
                <w:kern w:val="0"/>
                <w:szCs w:val="21"/>
              </w:rPr>
              <w:br/>
              <w:t>4.输入电压允许波动范围：380~415V±10%。</w:t>
            </w:r>
            <w:r w:rsidRPr="00065605">
              <w:rPr>
                <w:rFonts w:ascii="宋体" w:eastAsia="宋体" w:hAnsi="宋体" w:cs="宋体" w:hint="eastAsia"/>
                <w:kern w:val="0"/>
                <w:szCs w:val="21"/>
              </w:rPr>
              <w:br/>
              <w:t xml:space="preserve">5.温度调节范围：+18℃～+45℃；湿度调节范围：20%～80%RH。 </w:t>
            </w:r>
            <w:r w:rsidRPr="00065605">
              <w:rPr>
                <w:rFonts w:ascii="宋体" w:eastAsia="宋体" w:hAnsi="宋体" w:cs="宋体" w:hint="eastAsia"/>
                <w:kern w:val="0"/>
                <w:szCs w:val="21"/>
              </w:rPr>
              <w:br/>
              <w:t>6.精密空调室内机由直流变频压缩机、蒸发器、EC风机、控制器、电子膨胀阀、油分、视液镜、干燥过滤器、加湿器和加热器等主要部件组成。</w:t>
            </w:r>
            <w:r w:rsidRPr="00065605">
              <w:rPr>
                <w:rFonts w:ascii="宋体" w:eastAsia="宋体" w:hAnsi="宋体" w:cs="宋体" w:hint="eastAsia"/>
                <w:kern w:val="0"/>
                <w:szCs w:val="21"/>
              </w:rPr>
              <w:br/>
            </w:r>
            <w:r w:rsidRPr="00065605">
              <w:rPr>
                <w:rFonts w:ascii="宋体" w:eastAsia="宋体" w:hAnsi="宋体" w:cs="Times New Roman" w:hint="eastAsia"/>
                <w:b/>
                <w:szCs w:val="21"/>
              </w:rPr>
              <w:t>▲</w:t>
            </w:r>
            <w:r w:rsidRPr="00065605">
              <w:rPr>
                <w:rFonts w:ascii="宋体" w:eastAsia="宋体" w:hAnsi="宋体" w:cs="宋体" w:hint="eastAsia"/>
                <w:kern w:val="0"/>
                <w:szCs w:val="21"/>
              </w:rPr>
              <w:t>7.精密空调可支持制冷量20%~100%无极调节，按需输出冷量。</w:t>
            </w:r>
            <w:r w:rsidRPr="00065605">
              <w:rPr>
                <w:rFonts w:ascii="宋体" w:eastAsia="宋体" w:hAnsi="宋体" w:cs="宋体" w:hint="eastAsia"/>
                <w:kern w:val="0"/>
                <w:szCs w:val="21"/>
              </w:rPr>
              <w:br/>
              <w:t>8.可以实现最低10%的IT负载及95%以上室内高湿度的情况下的稳定除湿功能，降低高湿环境下数据中心低载运行的IT设备结露风险。</w:t>
            </w:r>
            <w:r w:rsidRPr="00065605">
              <w:rPr>
                <w:rFonts w:ascii="宋体" w:eastAsia="宋体" w:hAnsi="宋体" w:cs="宋体" w:hint="eastAsia"/>
                <w:kern w:val="0"/>
                <w:szCs w:val="21"/>
              </w:rPr>
              <w:br/>
              <w:t>9.电子膨胀阀驱动自带储能单元，异常断电可以正常关闭，防止冷媒异常迁移，造成再开机后的压缩机带液启动等风险。</w:t>
            </w:r>
            <w:r w:rsidRPr="00065605">
              <w:rPr>
                <w:rFonts w:ascii="宋体" w:eastAsia="宋体" w:hAnsi="宋体" w:cs="宋体" w:hint="eastAsia"/>
                <w:kern w:val="0"/>
                <w:szCs w:val="21"/>
              </w:rPr>
              <w:br/>
              <w:t>10.精密空调采用PTC电加热器，作低温热补偿用。</w:t>
            </w:r>
            <w:r w:rsidRPr="00065605">
              <w:rPr>
                <w:rFonts w:ascii="宋体" w:eastAsia="宋体" w:hAnsi="宋体" w:cs="宋体" w:hint="eastAsia"/>
                <w:kern w:val="0"/>
                <w:szCs w:val="21"/>
              </w:rPr>
              <w:br/>
              <w:t>11.精密空调蒸发器采用内螺纹铜管和蓝色亲水铝箔设计，防止冷凝水聚集造成吹水。 蒸发器形式采用”V”型设计或采用”／”型设计。</w:t>
            </w:r>
            <w:r w:rsidRPr="00065605">
              <w:rPr>
                <w:rFonts w:ascii="宋体" w:eastAsia="宋体" w:hAnsi="宋体" w:cs="宋体" w:hint="eastAsia"/>
                <w:kern w:val="0"/>
                <w:szCs w:val="21"/>
              </w:rPr>
              <w:br/>
              <w:t>12.机组具备不低于6kV防雷滤波规格。</w:t>
            </w:r>
            <w:r w:rsidRPr="00065605">
              <w:rPr>
                <w:rFonts w:ascii="宋体" w:eastAsia="宋体" w:hAnsi="宋体" w:cs="宋体" w:hint="eastAsia"/>
                <w:kern w:val="0"/>
                <w:szCs w:val="21"/>
              </w:rPr>
              <w:br/>
              <w:t>13.室内机采用高效节能无级调速EC风机，支持在线插拔式维护，风机更换不需停机；室内风机整体采用N+1冗余备份设计，当一台风机故障时，机组风量和制冷量不衰减。</w:t>
            </w:r>
            <w:r w:rsidRPr="00065605">
              <w:rPr>
                <w:rFonts w:ascii="宋体" w:eastAsia="宋体" w:hAnsi="宋体" w:cs="宋体" w:hint="eastAsia"/>
                <w:kern w:val="0"/>
                <w:szCs w:val="21"/>
              </w:rPr>
              <w:br/>
              <w:t>14.空气过滤器便于更换，具备不低于G4的过滤等级。空气过滤器应具有脏堵检测及报警功能。</w:t>
            </w:r>
          </w:p>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15.风机驱动应采用变频调速器，室外风机调速范围要求在10%-100% ，要求风机最低运行频率不高于5Hz。</w:t>
            </w:r>
            <w:r w:rsidRPr="00065605">
              <w:rPr>
                <w:rFonts w:ascii="宋体" w:eastAsia="宋体" w:hAnsi="宋体" w:cs="宋体" w:hint="eastAsia"/>
                <w:kern w:val="0"/>
                <w:szCs w:val="21"/>
              </w:rPr>
              <w:br/>
              <w:t>16.机组主控模块、辅源模块、室内风机和风机供电单元可直接进行插拔式维护。</w:t>
            </w:r>
            <w:r w:rsidRPr="00065605">
              <w:rPr>
                <w:rFonts w:ascii="宋体" w:eastAsia="宋体" w:hAnsi="宋体" w:cs="宋体" w:hint="eastAsia"/>
                <w:kern w:val="0"/>
                <w:szCs w:val="21"/>
              </w:rPr>
              <w:br/>
              <w:t xml:space="preserve">17.机组压缩机和干燥过滤器需可支持免动火原地维护。 </w:t>
            </w:r>
            <w:r w:rsidRPr="00065605">
              <w:rPr>
                <w:rFonts w:ascii="宋体" w:eastAsia="宋体" w:hAnsi="宋体" w:cs="宋体" w:hint="eastAsia"/>
                <w:kern w:val="0"/>
                <w:szCs w:val="21"/>
              </w:rPr>
              <w:br/>
            </w:r>
            <w:r w:rsidRPr="00065605">
              <w:rPr>
                <w:rFonts w:ascii="宋体" w:eastAsia="宋体" w:hAnsi="宋体" w:cs="Times New Roman" w:hint="eastAsia"/>
                <w:b/>
                <w:szCs w:val="21"/>
              </w:rPr>
              <w:t>▲</w:t>
            </w:r>
            <w:r w:rsidRPr="00065605">
              <w:rPr>
                <w:rFonts w:ascii="宋体" w:eastAsia="宋体" w:hAnsi="宋体" w:cs="宋体" w:hint="eastAsia"/>
                <w:kern w:val="0"/>
                <w:szCs w:val="21"/>
              </w:rPr>
              <w:t>18.精密空调控制器采用7英寸LCD触摸真彩屏，人机交互好，界面生动，一步到位界面切换，能显示最多30天温湿度彩色曲线 ，具有图形显示机组内各组件运行状态的功能。</w:t>
            </w:r>
            <w:r w:rsidRPr="00065605">
              <w:rPr>
                <w:rFonts w:ascii="宋体" w:eastAsia="宋体" w:hAnsi="宋体" w:cs="宋体" w:hint="eastAsia"/>
                <w:kern w:val="0"/>
                <w:szCs w:val="21"/>
              </w:rPr>
              <w:br/>
              <w:t>19.空调具有RS485及FE通讯接口，对系统进行远程巡检和参数的设置，及提供Modbus和SNMP 开放协议，以接入机房环境监控系统。</w:t>
            </w:r>
            <w:r w:rsidRPr="00065605">
              <w:rPr>
                <w:rFonts w:ascii="宋体" w:eastAsia="宋体" w:hAnsi="宋体" w:cs="宋体" w:hint="eastAsia"/>
                <w:kern w:val="0"/>
                <w:szCs w:val="21"/>
              </w:rPr>
              <w:br/>
              <w:t>20.具有大容量的故障报警记录储存的功能，存储历史告警信息≥1500条；具备访问日志回溯功能，可显示用户登陆及设置修改历史，最多可存储1000条历史记录信息。</w:t>
            </w:r>
            <w:r w:rsidRPr="00065605">
              <w:rPr>
                <w:rFonts w:ascii="宋体" w:eastAsia="宋体" w:hAnsi="宋体" w:cs="宋体" w:hint="eastAsia"/>
                <w:kern w:val="0"/>
                <w:szCs w:val="21"/>
              </w:rPr>
              <w:br/>
              <w:t>21.具备联动与群控功能，同一区域可以将≥32套机组进行统一控制管理。</w:t>
            </w:r>
            <w:r w:rsidRPr="00065605">
              <w:rPr>
                <w:rFonts w:ascii="宋体" w:eastAsia="宋体" w:hAnsi="宋体" w:cs="宋体" w:hint="eastAsia"/>
                <w:kern w:val="0"/>
                <w:szCs w:val="21"/>
              </w:rPr>
              <w:br/>
            </w:r>
            <w:r w:rsidRPr="00065605">
              <w:rPr>
                <w:rFonts w:ascii="宋体" w:eastAsia="宋体" w:hAnsi="宋体" w:cs="宋体" w:hint="eastAsia"/>
                <w:kern w:val="0"/>
                <w:szCs w:val="21"/>
              </w:rPr>
              <w:lastRenderedPageBreak/>
              <w:t>22.具有故障自诊断功能 ，故障发生后可通过此功能自动判断故障根因，智能排除无关故障原因，指导运维人员快速完成维护。</w:t>
            </w:r>
            <w:r w:rsidRPr="00065605">
              <w:rPr>
                <w:rFonts w:ascii="宋体" w:eastAsia="宋体" w:hAnsi="宋体" w:cs="宋体" w:hint="eastAsia"/>
                <w:kern w:val="0"/>
                <w:szCs w:val="21"/>
              </w:rPr>
              <w:br/>
              <w:t>23.支持故障一键式USB导出功能 ，可导出故障记录，在上位机故障时依然可以获取信息记录并进行分析。</w:t>
            </w:r>
            <w:r w:rsidRPr="00065605">
              <w:rPr>
                <w:rFonts w:ascii="宋体" w:eastAsia="宋体" w:hAnsi="宋体" w:cs="宋体" w:hint="eastAsia"/>
                <w:kern w:val="0"/>
                <w:szCs w:val="21"/>
              </w:rPr>
              <w:br/>
              <w:t>▲24. 为保证整体交付质量和维护便利，精密配电柜、模块化UPS主机、直流变频行级空调、机柜、密封通道组件和微模块监控系统产品要求使用同一品牌。</w:t>
            </w:r>
          </w:p>
          <w:p w:rsidR="00065605" w:rsidRPr="00065605" w:rsidRDefault="00065605" w:rsidP="00065605">
            <w:pPr>
              <w:spacing w:line="380" w:lineRule="exact"/>
              <w:rPr>
                <w:rFonts w:ascii="Times New Roman" w:eastAsia="宋体" w:hAnsi="Times New Roman" w:cs="Times New Roman" w:hint="eastAsia"/>
                <w:kern w:val="0"/>
                <w:sz w:val="24"/>
                <w:szCs w:val="24"/>
                <w:lang/>
              </w:rPr>
            </w:pPr>
            <w:r w:rsidRPr="00065605">
              <w:rPr>
                <w:rFonts w:ascii="宋体" w:eastAsia="宋体" w:hAnsi="宋体" w:cs="宋体" w:hint="eastAsia"/>
                <w:kern w:val="0"/>
                <w:szCs w:val="21"/>
              </w:rPr>
              <w:t>25、</w:t>
            </w:r>
            <w:r w:rsidRPr="00065605">
              <w:rPr>
                <w:rFonts w:ascii="宋体" w:eastAsia="宋体" w:hAnsi="宋体" w:cs="宋体" w:hint="eastAsia"/>
                <w:b/>
                <w:kern w:val="0"/>
                <w:szCs w:val="21"/>
              </w:rPr>
              <w:t>如有</w:t>
            </w:r>
            <w:r w:rsidRPr="00065605">
              <w:rPr>
                <w:rFonts w:ascii="宋体" w:eastAsia="宋体" w:hAnsi="宋体" w:cs="宋体" w:hint="eastAsia"/>
                <w:kern w:val="0"/>
                <w:szCs w:val="21"/>
              </w:rPr>
              <w:t>请在投标文件中提供第三方抗震性能检测报告。</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65</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空调管道系统</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Arial"/>
                <w:kern w:val="0"/>
                <w:szCs w:val="21"/>
              </w:rPr>
              <w:t>4</w:t>
            </w:r>
            <w:r w:rsidRPr="00065605">
              <w:rPr>
                <w:rFonts w:ascii="宋体" w:eastAsia="宋体" w:hAnsi="宋体" w:cs="宋体" w:hint="eastAsia"/>
                <w:kern w:val="0"/>
                <w:szCs w:val="21"/>
              </w:rPr>
              <w:t>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含空调铜管、保温棉、铜焊条、制冷剂、氮气、氧气、进水管及保温、出水管及保温、室外机电源线、铜管支架、楼板开孔及修复及宛调辅材小五金、油漆等</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3.3 UPS供配电系统</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66</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模块化UPS主机</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1.UPS类型应为在线双变换式，制式为三相输入，三相输出。</w:t>
            </w:r>
            <w:r w:rsidRPr="00065605">
              <w:rPr>
                <w:rFonts w:ascii="宋体" w:eastAsia="宋体" w:hAnsi="宋体" w:cs="宋体" w:hint="eastAsia"/>
                <w:kern w:val="0"/>
                <w:szCs w:val="21"/>
              </w:rPr>
              <w:br/>
            </w:r>
            <w:r w:rsidRPr="00065605">
              <w:rPr>
                <w:rFonts w:ascii="宋体" w:eastAsia="宋体" w:hAnsi="宋体" w:cs="Times New Roman" w:hint="eastAsia"/>
                <w:b/>
                <w:szCs w:val="21"/>
              </w:rPr>
              <w:t>▲</w:t>
            </w:r>
            <w:r w:rsidRPr="00065605">
              <w:rPr>
                <w:rFonts w:ascii="宋体" w:eastAsia="宋体" w:hAnsi="宋体" w:cs="宋体" w:hint="eastAsia"/>
                <w:kern w:val="0"/>
                <w:szCs w:val="21"/>
              </w:rPr>
              <w:t>2.UPS单台额定容量≥300KVA，并机能力≥8台；功率模块支持热插拔，当功率模块故障时，应及时退出系统而不能影响其他模块正常工作，不允许输出中断。</w:t>
            </w:r>
            <w:r w:rsidRPr="00065605">
              <w:rPr>
                <w:rFonts w:ascii="宋体" w:eastAsia="宋体" w:hAnsi="宋体" w:cs="宋体" w:hint="eastAsia"/>
                <w:kern w:val="0"/>
                <w:szCs w:val="21"/>
              </w:rPr>
              <w:br/>
              <w:t>3.UPS系统在线模式下，40%负载时效率应达到96%，20%负载时效率应不小于95%。</w:t>
            </w:r>
            <w:r w:rsidRPr="00065605">
              <w:rPr>
                <w:rFonts w:ascii="宋体" w:eastAsia="宋体" w:hAnsi="宋体" w:cs="宋体" w:hint="eastAsia"/>
                <w:kern w:val="0"/>
                <w:szCs w:val="21"/>
              </w:rPr>
              <w:br/>
              <w:t>4.UPS具有极低负载率下的智能轮换休眠技术，确保冗余的同时提升UPS效率3%~5%。</w:t>
            </w:r>
            <w:r w:rsidRPr="00065605">
              <w:rPr>
                <w:rFonts w:ascii="宋体" w:eastAsia="宋体" w:hAnsi="宋体" w:cs="宋体" w:hint="eastAsia"/>
                <w:kern w:val="0"/>
                <w:szCs w:val="21"/>
              </w:rPr>
              <w:br/>
            </w:r>
            <w:r w:rsidRPr="00065605">
              <w:rPr>
                <w:rFonts w:ascii="宋体" w:eastAsia="宋体" w:hAnsi="宋体" w:cs="Times New Roman" w:hint="eastAsia"/>
                <w:b/>
                <w:szCs w:val="21"/>
              </w:rPr>
              <w:t>▲</w:t>
            </w:r>
            <w:r w:rsidRPr="00065605">
              <w:rPr>
                <w:rFonts w:ascii="宋体" w:eastAsia="宋体" w:hAnsi="宋体" w:cs="宋体" w:hint="eastAsia"/>
                <w:kern w:val="0"/>
                <w:szCs w:val="21"/>
              </w:rPr>
              <w:t>5.输入电压范围：140-460VAC；线电压345V-460V支持满载；输入频率范围（Hz）：40Hz-70Hz；输入功率因数：≥0.99。</w:t>
            </w:r>
            <w:r w:rsidRPr="00065605">
              <w:rPr>
                <w:rFonts w:ascii="宋体" w:eastAsia="宋体" w:hAnsi="宋体" w:cs="宋体" w:hint="eastAsia"/>
                <w:kern w:val="0"/>
                <w:szCs w:val="21"/>
              </w:rPr>
              <w:br/>
              <w:t xml:space="preserve">6.输出电压范围:380/400/415V AC；输出功率因素：1；输出电压畸变:≤1%(线性载)，≤4%（非线性载）；输出电压精度:±1％。 </w:t>
            </w:r>
            <w:r w:rsidRPr="00065605">
              <w:rPr>
                <w:rFonts w:ascii="宋体" w:eastAsia="宋体" w:hAnsi="宋体" w:cs="宋体" w:hint="eastAsia"/>
                <w:kern w:val="0"/>
                <w:szCs w:val="21"/>
              </w:rPr>
              <w:br/>
              <w:t>7.UPS采用集中控制的逻辑，含2个在线热备的主控单元。</w:t>
            </w:r>
            <w:r w:rsidRPr="00065605">
              <w:rPr>
                <w:rFonts w:ascii="宋体" w:eastAsia="宋体" w:hAnsi="宋体" w:cs="宋体" w:hint="eastAsia"/>
                <w:kern w:val="0"/>
                <w:szCs w:val="21"/>
              </w:rPr>
              <w:br/>
              <w:t>8.UPS功率模块内一个风扇异常时，模块可以继续工作，并可带50%负载。</w:t>
            </w:r>
            <w:r w:rsidRPr="00065605">
              <w:rPr>
                <w:rFonts w:ascii="宋体" w:eastAsia="宋体" w:hAnsi="宋体" w:cs="宋体" w:hint="eastAsia"/>
                <w:kern w:val="0"/>
                <w:szCs w:val="21"/>
              </w:rPr>
              <w:br/>
              <w:t>9.系统可以检测母线电容寿命，并在电容失效前发出告警。</w:t>
            </w:r>
            <w:r w:rsidRPr="00065605">
              <w:rPr>
                <w:rFonts w:ascii="宋体" w:eastAsia="宋体" w:hAnsi="宋体" w:cs="宋体" w:hint="eastAsia"/>
                <w:kern w:val="0"/>
                <w:szCs w:val="21"/>
              </w:rPr>
              <w:br/>
              <w:t>10.UPS市电模式转电池模式，电池模式转市电模式，市电模式转旁路模式，旁路模式转市电模式切换时间均为0ms。</w:t>
            </w:r>
            <w:r w:rsidRPr="00065605">
              <w:rPr>
                <w:rFonts w:ascii="宋体" w:eastAsia="宋体" w:hAnsi="宋体" w:cs="宋体" w:hint="eastAsia"/>
                <w:kern w:val="0"/>
                <w:szCs w:val="21"/>
              </w:rPr>
              <w:br/>
              <w:t>11.逆变过载能力：110%负载，60min后转旁路；125%负载，10min后转旁路；150%负载，1min后转旁路 。</w:t>
            </w:r>
            <w:r w:rsidRPr="00065605">
              <w:rPr>
                <w:rFonts w:ascii="宋体" w:eastAsia="宋体" w:hAnsi="宋体" w:cs="宋体" w:hint="eastAsia"/>
                <w:kern w:val="0"/>
                <w:szCs w:val="21"/>
              </w:rPr>
              <w:br/>
              <w:t>12.当异常出现时，UPS应具有交流输入过电压保护、欠电压保护、输出短路保护、过温度保护、电池电压低保护、输出过欠压保护。</w:t>
            </w:r>
            <w:r w:rsidRPr="00065605">
              <w:rPr>
                <w:rFonts w:ascii="宋体" w:eastAsia="宋体" w:hAnsi="宋体" w:cs="宋体" w:hint="eastAsia"/>
                <w:kern w:val="0"/>
                <w:szCs w:val="21"/>
              </w:rPr>
              <w:br/>
              <w:t>13.UPS支持电池节数32~44节偶数可调；具有定期对电池组进行自动浮充、均充转换、自动温度补偿、电池组放电及记录功能。</w:t>
            </w:r>
            <w:r w:rsidRPr="00065605">
              <w:rPr>
                <w:rFonts w:ascii="宋体" w:eastAsia="宋体" w:hAnsi="宋体" w:cs="宋体" w:hint="eastAsia"/>
                <w:kern w:val="0"/>
                <w:szCs w:val="21"/>
              </w:rPr>
              <w:br/>
              <w:t>14.UPS具有人机交互性能，采用7英寸及以上尺寸液晶彩色触</w:t>
            </w:r>
            <w:r w:rsidRPr="00065605">
              <w:rPr>
                <w:rFonts w:ascii="宋体" w:eastAsia="宋体" w:hAnsi="宋体" w:cs="宋体" w:hint="eastAsia"/>
                <w:kern w:val="0"/>
                <w:szCs w:val="21"/>
              </w:rPr>
              <w:lastRenderedPageBreak/>
              <w:t>摸屏，单屏可管理供配电系统。</w:t>
            </w:r>
            <w:r w:rsidRPr="00065605">
              <w:rPr>
                <w:rFonts w:ascii="宋体" w:eastAsia="宋体" w:hAnsi="宋体" w:cs="宋体" w:hint="eastAsia"/>
                <w:kern w:val="0"/>
                <w:szCs w:val="21"/>
              </w:rPr>
              <w:br/>
              <w:t>15.UPS标配RS232或RS485、FE(SNMP通讯口)、干接点接口及环境监控传感器接口，并提供与通信接口配套使用的通信线缆和各种告警信号输出端子。</w:t>
            </w:r>
            <w:r w:rsidRPr="00065605">
              <w:rPr>
                <w:rFonts w:ascii="宋体" w:eastAsia="宋体" w:hAnsi="宋体" w:cs="宋体" w:hint="eastAsia"/>
                <w:kern w:val="0"/>
                <w:szCs w:val="21"/>
              </w:rPr>
              <w:br/>
              <w:t>16.实时监控系统正常工作方式/电池逆变/旁路供电、过载、蓄电池放电电压低、蓄电池充放电状态、市电故障、功率模块状态（正常/故障退出）、UPS系统故障和运行状态记录；</w:t>
            </w:r>
            <w:r w:rsidRPr="00065605">
              <w:rPr>
                <w:rFonts w:ascii="宋体" w:eastAsia="宋体" w:hAnsi="宋体" w:cs="宋体" w:hint="eastAsia"/>
                <w:kern w:val="0"/>
                <w:szCs w:val="21"/>
              </w:rPr>
              <w:br/>
              <w:t>17.实时监测主输入电压、旁路输入电压、输出电压、输出电流、输出频率、模块输出电流、蓄电池电压、充/放电电流。</w:t>
            </w:r>
            <w:r w:rsidRPr="00065605">
              <w:rPr>
                <w:rFonts w:ascii="宋体" w:eastAsia="宋体" w:hAnsi="宋体" w:cs="宋体" w:hint="eastAsia"/>
                <w:kern w:val="0"/>
                <w:szCs w:val="21"/>
              </w:rPr>
              <w:br/>
              <w:t>18.UPS告警记录、历史信息应完整，包含历史事件的属性、描述、开始时间和结束时间，支持随时刷新及在系统完全无电状态下自动保存；告警记录不可删除且信息存储数量不少于1000条。</w:t>
            </w:r>
            <w:r w:rsidRPr="00065605">
              <w:rPr>
                <w:rFonts w:ascii="宋体" w:eastAsia="宋体" w:hAnsi="宋体" w:cs="宋体" w:hint="eastAsia"/>
                <w:kern w:val="0"/>
                <w:szCs w:val="21"/>
              </w:rPr>
              <w:br/>
              <w:t>19.</w:t>
            </w:r>
            <w:r w:rsidRPr="00065605">
              <w:rPr>
                <w:rFonts w:ascii="宋体" w:eastAsia="宋体" w:hAnsi="宋体" w:cs="宋体" w:hint="eastAsia"/>
                <w:szCs w:val="21"/>
              </w:rPr>
              <w:t>为保证投标产品可靠性及先进性，</w:t>
            </w:r>
            <w:r w:rsidRPr="00065605">
              <w:rPr>
                <w:rFonts w:ascii="宋体" w:eastAsia="宋体" w:hAnsi="宋体" w:cs="宋体" w:hint="eastAsia"/>
                <w:b/>
                <w:szCs w:val="21"/>
              </w:rPr>
              <w:t>如有</w:t>
            </w:r>
            <w:r w:rsidRPr="00065605">
              <w:rPr>
                <w:rFonts w:ascii="宋体" w:eastAsia="宋体" w:hAnsi="宋体" w:cs="宋体" w:hint="eastAsia"/>
                <w:szCs w:val="21"/>
              </w:rPr>
              <w:t>在投标文件中</w:t>
            </w:r>
            <w:r w:rsidRPr="00065605">
              <w:rPr>
                <w:rFonts w:ascii="宋体" w:eastAsia="宋体" w:hAnsi="宋体" w:cs="宋体" w:hint="eastAsia"/>
                <w:kern w:val="0"/>
                <w:szCs w:val="21"/>
              </w:rPr>
              <w:t>提供具有检测资质的检测机构出具的抗震检测报告复印件、中国节能产品认证证书复印件。</w:t>
            </w:r>
          </w:p>
          <w:p w:rsidR="00065605" w:rsidRPr="00065605" w:rsidRDefault="00065605" w:rsidP="00065605">
            <w:pPr>
              <w:spacing w:line="380" w:lineRule="exact"/>
              <w:rPr>
                <w:rFonts w:ascii="}A�SVbN M[" w:eastAsia="宋体" w:hAnsi="}A�SVbN M[" w:cs="}A�SVbN M[" w:hint="eastAsia"/>
                <w:kern w:val="0"/>
                <w:sz w:val="24"/>
                <w:szCs w:val="24"/>
                <w:lang/>
              </w:rPr>
            </w:pPr>
            <w:r w:rsidRPr="00065605">
              <w:rPr>
                <w:rFonts w:ascii="宋体" w:eastAsia="宋体" w:hAnsi="宋体" w:cs="宋体" w:hint="eastAsia"/>
                <w:kern w:val="0"/>
                <w:sz w:val="24"/>
                <w:szCs w:val="21"/>
                <w:lang/>
              </w:rPr>
              <w:t>▲</w:t>
            </w:r>
            <w:r w:rsidRPr="00065605">
              <w:rPr>
                <w:rFonts w:ascii="宋体" w:eastAsia="宋体" w:hAnsi="宋体" w:cs="宋体" w:hint="eastAsia"/>
                <w:kern w:val="0"/>
                <w:szCs w:val="21"/>
              </w:rPr>
              <w:t>20．为保证整体交付质量和维护便利，精密配电柜、模块化UPS主机、直流变频行级空调、机柜、密封通道组件和微模块监控系统产品要求使用同一品牌。</w:t>
            </w:r>
          </w:p>
        </w:tc>
      </w:tr>
      <w:tr w:rsidR="00065605" w:rsidRPr="00065605" w:rsidTr="002E2C39">
        <w:trPr>
          <w:trHeight w:val="449"/>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67</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功率模块</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功率：≥50KVA，与UPS主机配套使用</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68</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精密配电柜</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Times New Roman" w:hint="eastAsia"/>
                <w:b/>
                <w:szCs w:val="21"/>
              </w:rPr>
              <w:t>▲</w:t>
            </w:r>
            <w:r w:rsidRPr="00065605">
              <w:rPr>
                <w:rFonts w:ascii="宋体" w:eastAsia="宋体" w:hAnsi="宋体" w:cs="宋体" w:hint="eastAsia"/>
                <w:kern w:val="0"/>
                <w:szCs w:val="21"/>
              </w:rPr>
              <w:t>1.精密配电柜柜尺寸（W*D*H）约：600mm*1200mm*2000mm ，颜色与服务器机柜保持一致。</w:t>
            </w:r>
            <w:r w:rsidRPr="00065605">
              <w:rPr>
                <w:rFonts w:ascii="宋体" w:eastAsia="宋体" w:hAnsi="宋体" w:cs="宋体" w:hint="eastAsia"/>
                <w:kern w:val="0"/>
                <w:szCs w:val="21"/>
              </w:rPr>
              <w:br/>
            </w:r>
            <w:r w:rsidRPr="00065605">
              <w:rPr>
                <w:rFonts w:ascii="宋体" w:eastAsia="宋体" w:hAnsi="宋体" w:cs="Times New Roman" w:hint="eastAsia"/>
                <w:b/>
                <w:szCs w:val="21"/>
              </w:rPr>
              <w:t>▲</w:t>
            </w:r>
            <w:r w:rsidRPr="00065605">
              <w:rPr>
                <w:rFonts w:ascii="宋体" w:eastAsia="宋体" w:hAnsi="宋体" w:cs="宋体" w:hint="eastAsia"/>
                <w:kern w:val="0"/>
                <w:szCs w:val="21"/>
              </w:rPr>
              <w:t>2.配置：2*250A/3P输入+2*30*40A/1P+2*6*32A/3P。</w:t>
            </w:r>
            <w:r w:rsidRPr="00065605">
              <w:rPr>
                <w:rFonts w:ascii="宋体" w:eastAsia="宋体" w:hAnsi="宋体" w:cs="宋体" w:hint="eastAsia"/>
                <w:kern w:val="0"/>
                <w:szCs w:val="21"/>
              </w:rPr>
              <w:br/>
              <w:t>3.支持双路（单路）电源输入，需配置指示灯指示电源输入状态。</w:t>
            </w:r>
            <w:r w:rsidRPr="00065605">
              <w:rPr>
                <w:rFonts w:ascii="宋体" w:eastAsia="宋体" w:hAnsi="宋体" w:cs="宋体" w:hint="eastAsia"/>
                <w:kern w:val="0"/>
                <w:szCs w:val="21"/>
              </w:rPr>
              <w:br/>
              <w:t>4.精密配电柜通过9烈度抗震测试。</w:t>
            </w:r>
            <w:r w:rsidRPr="00065605">
              <w:rPr>
                <w:rFonts w:ascii="宋体" w:eastAsia="宋体" w:hAnsi="宋体" w:cs="宋体" w:hint="eastAsia"/>
                <w:kern w:val="0"/>
                <w:szCs w:val="21"/>
              </w:rPr>
              <w:br/>
              <w:t>5.机柜应采用高强度优质碳素冷轧钢板和镀锌板，表面喷涂厚度应不小于60μm。</w:t>
            </w:r>
            <w:r w:rsidRPr="00065605">
              <w:rPr>
                <w:rFonts w:ascii="宋体" w:eastAsia="宋体" w:hAnsi="宋体" w:cs="宋体" w:hint="eastAsia"/>
                <w:kern w:val="0"/>
                <w:szCs w:val="21"/>
              </w:rPr>
              <w:br/>
            </w:r>
            <w:r w:rsidRPr="00065605">
              <w:rPr>
                <w:rFonts w:ascii="宋体" w:eastAsia="宋体" w:hAnsi="宋体" w:cs="Times New Roman" w:hint="eastAsia"/>
                <w:b/>
                <w:szCs w:val="21"/>
              </w:rPr>
              <w:t>▲</w:t>
            </w:r>
            <w:r w:rsidRPr="00065605">
              <w:rPr>
                <w:rFonts w:ascii="宋体" w:eastAsia="宋体" w:hAnsi="宋体" w:cs="宋体" w:hint="eastAsia"/>
                <w:kern w:val="0"/>
                <w:szCs w:val="21"/>
              </w:rPr>
              <w:t xml:space="preserve">6.母排应采用高电导率纯铜导体，表面需镀镍处理，含铜量不低于 99.90%。l </w:t>
            </w:r>
            <w:r w:rsidRPr="00065605">
              <w:rPr>
                <w:rFonts w:ascii="宋体" w:eastAsia="宋体" w:hAnsi="宋体" w:cs="宋体" w:hint="eastAsia"/>
                <w:kern w:val="0"/>
                <w:szCs w:val="21"/>
              </w:rPr>
              <w:br/>
              <w:t>7.前门为双层门结构，使带电母排与操作空间有效隔离，保障人身安全。外层门采用网孔门，通孔率不低于70% 。</w:t>
            </w:r>
            <w:r w:rsidRPr="00065605">
              <w:rPr>
                <w:rFonts w:ascii="宋体" w:eastAsia="宋体" w:hAnsi="宋体" w:cs="宋体" w:hint="eastAsia"/>
                <w:kern w:val="0"/>
                <w:szCs w:val="21"/>
              </w:rPr>
              <w:br/>
              <w:t>8.进线主断路器和支路断路器采用ABB、施耐德、西门子或同等品牌的塑壳断路器，主断路器分断能力不低于36kA;支路断路器分断能力不低于6kA。。</w:t>
            </w:r>
            <w:r w:rsidRPr="00065605">
              <w:rPr>
                <w:rFonts w:ascii="宋体" w:eastAsia="宋体" w:hAnsi="宋体" w:cs="宋体" w:hint="eastAsia"/>
                <w:kern w:val="0"/>
                <w:szCs w:val="21"/>
              </w:rPr>
              <w:br/>
              <w:t>9.浪涌保护器采用C级浪涌保护器，耐冲击过电压额定值＜1.8kV，标称放电电流≥20KA。</w:t>
            </w:r>
            <w:r w:rsidRPr="00065605">
              <w:rPr>
                <w:rFonts w:ascii="宋体" w:eastAsia="宋体" w:hAnsi="宋体" w:cs="宋体" w:hint="eastAsia"/>
                <w:kern w:val="0"/>
                <w:szCs w:val="21"/>
              </w:rPr>
              <w:br/>
            </w:r>
            <w:r w:rsidRPr="00065605">
              <w:rPr>
                <w:rFonts w:ascii="宋体" w:eastAsia="宋体" w:hAnsi="宋体" w:cs="Times New Roman" w:hint="eastAsia"/>
                <w:b/>
                <w:szCs w:val="21"/>
              </w:rPr>
              <w:t>▲</w:t>
            </w:r>
            <w:r w:rsidRPr="00065605">
              <w:rPr>
                <w:rFonts w:ascii="宋体" w:eastAsia="宋体" w:hAnsi="宋体" w:cs="宋体" w:hint="eastAsia"/>
                <w:kern w:val="0"/>
                <w:szCs w:val="21"/>
              </w:rPr>
              <w:t>10.采用7英寸液晶彩色触摸屏展示系统模拟图，系统模拟图可显示各开关和防雷器的实时状态，可显示所有主回路及支回路的电量信息。智能监控板应支持MODBUS或SNMP协议，支持被第</w:t>
            </w:r>
            <w:r w:rsidRPr="00065605">
              <w:rPr>
                <w:rFonts w:ascii="宋体" w:eastAsia="宋体" w:hAnsi="宋体" w:cs="宋体" w:hint="eastAsia"/>
                <w:kern w:val="0"/>
                <w:szCs w:val="21"/>
              </w:rPr>
              <w:lastRenderedPageBreak/>
              <w:t>三方网管集成。</w:t>
            </w:r>
            <w:r w:rsidRPr="00065605">
              <w:rPr>
                <w:rFonts w:ascii="宋体" w:eastAsia="宋体" w:hAnsi="宋体" w:cs="宋体" w:hint="eastAsia"/>
                <w:kern w:val="0"/>
                <w:szCs w:val="21"/>
              </w:rPr>
              <w:br/>
              <w:t>11. 三相输入电压、电流、频率、无功功率、有功功率、功率因数、谐波百分比、电量、三相不平衡度、零地电压、零线电流，母排温度。</w:t>
            </w:r>
            <w:r w:rsidRPr="00065605">
              <w:rPr>
                <w:rFonts w:ascii="宋体" w:eastAsia="宋体" w:hAnsi="宋体" w:cs="宋体" w:hint="eastAsia"/>
                <w:kern w:val="0"/>
                <w:szCs w:val="21"/>
              </w:rPr>
              <w:br/>
              <w:t>12.主回路电压、电流测量精度不低于0.5%，有功/无功功率测量精度不低于1%，电能测量精度不低于1%。</w:t>
            </w:r>
            <w:r w:rsidRPr="00065605">
              <w:rPr>
                <w:rFonts w:ascii="宋体" w:eastAsia="宋体" w:hAnsi="宋体" w:cs="宋体" w:hint="eastAsia"/>
                <w:kern w:val="0"/>
                <w:szCs w:val="21"/>
              </w:rPr>
              <w:br/>
              <w:t xml:space="preserve">13.支路额定电流、实际电流，支路负载百分比，支路开关状态，支路温度测量。  </w:t>
            </w:r>
            <w:r w:rsidRPr="00065605">
              <w:rPr>
                <w:rFonts w:ascii="宋体" w:eastAsia="宋体" w:hAnsi="宋体" w:cs="宋体" w:hint="eastAsia"/>
                <w:kern w:val="0"/>
                <w:szCs w:val="21"/>
              </w:rPr>
              <w:br/>
              <w:t>14.支路电流测量精度不低于0.5%，有功功率测量精度不低于2%，电能测量精度不低于2%</w:t>
            </w:r>
            <w:r w:rsidRPr="00065605">
              <w:rPr>
                <w:rFonts w:ascii="宋体" w:eastAsia="宋体" w:hAnsi="宋体" w:cs="宋体" w:hint="eastAsia"/>
                <w:kern w:val="0"/>
                <w:szCs w:val="21"/>
              </w:rPr>
              <w:br/>
              <w:t xml:space="preserve">15.告警历史记录≥2500条。 </w:t>
            </w:r>
            <w:r w:rsidRPr="00065605">
              <w:rPr>
                <w:rFonts w:ascii="宋体" w:eastAsia="宋体" w:hAnsi="宋体" w:cs="宋体" w:hint="eastAsia"/>
                <w:kern w:val="0"/>
                <w:szCs w:val="21"/>
              </w:rPr>
              <w:br/>
              <w:t>▲16. 为保证整体交付质量和维护便利，精密配电柜、模块化UPS主机、直流变频行级空调、机柜、密封通道组件和微模块监控系统产品要求使用同一品牌。</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69</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电池</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64块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Times New Roman" w:hint="eastAsia"/>
                <w:b/>
                <w:szCs w:val="21"/>
              </w:rPr>
              <w:t>▲</w:t>
            </w:r>
            <w:r w:rsidRPr="00065605">
              <w:rPr>
                <w:rFonts w:ascii="宋体" w:eastAsia="宋体" w:hAnsi="宋体" w:cs="宋体" w:hint="eastAsia"/>
                <w:kern w:val="0"/>
                <w:szCs w:val="21"/>
              </w:rPr>
              <w:t>一、配置要求</w:t>
            </w:r>
            <w:r w:rsidRPr="00065605">
              <w:rPr>
                <w:rFonts w:ascii="宋体" w:eastAsia="宋体" w:hAnsi="宋体" w:cs="宋体" w:hint="eastAsia"/>
                <w:kern w:val="0"/>
                <w:szCs w:val="21"/>
              </w:rPr>
              <w:br/>
              <w:t>1、额定电压：12V；</w:t>
            </w:r>
            <w:r w:rsidRPr="00065605">
              <w:rPr>
                <w:rFonts w:ascii="宋体" w:eastAsia="宋体" w:hAnsi="宋体" w:cs="宋体" w:hint="eastAsia"/>
                <w:kern w:val="0"/>
                <w:szCs w:val="21"/>
              </w:rPr>
              <w:br/>
              <w:t>2、容量：12V200AH。</w:t>
            </w:r>
            <w:r w:rsidRPr="00065605">
              <w:rPr>
                <w:rFonts w:ascii="宋体" w:eastAsia="宋体" w:hAnsi="宋体" w:cs="宋体" w:hint="eastAsia"/>
                <w:kern w:val="0"/>
                <w:szCs w:val="21"/>
              </w:rPr>
              <w:br/>
              <w:t>二、整体要求</w:t>
            </w:r>
            <w:r w:rsidRPr="00065605">
              <w:rPr>
                <w:rFonts w:ascii="宋体" w:eastAsia="宋体" w:hAnsi="宋体" w:cs="宋体" w:hint="eastAsia"/>
                <w:kern w:val="0"/>
                <w:szCs w:val="21"/>
              </w:rPr>
              <w:br/>
              <w:t>1、环境条件：设备在－15～45℃环境温度下正常使用，相对温度：≤90％（40±2℃时）；</w:t>
            </w:r>
            <w:r w:rsidRPr="00065605">
              <w:rPr>
                <w:rFonts w:ascii="宋体" w:eastAsia="宋体" w:hAnsi="宋体" w:cs="宋体" w:hint="eastAsia"/>
                <w:kern w:val="0"/>
                <w:szCs w:val="21"/>
              </w:rPr>
              <w:br/>
              <w:t>2、浮充充电电压：13.5V～13.8V，均充充电电压：13.8V～14.1V；</w:t>
            </w:r>
            <w:r w:rsidRPr="00065605">
              <w:rPr>
                <w:rFonts w:ascii="宋体" w:eastAsia="宋体" w:hAnsi="宋体" w:cs="宋体" w:hint="eastAsia"/>
                <w:kern w:val="0"/>
                <w:szCs w:val="21"/>
              </w:rPr>
              <w:br/>
              <w:t>3、结构：蓄电池的正、负极端子有明显标志，便于连接，其极性、端子、外形尺寸符合厂家产品图样，安装完成后的蓄电池组接线端子不应存在裸露部分，蓄电池内部结构符合厂家的设计及工艺要求。蓄电池有下列标志：</w:t>
            </w:r>
            <w:r w:rsidRPr="00065605">
              <w:rPr>
                <w:rFonts w:ascii="宋体" w:eastAsia="宋体" w:hAnsi="宋体" w:cs="宋体" w:hint="eastAsia"/>
                <w:kern w:val="0"/>
                <w:szCs w:val="21"/>
              </w:rPr>
              <w:br/>
              <w:t>a、制造厂家、商标；</w:t>
            </w:r>
            <w:r w:rsidRPr="00065605">
              <w:rPr>
                <w:rFonts w:ascii="宋体" w:eastAsia="宋体" w:hAnsi="宋体" w:cs="宋体" w:hint="eastAsia"/>
                <w:kern w:val="0"/>
                <w:szCs w:val="21"/>
              </w:rPr>
              <w:br/>
              <w:t>b、产品名称、型号；</w:t>
            </w:r>
            <w:r w:rsidRPr="00065605">
              <w:rPr>
                <w:rFonts w:ascii="宋体" w:eastAsia="宋体" w:hAnsi="宋体" w:cs="宋体" w:hint="eastAsia"/>
                <w:kern w:val="0"/>
                <w:szCs w:val="21"/>
              </w:rPr>
              <w:br/>
              <w:t>c、极性符号、电压；</w:t>
            </w:r>
            <w:r w:rsidRPr="00065605">
              <w:rPr>
                <w:rFonts w:ascii="宋体" w:eastAsia="宋体" w:hAnsi="宋体" w:cs="宋体" w:hint="eastAsia"/>
                <w:kern w:val="0"/>
                <w:szCs w:val="21"/>
              </w:rPr>
              <w:br/>
              <w:t>d、蓄电池编号。</w:t>
            </w:r>
            <w:r w:rsidRPr="00065605">
              <w:rPr>
                <w:rFonts w:ascii="宋体" w:eastAsia="宋体" w:hAnsi="宋体" w:cs="宋体" w:hint="eastAsia"/>
                <w:kern w:val="0"/>
                <w:szCs w:val="21"/>
              </w:rPr>
              <w:br/>
              <w:t>4、外观：蓄电池外观不得有变形、漏液、裂纹及污迹，标志要清楚；</w:t>
            </w:r>
            <w:r w:rsidRPr="00065605">
              <w:rPr>
                <w:rFonts w:ascii="宋体" w:eastAsia="宋体" w:hAnsi="宋体" w:cs="宋体" w:hint="eastAsia"/>
                <w:kern w:val="0"/>
                <w:szCs w:val="21"/>
              </w:rPr>
              <w:br/>
              <w:t>5、气密性：蓄电池能承受50Kpa的正压或负压而不破裂、不开胶，压力释放后壳体无残余变形；</w:t>
            </w:r>
            <w:r w:rsidRPr="00065605">
              <w:rPr>
                <w:rFonts w:ascii="宋体" w:eastAsia="宋体" w:hAnsi="宋体" w:cs="宋体" w:hint="eastAsia"/>
                <w:kern w:val="0"/>
                <w:szCs w:val="21"/>
              </w:rPr>
              <w:br/>
              <w:t>6、防酸雾性能：蓄电池在正常浮充工作中无酸雾溢出；</w:t>
            </w:r>
            <w:r w:rsidRPr="00065605">
              <w:rPr>
                <w:rFonts w:ascii="宋体" w:eastAsia="宋体" w:hAnsi="宋体" w:cs="宋体" w:hint="eastAsia"/>
                <w:kern w:val="0"/>
                <w:szCs w:val="21"/>
              </w:rPr>
              <w:br/>
              <w:t>7、防爆性能：蓄电池在充电过程中遇有明火，内部不引燃、不引爆；</w:t>
            </w:r>
            <w:r w:rsidRPr="00065605">
              <w:rPr>
                <w:rFonts w:ascii="宋体" w:eastAsia="宋体" w:hAnsi="宋体" w:cs="宋体" w:hint="eastAsia"/>
                <w:kern w:val="0"/>
                <w:szCs w:val="21"/>
              </w:rPr>
              <w:br/>
              <w:t>8、利用封口剂的蓄电池，在温度-30℃～+65℃之间，封口剂不应有裂纹与溢流现象；</w:t>
            </w:r>
            <w:r w:rsidRPr="00065605">
              <w:rPr>
                <w:rFonts w:ascii="宋体" w:eastAsia="宋体" w:hAnsi="宋体" w:cs="宋体" w:hint="eastAsia"/>
                <w:kern w:val="0"/>
                <w:szCs w:val="21"/>
              </w:rPr>
              <w:br/>
            </w:r>
            <w:r w:rsidRPr="00065605">
              <w:rPr>
                <w:rFonts w:ascii="宋体" w:eastAsia="宋体" w:hAnsi="宋体" w:cs="宋体" w:hint="eastAsia"/>
                <w:kern w:val="0"/>
                <w:szCs w:val="21"/>
              </w:rPr>
              <w:lastRenderedPageBreak/>
              <w:t>9、容量保存率：蓄电池静置28天后其容量保存率不低于96％；</w:t>
            </w:r>
            <w:r w:rsidRPr="00065605">
              <w:rPr>
                <w:rFonts w:ascii="宋体" w:eastAsia="宋体" w:hAnsi="宋体" w:cs="宋体" w:hint="eastAsia"/>
                <w:kern w:val="0"/>
                <w:szCs w:val="21"/>
              </w:rPr>
              <w:br/>
              <w:t>10、电池充满电在25℃±5℃环境下放置10天后的开路电压应在12.84V～13.14V范围内；</w:t>
            </w:r>
            <w:r w:rsidRPr="00065605">
              <w:rPr>
                <w:rFonts w:ascii="宋体" w:eastAsia="宋体" w:hAnsi="宋体" w:cs="宋体" w:hint="eastAsia"/>
                <w:kern w:val="0"/>
                <w:szCs w:val="21"/>
              </w:rPr>
              <w:br/>
              <w:t>11、浮充设计寿命 8-10年（20℃环境下）；</w:t>
            </w:r>
            <w:r w:rsidRPr="00065605">
              <w:rPr>
                <w:rFonts w:ascii="宋体" w:eastAsia="宋体" w:hAnsi="宋体" w:cs="宋体" w:hint="eastAsia"/>
                <w:kern w:val="0"/>
                <w:szCs w:val="21"/>
              </w:rPr>
              <w:br/>
              <w:t>12、工作温度：-20～+50℃；</w:t>
            </w:r>
            <w:r w:rsidRPr="00065605">
              <w:rPr>
                <w:rFonts w:ascii="宋体" w:eastAsia="宋体" w:hAnsi="宋体" w:cs="宋体" w:hint="eastAsia"/>
                <w:kern w:val="0"/>
                <w:szCs w:val="21"/>
              </w:rPr>
              <w:br/>
              <w:t>13、相对湿度：0-95%，无冷凝。</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70</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32位电池架</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定制开放式电池架（可放置32个200AH的电池）配置铜排连接</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71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电池开关箱</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断路器 塑壳 直流开关200A/3P（单个电池组开关）</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72</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汇流箱</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断路器 塑壳 直流开关400A/3P（单个电池组开关）</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3.4 微模块管理系统</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73</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微模块监控系统</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模块级动环监控系统应采用嵌入式监控系统，提供标准的北向SNMP接口，用于接入动环监控平台。可实现对微模块内供配电、空调、温湿度、漏水检测、烟雾、门禁等设备的不间断监控，发现部件故障或参数异常，即时采取颜色、E-mail、SMS和声音告警等多种报警方式，记录历史数据和报警事件，支持PAD近端实时查看设备信息，移动运维；</w:t>
            </w:r>
            <w:r w:rsidRPr="00065605">
              <w:rPr>
                <w:rFonts w:ascii="宋体" w:eastAsia="宋体" w:hAnsi="宋体" w:cs="宋体" w:hint="eastAsia"/>
                <w:kern w:val="0"/>
                <w:szCs w:val="21"/>
              </w:rPr>
              <w:br/>
            </w:r>
            <w:r w:rsidRPr="00065605">
              <w:rPr>
                <w:rFonts w:ascii="宋体" w:eastAsia="宋体" w:hAnsi="宋体" w:cs="Times New Roman" w:hint="eastAsia"/>
                <w:b/>
                <w:szCs w:val="21"/>
              </w:rPr>
              <w:t>▲</w:t>
            </w:r>
            <w:r w:rsidRPr="00065605">
              <w:rPr>
                <w:rFonts w:ascii="宋体" w:eastAsia="宋体" w:hAnsi="宋体" w:cs="宋体" w:hint="eastAsia"/>
                <w:kern w:val="0"/>
                <w:szCs w:val="21"/>
              </w:rPr>
              <w:t>2、为了提高模块级动环监控系统的可靠性，模块化机房动环采用双电源POE供电，制冷系统、供电系统信号传输和传感器供电全部采用环形总线或双总线组网；</w:t>
            </w:r>
            <w:r w:rsidRPr="00065605">
              <w:rPr>
                <w:rFonts w:ascii="宋体" w:eastAsia="宋体" w:hAnsi="宋体" w:cs="宋体" w:hint="eastAsia"/>
                <w:kern w:val="0"/>
                <w:szCs w:val="21"/>
              </w:rPr>
              <w:br/>
              <w:t>3、为实现微模块的智能运维，具备供电全链路显示功能：从微模块的总输入到IT机柜的PDU，整个配电拓扑展示、开关状态、能量流图、设备故障状态、支路对应关系、关键信号参数（电压、电流、温度）等；</w:t>
            </w:r>
            <w:r w:rsidRPr="00065605">
              <w:rPr>
                <w:rFonts w:ascii="宋体" w:eastAsia="宋体" w:hAnsi="宋体" w:cs="宋体" w:hint="eastAsia"/>
                <w:kern w:val="0"/>
                <w:szCs w:val="21"/>
              </w:rPr>
              <w:br/>
              <w:t>4、为实现微模块的智能运维，具备制冷链路显示功能：显示整个微模块的温湿度状态、风道示意显示、冷媒流动显示、通道内外温湿度、室外温度、空调进出风温度、机柜温度；可以显示空调单机的制冷链路、状态（制冷、制热、加湿、除湿）、关键部件的状态和参数、风道冷媒流动状态等；</w:t>
            </w:r>
            <w:r w:rsidRPr="00065605">
              <w:rPr>
                <w:rFonts w:ascii="宋体" w:eastAsia="宋体" w:hAnsi="宋体" w:cs="宋体" w:hint="eastAsia"/>
                <w:kern w:val="0"/>
                <w:szCs w:val="21"/>
              </w:rPr>
              <w:br/>
              <w:t>5、为实现微模块的智能运维，微模块具备灯光与告警指示联动功能，在微模块产生告警后可与灯光进行联动。需保证至少有4种颜色，能够与紧急告警、重要告警、次要告警、提示告警进行联动；</w:t>
            </w:r>
            <w:r w:rsidRPr="00065605">
              <w:rPr>
                <w:rFonts w:ascii="宋体" w:eastAsia="宋体" w:hAnsi="宋体" w:cs="宋体" w:hint="eastAsia"/>
                <w:kern w:val="0"/>
                <w:szCs w:val="21"/>
              </w:rPr>
              <w:br/>
              <w:t>6、为实现微模块的智能运维及故障快速定位，具备告警收敛功能；</w:t>
            </w:r>
            <w:r w:rsidRPr="00065605">
              <w:rPr>
                <w:rFonts w:ascii="宋体" w:eastAsia="宋体" w:hAnsi="宋体" w:cs="宋体" w:hint="eastAsia"/>
                <w:kern w:val="0"/>
                <w:szCs w:val="21"/>
              </w:rPr>
              <w:br/>
              <w:t>7、模块级门禁系统与集中监控系统无缝集成，实现多门统一管理，支持人脸、刷卡、密码、指纹等认证方式；</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74</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采集器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1、支持双路交流输入。</w:t>
            </w:r>
            <w:r w:rsidRPr="00065605">
              <w:rPr>
                <w:rFonts w:ascii="宋体" w:eastAsia="宋体" w:hAnsi="宋体" w:cs="宋体" w:hint="eastAsia"/>
                <w:kern w:val="0"/>
                <w:szCs w:val="21"/>
              </w:rPr>
              <w:br/>
              <w:t>2、电源输入：200V～240V AC和50/60Hz。</w:t>
            </w:r>
            <w:r w:rsidRPr="00065605">
              <w:rPr>
                <w:rFonts w:ascii="宋体" w:eastAsia="宋体" w:hAnsi="宋体" w:cs="宋体" w:hint="eastAsia"/>
                <w:kern w:val="0"/>
                <w:szCs w:val="21"/>
              </w:rPr>
              <w:br/>
              <w:t>3、通讯接口：支持RS485、AI/DI、DO接口，带DC 12V输出；可外接扩展模块增加RS485、AI/DI接口。</w:t>
            </w:r>
            <w:r w:rsidRPr="00065605">
              <w:rPr>
                <w:rFonts w:ascii="宋体" w:eastAsia="宋体" w:hAnsi="宋体" w:cs="宋体" w:hint="eastAsia"/>
                <w:kern w:val="0"/>
                <w:szCs w:val="21"/>
              </w:rPr>
              <w:br/>
              <w:t>4、接口构造：RJ45端子。</w:t>
            </w:r>
            <w:r w:rsidRPr="00065605">
              <w:rPr>
                <w:rFonts w:ascii="宋体" w:eastAsia="宋体" w:hAnsi="宋体" w:cs="宋体" w:hint="eastAsia"/>
                <w:kern w:val="0"/>
                <w:szCs w:val="21"/>
              </w:rPr>
              <w:br/>
              <w:t>5、WEB浏览：支持web远程浏览。</w:t>
            </w:r>
            <w:r w:rsidRPr="00065605">
              <w:rPr>
                <w:rFonts w:ascii="宋体" w:eastAsia="宋体" w:hAnsi="宋体" w:cs="宋体" w:hint="eastAsia"/>
                <w:kern w:val="0"/>
                <w:szCs w:val="21"/>
              </w:rPr>
              <w:br/>
              <w:t>6、带短信猫，支持移动、联通网络，需自配SIM卡.</w:t>
            </w:r>
            <w:r w:rsidRPr="00065605">
              <w:rPr>
                <w:rFonts w:ascii="宋体" w:eastAsia="宋体" w:hAnsi="宋体" w:cs="宋体" w:hint="eastAsia"/>
                <w:kern w:val="0"/>
                <w:szCs w:val="21"/>
              </w:rPr>
              <w:br/>
              <w:t>7、北向传输：支持透传或北向SNMP接口。</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75</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多功能传感器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1、集成烟雾传感器、红外传感器和温湿度传感器于一体的多参数检测传感器，支持通过FE、无线通信接入到数据采集器。</w:t>
            </w:r>
            <w:r w:rsidRPr="00065605">
              <w:rPr>
                <w:rFonts w:ascii="宋体" w:eastAsia="宋体" w:hAnsi="宋体" w:cs="宋体" w:hint="eastAsia"/>
                <w:kern w:val="0"/>
                <w:szCs w:val="21"/>
              </w:rPr>
              <w:br/>
              <w:t>2、温度监测：监测范围–40℃～80℃ ，精度 ≤ ±0.5℃（0～50℃），</w:t>
            </w:r>
            <w:r w:rsidRPr="00065605">
              <w:rPr>
                <w:rFonts w:ascii="宋体" w:eastAsia="宋体" w:hAnsi="宋体" w:cs="宋体" w:hint="eastAsia"/>
                <w:kern w:val="0"/>
                <w:szCs w:val="21"/>
              </w:rPr>
              <w:br/>
              <w:t>3、湿度监测：监测范围0～100% RH，精度 ≤ ±5% RH</w:t>
            </w:r>
            <w:r w:rsidRPr="00065605">
              <w:rPr>
                <w:rFonts w:ascii="宋体" w:eastAsia="宋体" w:hAnsi="宋体" w:cs="宋体" w:hint="eastAsia"/>
                <w:kern w:val="0"/>
                <w:szCs w:val="21"/>
              </w:rPr>
              <w:br/>
              <w:t>4、红外监测：监测范围≥100°，有效距离≥8m</w:t>
            </w:r>
            <w:r w:rsidRPr="00065605">
              <w:rPr>
                <w:rFonts w:ascii="宋体" w:eastAsia="宋体" w:hAnsi="宋体" w:cs="宋体" w:hint="eastAsia"/>
                <w:kern w:val="0"/>
                <w:szCs w:val="21"/>
              </w:rPr>
              <w:br/>
              <w:t>5、烟雾监测：符合Ul217号标准，测试值每英尺3.2%微弱灰，烟感探测器可报警，具备烟感测试按钮，可进行模拟烟感测试</w:t>
            </w:r>
            <w:r w:rsidRPr="00065605">
              <w:rPr>
                <w:rFonts w:ascii="宋体" w:eastAsia="宋体" w:hAnsi="宋体" w:cs="宋体" w:hint="eastAsia"/>
                <w:kern w:val="0"/>
                <w:szCs w:val="21"/>
              </w:rPr>
              <w:br/>
              <w:t>6、支持POE供电</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76</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非定位水浸传感器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1、非定位式水浸传感器</w:t>
            </w:r>
            <w:r w:rsidRPr="00065605">
              <w:rPr>
                <w:rFonts w:ascii="宋体" w:eastAsia="宋体" w:hAnsi="宋体" w:cs="宋体" w:hint="eastAsia"/>
                <w:kern w:val="0"/>
                <w:szCs w:val="21"/>
              </w:rPr>
              <w:br/>
              <w:t>2、工作电源：12VDC（9~16VDC）</w:t>
            </w:r>
            <w:r w:rsidRPr="00065605">
              <w:rPr>
                <w:rFonts w:ascii="宋体" w:eastAsia="宋体" w:hAnsi="宋体" w:cs="宋体" w:hint="eastAsia"/>
                <w:kern w:val="0"/>
                <w:szCs w:val="21"/>
              </w:rPr>
              <w:br/>
              <w:t>3、报警指示：继电器( 0.4A @ 125V AC / 2A @ 30V DC )信号输出，同时有 L E D 灯及声音提示，可按键清除报警声音。</w:t>
            </w:r>
            <w:r w:rsidRPr="00065605">
              <w:rPr>
                <w:rFonts w:ascii="宋体" w:eastAsia="宋体" w:hAnsi="宋体" w:cs="宋体" w:hint="eastAsia"/>
                <w:kern w:val="0"/>
                <w:szCs w:val="21"/>
              </w:rPr>
              <w:br/>
              <w:t>4、信号输出：有被测液体时，继电器触点打开；无被测液体时，继电器触点闭合。</w:t>
            </w:r>
            <w:r w:rsidRPr="00065605">
              <w:rPr>
                <w:rFonts w:ascii="宋体" w:eastAsia="宋体" w:hAnsi="宋体" w:cs="宋体" w:hint="eastAsia"/>
                <w:kern w:val="0"/>
                <w:szCs w:val="21"/>
              </w:rPr>
              <w:br/>
              <w:t>5、电源及报警输出接口：RJ45端口</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77</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温湿度传感器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1、通信端口:向上提供一个RS485接口</w:t>
            </w:r>
            <w:r w:rsidRPr="00065605">
              <w:rPr>
                <w:rFonts w:ascii="宋体" w:eastAsia="宋体" w:hAnsi="宋体" w:cs="宋体" w:hint="eastAsia"/>
                <w:kern w:val="0"/>
                <w:szCs w:val="21"/>
              </w:rPr>
              <w:br/>
              <w:t>2、显示屏:LCD显示，显示内容：温度、湿度，通信状态，地址、波特率</w:t>
            </w:r>
            <w:r w:rsidRPr="00065605">
              <w:rPr>
                <w:rFonts w:ascii="宋体" w:eastAsia="宋体" w:hAnsi="宋体" w:cs="宋体" w:hint="eastAsia"/>
                <w:kern w:val="0"/>
                <w:szCs w:val="21"/>
              </w:rPr>
              <w:br/>
              <w:t>3、温度量程/精度:支持一路温度采集，采集结果屏幕显示时保留一位小数，摄氏度表示(℃)。测量范围－20~70° C，典型精度±0.3℃，4字节浮点数保存。Ø 处理器 ARM</w:t>
            </w:r>
            <w:r w:rsidRPr="00065605">
              <w:rPr>
                <w:rFonts w:ascii="宋体" w:eastAsia="宋体" w:hAnsi="宋体" w:cs="宋体" w:hint="eastAsia"/>
                <w:kern w:val="0"/>
                <w:szCs w:val="21"/>
              </w:rPr>
              <w:br/>
              <w:t>4、通信端口 向上提供一个RS485接口</w:t>
            </w:r>
            <w:r w:rsidRPr="00065605">
              <w:rPr>
                <w:rFonts w:ascii="宋体" w:eastAsia="宋体" w:hAnsi="宋体" w:cs="宋体" w:hint="eastAsia"/>
                <w:kern w:val="0"/>
                <w:szCs w:val="21"/>
              </w:rPr>
              <w:br/>
              <w:t>5、供电电压 DC 12V(9~16VDC)</w:t>
            </w:r>
            <w:r w:rsidRPr="00065605">
              <w:rPr>
                <w:rFonts w:ascii="宋体" w:eastAsia="宋体" w:hAnsi="宋体" w:cs="宋体" w:hint="eastAsia"/>
                <w:kern w:val="0"/>
                <w:szCs w:val="21"/>
              </w:rPr>
              <w:br/>
              <w:t>6、温度精度≤±0.3℃(25℃)</w:t>
            </w:r>
            <w:r w:rsidRPr="00065605">
              <w:rPr>
                <w:rFonts w:ascii="宋体" w:eastAsia="宋体" w:hAnsi="宋体" w:cs="宋体" w:hint="eastAsia"/>
                <w:kern w:val="0"/>
                <w:szCs w:val="21"/>
              </w:rPr>
              <w:br/>
              <w:t>7、连接方式两路RJ45</w:t>
            </w:r>
            <w:r w:rsidRPr="00065605">
              <w:rPr>
                <w:rFonts w:ascii="宋体" w:eastAsia="宋体" w:hAnsi="宋体" w:cs="宋体" w:hint="eastAsia"/>
                <w:kern w:val="0"/>
                <w:szCs w:val="21"/>
              </w:rPr>
              <w:br/>
              <w:t>8、抗浪涌电压±2000V</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78</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触摸显示屏</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1、支持≥10英寸显示大屏，显示屏支持有线/无线接入数据机房管理系统，通过APP可对数据机房设备和环境参数进行实时监测。可直观展示智能微模块布局（电量、冷量、PUE、告警、环</w:t>
            </w:r>
            <w:r w:rsidRPr="00065605">
              <w:rPr>
                <w:rFonts w:ascii="宋体" w:eastAsia="宋体" w:hAnsi="宋体" w:cs="宋体" w:hint="eastAsia"/>
                <w:kern w:val="0"/>
                <w:szCs w:val="21"/>
              </w:rPr>
              <w:lastRenderedPageBreak/>
              <w:t>境等）、配电链路、制冷链路等信息。</w:t>
            </w:r>
            <w:r w:rsidRPr="00065605">
              <w:rPr>
                <w:rFonts w:ascii="宋体" w:eastAsia="宋体" w:hAnsi="宋体" w:cs="宋体" w:hint="eastAsia"/>
                <w:kern w:val="0"/>
                <w:szCs w:val="21"/>
              </w:rPr>
              <w:br/>
              <w:t>2、显示大屏分辨率不低于1920×1080，支持多点触控。</w:t>
            </w:r>
            <w:r w:rsidRPr="00065605">
              <w:rPr>
                <w:rFonts w:ascii="宋体" w:eastAsia="宋体" w:hAnsi="宋体" w:cs="宋体" w:hint="eastAsia"/>
                <w:kern w:val="0"/>
                <w:szCs w:val="21"/>
              </w:rPr>
              <w:br/>
              <w:t>3、大屏具体参数不低于：存储：机身：32GB；内存：4GB；扩展：TF卡，最高支持128GB（非标配）；触摸按键+实体电源键+遥控器</w:t>
            </w:r>
            <w:r w:rsidRPr="00065605">
              <w:rPr>
                <w:rFonts w:ascii="宋体" w:eastAsia="宋体" w:hAnsi="宋体" w:cs="宋体" w:hint="eastAsia"/>
                <w:kern w:val="0"/>
                <w:szCs w:val="21"/>
              </w:rPr>
              <w:br/>
              <w:t>4、交流输入额定电压范围：100V AC-240V AC，交流输入电流：≤5A；</w:t>
            </w:r>
            <w:r w:rsidRPr="00065605">
              <w:rPr>
                <w:rFonts w:ascii="宋体" w:eastAsia="宋体" w:hAnsi="宋体" w:cs="宋体" w:hint="eastAsia"/>
                <w:kern w:val="0"/>
                <w:szCs w:val="21"/>
              </w:rPr>
              <w:br/>
              <w:t>5、网络接口：支持FE通讯；</w:t>
            </w:r>
            <w:r w:rsidRPr="00065605">
              <w:rPr>
                <w:rFonts w:ascii="宋体" w:eastAsia="宋体" w:hAnsi="宋体" w:cs="宋体" w:hint="eastAsia"/>
                <w:kern w:val="0"/>
                <w:szCs w:val="21"/>
              </w:rPr>
              <w:br/>
              <w:t>6、输出接口：支持1路HDMI 1.4 A*1（预留功能），2路USB2.0，1路音频输出（预留功能）。</w:t>
            </w:r>
            <w:r w:rsidRPr="00065605">
              <w:rPr>
                <w:rFonts w:ascii="宋体" w:eastAsia="宋体" w:hAnsi="宋体" w:cs="宋体" w:hint="eastAsia"/>
                <w:kern w:val="0"/>
                <w:szCs w:val="21"/>
              </w:rPr>
              <w:br/>
              <w:t>7、内置摄像头，支持人脸识别，像素≥280万，通过红外传感器实现无触摸唤醒。</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b/>
                <w:bCs/>
                <w:kern w:val="0"/>
                <w:szCs w:val="21"/>
              </w:rPr>
              <w:lastRenderedPageBreak/>
              <w:t>（四）新风系统</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79</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分体暗藏式风管机</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1、风管机、冷暖型、≥3匹，定频/变频；</w:t>
            </w:r>
          </w:p>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2、内机噪音(dB(A)：≤39</w:t>
            </w:r>
          </w:p>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3、外机噪音(dB(A)：55</w:t>
            </w:r>
          </w:p>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4、电辅加热：支持电辅加热</w:t>
            </w:r>
          </w:p>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5、制热功率(W)：≥2600</w:t>
            </w:r>
          </w:p>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6、制冷功率(W)：≥2400</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7、制冷量(W)：≥7200</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80</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空调管道系统</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1、含空调铜管、保温棉、铜焊条、制冷剂、氮气、氧气、进水管及保温、出水管及保温、室外机电源线、铜管支架、楼板开孔及修复及宛调辅材小五金、油漆等；</w:t>
            </w:r>
            <w:r w:rsidRPr="00065605">
              <w:rPr>
                <w:rFonts w:ascii="宋体" w:eastAsia="宋体" w:hAnsi="宋体" w:cs="宋体" w:hint="eastAsia"/>
                <w:kern w:val="0"/>
                <w:szCs w:val="21"/>
              </w:rPr>
              <w:br/>
              <w:t>2、要求符合相关国家标准。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出风及排风口</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1、百叶回风口  600*600mm；</w:t>
            </w:r>
            <w:r w:rsidRPr="00065605">
              <w:rPr>
                <w:rFonts w:ascii="宋体" w:eastAsia="宋体" w:hAnsi="宋体" w:cs="宋体" w:hint="eastAsia"/>
                <w:kern w:val="0"/>
                <w:szCs w:val="21"/>
              </w:rPr>
              <w:br/>
              <w:t>2、材质：铝合金；</w:t>
            </w:r>
            <w:r w:rsidRPr="00065605">
              <w:rPr>
                <w:rFonts w:ascii="宋体" w:eastAsia="宋体" w:hAnsi="宋体" w:cs="宋体" w:hint="eastAsia"/>
                <w:kern w:val="0"/>
                <w:szCs w:val="21"/>
              </w:rPr>
              <w:br/>
              <w:t>3、叶片横装为H式，可调节竖向的仰角或俯角，风口风量可调节。</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82</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风管配件及辅材</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1、带铝箔柔性泡沫橡塑保温材料管道保温；</w:t>
            </w:r>
            <w:r w:rsidRPr="00065605">
              <w:rPr>
                <w:rFonts w:ascii="宋体" w:eastAsia="宋体" w:hAnsi="宋体" w:cs="宋体" w:hint="eastAsia"/>
                <w:kern w:val="0"/>
                <w:szCs w:val="21"/>
              </w:rPr>
              <w:br/>
              <w:t>2、保温材料：带铝箔柔性泡沫橡塑保温材料（难燃B1级）；</w:t>
            </w:r>
            <w:r w:rsidRPr="00065605">
              <w:rPr>
                <w:rFonts w:ascii="宋体" w:eastAsia="宋体" w:hAnsi="宋体" w:cs="宋体" w:hint="eastAsia"/>
                <w:kern w:val="0"/>
                <w:szCs w:val="21"/>
              </w:rPr>
              <w:br/>
              <w:t>3、辅材包括：吊杆、固定件、角钢、铝箔贴模等。</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83</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新风换气机</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1、风量：≥1000m</w:t>
            </w:r>
            <w:r w:rsidRPr="00065605">
              <w:rPr>
                <w:rFonts w:ascii="宋体" w:eastAsia="宋体" w:hAnsi="宋体" w:cs="宋体" w:hint="eastAsia"/>
                <w:kern w:val="0"/>
                <w:szCs w:val="21"/>
                <w:vertAlign w:val="superscript"/>
              </w:rPr>
              <w:t>3</w:t>
            </w:r>
            <w:r w:rsidRPr="00065605">
              <w:rPr>
                <w:rFonts w:ascii="宋体" w:eastAsia="宋体" w:hAnsi="宋体" w:cs="宋体" w:hint="eastAsia"/>
                <w:kern w:val="0"/>
                <w:szCs w:val="21"/>
              </w:rPr>
              <w:t>/h；</w:t>
            </w:r>
            <w:r w:rsidRPr="00065605">
              <w:rPr>
                <w:rFonts w:ascii="宋体" w:eastAsia="宋体" w:hAnsi="宋体" w:cs="宋体" w:hint="eastAsia"/>
                <w:kern w:val="0"/>
                <w:szCs w:val="21"/>
              </w:rPr>
              <w:br/>
              <w:t>2、电压：220V；</w:t>
            </w:r>
            <w:r w:rsidRPr="00065605">
              <w:rPr>
                <w:rFonts w:ascii="宋体" w:eastAsia="宋体" w:hAnsi="宋体" w:cs="宋体" w:hint="eastAsia"/>
                <w:kern w:val="0"/>
                <w:szCs w:val="21"/>
              </w:rPr>
              <w:br/>
              <w:t>3、过滤效率达到亚高效，满足机房设计规范要求的洁净度；</w:t>
            </w:r>
            <w:r w:rsidRPr="00065605">
              <w:rPr>
                <w:rFonts w:ascii="宋体" w:eastAsia="宋体" w:hAnsi="宋体" w:cs="宋体" w:hint="eastAsia"/>
                <w:kern w:val="0"/>
                <w:szCs w:val="21"/>
              </w:rPr>
              <w:br/>
              <w:t>4、新排风量的配比要能够保持机房微正压；</w:t>
            </w:r>
            <w:r w:rsidRPr="00065605">
              <w:rPr>
                <w:rFonts w:ascii="宋体" w:eastAsia="宋体" w:hAnsi="宋体" w:cs="宋体" w:hint="eastAsia"/>
                <w:kern w:val="0"/>
                <w:szCs w:val="21"/>
              </w:rPr>
              <w:br/>
              <w:t>5、全热交换器新风系统。</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84</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百叶</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铝合金百叶窗。</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85</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新风管道</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30</w:t>
            </w:r>
            <w:r w:rsidRPr="00065605">
              <w:rPr>
                <w:rFonts w:ascii="宋体" w:eastAsia="宋体" w:hAnsi="宋体" w:cs="宋体" w:hint="eastAsia"/>
                <w:kern w:val="0"/>
                <w:szCs w:val="21"/>
              </w:rPr>
              <w:lastRenderedPageBreak/>
              <w:t>米</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lastRenderedPageBreak/>
              <w:t>PVC管材料。</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86</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送风、排风口</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铝合金材质，用于通风系统中作送风、回风使用，可直接在管道末端或、天花板上。规格600*600。</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b/>
                <w:bCs/>
                <w:kern w:val="0"/>
                <w:szCs w:val="21"/>
              </w:rPr>
              <w:t>（五）机房综合布线系统</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87</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24口光纤配线架（1U）网络列头柜接入（多模）</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1、标准规范</w:t>
            </w:r>
            <w:r w:rsidRPr="00065605">
              <w:rPr>
                <w:rFonts w:ascii="宋体" w:eastAsia="宋体" w:hAnsi="宋体" w:cs="宋体" w:hint="eastAsia"/>
                <w:kern w:val="0"/>
                <w:szCs w:val="21"/>
              </w:rPr>
              <w:br/>
              <w:t>1）符合ISO/IEC 11801：2008；</w:t>
            </w:r>
            <w:r w:rsidRPr="00065605">
              <w:rPr>
                <w:rFonts w:ascii="宋体" w:eastAsia="宋体" w:hAnsi="宋体" w:cs="宋体" w:hint="eastAsia"/>
                <w:kern w:val="0"/>
                <w:szCs w:val="21"/>
              </w:rPr>
              <w:br/>
              <w:t>2）符合ANSI/TIA/EIA-568-C.3；</w:t>
            </w:r>
            <w:r w:rsidRPr="00065605">
              <w:rPr>
                <w:rFonts w:ascii="宋体" w:eastAsia="宋体" w:hAnsi="宋体" w:cs="宋体" w:hint="eastAsia"/>
                <w:kern w:val="0"/>
                <w:szCs w:val="21"/>
              </w:rPr>
              <w:br/>
              <w:t>3）符合YD/T778-2006；</w:t>
            </w:r>
            <w:r w:rsidRPr="00065605">
              <w:rPr>
                <w:rFonts w:ascii="宋体" w:eastAsia="宋体" w:hAnsi="宋体" w:cs="宋体" w:hint="eastAsia"/>
                <w:kern w:val="0"/>
                <w:szCs w:val="21"/>
              </w:rPr>
              <w:br/>
              <w:t>4）支持藕合器 LC接口（双工）的安装。</w:t>
            </w:r>
            <w:r w:rsidRPr="00065605">
              <w:rPr>
                <w:rFonts w:ascii="宋体" w:eastAsia="宋体" w:hAnsi="宋体" w:cs="宋体" w:hint="eastAsia"/>
                <w:kern w:val="0"/>
                <w:szCs w:val="21"/>
              </w:rPr>
              <w:br/>
              <w:t>2、物理性能</w:t>
            </w:r>
            <w:r w:rsidRPr="00065605">
              <w:rPr>
                <w:rFonts w:ascii="宋体" w:eastAsia="宋体" w:hAnsi="宋体" w:cs="宋体" w:hint="eastAsia"/>
                <w:kern w:val="0"/>
                <w:szCs w:val="21"/>
              </w:rPr>
              <w:br/>
              <w:t>1）材料结构：金属框架、塑料组件；</w:t>
            </w:r>
            <w:r w:rsidRPr="00065605">
              <w:rPr>
                <w:rFonts w:ascii="宋体" w:eastAsia="宋体" w:hAnsi="宋体" w:cs="宋体" w:hint="eastAsia"/>
                <w:kern w:val="0"/>
                <w:szCs w:val="21"/>
              </w:rPr>
              <w:br/>
              <w:t>2）端口数量：12位；</w:t>
            </w:r>
            <w:r w:rsidRPr="00065605">
              <w:rPr>
                <w:rFonts w:ascii="宋体" w:eastAsia="宋体" w:hAnsi="宋体" w:cs="宋体" w:hint="eastAsia"/>
                <w:kern w:val="0"/>
                <w:szCs w:val="21"/>
              </w:rPr>
              <w:br/>
              <w:t>3）安装方式：19寸机架式安装；</w:t>
            </w:r>
            <w:r w:rsidRPr="00065605">
              <w:rPr>
                <w:rFonts w:ascii="宋体" w:eastAsia="宋体" w:hAnsi="宋体" w:cs="宋体" w:hint="eastAsia"/>
                <w:kern w:val="0"/>
                <w:szCs w:val="21"/>
              </w:rPr>
              <w:br/>
              <w:t>4）使用温度：-25℃～+60℃。</w:t>
            </w:r>
            <w:r w:rsidRPr="00065605">
              <w:rPr>
                <w:rFonts w:ascii="宋体" w:eastAsia="宋体" w:hAnsi="宋体" w:cs="宋体" w:hint="eastAsia"/>
                <w:kern w:val="0"/>
                <w:szCs w:val="21"/>
              </w:rPr>
              <w:br/>
              <w:t>3、电气性能</w:t>
            </w:r>
            <w:r w:rsidRPr="00065605">
              <w:rPr>
                <w:rFonts w:ascii="宋体" w:eastAsia="宋体" w:hAnsi="宋体" w:cs="宋体" w:hint="eastAsia"/>
                <w:kern w:val="0"/>
                <w:szCs w:val="21"/>
              </w:rPr>
              <w:br/>
              <w:t>1） 采用金属结构，表面涂装静电喷塑，塑料组件；</w:t>
            </w:r>
            <w:r w:rsidRPr="00065605">
              <w:rPr>
                <w:rFonts w:ascii="宋体" w:eastAsia="宋体" w:hAnsi="宋体" w:cs="宋体" w:hint="eastAsia"/>
                <w:kern w:val="0"/>
                <w:szCs w:val="21"/>
              </w:rPr>
              <w:br/>
              <w:t>2） 抽拉式设计，集熔接配线一体化的熔接配线配件，不含适配器；</w:t>
            </w:r>
            <w:r w:rsidRPr="00065605">
              <w:rPr>
                <w:rFonts w:ascii="宋体" w:eastAsia="宋体" w:hAnsi="宋体" w:cs="宋体" w:hint="eastAsia"/>
                <w:kern w:val="0"/>
                <w:szCs w:val="21"/>
              </w:rPr>
              <w:br/>
              <w:t>3） 适用于束状和带状光缆，光缆和尾纤均具有充足的盘存空间；</w:t>
            </w:r>
            <w:r w:rsidRPr="00065605">
              <w:rPr>
                <w:rFonts w:ascii="宋体" w:eastAsia="宋体" w:hAnsi="宋体" w:cs="宋体" w:hint="eastAsia"/>
                <w:kern w:val="0"/>
                <w:szCs w:val="21"/>
              </w:rPr>
              <w:br/>
              <w:t>4） 热收缩保护管采用的材料及填充物的热熔温度小于120℃，热软化温度大于90℃；</w:t>
            </w:r>
            <w:r w:rsidRPr="00065605">
              <w:rPr>
                <w:rFonts w:ascii="宋体" w:eastAsia="宋体" w:hAnsi="宋体" w:cs="宋体" w:hint="eastAsia"/>
                <w:kern w:val="0"/>
                <w:szCs w:val="21"/>
              </w:rPr>
              <w:br/>
              <w:t>5） 全模块化设计，全正面化操作。</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88</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藕合器 LC接口（双工多模）</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144块</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1、标准规范</w:t>
            </w:r>
            <w:r w:rsidRPr="00065605">
              <w:rPr>
                <w:rFonts w:ascii="宋体" w:eastAsia="宋体" w:hAnsi="宋体" w:cs="宋体" w:hint="eastAsia"/>
                <w:kern w:val="0"/>
                <w:szCs w:val="21"/>
              </w:rPr>
              <w:br/>
              <w:t>1） 符合ISO/IEC 11801：2008；</w:t>
            </w:r>
            <w:r w:rsidRPr="00065605">
              <w:rPr>
                <w:rFonts w:ascii="宋体" w:eastAsia="宋体" w:hAnsi="宋体" w:cs="宋体" w:hint="eastAsia"/>
                <w:kern w:val="0"/>
                <w:szCs w:val="21"/>
              </w:rPr>
              <w:br/>
              <w:t>2） 符合ANSI/TIA/EIA-568-C.3；</w:t>
            </w:r>
            <w:r w:rsidRPr="00065605">
              <w:rPr>
                <w:rFonts w:ascii="宋体" w:eastAsia="宋体" w:hAnsi="宋体" w:cs="宋体" w:hint="eastAsia"/>
                <w:kern w:val="0"/>
                <w:szCs w:val="21"/>
              </w:rPr>
              <w:br/>
              <w:t>3） 符合YD/T 1272-2009；</w:t>
            </w:r>
            <w:r w:rsidRPr="00065605">
              <w:rPr>
                <w:rFonts w:ascii="宋体" w:eastAsia="宋体" w:hAnsi="宋体" w:cs="宋体" w:hint="eastAsia"/>
                <w:kern w:val="0"/>
                <w:szCs w:val="21"/>
              </w:rPr>
              <w:br/>
              <w:t>2、光学性能</w:t>
            </w:r>
            <w:r w:rsidRPr="00065605">
              <w:rPr>
                <w:rFonts w:ascii="宋体" w:eastAsia="宋体" w:hAnsi="宋体" w:cs="宋体" w:hint="eastAsia"/>
                <w:kern w:val="0"/>
                <w:szCs w:val="21"/>
              </w:rPr>
              <w:br/>
              <w:t>1）插入损耗（含重复性） ≤0.2dB；</w:t>
            </w:r>
            <w:r w:rsidRPr="00065605">
              <w:rPr>
                <w:rFonts w:ascii="宋体" w:eastAsia="宋体" w:hAnsi="宋体" w:cs="宋体" w:hint="eastAsia"/>
                <w:kern w:val="0"/>
                <w:szCs w:val="21"/>
              </w:rPr>
              <w:br/>
              <w:t>2）互换性  ≤0.2dB；</w:t>
            </w:r>
            <w:r w:rsidRPr="00065605">
              <w:rPr>
                <w:rFonts w:ascii="宋体" w:eastAsia="宋体" w:hAnsi="宋体" w:cs="宋体" w:hint="eastAsia"/>
                <w:kern w:val="0"/>
                <w:szCs w:val="21"/>
              </w:rPr>
              <w:br/>
              <w:t>3、物理性能</w:t>
            </w:r>
            <w:r w:rsidRPr="00065605">
              <w:rPr>
                <w:rFonts w:ascii="宋体" w:eastAsia="宋体" w:hAnsi="宋体" w:cs="宋体" w:hint="eastAsia"/>
                <w:kern w:val="0"/>
                <w:szCs w:val="21"/>
              </w:rPr>
              <w:br/>
              <w:t>1）材料：氧化锆陶瓷套管；</w:t>
            </w:r>
            <w:r w:rsidRPr="00065605">
              <w:rPr>
                <w:rFonts w:ascii="宋体" w:eastAsia="宋体" w:hAnsi="宋体" w:cs="宋体" w:hint="eastAsia"/>
                <w:kern w:val="0"/>
                <w:szCs w:val="21"/>
              </w:rPr>
              <w:br/>
              <w:t>2）重复性：≥1000次；</w:t>
            </w:r>
            <w:r w:rsidRPr="00065605">
              <w:rPr>
                <w:rFonts w:ascii="宋体" w:eastAsia="宋体" w:hAnsi="宋体" w:cs="宋体" w:hint="eastAsia"/>
                <w:kern w:val="0"/>
                <w:szCs w:val="21"/>
              </w:rPr>
              <w:br/>
              <w:t>3）使用温度：-25℃～+70℃。</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89</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万兆多模双芯尾纤LC接口</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144条</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1、标准规范</w:t>
            </w:r>
            <w:r w:rsidRPr="00065605">
              <w:rPr>
                <w:rFonts w:ascii="宋体" w:eastAsia="宋体" w:hAnsi="宋体" w:cs="宋体" w:hint="eastAsia"/>
                <w:kern w:val="0"/>
                <w:szCs w:val="21"/>
              </w:rPr>
              <w:br/>
              <w:t>1）符合ISO/IEC 11801：2008；</w:t>
            </w:r>
            <w:r w:rsidRPr="00065605">
              <w:rPr>
                <w:rFonts w:ascii="宋体" w:eastAsia="宋体" w:hAnsi="宋体" w:cs="宋体" w:hint="eastAsia"/>
                <w:kern w:val="0"/>
                <w:szCs w:val="21"/>
              </w:rPr>
              <w:br/>
              <w:t>2）符合ANSI/TIA/EIA-568-C.3；</w:t>
            </w:r>
            <w:r w:rsidRPr="00065605">
              <w:rPr>
                <w:rFonts w:ascii="宋体" w:eastAsia="宋体" w:hAnsi="宋体" w:cs="宋体" w:hint="eastAsia"/>
                <w:kern w:val="0"/>
                <w:szCs w:val="21"/>
              </w:rPr>
              <w:br/>
              <w:t>3）YD/T 1272-2009。</w:t>
            </w:r>
            <w:r w:rsidRPr="00065605">
              <w:rPr>
                <w:rFonts w:ascii="宋体" w:eastAsia="宋体" w:hAnsi="宋体" w:cs="宋体" w:hint="eastAsia"/>
                <w:kern w:val="0"/>
                <w:szCs w:val="21"/>
              </w:rPr>
              <w:br/>
              <w:t>2、光学性能</w:t>
            </w:r>
            <w:r w:rsidRPr="00065605">
              <w:rPr>
                <w:rFonts w:ascii="宋体" w:eastAsia="宋体" w:hAnsi="宋体" w:cs="宋体" w:hint="eastAsia"/>
                <w:kern w:val="0"/>
                <w:szCs w:val="21"/>
              </w:rPr>
              <w:br/>
            </w:r>
            <w:r w:rsidRPr="00065605">
              <w:rPr>
                <w:rFonts w:ascii="宋体" w:eastAsia="宋体" w:hAnsi="宋体" w:cs="宋体" w:hint="eastAsia"/>
                <w:kern w:val="0"/>
                <w:szCs w:val="21"/>
              </w:rPr>
              <w:lastRenderedPageBreak/>
              <w:t>1）插入损耗（含重复性）：≤0.2dB；</w:t>
            </w:r>
            <w:r w:rsidRPr="00065605">
              <w:rPr>
                <w:rFonts w:ascii="宋体" w:eastAsia="宋体" w:hAnsi="宋体" w:cs="宋体" w:hint="eastAsia"/>
                <w:kern w:val="0"/>
                <w:szCs w:val="21"/>
              </w:rPr>
              <w:br/>
              <w:t>2）互换性：≤0.2dB；</w:t>
            </w:r>
            <w:r w:rsidRPr="00065605">
              <w:rPr>
                <w:rFonts w:ascii="宋体" w:eastAsia="宋体" w:hAnsi="宋体" w:cs="宋体" w:hint="eastAsia"/>
                <w:kern w:val="0"/>
                <w:szCs w:val="21"/>
              </w:rPr>
              <w:br/>
              <w:t>3）回波损耗：≥50dB。</w:t>
            </w:r>
            <w:r w:rsidRPr="00065605">
              <w:rPr>
                <w:rFonts w:ascii="宋体" w:eastAsia="宋体" w:hAnsi="宋体" w:cs="宋体" w:hint="eastAsia"/>
                <w:kern w:val="0"/>
                <w:szCs w:val="21"/>
              </w:rPr>
              <w:br/>
              <w:t>4、物理性能</w:t>
            </w:r>
            <w:r w:rsidRPr="00065605">
              <w:rPr>
                <w:rFonts w:ascii="宋体" w:eastAsia="宋体" w:hAnsi="宋体" w:cs="宋体" w:hint="eastAsia"/>
                <w:kern w:val="0"/>
                <w:szCs w:val="21"/>
              </w:rPr>
              <w:br/>
              <w:t>1）接头材料：氧化锆陶瓷插芯；</w:t>
            </w:r>
            <w:r w:rsidRPr="00065605">
              <w:rPr>
                <w:rFonts w:ascii="宋体" w:eastAsia="宋体" w:hAnsi="宋体" w:cs="宋体" w:hint="eastAsia"/>
                <w:kern w:val="0"/>
                <w:szCs w:val="21"/>
              </w:rPr>
              <w:br/>
              <w:t>2）重复性：≥1000次；</w:t>
            </w:r>
            <w:r w:rsidRPr="00065605">
              <w:rPr>
                <w:rFonts w:ascii="宋体" w:eastAsia="宋体" w:hAnsi="宋体" w:cs="宋体" w:hint="eastAsia"/>
                <w:kern w:val="0"/>
                <w:szCs w:val="21"/>
              </w:rPr>
              <w:br/>
              <w:t>3）使用温度：-25℃～+70℃。</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90</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48芯万兆多模光纤</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60米</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1、标准规范</w:t>
            </w:r>
            <w:r w:rsidRPr="00065605">
              <w:rPr>
                <w:rFonts w:ascii="宋体" w:eastAsia="宋体" w:hAnsi="宋体" w:cs="宋体" w:hint="eastAsia"/>
                <w:kern w:val="0"/>
                <w:szCs w:val="21"/>
              </w:rPr>
              <w:br/>
              <w:t>1）符合ISO/IEC 11801：2008；</w:t>
            </w:r>
            <w:r w:rsidRPr="00065605">
              <w:rPr>
                <w:rFonts w:ascii="宋体" w:eastAsia="宋体" w:hAnsi="宋体" w:cs="宋体" w:hint="eastAsia"/>
                <w:kern w:val="0"/>
                <w:szCs w:val="21"/>
              </w:rPr>
              <w:br/>
              <w:t>2）符合ANSI/TIA 568-C.3；</w:t>
            </w:r>
            <w:r w:rsidRPr="00065605">
              <w:rPr>
                <w:rFonts w:ascii="宋体" w:eastAsia="宋体" w:hAnsi="宋体" w:cs="宋体" w:hint="eastAsia"/>
                <w:kern w:val="0"/>
                <w:szCs w:val="21"/>
              </w:rPr>
              <w:br/>
              <w:t>3）YD/T 1258-2005。</w:t>
            </w:r>
            <w:r w:rsidRPr="00065605">
              <w:rPr>
                <w:rFonts w:ascii="宋体" w:eastAsia="宋体" w:hAnsi="宋体" w:cs="宋体" w:hint="eastAsia"/>
                <w:kern w:val="0"/>
                <w:szCs w:val="21"/>
              </w:rPr>
              <w:br/>
              <w:t>2、光学性能</w:t>
            </w:r>
            <w:r w:rsidRPr="00065605">
              <w:rPr>
                <w:rFonts w:ascii="宋体" w:eastAsia="宋体" w:hAnsi="宋体" w:cs="宋体" w:hint="eastAsia"/>
                <w:kern w:val="0"/>
                <w:szCs w:val="21"/>
              </w:rPr>
              <w:br/>
              <w:t>1）衰减@20℃（DB/KM）：@850≤3.5，@1330≤1.2；</w:t>
            </w:r>
            <w:r w:rsidRPr="00065605">
              <w:rPr>
                <w:rFonts w:ascii="宋体" w:eastAsia="宋体" w:hAnsi="宋体" w:cs="宋体" w:hint="eastAsia"/>
                <w:kern w:val="0"/>
                <w:szCs w:val="21"/>
              </w:rPr>
              <w:br/>
              <w:t>2）光纤规格：A1a，A1b（50/125μm，62.5/125μm）。</w:t>
            </w:r>
            <w:r w:rsidRPr="00065605">
              <w:rPr>
                <w:rFonts w:ascii="宋体" w:eastAsia="宋体" w:hAnsi="宋体" w:cs="宋体" w:hint="eastAsia"/>
                <w:kern w:val="0"/>
                <w:szCs w:val="21"/>
              </w:rPr>
              <w:br/>
              <w:t xml:space="preserve">3、物理性能          </w:t>
            </w:r>
            <w:r w:rsidRPr="00065605">
              <w:rPr>
                <w:rFonts w:ascii="宋体" w:eastAsia="宋体" w:hAnsi="宋体" w:cs="宋体" w:hint="eastAsia"/>
                <w:kern w:val="0"/>
                <w:szCs w:val="21"/>
              </w:rPr>
              <w:br/>
              <w:t>1）动态/静态弯曲半径：20D/10D；</w:t>
            </w:r>
            <w:r w:rsidRPr="00065605">
              <w:rPr>
                <w:rFonts w:ascii="宋体" w:eastAsia="宋体" w:hAnsi="宋体" w:cs="宋体" w:hint="eastAsia"/>
                <w:kern w:val="0"/>
                <w:szCs w:val="21"/>
              </w:rPr>
              <w:br/>
              <w:t>2）允许压扁（N/100mm）：200/440；</w:t>
            </w:r>
            <w:r w:rsidRPr="00065605">
              <w:rPr>
                <w:rFonts w:ascii="宋体" w:eastAsia="宋体" w:hAnsi="宋体" w:cs="宋体" w:hint="eastAsia"/>
                <w:kern w:val="0"/>
                <w:szCs w:val="21"/>
              </w:rPr>
              <w:br/>
              <w:t>3）允许拉伸力（N）：200/1000；</w:t>
            </w:r>
            <w:r w:rsidRPr="00065605">
              <w:rPr>
                <w:rFonts w:ascii="宋体" w:eastAsia="宋体" w:hAnsi="宋体" w:cs="宋体" w:hint="eastAsia"/>
                <w:kern w:val="0"/>
                <w:szCs w:val="21"/>
              </w:rPr>
              <w:br/>
              <w:t>4）紧套光纤外径：0.9±0.05。</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万兆光纤跳线：多模跳线 LC-LC，3米/条</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80条</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1、标准规范</w:t>
            </w:r>
            <w:r w:rsidRPr="00065605">
              <w:rPr>
                <w:rFonts w:ascii="宋体" w:eastAsia="宋体" w:hAnsi="宋体" w:cs="宋体" w:hint="eastAsia"/>
                <w:kern w:val="0"/>
                <w:szCs w:val="21"/>
              </w:rPr>
              <w:br/>
              <w:t>1）符合ISO/IEC 11801：2008；</w:t>
            </w:r>
            <w:r w:rsidRPr="00065605">
              <w:rPr>
                <w:rFonts w:ascii="宋体" w:eastAsia="宋体" w:hAnsi="宋体" w:cs="宋体" w:hint="eastAsia"/>
                <w:kern w:val="0"/>
                <w:szCs w:val="21"/>
              </w:rPr>
              <w:br/>
              <w:t>2）符合ANSI/TIA/EIA-568-C.3；</w:t>
            </w:r>
            <w:r w:rsidRPr="00065605">
              <w:rPr>
                <w:rFonts w:ascii="宋体" w:eastAsia="宋体" w:hAnsi="宋体" w:cs="宋体" w:hint="eastAsia"/>
                <w:kern w:val="0"/>
                <w:szCs w:val="21"/>
              </w:rPr>
              <w:br/>
              <w:t>3）YD/T 1272-2009。</w:t>
            </w:r>
            <w:r w:rsidRPr="00065605">
              <w:rPr>
                <w:rFonts w:ascii="宋体" w:eastAsia="宋体" w:hAnsi="宋体" w:cs="宋体" w:hint="eastAsia"/>
                <w:kern w:val="0"/>
                <w:szCs w:val="21"/>
              </w:rPr>
              <w:br/>
              <w:t>2、光学性能</w:t>
            </w:r>
            <w:r w:rsidRPr="00065605">
              <w:rPr>
                <w:rFonts w:ascii="宋体" w:eastAsia="宋体" w:hAnsi="宋体" w:cs="宋体" w:hint="eastAsia"/>
                <w:kern w:val="0"/>
                <w:szCs w:val="21"/>
              </w:rPr>
              <w:br/>
              <w:t>1）插入损耗（含重复性）：≤0.2dB；</w:t>
            </w:r>
            <w:r w:rsidRPr="00065605">
              <w:rPr>
                <w:rFonts w:ascii="宋体" w:eastAsia="宋体" w:hAnsi="宋体" w:cs="宋体" w:hint="eastAsia"/>
                <w:kern w:val="0"/>
                <w:szCs w:val="21"/>
              </w:rPr>
              <w:br/>
              <w:t>2）互换性：≤0.2dB；</w:t>
            </w:r>
            <w:r w:rsidRPr="00065605">
              <w:rPr>
                <w:rFonts w:ascii="宋体" w:eastAsia="宋体" w:hAnsi="宋体" w:cs="宋体" w:hint="eastAsia"/>
                <w:kern w:val="0"/>
                <w:szCs w:val="21"/>
              </w:rPr>
              <w:br/>
              <w:t>3）回波损耗：≥50dB。</w:t>
            </w:r>
            <w:r w:rsidRPr="00065605">
              <w:rPr>
                <w:rFonts w:ascii="宋体" w:eastAsia="宋体" w:hAnsi="宋体" w:cs="宋体" w:hint="eastAsia"/>
                <w:kern w:val="0"/>
                <w:szCs w:val="21"/>
              </w:rPr>
              <w:br/>
              <w:t>3、物理性能</w:t>
            </w:r>
            <w:r w:rsidRPr="00065605">
              <w:rPr>
                <w:rFonts w:ascii="宋体" w:eastAsia="宋体" w:hAnsi="宋体" w:cs="宋体" w:hint="eastAsia"/>
                <w:kern w:val="0"/>
                <w:szCs w:val="21"/>
              </w:rPr>
              <w:br/>
              <w:t>1）接头材料：氧化锆陶瓷插芯；</w:t>
            </w:r>
            <w:r w:rsidRPr="00065605">
              <w:rPr>
                <w:rFonts w:ascii="宋体" w:eastAsia="宋体" w:hAnsi="宋体" w:cs="宋体" w:hint="eastAsia"/>
                <w:kern w:val="0"/>
                <w:szCs w:val="21"/>
              </w:rPr>
              <w:br/>
              <w:t>2）重复性：≥1000次；</w:t>
            </w:r>
            <w:r w:rsidRPr="00065605">
              <w:rPr>
                <w:rFonts w:ascii="宋体" w:eastAsia="宋体" w:hAnsi="宋体" w:cs="宋体" w:hint="eastAsia"/>
                <w:kern w:val="0"/>
                <w:szCs w:val="21"/>
              </w:rPr>
              <w:br/>
              <w:t>3）使用温度：-25℃～+70℃。</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92</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万兆光纤跳线：多模跳线 LC-LC，15米/条</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200条</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1、标准规范</w:t>
            </w:r>
            <w:r w:rsidRPr="00065605">
              <w:rPr>
                <w:rFonts w:ascii="宋体" w:eastAsia="宋体" w:hAnsi="宋体" w:cs="宋体" w:hint="eastAsia"/>
                <w:kern w:val="0"/>
                <w:szCs w:val="21"/>
              </w:rPr>
              <w:br/>
              <w:t>1）符合ISO/IEC 11801：2008；</w:t>
            </w:r>
            <w:r w:rsidRPr="00065605">
              <w:rPr>
                <w:rFonts w:ascii="宋体" w:eastAsia="宋体" w:hAnsi="宋体" w:cs="宋体" w:hint="eastAsia"/>
                <w:kern w:val="0"/>
                <w:szCs w:val="21"/>
              </w:rPr>
              <w:br/>
              <w:t>2）符合ANSI/TIA/EIA-568-C.3；</w:t>
            </w:r>
            <w:r w:rsidRPr="00065605">
              <w:rPr>
                <w:rFonts w:ascii="宋体" w:eastAsia="宋体" w:hAnsi="宋体" w:cs="宋体" w:hint="eastAsia"/>
                <w:kern w:val="0"/>
                <w:szCs w:val="21"/>
              </w:rPr>
              <w:br/>
              <w:t>3）YD/T 1272-2009。</w:t>
            </w:r>
            <w:r w:rsidRPr="00065605">
              <w:rPr>
                <w:rFonts w:ascii="宋体" w:eastAsia="宋体" w:hAnsi="宋体" w:cs="宋体" w:hint="eastAsia"/>
                <w:kern w:val="0"/>
                <w:szCs w:val="21"/>
              </w:rPr>
              <w:br/>
              <w:t>2、光学性能</w:t>
            </w:r>
            <w:r w:rsidRPr="00065605">
              <w:rPr>
                <w:rFonts w:ascii="宋体" w:eastAsia="宋体" w:hAnsi="宋体" w:cs="宋体" w:hint="eastAsia"/>
                <w:kern w:val="0"/>
                <w:szCs w:val="21"/>
              </w:rPr>
              <w:br/>
              <w:t>1）插入损耗（含重复性）：≤0.2dB；</w:t>
            </w:r>
            <w:r w:rsidRPr="00065605">
              <w:rPr>
                <w:rFonts w:ascii="宋体" w:eastAsia="宋体" w:hAnsi="宋体" w:cs="宋体" w:hint="eastAsia"/>
                <w:kern w:val="0"/>
                <w:szCs w:val="21"/>
              </w:rPr>
              <w:br/>
              <w:t>2）互换性：≤0.2dB；</w:t>
            </w:r>
            <w:r w:rsidRPr="00065605">
              <w:rPr>
                <w:rFonts w:ascii="宋体" w:eastAsia="宋体" w:hAnsi="宋体" w:cs="宋体" w:hint="eastAsia"/>
                <w:kern w:val="0"/>
                <w:szCs w:val="21"/>
              </w:rPr>
              <w:br/>
            </w:r>
            <w:r w:rsidRPr="00065605">
              <w:rPr>
                <w:rFonts w:ascii="宋体" w:eastAsia="宋体" w:hAnsi="宋体" w:cs="宋体" w:hint="eastAsia"/>
                <w:kern w:val="0"/>
                <w:szCs w:val="21"/>
              </w:rPr>
              <w:lastRenderedPageBreak/>
              <w:t>3）回波损耗：≥50dB。</w:t>
            </w:r>
            <w:r w:rsidRPr="00065605">
              <w:rPr>
                <w:rFonts w:ascii="宋体" w:eastAsia="宋体" w:hAnsi="宋体" w:cs="宋体" w:hint="eastAsia"/>
                <w:kern w:val="0"/>
                <w:szCs w:val="21"/>
              </w:rPr>
              <w:br/>
              <w:t>3、物理性能</w:t>
            </w:r>
            <w:r w:rsidRPr="00065605">
              <w:rPr>
                <w:rFonts w:ascii="宋体" w:eastAsia="宋体" w:hAnsi="宋体" w:cs="宋体" w:hint="eastAsia"/>
                <w:kern w:val="0"/>
                <w:szCs w:val="21"/>
              </w:rPr>
              <w:br/>
              <w:t>1）接头材料：氧化锆陶瓷插芯；</w:t>
            </w:r>
            <w:r w:rsidRPr="00065605">
              <w:rPr>
                <w:rFonts w:ascii="宋体" w:eastAsia="宋体" w:hAnsi="宋体" w:cs="宋体" w:hint="eastAsia"/>
                <w:kern w:val="0"/>
                <w:szCs w:val="21"/>
              </w:rPr>
              <w:br/>
              <w:t>2）重复性：≥1000次；</w:t>
            </w:r>
            <w:r w:rsidRPr="00065605">
              <w:rPr>
                <w:rFonts w:ascii="宋体" w:eastAsia="宋体" w:hAnsi="宋体" w:cs="宋体" w:hint="eastAsia"/>
                <w:kern w:val="0"/>
                <w:szCs w:val="21"/>
              </w:rPr>
              <w:br/>
              <w:t>3）使用温度：-25℃～+70℃。</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93</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24口六类非屏蔽配线架</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76架</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1、配线架上的模块框架可与面板上框架互换。</w:t>
            </w:r>
            <w:r w:rsidRPr="00065605">
              <w:rPr>
                <w:rFonts w:ascii="宋体" w:eastAsia="宋体" w:hAnsi="宋体" w:cs="宋体" w:hint="eastAsia"/>
                <w:kern w:val="0"/>
                <w:szCs w:val="21"/>
              </w:rPr>
              <w:br/>
              <w:t>2、自带金属托线架。</w:t>
            </w:r>
            <w:r w:rsidRPr="00065605">
              <w:rPr>
                <w:rFonts w:ascii="宋体" w:eastAsia="宋体" w:hAnsi="宋体" w:cs="宋体" w:hint="eastAsia"/>
                <w:kern w:val="0"/>
                <w:szCs w:val="21"/>
              </w:rPr>
              <w:br/>
              <w:t>3、可安装光纤LC双工藕合器、六类非屏蔽模块或六类屏蔽模块。</w:t>
            </w:r>
            <w:r w:rsidRPr="00065605">
              <w:rPr>
                <w:rFonts w:ascii="宋体" w:eastAsia="宋体" w:hAnsi="宋体" w:cs="宋体" w:hint="eastAsia"/>
                <w:kern w:val="0"/>
                <w:szCs w:val="21"/>
              </w:rPr>
              <w:br/>
              <w:t>4、能通过更换模块框架方式实现屏蔽与非屏蔽配线架两种功能。</w:t>
            </w:r>
            <w:r w:rsidRPr="00065605">
              <w:rPr>
                <w:rFonts w:ascii="宋体" w:eastAsia="宋体" w:hAnsi="宋体" w:cs="宋体" w:hint="eastAsia"/>
                <w:kern w:val="0"/>
                <w:szCs w:val="21"/>
              </w:rPr>
              <w:br/>
              <w:t>5、配线架不含模块,可根椐用户需求配备模块数量。</w:t>
            </w:r>
            <w:r w:rsidRPr="00065605">
              <w:rPr>
                <w:rFonts w:ascii="宋体" w:eastAsia="宋体" w:hAnsi="宋体" w:cs="宋体" w:hint="eastAsia"/>
                <w:kern w:val="0"/>
                <w:szCs w:val="21"/>
              </w:rPr>
              <w:br/>
              <w:t>6、可以从配线架前面或后面安装六类非屏蔽模块或LC双工藕合器，即从配线架前面直接可以取出模块维护。</w:t>
            </w:r>
            <w:r w:rsidRPr="00065605">
              <w:rPr>
                <w:rFonts w:ascii="宋体" w:eastAsia="宋体" w:hAnsi="宋体" w:cs="宋体" w:hint="eastAsia"/>
                <w:kern w:val="0"/>
                <w:szCs w:val="21"/>
              </w:rPr>
              <w:br/>
              <w:t>7、提供至少三种以上颜色的防尘盖，防尘盖可拆装。</w:t>
            </w:r>
            <w:r w:rsidRPr="00065605">
              <w:rPr>
                <w:rFonts w:ascii="宋体" w:eastAsia="宋体" w:hAnsi="宋体" w:cs="宋体" w:hint="eastAsia"/>
                <w:kern w:val="0"/>
                <w:szCs w:val="21"/>
              </w:rPr>
              <w:br/>
              <w:t>8、高度：1U；宽度：19英寸标准尺寸；外表面材料：PC料，阻燃等级为UL 94V-0。</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94</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六类非屏蔽双绞线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55箱</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1.中心PE十字骨架；</w:t>
            </w:r>
            <w:r w:rsidRPr="00065605">
              <w:rPr>
                <w:rFonts w:ascii="宋体" w:eastAsia="宋体" w:hAnsi="宋体" w:cs="宋体" w:hint="eastAsia"/>
                <w:kern w:val="0"/>
                <w:szCs w:val="21"/>
              </w:rPr>
              <w:br/>
              <w:t>2.芯数: 4×2含十字骨架；</w:t>
            </w:r>
            <w:r w:rsidRPr="00065605">
              <w:rPr>
                <w:rFonts w:ascii="宋体" w:eastAsia="宋体" w:hAnsi="宋体" w:cs="宋体" w:hint="eastAsia"/>
                <w:kern w:val="0"/>
                <w:szCs w:val="21"/>
              </w:rPr>
              <w:br/>
              <w:t>3.导体直径：0.585±0.05mm；</w:t>
            </w:r>
            <w:r w:rsidRPr="00065605">
              <w:rPr>
                <w:rFonts w:ascii="宋体" w:eastAsia="宋体" w:hAnsi="宋体" w:cs="宋体" w:hint="eastAsia"/>
                <w:kern w:val="0"/>
                <w:szCs w:val="21"/>
              </w:rPr>
              <w:br/>
              <w:t>4.外护套材质：PVC(蓝色)。</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95</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3米六类非屏蔽跳线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200条</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1、用于设备与模块或配线架类产品的标准RJ45接口跳线，性能满足ISO/IEC 11801和TIA/EIA568-B.2标准；</w:t>
            </w:r>
            <w:r w:rsidRPr="00065605">
              <w:rPr>
                <w:rFonts w:ascii="宋体" w:eastAsia="宋体" w:hAnsi="宋体" w:cs="宋体" w:hint="eastAsia"/>
                <w:kern w:val="0"/>
                <w:szCs w:val="21"/>
              </w:rPr>
              <w:br/>
              <w:t>2、水晶头压接簧片50μinch整体镀金；</w:t>
            </w:r>
            <w:r w:rsidRPr="00065605">
              <w:rPr>
                <w:rFonts w:ascii="宋体" w:eastAsia="宋体" w:hAnsi="宋体" w:cs="宋体" w:hint="eastAsia"/>
                <w:kern w:val="0"/>
                <w:szCs w:val="21"/>
              </w:rPr>
              <w:br/>
              <w:t>3、采用7×0.18mm多股交合线电缆；</w:t>
            </w:r>
            <w:r w:rsidRPr="00065605">
              <w:rPr>
                <w:rFonts w:ascii="宋体" w:eastAsia="宋体" w:hAnsi="宋体" w:cs="宋体" w:hint="eastAsia"/>
                <w:kern w:val="0"/>
                <w:szCs w:val="21"/>
              </w:rPr>
              <w:br/>
              <w:t>4、渐变型受力原理的加长护套，防滑抗拉；</w:t>
            </w:r>
            <w:r w:rsidRPr="00065605">
              <w:rPr>
                <w:rFonts w:ascii="宋体" w:eastAsia="宋体" w:hAnsi="宋体" w:cs="宋体" w:hint="eastAsia"/>
                <w:kern w:val="0"/>
                <w:szCs w:val="21"/>
              </w:rPr>
              <w:br/>
              <w:t>5、水晶头568B线序，88P8C双排针RJ45插头采用一体注塑结构（舌式结构）；</w:t>
            </w:r>
            <w:r w:rsidRPr="00065605">
              <w:rPr>
                <w:rFonts w:ascii="宋体" w:eastAsia="宋体" w:hAnsi="宋体" w:cs="宋体" w:hint="eastAsia"/>
                <w:kern w:val="0"/>
                <w:szCs w:val="21"/>
              </w:rPr>
              <w:br/>
              <w:t>6、提供1,2,3,5,10米长度可选，；</w:t>
            </w:r>
            <w:r w:rsidRPr="00065605">
              <w:rPr>
                <w:rFonts w:ascii="宋体" w:eastAsia="宋体" w:hAnsi="宋体" w:cs="宋体" w:hint="eastAsia"/>
                <w:kern w:val="0"/>
                <w:szCs w:val="21"/>
              </w:rPr>
              <w:br/>
              <w:t>7、水晶头塑料：聚碳酸脂；</w:t>
            </w:r>
            <w:r w:rsidRPr="00065605">
              <w:rPr>
                <w:rFonts w:ascii="宋体" w:eastAsia="宋体" w:hAnsi="宋体" w:cs="宋体" w:hint="eastAsia"/>
                <w:kern w:val="0"/>
                <w:szCs w:val="21"/>
              </w:rPr>
              <w:br/>
              <w:t>8、工作温度：-20℃～+70℃。</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96</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理线架</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50架</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1、材质要求：金属材质；黑色喷塑；</w:t>
            </w:r>
            <w:r w:rsidRPr="00065605">
              <w:rPr>
                <w:rFonts w:ascii="宋体" w:eastAsia="宋体" w:hAnsi="宋体" w:cs="宋体" w:hint="eastAsia"/>
                <w:kern w:val="0"/>
                <w:szCs w:val="21"/>
              </w:rPr>
              <w:br/>
              <w:t>2、规格：19英寸机架式；</w:t>
            </w:r>
            <w:r w:rsidRPr="00065605">
              <w:rPr>
                <w:rFonts w:ascii="宋体" w:eastAsia="宋体" w:hAnsi="宋体" w:cs="宋体" w:hint="eastAsia"/>
                <w:kern w:val="0"/>
                <w:szCs w:val="21"/>
              </w:rPr>
              <w:br/>
              <w:t>3、铁板：铁架，喷塑，黑色；</w:t>
            </w:r>
            <w:r w:rsidRPr="00065605">
              <w:rPr>
                <w:rFonts w:ascii="宋体" w:eastAsia="宋体" w:hAnsi="宋体" w:cs="宋体" w:hint="eastAsia"/>
                <w:kern w:val="0"/>
                <w:szCs w:val="21"/>
              </w:rPr>
              <w:br/>
              <w:t>4、安装高度 1U；</w:t>
            </w:r>
            <w:r w:rsidRPr="00065605">
              <w:rPr>
                <w:rFonts w:ascii="宋体" w:eastAsia="宋体" w:hAnsi="宋体" w:cs="宋体" w:hint="eastAsia"/>
                <w:kern w:val="0"/>
                <w:szCs w:val="21"/>
              </w:rPr>
              <w:br/>
              <w:t>5、使用温度：-40～+70℃；</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97</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标签</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1顶</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标签打印，现场定制，要求符合相关国家标准。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98</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网络测试</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1顶</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福禄克测试，现场操作，要求符合相关国家标准。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99</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熔纤</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288个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现场熔纤，配置熔纤机及配件等。</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b/>
                <w:bCs/>
                <w:kern w:val="0"/>
                <w:szCs w:val="21"/>
              </w:rPr>
              <w:lastRenderedPageBreak/>
              <w:t>(六)、园区光纤布线部分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100</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24芯室外单模光纤</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5200米</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1、24芯室外单模光纤,满足IEEE802.3ae标准。</w:t>
            </w:r>
            <w:r w:rsidRPr="00065605">
              <w:rPr>
                <w:rFonts w:ascii="宋体" w:eastAsia="宋体" w:hAnsi="宋体" w:cs="宋体" w:hint="eastAsia"/>
                <w:kern w:val="0"/>
                <w:szCs w:val="21"/>
              </w:rPr>
              <w:br/>
              <w:t>2、支持10GBASTE-L万兆以太网1000米以上距离及1000BASE-LX千兆以太网达5000米以上距离，向下兼容目前100m/10mbps以太网应用。</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101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12口ODF光纤配线架</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12口机架式光纤配线架,</w:t>
            </w:r>
            <w:r w:rsidRPr="00065605">
              <w:rPr>
                <w:rFonts w:ascii="宋体" w:eastAsia="宋体" w:hAnsi="宋体" w:cs="宋体" w:hint="eastAsia"/>
                <w:kern w:val="0"/>
                <w:szCs w:val="21"/>
              </w:rPr>
              <w:br/>
              <w:t>1、配线架能够安装连接各种不同种类的光缆，可以匹配不同的光纤适配器。</w:t>
            </w:r>
            <w:r w:rsidRPr="00065605">
              <w:rPr>
                <w:rFonts w:ascii="宋体" w:eastAsia="宋体" w:hAnsi="宋体" w:cs="宋体" w:hint="eastAsia"/>
                <w:kern w:val="0"/>
                <w:szCs w:val="21"/>
              </w:rPr>
              <w:br/>
              <w:t>2、标准19英寸机柜式,可接24芯光纤。</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102</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96芯ODF光纤配线架</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96口机架式ODF架,</w:t>
            </w:r>
            <w:r w:rsidRPr="00065605">
              <w:rPr>
                <w:rFonts w:ascii="宋体" w:eastAsia="宋体" w:hAnsi="宋体" w:cs="宋体" w:hint="eastAsia"/>
                <w:kern w:val="0"/>
                <w:szCs w:val="21"/>
              </w:rPr>
              <w:br/>
              <w:t>1、配线架能够安装连接各种不同种类的光缆，可以匹配不同的光纤适配器。</w:t>
            </w:r>
            <w:r w:rsidRPr="00065605">
              <w:rPr>
                <w:rFonts w:ascii="宋体" w:eastAsia="宋体" w:hAnsi="宋体" w:cs="宋体" w:hint="eastAsia"/>
                <w:kern w:val="0"/>
                <w:szCs w:val="21"/>
              </w:rPr>
              <w:br/>
              <w:t>2、标准19英寸机柜式,可接96芯光纤，带8个12芯光纤盘。</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103</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双芯单模尾纤</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192束</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双芯单模尾纤，单模LC接头。</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104</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双工耦合器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192个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1、接口：LC；</w:t>
            </w:r>
            <w:r w:rsidRPr="00065605">
              <w:rPr>
                <w:rFonts w:ascii="宋体" w:eastAsia="宋体" w:hAnsi="宋体" w:cs="宋体" w:hint="eastAsia"/>
                <w:kern w:val="0"/>
                <w:szCs w:val="21"/>
              </w:rPr>
              <w:br/>
              <w:t>2、插入损耗（dB）：≤0.20；</w:t>
            </w:r>
            <w:r w:rsidRPr="00065605">
              <w:rPr>
                <w:rFonts w:ascii="宋体" w:eastAsia="宋体" w:hAnsi="宋体" w:cs="宋体" w:hint="eastAsia"/>
                <w:kern w:val="0"/>
                <w:szCs w:val="21"/>
              </w:rPr>
              <w:br/>
              <w:t>3、重复性（dB）：≤0.10；</w:t>
            </w:r>
            <w:r w:rsidRPr="00065605">
              <w:rPr>
                <w:rFonts w:ascii="宋体" w:eastAsia="宋体" w:hAnsi="宋体" w:cs="宋体" w:hint="eastAsia"/>
                <w:kern w:val="0"/>
                <w:szCs w:val="21"/>
              </w:rPr>
              <w:br/>
              <w:t>4、互换性（dB）：≤0.20；</w:t>
            </w:r>
            <w:r w:rsidRPr="00065605">
              <w:rPr>
                <w:rFonts w:ascii="宋体" w:eastAsia="宋体" w:hAnsi="宋体" w:cs="宋体" w:hint="eastAsia"/>
                <w:kern w:val="0"/>
                <w:szCs w:val="21"/>
              </w:rPr>
              <w:br/>
              <w:t>5、套筒材料：陶瓷。</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105</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96芯室外单模光纤</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650米</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1、96芯室外单模光纤,满足IEEE802.3ae标准。</w:t>
            </w:r>
            <w:r w:rsidRPr="00065605">
              <w:rPr>
                <w:rFonts w:ascii="宋体" w:eastAsia="宋体" w:hAnsi="宋体" w:cs="宋体" w:hint="eastAsia"/>
                <w:kern w:val="0"/>
                <w:szCs w:val="21"/>
              </w:rPr>
              <w:br/>
              <w:t>2、支持10GBASTE-L万兆以太网1000米以上距离及1000BASE-LX千兆以太网达5000米以上距离，向下兼容目前100m/10mbps以太网应用。</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106</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48芯ODF光纤配线架</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2个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48口机架式ODF架</w:t>
            </w:r>
            <w:r w:rsidRPr="00065605">
              <w:rPr>
                <w:rFonts w:ascii="宋体" w:eastAsia="宋体" w:hAnsi="宋体" w:cs="宋体" w:hint="eastAsia"/>
                <w:kern w:val="0"/>
                <w:szCs w:val="21"/>
              </w:rPr>
              <w:br/>
              <w:t>1、配线架能够安装连接各种不同种类的光缆，可以匹配不同的光纤适配器。</w:t>
            </w:r>
            <w:r w:rsidRPr="00065605">
              <w:rPr>
                <w:rFonts w:ascii="宋体" w:eastAsia="宋体" w:hAnsi="宋体" w:cs="宋体" w:hint="eastAsia"/>
                <w:kern w:val="0"/>
                <w:szCs w:val="21"/>
              </w:rPr>
              <w:br/>
              <w:t>2、标准19英寸机柜式,可接96芯光纤，带8个12芯光纤盘。</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107</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双芯单模尾纤</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96束</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双芯单模尾纤，单模LC接头。</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108</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双工耦合器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96个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1、接口：LC；</w:t>
            </w:r>
            <w:r w:rsidRPr="00065605">
              <w:rPr>
                <w:rFonts w:ascii="宋体" w:eastAsia="宋体" w:hAnsi="宋体" w:cs="宋体" w:hint="eastAsia"/>
                <w:kern w:val="0"/>
                <w:szCs w:val="21"/>
              </w:rPr>
              <w:br/>
              <w:t>2、插入损耗（dB）：≤0.20；</w:t>
            </w:r>
            <w:r w:rsidRPr="00065605">
              <w:rPr>
                <w:rFonts w:ascii="宋体" w:eastAsia="宋体" w:hAnsi="宋体" w:cs="宋体" w:hint="eastAsia"/>
                <w:kern w:val="0"/>
                <w:szCs w:val="21"/>
              </w:rPr>
              <w:br/>
              <w:t>3、重复性（dB）：≤0.10；</w:t>
            </w:r>
            <w:r w:rsidRPr="00065605">
              <w:rPr>
                <w:rFonts w:ascii="宋体" w:eastAsia="宋体" w:hAnsi="宋体" w:cs="宋体" w:hint="eastAsia"/>
                <w:kern w:val="0"/>
                <w:szCs w:val="21"/>
              </w:rPr>
              <w:br/>
              <w:t>4、互换性（dB）：≤0.20；</w:t>
            </w:r>
            <w:r w:rsidRPr="00065605">
              <w:rPr>
                <w:rFonts w:ascii="宋体" w:eastAsia="宋体" w:hAnsi="宋体" w:cs="宋体" w:hint="eastAsia"/>
                <w:kern w:val="0"/>
                <w:szCs w:val="21"/>
              </w:rPr>
              <w:br/>
              <w:t>5、套筒材料：陶瓷。</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109</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3米LC-LC光纤跳线</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50根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1、规格：3米LC-LC单模双芯；</w:t>
            </w:r>
            <w:r w:rsidRPr="00065605">
              <w:rPr>
                <w:rFonts w:ascii="宋体" w:eastAsia="宋体" w:hAnsi="宋体" w:cs="宋体" w:hint="eastAsia"/>
                <w:kern w:val="0"/>
                <w:szCs w:val="21"/>
              </w:rPr>
              <w:br/>
              <w:t>2、符合IEC标准；</w:t>
            </w:r>
            <w:r w:rsidRPr="00065605">
              <w:rPr>
                <w:rFonts w:ascii="宋体" w:eastAsia="宋体" w:hAnsi="宋体" w:cs="宋体" w:hint="eastAsia"/>
                <w:kern w:val="0"/>
                <w:szCs w:val="21"/>
              </w:rPr>
              <w:br/>
              <w:t>3、插入损耗≤0.3dB；</w:t>
            </w:r>
            <w:r w:rsidRPr="00065605">
              <w:rPr>
                <w:rFonts w:ascii="宋体" w:eastAsia="宋体" w:hAnsi="宋体" w:cs="宋体" w:hint="eastAsia"/>
                <w:kern w:val="0"/>
                <w:szCs w:val="21"/>
              </w:rPr>
              <w:br/>
            </w:r>
            <w:r w:rsidRPr="00065605">
              <w:rPr>
                <w:rFonts w:ascii="宋体" w:eastAsia="宋体" w:hAnsi="宋体" w:cs="宋体" w:hint="eastAsia"/>
                <w:kern w:val="0"/>
                <w:szCs w:val="21"/>
              </w:rPr>
              <w:lastRenderedPageBreak/>
              <w:t>4、回波损耗≥55dB；</w:t>
            </w:r>
            <w:r w:rsidRPr="00065605">
              <w:rPr>
                <w:rFonts w:ascii="宋体" w:eastAsia="宋体" w:hAnsi="宋体" w:cs="宋体" w:hint="eastAsia"/>
                <w:kern w:val="0"/>
                <w:szCs w:val="21"/>
              </w:rPr>
              <w:br/>
              <w:t>5、插头：陶瓷插芯；</w:t>
            </w:r>
            <w:r w:rsidRPr="00065605">
              <w:rPr>
                <w:rFonts w:ascii="宋体" w:eastAsia="宋体" w:hAnsi="宋体" w:cs="宋体" w:hint="eastAsia"/>
                <w:kern w:val="0"/>
                <w:szCs w:val="21"/>
              </w:rPr>
              <w:br/>
              <w:t>6、拔插次数：≥1000次。</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110</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熔纤</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576点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现场熔纤</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111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标签</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1顶</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标签打印，现场定制，要求符合相关国家标准。</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112</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网络测试</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1顶</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福禄克测试，现场操作，要求符合相关国家标准。</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b/>
                <w:bCs/>
                <w:kern w:val="0"/>
                <w:szCs w:val="21"/>
              </w:rPr>
              <w:t>（七）机房视频监控、门禁及防盗报警系统</w:t>
            </w:r>
            <w:r w:rsidRPr="00065605">
              <w:rPr>
                <w:rFonts w:ascii="宋体" w:eastAsia="宋体" w:hAnsi="宋体" w:cs="宋体" w:hint="eastAsia"/>
                <w:kern w:val="0"/>
                <w:szCs w:val="21"/>
              </w:rPr>
              <w:t xml:space="preserve">　</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113</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闭路监控系统</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一、高清网络红外半球不少于10个，要求为：</w:t>
            </w:r>
            <w:r w:rsidRPr="00065605">
              <w:rPr>
                <w:rFonts w:ascii="宋体" w:eastAsia="宋体" w:hAnsi="宋体" w:cs="宋体" w:hint="eastAsia"/>
                <w:kern w:val="0"/>
                <w:szCs w:val="21"/>
              </w:rPr>
              <w:br/>
              <w:t>1.200万1/1.8”星光级CMOS超宽动态 ICR日夜型半球型网络摄像机；</w:t>
            </w:r>
            <w:r w:rsidRPr="00065605">
              <w:rPr>
                <w:rFonts w:ascii="宋体" w:eastAsia="宋体" w:hAnsi="宋体" w:cs="宋体" w:hint="eastAsia"/>
                <w:kern w:val="0"/>
                <w:szCs w:val="21"/>
              </w:rPr>
              <w:br/>
              <w:t>2.传感器类型：1/1.8" Progressive Scan CMOS；</w:t>
            </w:r>
            <w:r w:rsidRPr="00065605">
              <w:rPr>
                <w:rFonts w:ascii="宋体" w:eastAsia="宋体" w:hAnsi="宋体" w:cs="宋体" w:hint="eastAsia"/>
                <w:kern w:val="0"/>
                <w:szCs w:val="21"/>
              </w:rPr>
              <w:br/>
              <w:t>3.2.8-12mm F1.4, 水平视场角90.1°~31°；</w:t>
            </w:r>
            <w:r w:rsidRPr="00065605">
              <w:rPr>
                <w:rFonts w:ascii="宋体" w:eastAsia="宋体" w:hAnsi="宋体" w:cs="宋体" w:hint="eastAsia"/>
                <w:kern w:val="0"/>
                <w:szCs w:val="21"/>
              </w:rPr>
              <w:br/>
              <w:t>4.最低照度彩色：0.001 lx (AGC开，RJ45输出)；</w:t>
            </w:r>
            <w:r w:rsidRPr="00065605">
              <w:rPr>
                <w:rFonts w:ascii="宋体" w:eastAsia="宋体" w:hAnsi="宋体" w:cs="宋体" w:hint="eastAsia"/>
                <w:kern w:val="0"/>
                <w:szCs w:val="21"/>
              </w:rPr>
              <w:br/>
              <w:t>5.快门：1秒至1/100,000秒；视频压缩标准：H.265/H.264/MJPEG；</w:t>
            </w:r>
            <w:r w:rsidRPr="00065605">
              <w:rPr>
                <w:rFonts w:ascii="宋体" w:eastAsia="宋体" w:hAnsi="宋体" w:cs="宋体" w:hint="eastAsia"/>
                <w:kern w:val="0"/>
                <w:szCs w:val="21"/>
              </w:rPr>
              <w:br/>
              <w:t>6.帧率：50Hz:25fps(1920×1080,1280×960,1280×720)；</w:t>
            </w:r>
            <w:r w:rsidRPr="00065605">
              <w:rPr>
                <w:rFonts w:ascii="宋体" w:eastAsia="宋体" w:hAnsi="宋体" w:cs="宋体" w:hint="eastAsia"/>
                <w:kern w:val="0"/>
                <w:szCs w:val="21"/>
              </w:rPr>
              <w:br/>
              <w:t>7.支持智能后检索，配合NVR支持事件的二次检索分析；</w:t>
            </w:r>
            <w:r w:rsidRPr="00065605">
              <w:rPr>
                <w:rFonts w:ascii="宋体" w:eastAsia="宋体" w:hAnsi="宋体" w:cs="宋体" w:hint="eastAsia"/>
                <w:kern w:val="0"/>
                <w:szCs w:val="21"/>
              </w:rPr>
              <w:br/>
              <w:t>8.ROI支持三码流分别设置4个固定区域或动态跟踪；</w:t>
            </w:r>
            <w:r w:rsidRPr="00065605">
              <w:rPr>
                <w:rFonts w:ascii="宋体" w:eastAsia="宋体" w:hAnsi="宋体" w:cs="宋体" w:hint="eastAsia"/>
                <w:kern w:val="0"/>
                <w:szCs w:val="21"/>
              </w:rPr>
              <w:br/>
              <w:t>9.支持Micro SD/SDHC /SDXC卡(128G)断网本地存储及断网续传,NAS(NFS,SMB/CIFS均支持)；</w:t>
            </w:r>
            <w:r w:rsidRPr="00065605">
              <w:rPr>
                <w:rFonts w:ascii="宋体" w:eastAsia="宋体" w:hAnsi="宋体" w:cs="宋体" w:hint="eastAsia"/>
                <w:kern w:val="0"/>
                <w:szCs w:val="21"/>
              </w:rPr>
              <w:br/>
              <w:t>10.支持背光补偿、透雾、ROI感兴趣区域编码；具备人脸检测、区域入侵检测、越界检测、场景变更、虚焦检测、音频异常检测等功能；</w:t>
            </w:r>
            <w:r w:rsidRPr="00065605">
              <w:rPr>
                <w:rFonts w:ascii="宋体" w:eastAsia="宋体" w:hAnsi="宋体" w:cs="宋体" w:hint="eastAsia"/>
                <w:kern w:val="0"/>
                <w:szCs w:val="21"/>
              </w:rPr>
              <w:br/>
              <w:t>11.工作温度和湿度：-30℃~60℃,湿度小于95%(无凝结；电源供应：DC12V/AC24V/ PoE(802.3af)；</w:t>
            </w:r>
            <w:r w:rsidRPr="00065605">
              <w:rPr>
                <w:rFonts w:ascii="宋体" w:eastAsia="宋体" w:hAnsi="宋体" w:cs="宋体" w:hint="eastAsia"/>
                <w:kern w:val="0"/>
                <w:szCs w:val="21"/>
              </w:rPr>
              <w:br/>
              <w:t>12.功耗：7W MAX；(红外灯2W,电动镜头1W)；</w:t>
            </w:r>
            <w:r w:rsidRPr="00065605">
              <w:rPr>
                <w:rFonts w:ascii="宋体" w:eastAsia="宋体" w:hAnsi="宋体" w:cs="宋体" w:hint="eastAsia"/>
                <w:kern w:val="0"/>
                <w:szCs w:val="21"/>
              </w:rPr>
              <w:br/>
              <w:t>13.1对3.5mm音频输入(Line in)/输出外部接口；</w:t>
            </w:r>
            <w:r w:rsidRPr="00065605">
              <w:rPr>
                <w:rFonts w:ascii="宋体" w:eastAsia="宋体" w:hAnsi="宋体" w:cs="宋体" w:hint="eastAsia"/>
                <w:kern w:val="0"/>
                <w:szCs w:val="21"/>
              </w:rPr>
              <w:br/>
              <w:t>14.1对报警输入输出接口；</w:t>
            </w:r>
            <w:r w:rsidRPr="00065605">
              <w:rPr>
                <w:rFonts w:ascii="宋体" w:eastAsia="宋体" w:hAnsi="宋体" w:cs="宋体" w:hint="eastAsia"/>
                <w:kern w:val="0"/>
                <w:szCs w:val="21"/>
              </w:rPr>
              <w:br/>
              <w:t>15.防暴等级支持IK10；</w:t>
            </w:r>
            <w:r w:rsidRPr="00065605">
              <w:rPr>
                <w:rFonts w:ascii="宋体" w:eastAsia="宋体" w:hAnsi="宋体" w:cs="宋体" w:hint="eastAsia"/>
                <w:kern w:val="0"/>
                <w:szCs w:val="21"/>
              </w:rPr>
              <w:br/>
              <w:t>16.红外照射距离：支持红外10-30米。</w:t>
            </w:r>
            <w:r w:rsidRPr="00065605">
              <w:rPr>
                <w:rFonts w:ascii="宋体" w:eastAsia="宋体" w:hAnsi="宋体" w:cs="宋体" w:hint="eastAsia"/>
                <w:kern w:val="0"/>
                <w:szCs w:val="21"/>
              </w:rPr>
              <w:br/>
              <w:t>二、网络硬盘录像机1台，要求为：</w:t>
            </w:r>
            <w:r w:rsidRPr="00065605">
              <w:rPr>
                <w:rFonts w:ascii="宋体" w:eastAsia="宋体" w:hAnsi="宋体" w:cs="宋体" w:hint="eastAsia"/>
                <w:kern w:val="0"/>
                <w:szCs w:val="21"/>
              </w:rPr>
              <w:br/>
              <w:t>1.分辨率最高可达1920×1080；</w:t>
            </w:r>
            <w:r w:rsidRPr="00065605">
              <w:rPr>
                <w:rFonts w:ascii="宋体" w:eastAsia="宋体" w:hAnsi="宋体" w:cs="宋体" w:hint="eastAsia"/>
                <w:kern w:val="0"/>
                <w:szCs w:val="21"/>
              </w:rPr>
              <w:br/>
              <w:t>2.16路1080p/16路720p/16路4CIF网络摄像机接入；</w:t>
            </w:r>
            <w:r w:rsidRPr="00065605">
              <w:rPr>
                <w:rFonts w:ascii="宋体" w:eastAsia="宋体" w:hAnsi="宋体" w:cs="宋体" w:hint="eastAsia"/>
                <w:kern w:val="0"/>
                <w:szCs w:val="21"/>
              </w:rPr>
              <w:br/>
              <w:t>3.16路4CIF或16路720p或8路1080p同时预览、回放；</w:t>
            </w:r>
            <w:r w:rsidRPr="00065605">
              <w:rPr>
                <w:rFonts w:ascii="宋体" w:eastAsia="宋体" w:hAnsi="宋体" w:cs="宋体" w:hint="eastAsia"/>
                <w:kern w:val="0"/>
                <w:szCs w:val="21"/>
              </w:rPr>
              <w:br/>
              <w:t>4.内置8个硬盘接口；</w:t>
            </w:r>
            <w:r w:rsidRPr="00065605">
              <w:rPr>
                <w:rFonts w:ascii="宋体" w:eastAsia="宋体" w:hAnsi="宋体" w:cs="宋体" w:hint="eastAsia"/>
                <w:kern w:val="0"/>
                <w:szCs w:val="21"/>
              </w:rPr>
              <w:br/>
              <w:t>5.支持硬盘盘组划分，硬盘配额管理；</w:t>
            </w:r>
            <w:r w:rsidRPr="00065605">
              <w:rPr>
                <w:rFonts w:ascii="宋体" w:eastAsia="宋体" w:hAnsi="宋体" w:cs="宋体" w:hint="eastAsia"/>
                <w:kern w:val="0"/>
                <w:szCs w:val="21"/>
              </w:rPr>
              <w:br/>
              <w:t>6.报警输入16路；</w:t>
            </w:r>
            <w:r w:rsidRPr="00065605">
              <w:rPr>
                <w:rFonts w:ascii="宋体" w:eastAsia="宋体" w:hAnsi="宋体" w:cs="宋体" w:hint="eastAsia"/>
                <w:kern w:val="0"/>
                <w:szCs w:val="21"/>
              </w:rPr>
              <w:br/>
            </w:r>
            <w:r w:rsidRPr="00065605">
              <w:rPr>
                <w:rFonts w:ascii="宋体" w:eastAsia="宋体" w:hAnsi="宋体" w:cs="宋体" w:hint="eastAsia"/>
                <w:kern w:val="0"/>
                <w:szCs w:val="21"/>
              </w:rPr>
              <w:lastRenderedPageBreak/>
              <w:t>7.视频输出：HDMI接口2路、VGA接口1路、BNC接口1路；</w:t>
            </w:r>
            <w:r w:rsidRPr="00065605">
              <w:rPr>
                <w:rFonts w:ascii="宋体" w:eastAsia="宋体" w:hAnsi="宋体" w:cs="宋体" w:hint="eastAsia"/>
                <w:kern w:val="0"/>
                <w:szCs w:val="21"/>
              </w:rPr>
              <w:br/>
              <w:t>8.音频输入1路，输出2路；</w:t>
            </w:r>
            <w:r w:rsidRPr="00065605">
              <w:rPr>
                <w:rFonts w:ascii="宋体" w:eastAsia="宋体" w:hAnsi="宋体" w:cs="宋体" w:hint="eastAsia"/>
                <w:kern w:val="0"/>
                <w:szCs w:val="21"/>
              </w:rPr>
              <w:br/>
              <w:t>9.支持1个USB3.0和2个USB2.0接口；</w:t>
            </w:r>
            <w:r w:rsidRPr="00065605">
              <w:rPr>
                <w:rFonts w:ascii="宋体" w:eastAsia="宋体" w:hAnsi="宋体" w:cs="宋体" w:hint="eastAsia"/>
                <w:kern w:val="0"/>
                <w:szCs w:val="21"/>
              </w:rPr>
              <w:br/>
              <w:t>10.具有2个RJ45接口；</w:t>
            </w:r>
            <w:r w:rsidRPr="00065605">
              <w:rPr>
                <w:rFonts w:ascii="宋体" w:eastAsia="宋体" w:hAnsi="宋体" w:cs="宋体" w:hint="eastAsia"/>
                <w:kern w:val="0"/>
                <w:szCs w:val="21"/>
              </w:rPr>
              <w:br/>
              <w:t>11.双千兆网口支持聚合冗余、负载均衡、双IP工作模式；</w:t>
            </w:r>
            <w:r w:rsidRPr="00065605">
              <w:rPr>
                <w:rFonts w:ascii="宋体" w:eastAsia="宋体" w:hAnsi="宋体" w:cs="宋体" w:hint="eastAsia"/>
                <w:kern w:val="0"/>
                <w:szCs w:val="21"/>
              </w:rPr>
              <w:br/>
              <w:t>12.支持驳接Onvif标准协议网络前端；</w:t>
            </w:r>
            <w:r w:rsidRPr="00065605">
              <w:rPr>
                <w:rFonts w:ascii="宋体" w:eastAsia="宋体" w:hAnsi="宋体" w:cs="宋体" w:hint="eastAsia"/>
                <w:kern w:val="0"/>
                <w:szCs w:val="21"/>
              </w:rPr>
              <w:br/>
              <w:t>13.支持2路本地高清视频智能分析，16路前端智能分析处理；</w:t>
            </w:r>
            <w:r w:rsidRPr="00065605">
              <w:rPr>
                <w:rFonts w:ascii="宋体" w:eastAsia="宋体" w:hAnsi="宋体" w:cs="宋体" w:hint="eastAsia"/>
                <w:kern w:val="0"/>
                <w:szCs w:val="21"/>
              </w:rPr>
              <w:br/>
              <w:t>14.具有视频入侵检测功能，警戒区域的大小、位置、灵敏度、区域个数及进入警戒或撤除警戒等功能均能设置；</w:t>
            </w:r>
            <w:r w:rsidRPr="00065605">
              <w:rPr>
                <w:rFonts w:ascii="宋体" w:eastAsia="宋体" w:hAnsi="宋体" w:cs="宋体" w:hint="eastAsia"/>
                <w:kern w:val="0"/>
                <w:szCs w:val="21"/>
              </w:rPr>
              <w:br/>
              <w:t>15.支持NTFS文件系统，保证大容量移动存储设备备份录像；</w:t>
            </w:r>
            <w:r w:rsidRPr="00065605">
              <w:rPr>
                <w:rFonts w:ascii="宋体" w:eastAsia="宋体" w:hAnsi="宋体" w:cs="宋体" w:hint="eastAsia"/>
                <w:kern w:val="0"/>
                <w:szCs w:val="21"/>
              </w:rPr>
              <w:br/>
              <w:t>16.具有虚拟合成通道，可合成1/4/6/8/9画面；</w:t>
            </w:r>
            <w:r w:rsidRPr="00065605">
              <w:rPr>
                <w:rFonts w:ascii="宋体" w:eastAsia="宋体" w:hAnsi="宋体" w:cs="宋体" w:hint="eastAsia"/>
                <w:kern w:val="0"/>
                <w:szCs w:val="21"/>
              </w:rPr>
              <w:br/>
              <w:t>17.冗余录像备份、假日录像、抽帧存储；</w:t>
            </w:r>
            <w:r w:rsidRPr="00065605">
              <w:rPr>
                <w:rFonts w:ascii="宋体" w:eastAsia="宋体" w:hAnsi="宋体" w:cs="宋体" w:hint="eastAsia"/>
                <w:kern w:val="0"/>
                <w:szCs w:val="21"/>
              </w:rPr>
              <w:br/>
              <w:t>18.录像文件加锁、倒放；</w:t>
            </w:r>
            <w:r w:rsidRPr="00065605">
              <w:rPr>
                <w:rFonts w:ascii="宋体" w:eastAsia="宋体" w:hAnsi="宋体" w:cs="宋体" w:hint="eastAsia"/>
                <w:kern w:val="0"/>
                <w:szCs w:val="21"/>
              </w:rPr>
              <w:br/>
              <w:t>19.具有摄像机即插即用功能；</w:t>
            </w:r>
            <w:r w:rsidRPr="00065605">
              <w:rPr>
                <w:rFonts w:ascii="宋体" w:eastAsia="宋体" w:hAnsi="宋体" w:cs="宋体" w:hint="eastAsia"/>
                <w:kern w:val="0"/>
                <w:szCs w:val="21"/>
              </w:rPr>
              <w:br/>
              <w:t>20.配置8块4TB 或以上，7200转64M SATAIII 3.5寸企业级硬盘。</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114</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机房门禁系统</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本系统设计采用2个双门控制器，4个读卡器、5个电磁锁、4个开门按钮，布设在设备间出入门内，参数如下:</w:t>
            </w:r>
            <w:r w:rsidRPr="00065605">
              <w:rPr>
                <w:rFonts w:ascii="宋体" w:eastAsia="宋体" w:hAnsi="宋体" w:cs="宋体" w:hint="eastAsia"/>
                <w:kern w:val="0"/>
                <w:szCs w:val="21"/>
              </w:rPr>
              <w:br/>
              <w:t>一、读卡器</w:t>
            </w:r>
            <w:r w:rsidRPr="00065605">
              <w:rPr>
                <w:rFonts w:ascii="宋体" w:eastAsia="宋体" w:hAnsi="宋体" w:cs="宋体" w:hint="eastAsia"/>
                <w:kern w:val="0"/>
                <w:szCs w:val="21"/>
              </w:rPr>
              <w:br/>
              <w:t>1.内置多种读卡模块，读卡频率13.56MHz和125KHz，符合ISO 14443-A/B、ISO7816标准，可识别MIFARE卡、CPU卡、二三代身份证卡、ID（EM）卡等；</w:t>
            </w:r>
            <w:r w:rsidRPr="00065605">
              <w:rPr>
                <w:rFonts w:ascii="宋体" w:eastAsia="宋体" w:hAnsi="宋体" w:cs="宋体" w:hint="eastAsia"/>
                <w:kern w:val="0"/>
                <w:szCs w:val="21"/>
              </w:rPr>
              <w:br/>
              <w:t>2.标配2个SIM卡尺寸的PSAM卡座，用于加密使用；</w:t>
            </w:r>
            <w:r w:rsidRPr="00065605">
              <w:rPr>
                <w:rFonts w:ascii="宋体" w:eastAsia="宋体" w:hAnsi="宋体" w:cs="宋体" w:hint="eastAsia"/>
                <w:kern w:val="0"/>
                <w:szCs w:val="21"/>
              </w:rPr>
              <w:br/>
              <w:t>3.状态显示 LED指示灯；</w:t>
            </w:r>
            <w:r w:rsidRPr="00065605">
              <w:rPr>
                <w:rFonts w:ascii="宋体" w:eastAsia="宋体" w:hAnsi="宋体" w:cs="宋体" w:hint="eastAsia"/>
                <w:kern w:val="0"/>
                <w:szCs w:val="21"/>
              </w:rPr>
              <w:br/>
              <w:t>4.工作温度 -20℃至65℃；</w:t>
            </w:r>
            <w:r w:rsidRPr="00065605">
              <w:rPr>
                <w:rFonts w:ascii="宋体" w:eastAsia="宋体" w:hAnsi="宋体" w:cs="宋体" w:hint="eastAsia"/>
                <w:kern w:val="0"/>
                <w:szCs w:val="21"/>
              </w:rPr>
              <w:br/>
              <w:t>5.相对湿度 20～80%；</w:t>
            </w:r>
            <w:r w:rsidRPr="00065605">
              <w:rPr>
                <w:rFonts w:ascii="宋体" w:eastAsia="宋体" w:hAnsi="宋体" w:cs="宋体" w:hint="eastAsia"/>
                <w:kern w:val="0"/>
                <w:szCs w:val="21"/>
              </w:rPr>
              <w:br/>
              <w:t>6.工作电流 ≤200mA；</w:t>
            </w:r>
            <w:r w:rsidRPr="00065605">
              <w:rPr>
                <w:rFonts w:ascii="宋体" w:eastAsia="宋体" w:hAnsi="宋体" w:cs="宋体" w:hint="eastAsia"/>
                <w:kern w:val="0"/>
                <w:szCs w:val="21"/>
              </w:rPr>
              <w:br/>
              <w:t>7.外形规格 ≤117 mm × 67.5 mm × 14.3 mm；</w:t>
            </w:r>
            <w:r w:rsidRPr="00065605">
              <w:rPr>
                <w:rFonts w:ascii="宋体" w:eastAsia="宋体" w:hAnsi="宋体" w:cs="宋体" w:hint="eastAsia"/>
                <w:kern w:val="0"/>
                <w:szCs w:val="21"/>
              </w:rPr>
              <w:br/>
              <w:t>8.重量 ≤87.6g。</w:t>
            </w:r>
            <w:r w:rsidRPr="00065605">
              <w:rPr>
                <w:rFonts w:ascii="宋体" w:eastAsia="宋体" w:hAnsi="宋体" w:cs="宋体" w:hint="eastAsia"/>
                <w:kern w:val="0"/>
                <w:szCs w:val="21"/>
              </w:rPr>
              <w:br/>
              <w:t>二、电磁锁</w:t>
            </w:r>
            <w:r w:rsidRPr="00065605">
              <w:rPr>
                <w:rFonts w:ascii="宋体" w:eastAsia="宋体" w:hAnsi="宋体" w:cs="宋体" w:hint="eastAsia"/>
                <w:kern w:val="0"/>
                <w:szCs w:val="21"/>
              </w:rPr>
              <w:br/>
              <w:t>1.内置突波安全类型：断电开锁；</w:t>
            </w:r>
            <w:r w:rsidRPr="00065605">
              <w:rPr>
                <w:rFonts w:ascii="宋体" w:eastAsia="宋体" w:hAnsi="宋体" w:cs="宋体" w:hint="eastAsia"/>
                <w:kern w:val="0"/>
                <w:szCs w:val="21"/>
              </w:rPr>
              <w:br/>
              <w:t xml:space="preserve">2.工作电压：12V/24V DC； </w:t>
            </w:r>
            <w:r w:rsidRPr="00065605">
              <w:rPr>
                <w:rFonts w:ascii="宋体" w:eastAsia="宋体" w:hAnsi="宋体" w:cs="宋体" w:hint="eastAsia"/>
                <w:kern w:val="0"/>
                <w:szCs w:val="21"/>
              </w:rPr>
              <w:br/>
              <w:t xml:space="preserve">3.消耗电流：440mA/12VDC,220mA/24VDC； </w:t>
            </w:r>
            <w:r w:rsidRPr="00065605">
              <w:rPr>
                <w:rFonts w:ascii="宋体" w:eastAsia="宋体" w:hAnsi="宋体" w:cs="宋体" w:hint="eastAsia"/>
                <w:kern w:val="0"/>
                <w:szCs w:val="21"/>
              </w:rPr>
              <w:br/>
              <w:t>4.电锁类型：断电开锁；</w:t>
            </w:r>
            <w:r w:rsidRPr="00065605">
              <w:rPr>
                <w:rFonts w:ascii="宋体" w:eastAsia="宋体" w:hAnsi="宋体" w:cs="宋体" w:hint="eastAsia"/>
                <w:kern w:val="0"/>
                <w:szCs w:val="21"/>
              </w:rPr>
              <w:br/>
              <w:t>5.锁体尺寸：≤250×47×26mm；</w:t>
            </w:r>
            <w:r w:rsidRPr="00065605">
              <w:rPr>
                <w:rFonts w:ascii="宋体" w:eastAsia="宋体" w:hAnsi="宋体" w:cs="宋体" w:hint="eastAsia"/>
                <w:kern w:val="0"/>
                <w:szCs w:val="21"/>
              </w:rPr>
              <w:br/>
              <w:t>6.锁芯盖板：≤（不锈钢） 180×38×12mm；</w:t>
            </w:r>
            <w:r w:rsidRPr="00065605">
              <w:rPr>
                <w:rFonts w:ascii="宋体" w:eastAsia="宋体" w:hAnsi="宋体" w:cs="宋体" w:hint="eastAsia"/>
                <w:kern w:val="0"/>
                <w:szCs w:val="21"/>
              </w:rPr>
              <w:br/>
              <w:t>7.输出： 门状态检测输出；</w:t>
            </w:r>
            <w:r w:rsidRPr="00065605">
              <w:rPr>
                <w:rFonts w:ascii="宋体" w:eastAsia="宋体" w:hAnsi="宋体" w:cs="宋体" w:hint="eastAsia"/>
                <w:kern w:val="0"/>
                <w:szCs w:val="21"/>
              </w:rPr>
              <w:br/>
              <w:t>8.显示： 红绿LED双色门状态显示；</w:t>
            </w:r>
            <w:r w:rsidRPr="00065605">
              <w:rPr>
                <w:rFonts w:ascii="宋体" w:eastAsia="宋体" w:hAnsi="宋体" w:cs="宋体" w:hint="eastAsia"/>
                <w:kern w:val="0"/>
                <w:szCs w:val="21"/>
              </w:rPr>
              <w:br/>
            </w:r>
            <w:r w:rsidRPr="00065605">
              <w:rPr>
                <w:rFonts w:ascii="宋体" w:eastAsia="宋体" w:hAnsi="宋体" w:cs="宋体" w:hint="eastAsia"/>
                <w:kern w:val="0"/>
                <w:szCs w:val="21"/>
              </w:rPr>
              <w:lastRenderedPageBreak/>
              <w:t>9.抗拉力： ≤270KG。</w:t>
            </w:r>
            <w:r w:rsidRPr="00065605">
              <w:rPr>
                <w:rFonts w:ascii="宋体" w:eastAsia="宋体" w:hAnsi="宋体" w:cs="宋体" w:hint="eastAsia"/>
                <w:kern w:val="0"/>
                <w:szCs w:val="21"/>
              </w:rPr>
              <w:br/>
              <w:t>三、开门按钮</w:t>
            </w:r>
            <w:r w:rsidRPr="00065605">
              <w:rPr>
                <w:rFonts w:ascii="宋体" w:eastAsia="宋体" w:hAnsi="宋体" w:cs="宋体" w:hint="eastAsia"/>
                <w:kern w:val="0"/>
                <w:szCs w:val="21"/>
              </w:rPr>
              <w:br/>
              <w:t>1.负载电流：≤1.25A；</w:t>
            </w:r>
            <w:r w:rsidRPr="00065605">
              <w:rPr>
                <w:rFonts w:ascii="宋体" w:eastAsia="宋体" w:hAnsi="宋体" w:cs="宋体" w:hint="eastAsia"/>
                <w:kern w:val="0"/>
                <w:szCs w:val="21"/>
              </w:rPr>
              <w:br/>
              <w:t>2.开关耐压：250VDC；</w:t>
            </w:r>
            <w:r w:rsidRPr="00065605">
              <w:rPr>
                <w:rFonts w:ascii="宋体" w:eastAsia="宋体" w:hAnsi="宋体" w:cs="宋体" w:hint="eastAsia"/>
                <w:kern w:val="0"/>
                <w:szCs w:val="21"/>
              </w:rPr>
              <w:br/>
              <w:t>3.工作电压：100VDC；</w:t>
            </w:r>
            <w:r w:rsidRPr="00065605">
              <w:rPr>
                <w:rFonts w:ascii="宋体" w:eastAsia="宋体" w:hAnsi="宋体" w:cs="宋体" w:hint="eastAsia"/>
                <w:kern w:val="0"/>
                <w:szCs w:val="21"/>
              </w:rPr>
              <w:br/>
              <w:t>4.外壳材料：ABS；</w:t>
            </w:r>
            <w:r w:rsidRPr="00065605">
              <w:rPr>
                <w:rFonts w:ascii="宋体" w:eastAsia="宋体" w:hAnsi="宋体" w:cs="宋体" w:hint="eastAsia"/>
                <w:kern w:val="0"/>
                <w:szCs w:val="21"/>
              </w:rPr>
              <w:br/>
              <w:t>5.开关方式：自动复位。</w:t>
            </w:r>
            <w:r w:rsidRPr="00065605">
              <w:rPr>
                <w:rFonts w:ascii="宋体" w:eastAsia="宋体" w:hAnsi="宋体" w:cs="宋体" w:hint="eastAsia"/>
                <w:kern w:val="0"/>
                <w:szCs w:val="21"/>
              </w:rPr>
              <w:br/>
              <w:t>四、门禁控制器</w:t>
            </w:r>
            <w:r w:rsidRPr="00065605">
              <w:rPr>
                <w:rFonts w:ascii="宋体" w:eastAsia="宋体" w:hAnsi="宋体" w:cs="宋体" w:hint="eastAsia"/>
                <w:kern w:val="0"/>
                <w:szCs w:val="21"/>
              </w:rPr>
              <w:br/>
              <w:t>1.网口通讯，支持脱机运行；</w:t>
            </w:r>
            <w:r w:rsidRPr="00065605">
              <w:rPr>
                <w:rFonts w:ascii="宋体" w:eastAsia="宋体" w:hAnsi="宋体" w:cs="宋体" w:hint="eastAsia"/>
                <w:kern w:val="0"/>
                <w:szCs w:val="21"/>
              </w:rPr>
              <w:br/>
              <w:t>2.读卡器输入格式:Wiegand 26/Wiegand 34；</w:t>
            </w:r>
            <w:r w:rsidRPr="00065605">
              <w:rPr>
                <w:rFonts w:ascii="宋体" w:eastAsia="宋体" w:hAnsi="宋体" w:cs="宋体" w:hint="eastAsia"/>
                <w:kern w:val="0"/>
                <w:szCs w:val="21"/>
              </w:rPr>
              <w:br/>
              <w:t>3.开门延时时间:1-600 秒可调（软件）；</w:t>
            </w:r>
            <w:r w:rsidRPr="00065605">
              <w:rPr>
                <w:rFonts w:ascii="宋体" w:eastAsia="宋体" w:hAnsi="宋体" w:cs="宋体" w:hint="eastAsia"/>
                <w:kern w:val="0"/>
                <w:szCs w:val="21"/>
              </w:rPr>
              <w:br/>
              <w:t>4.可接读卡器数量：≥4个；</w:t>
            </w:r>
            <w:r w:rsidRPr="00065605">
              <w:rPr>
                <w:rFonts w:ascii="宋体" w:eastAsia="宋体" w:hAnsi="宋体" w:cs="宋体" w:hint="eastAsia"/>
                <w:kern w:val="0"/>
                <w:szCs w:val="21"/>
              </w:rPr>
              <w:br/>
              <w:t>5.可控制门输出：≥4组；</w:t>
            </w:r>
            <w:r w:rsidRPr="00065605">
              <w:rPr>
                <w:rFonts w:ascii="宋体" w:eastAsia="宋体" w:hAnsi="宋体" w:cs="宋体" w:hint="eastAsia"/>
                <w:kern w:val="0"/>
                <w:szCs w:val="21"/>
              </w:rPr>
              <w:br/>
              <w:t>6.控制器最大联网数：≥256台；</w:t>
            </w:r>
            <w:r w:rsidRPr="00065605">
              <w:rPr>
                <w:rFonts w:ascii="宋体" w:eastAsia="宋体" w:hAnsi="宋体" w:cs="宋体" w:hint="eastAsia"/>
                <w:kern w:val="0"/>
                <w:szCs w:val="21"/>
              </w:rPr>
              <w:br/>
              <w:t>7.注册卡片数量：≥2万张；</w:t>
            </w:r>
            <w:r w:rsidRPr="00065605">
              <w:rPr>
                <w:rFonts w:ascii="宋体" w:eastAsia="宋体" w:hAnsi="宋体" w:cs="宋体" w:hint="eastAsia"/>
                <w:kern w:val="0"/>
                <w:szCs w:val="21"/>
              </w:rPr>
              <w:br/>
              <w:t>8.记录脱机存储数量：≥10万条；</w:t>
            </w:r>
            <w:r w:rsidRPr="00065605">
              <w:rPr>
                <w:rFonts w:ascii="宋体" w:eastAsia="宋体" w:hAnsi="宋体" w:cs="宋体" w:hint="eastAsia"/>
                <w:kern w:val="0"/>
                <w:szCs w:val="21"/>
              </w:rPr>
              <w:br/>
              <w:t>9.扩展功能：远程开门、首卡开门、定时开门、胁迫报警、互锁功能、反潜回、防尾随、多卡验证、超级密码、消防联动等；</w:t>
            </w:r>
            <w:r w:rsidRPr="00065605">
              <w:rPr>
                <w:rFonts w:ascii="宋体" w:eastAsia="宋体" w:hAnsi="宋体" w:cs="宋体" w:hint="eastAsia"/>
                <w:kern w:val="0"/>
                <w:szCs w:val="21"/>
              </w:rPr>
              <w:br/>
              <w:t>10.环境温度：-40 ～  70 °C，10 ～ 90% RH无冷凝；自带配套安装箱。</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lastRenderedPageBreak/>
              <w:t>115</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专业级网络报警主机</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专业级网络报警主机，板载8个防区，可通过扩展至48防区，板载4路继电器，可通过4路或8路继电器扩展板扩展至48路， PSTN +板载IP+GPRS通讯， 可通过DS-PM-MNA扩展1个IP，具备多种途径冗余警情上报功能。</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116</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8防区报警主机键盘</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8路LED显示，支持遥控器布撤防，适用于8防区报警主机。</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117</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三鉴探测器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3台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三鉴移动探测器(红外+微波+智能芯片)，吸顶安装,探测范围:360°，直径6米(安装高度3.6米)，CCC认证，自动脉冲计数，采用多普勒(效应)+ 能量分析，全范围自动温度补偿，超强抗误报能力，工作电压: DC9-16V。</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118</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声光报警器</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1台</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红/白双色外观，12VDC 压电警号，防火ABS阻燃外壳,声压(VDC)：110±3。</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119</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充电电池</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1个</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充电后备电池（12V6.5AH，报警主机专用）。</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120</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监控网络交换机</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1台</w:t>
            </w:r>
          </w:p>
        </w:tc>
        <w:tc>
          <w:tcPr>
            <w:tcW w:w="3544" w:type="pct"/>
            <w:tcBorders>
              <w:top w:val="single" w:sz="4" w:space="0" w:color="auto"/>
              <w:left w:val="single" w:sz="4" w:space="0" w:color="auto"/>
              <w:bottom w:val="single" w:sz="4" w:space="0" w:color="auto"/>
              <w:right w:val="single" w:sz="4" w:space="0" w:color="auto"/>
            </w:tcBorders>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 xml:space="preserve">24个10/100Base-T,2个千兆Combo口,PoE,机箱,双电源槽位,不含电源,转发性能：6.6Mpps ,交换容量：32G bps </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b/>
                <w:bCs/>
                <w:kern w:val="0"/>
                <w:szCs w:val="21"/>
              </w:rPr>
              <w:t>(八)系统集成</w:t>
            </w:r>
          </w:p>
        </w:tc>
      </w:tr>
      <w:tr w:rsidR="00065605" w:rsidRPr="00065605" w:rsidTr="002E2C39">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121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bCs/>
                <w:kern w:val="0"/>
                <w:szCs w:val="21"/>
              </w:rPr>
              <w:t>系统集成</w:t>
            </w:r>
          </w:p>
        </w:tc>
        <w:tc>
          <w:tcPr>
            <w:tcW w:w="369"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center"/>
              <w:rPr>
                <w:rFonts w:ascii="宋体" w:eastAsia="宋体" w:hAnsi="宋体" w:cs="宋体"/>
                <w:kern w:val="0"/>
                <w:szCs w:val="21"/>
              </w:rPr>
            </w:pPr>
            <w:r w:rsidRPr="00065605">
              <w:rPr>
                <w:rFonts w:ascii="宋体" w:eastAsia="宋体" w:hAnsi="宋体" w:cs="宋体" w:hint="eastAsia"/>
                <w:kern w:val="0"/>
                <w:szCs w:val="21"/>
              </w:rPr>
              <w:t>1项</w:t>
            </w:r>
          </w:p>
        </w:tc>
        <w:tc>
          <w:tcPr>
            <w:tcW w:w="3544" w:type="pct"/>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系统集成服务费用包括：工程费用、系统联调及运维维护费用及</w:t>
            </w:r>
            <w:r w:rsidRPr="00065605">
              <w:rPr>
                <w:rFonts w:ascii="宋体" w:eastAsia="宋体" w:hAnsi="宋体" w:cs="宋体" w:hint="eastAsia"/>
                <w:kern w:val="0"/>
                <w:szCs w:val="21"/>
              </w:rPr>
              <w:lastRenderedPageBreak/>
              <w:t>税金等。</w:t>
            </w:r>
            <w:r w:rsidRPr="00065605">
              <w:rPr>
                <w:rFonts w:ascii="宋体" w:eastAsia="宋体" w:hAnsi="宋体" w:cs="宋体" w:hint="eastAsia"/>
                <w:kern w:val="0"/>
                <w:szCs w:val="21"/>
              </w:rPr>
              <w:br/>
              <w:t>一、工程费用</w:t>
            </w:r>
            <w:r w:rsidRPr="00065605">
              <w:rPr>
                <w:rFonts w:ascii="宋体" w:eastAsia="宋体" w:hAnsi="宋体" w:cs="宋体" w:hint="eastAsia"/>
                <w:kern w:val="0"/>
                <w:szCs w:val="21"/>
              </w:rPr>
              <w:br/>
              <w:t xml:space="preserve"> 1、人工费用：指直接从事工程的专业技术人员开支的各项费用 </w:t>
            </w:r>
            <w:r w:rsidRPr="00065605">
              <w:rPr>
                <w:rFonts w:ascii="宋体" w:eastAsia="宋体" w:hAnsi="宋体" w:cs="宋体" w:hint="eastAsia"/>
                <w:kern w:val="0"/>
                <w:szCs w:val="21"/>
              </w:rPr>
              <w:br/>
              <w:t xml:space="preserve">  施工量如下：</w:t>
            </w:r>
            <w:r w:rsidRPr="00065605">
              <w:rPr>
                <w:rFonts w:ascii="宋体" w:eastAsia="宋体" w:hAnsi="宋体" w:cs="宋体" w:hint="eastAsia"/>
                <w:kern w:val="0"/>
                <w:szCs w:val="21"/>
              </w:rPr>
              <w:br/>
              <w:t>（1）装修及承重：施工内容包括天面装修、墙面装修，总装修面积约284平米米，投入专业木工6人，泥水工3人，搬运工4人、特种作业操作证焊接工2人。需30个工作日完工。</w:t>
            </w:r>
            <w:r w:rsidRPr="00065605">
              <w:rPr>
                <w:rFonts w:ascii="宋体" w:eastAsia="宋体" w:hAnsi="宋体" w:cs="宋体" w:hint="eastAsia"/>
                <w:kern w:val="0"/>
                <w:szCs w:val="21"/>
              </w:rPr>
              <w:br/>
              <w:t>（2）供配电系统：施工内容包括强电电缆（1600米），强电线槽，投入特种作业操作证电工4名，布线工6名。需6个工作日完工。</w:t>
            </w:r>
            <w:r w:rsidRPr="00065605">
              <w:rPr>
                <w:rFonts w:ascii="宋体" w:eastAsia="宋体" w:hAnsi="宋体" w:cs="宋体" w:hint="eastAsia"/>
                <w:kern w:val="0"/>
                <w:szCs w:val="21"/>
              </w:rPr>
              <w:br/>
              <w:t>（3）模块系统：施工内容包括机柜安装（42套机柜组装）、强弱电线槽模块安装（84套）、冷通道安装（2套）、照明安装（64套）、精密空调安装（4套）、配电柜安装（1套）、防雷接地（1项）等。投入特种作业操作证电工6人、特种作业操作证制冷工程师4人、专业设备安装工程师4人、搬运工6人、模块系统授权工程师4人等。用时20个工作日完工。</w:t>
            </w:r>
            <w:r w:rsidRPr="00065605">
              <w:rPr>
                <w:rFonts w:ascii="宋体" w:eastAsia="宋体" w:hAnsi="宋体" w:cs="宋体" w:hint="eastAsia"/>
                <w:kern w:val="0"/>
                <w:szCs w:val="21"/>
              </w:rPr>
              <w:br/>
              <w:t>（4）空调系统：施工内容包括空调（1套），管路1批等。投入特种作业操作证制冷工程师2人，特种作业操作证电工1人、搬运工2人等。用时4个工作日。</w:t>
            </w:r>
            <w:r w:rsidRPr="00065605">
              <w:rPr>
                <w:rFonts w:ascii="宋体" w:eastAsia="宋体" w:hAnsi="宋体" w:cs="宋体" w:hint="eastAsia"/>
                <w:kern w:val="0"/>
                <w:szCs w:val="21"/>
              </w:rPr>
              <w:br/>
              <w:t>（5）机房内及园区综合布线系统：施工内容包括光纤布线（6200米），铜缆布线（16000米），熔纤工程师2人、弱电工程师2人、布线工8人等。用时15个工作日。</w:t>
            </w:r>
            <w:r w:rsidRPr="00065605">
              <w:rPr>
                <w:rFonts w:ascii="宋体" w:eastAsia="宋体" w:hAnsi="宋体" w:cs="宋体" w:hint="eastAsia"/>
                <w:kern w:val="0"/>
                <w:szCs w:val="21"/>
              </w:rPr>
              <w:br/>
              <w:t>（6）机房综合监控系统：施工内容包括监控设备、门禁设备、环境监测设备及布线等，投入安防工程师2人，环境监控授权工程师2人，布线工4人、网络工程师2人等。用时7个工作日。</w:t>
            </w:r>
            <w:r w:rsidRPr="00065605">
              <w:rPr>
                <w:rFonts w:ascii="宋体" w:eastAsia="宋体" w:hAnsi="宋体" w:cs="宋体" w:hint="eastAsia"/>
                <w:kern w:val="0"/>
                <w:szCs w:val="21"/>
              </w:rPr>
              <w:br/>
              <w:t xml:space="preserve"> 2、施工组织措施费</w:t>
            </w:r>
            <w:r w:rsidRPr="00065605">
              <w:rPr>
                <w:rFonts w:ascii="宋体" w:eastAsia="宋体" w:hAnsi="宋体" w:cs="宋体" w:hint="eastAsia"/>
                <w:kern w:val="0"/>
                <w:szCs w:val="21"/>
              </w:rPr>
              <w:br/>
              <w:t>（1）大型机械设备进出场及安拆费：项目投入手动叉车1台，电动叉车1台，专门搬运机柜、空调、配电柜、消防气瓶等。</w:t>
            </w:r>
            <w:r w:rsidRPr="00065605">
              <w:rPr>
                <w:rFonts w:ascii="宋体" w:eastAsia="宋体" w:hAnsi="宋体" w:cs="宋体" w:hint="eastAsia"/>
                <w:kern w:val="0"/>
                <w:szCs w:val="21"/>
              </w:rPr>
              <w:br/>
              <w:t>（2）脚手架费：项目投入两套双层脚手架，费用投入包括脚手架搭、拆、运输费用及租赁费用等。</w:t>
            </w:r>
            <w:r w:rsidRPr="00065605">
              <w:rPr>
                <w:rFonts w:ascii="宋体" w:eastAsia="宋体" w:hAnsi="宋体" w:cs="宋体" w:hint="eastAsia"/>
                <w:kern w:val="0"/>
                <w:szCs w:val="21"/>
              </w:rPr>
              <w:br/>
              <w:t>（3）施工排水费及电费：项目投入排水泵1台，临时配电箱2台，施工过程产生的电费等。</w:t>
            </w:r>
            <w:r w:rsidRPr="00065605">
              <w:rPr>
                <w:rFonts w:ascii="宋体" w:eastAsia="宋体" w:hAnsi="宋体" w:cs="宋体" w:hint="eastAsia"/>
                <w:kern w:val="0"/>
                <w:szCs w:val="21"/>
              </w:rPr>
              <w:br/>
              <w:t>（4）文明施工费：项目投入30个安全帽、4套安全带、2套安全围栏及一批安全宣传栏等。</w:t>
            </w:r>
            <w:r w:rsidRPr="00065605">
              <w:rPr>
                <w:rFonts w:ascii="宋体" w:eastAsia="宋体" w:hAnsi="宋体" w:cs="宋体" w:hint="eastAsia"/>
                <w:kern w:val="0"/>
                <w:szCs w:val="21"/>
              </w:rPr>
              <w:br/>
              <w:t>（5）二次搬运费：因现场环境有限，施工场地狭小等特殊情况而发生的二次搬运费用。</w:t>
            </w:r>
            <w:r w:rsidRPr="00065605">
              <w:rPr>
                <w:rFonts w:ascii="宋体" w:eastAsia="宋体" w:hAnsi="宋体" w:cs="宋体" w:hint="eastAsia"/>
                <w:kern w:val="0"/>
                <w:szCs w:val="21"/>
              </w:rPr>
              <w:br/>
              <w:t>（6）工程及设备保护费：项目施工现场及完工后，要对半成品及成品进行保护所需费用。</w:t>
            </w:r>
            <w:r w:rsidRPr="00065605">
              <w:rPr>
                <w:rFonts w:ascii="宋体" w:eastAsia="宋体" w:hAnsi="宋体" w:cs="宋体" w:hint="eastAsia"/>
                <w:kern w:val="0"/>
                <w:szCs w:val="21"/>
              </w:rPr>
              <w:br/>
            </w:r>
            <w:r w:rsidRPr="00065605">
              <w:rPr>
                <w:rFonts w:ascii="宋体" w:eastAsia="宋体" w:hAnsi="宋体" w:cs="宋体" w:hint="eastAsia"/>
                <w:kern w:val="0"/>
                <w:szCs w:val="21"/>
              </w:rPr>
              <w:lastRenderedPageBreak/>
              <w:t>二、系统联调及运维维护费用</w:t>
            </w:r>
            <w:r w:rsidRPr="00065605">
              <w:rPr>
                <w:rFonts w:ascii="宋体" w:eastAsia="宋体" w:hAnsi="宋体" w:cs="宋体" w:hint="eastAsia"/>
                <w:kern w:val="0"/>
                <w:szCs w:val="21"/>
              </w:rPr>
              <w:br/>
              <w:t>1、各个系统之间联调费用：内容包括空调开机调试、配电柜通电测试、冷通道通电测试、UPS功率模块安装测试、防雷接地测试、消防联动测试、监控系统与各个设备之间联调测试等费用，投入空调授权工程师2人、投入UPS授权工程师2人，特种作业操作证电工2人、防雷工程师2人，安防工程师2人，环境监控授权工程师4人、注册消防工程师2人、网络工程师2人等。用时10个工作日完工。</w:t>
            </w:r>
            <w:r w:rsidRPr="00065605">
              <w:rPr>
                <w:rFonts w:ascii="宋体" w:eastAsia="宋体" w:hAnsi="宋体" w:cs="宋体" w:hint="eastAsia"/>
                <w:kern w:val="0"/>
                <w:szCs w:val="21"/>
              </w:rPr>
              <w:br/>
              <w:t>2、系统运维维护费用：包括日常运行维护费用、修正性维护费用、新功能开发维护费用、配件购买费用、第三方软件升级费用。</w:t>
            </w:r>
          </w:p>
        </w:tc>
      </w:tr>
      <w:tr w:rsidR="00065605" w:rsidRPr="00065605" w:rsidTr="002E2C39">
        <w:trPr>
          <w:trHeight w:val="20"/>
          <w:jc w:val="center"/>
        </w:trPr>
        <w:tc>
          <w:tcPr>
            <w:tcW w:w="5000" w:type="pct"/>
            <w:gridSpan w:val="5"/>
            <w:tcBorders>
              <w:top w:val="single" w:sz="4" w:space="0" w:color="auto"/>
              <w:bottom w:val="single" w:sz="4" w:space="0" w:color="auto"/>
            </w:tcBorders>
            <w:vAlign w:val="center"/>
          </w:tcPr>
          <w:p w:rsidR="00065605" w:rsidRPr="00065605" w:rsidRDefault="00065605" w:rsidP="00065605">
            <w:pPr>
              <w:spacing w:line="360" w:lineRule="exact"/>
              <w:textAlignment w:val="center"/>
              <w:rPr>
                <w:rFonts w:ascii="宋体" w:eastAsia="宋体" w:hAnsi="宋体" w:cs="Times New Roman" w:hint="eastAsia"/>
                <w:szCs w:val="21"/>
              </w:rPr>
            </w:pPr>
            <w:r w:rsidRPr="00065605">
              <w:rPr>
                <w:rFonts w:ascii="宋体" w:eastAsia="宋体" w:hAnsi="宋体" w:cs="仿宋_GB2312" w:hint="eastAsia"/>
                <w:szCs w:val="21"/>
              </w:rPr>
              <w:lastRenderedPageBreak/>
              <w:t>▲</w:t>
            </w:r>
            <w:r w:rsidRPr="00065605">
              <w:rPr>
                <w:rFonts w:ascii="宋体" w:eastAsia="宋体" w:hAnsi="宋体" w:cs="宋体" w:hint="eastAsia"/>
                <w:szCs w:val="21"/>
              </w:rPr>
              <w:t>二、</w:t>
            </w:r>
            <w:r w:rsidRPr="00065605">
              <w:rPr>
                <w:rFonts w:ascii="宋体" w:eastAsia="宋体" w:hAnsi="宋体" w:cs="Times New Roman" w:hint="eastAsia"/>
                <w:b/>
                <w:szCs w:val="21"/>
              </w:rPr>
              <w:t>商务最低要求表</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napToGrid w:val="0"/>
              <w:spacing w:line="360" w:lineRule="exact"/>
              <w:jc w:val="center"/>
              <w:rPr>
                <w:rFonts w:ascii="宋体" w:eastAsia="宋体" w:hAnsi="宋体" w:cs="Times New Roman"/>
                <w:szCs w:val="21"/>
              </w:rPr>
            </w:pPr>
            <w:r w:rsidRPr="00065605">
              <w:rPr>
                <w:rFonts w:ascii="宋体" w:eastAsia="宋体" w:hAnsi="宋体" w:cs="Times New Roman" w:hint="eastAsia"/>
                <w:szCs w:val="21"/>
              </w:rPr>
              <w:t>质保期</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1.技术参数要求表中如无特别要求，则质保期自验收合格之日起不少于一年（投标文件应明确各产品的质保期，质保期内全免费上门维修、免费更换零部件）。质保期满后，终身维护。</w:t>
            </w:r>
          </w:p>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szCs w:val="21"/>
              </w:rPr>
              <w:t>2.投标产品必须是全新、完整、未使用过的，符合国家有关质量安全标准的合格产品。产品零部件、配件、包装及安装材料必须是未经使用的全新的并符合国家有关质量安全标准的合格产品。属于国家规定“三包”范围的，其质量保证期不得低于“三包”规定。</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pacing w:line="360" w:lineRule="exact"/>
              <w:jc w:val="center"/>
              <w:rPr>
                <w:rFonts w:ascii="宋体" w:eastAsia="宋体" w:hAnsi="宋体" w:cs="Times New Roman"/>
                <w:szCs w:val="21"/>
              </w:rPr>
            </w:pPr>
            <w:r w:rsidRPr="00065605">
              <w:rPr>
                <w:rFonts w:ascii="宋体" w:eastAsia="宋体" w:hAnsi="宋体" w:cs="Times New Roman" w:hint="eastAsia"/>
                <w:szCs w:val="21"/>
              </w:rPr>
              <w:t>交货</w:t>
            </w:r>
            <w:r w:rsidRPr="00065605">
              <w:rPr>
                <w:rFonts w:ascii="宋体" w:eastAsia="宋体" w:hAnsi="宋体" w:cs="宋体" w:hint="eastAsia"/>
                <w:kern w:val="0"/>
                <w:szCs w:val="21"/>
              </w:rPr>
              <w:t>期</w:t>
            </w:r>
            <w:r w:rsidRPr="00065605">
              <w:rPr>
                <w:rFonts w:ascii="宋体" w:eastAsia="宋体" w:hAnsi="宋体" w:cs="Times New Roman" w:hint="eastAsia"/>
                <w:szCs w:val="21"/>
              </w:rPr>
              <w:t>及地点</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widowControl/>
              <w:spacing w:line="360" w:lineRule="exact"/>
              <w:jc w:val="left"/>
              <w:rPr>
                <w:rFonts w:ascii="宋体" w:eastAsia="宋体" w:hAnsi="宋体" w:cs="宋体" w:hint="eastAsia"/>
                <w:kern w:val="0"/>
                <w:szCs w:val="21"/>
              </w:rPr>
            </w:pPr>
            <w:r w:rsidRPr="00065605">
              <w:rPr>
                <w:rFonts w:ascii="宋体" w:eastAsia="宋体" w:hAnsi="宋体" w:cs="宋体" w:hint="eastAsia"/>
                <w:kern w:val="0"/>
                <w:szCs w:val="21"/>
              </w:rPr>
              <w:t>1、交货期：自合同签订之日起30个日历日内交货并安装调试完毕。</w:t>
            </w:r>
            <w:r w:rsidRPr="00065605">
              <w:rPr>
                <w:rFonts w:ascii="宋体" w:eastAsia="宋体" w:hAnsi="宋体" w:cs="宋体" w:hint="eastAsia"/>
                <w:kern w:val="0"/>
                <w:szCs w:val="21"/>
              </w:rPr>
              <w:br w:type="page"/>
            </w:r>
          </w:p>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宋体" w:hint="eastAsia"/>
                <w:kern w:val="0"/>
                <w:szCs w:val="21"/>
              </w:rPr>
              <w:t>2、交货地点：广西南宁市内采购人指定地点。</w:t>
            </w:r>
            <w:r w:rsidRPr="00065605">
              <w:rPr>
                <w:rFonts w:ascii="宋体" w:eastAsia="宋体" w:hAnsi="宋体" w:cs="宋体" w:hint="eastAsia"/>
                <w:kern w:val="0"/>
                <w:szCs w:val="21"/>
              </w:rPr>
              <w:br w:type="page"/>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napToGrid w:val="0"/>
              <w:spacing w:line="360" w:lineRule="exact"/>
              <w:jc w:val="center"/>
              <w:rPr>
                <w:rFonts w:ascii="宋体" w:eastAsia="宋体" w:hAnsi="宋体" w:cs="Times New Roman"/>
                <w:szCs w:val="21"/>
              </w:rPr>
            </w:pPr>
            <w:r w:rsidRPr="00065605">
              <w:rPr>
                <w:rFonts w:ascii="宋体" w:eastAsia="宋体" w:hAnsi="宋体" w:cs="Times New Roman" w:hint="eastAsia"/>
                <w:szCs w:val="21"/>
              </w:rPr>
              <w:t>服务标准、服务效率、售后服务要求</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1、免费送货上门、免费安装调试。</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2、免费提供培训服务，确保采购方操作人员能熟练掌握所提供设备和软件的操作技术、维护保养知识及常见故障排除方法等。</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3、在质保期内，出现质量问题，免费保修（运输、保险、材料、维修等费用全免）。安装调试及保修期间供应商往返人员的差旅费、食宿费等相关费用均由中标供应商自行负责。</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4、投标产品必须是具备厂家合法渠道的全新正品，必须按厂家承诺实行“三包”。</w:t>
            </w:r>
          </w:p>
          <w:p w:rsidR="00065605" w:rsidRPr="00065605" w:rsidRDefault="00065605" w:rsidP="00065605">
            <w:pPr>
              <w:spacing w:line="360" w:lineRule="exact"/>
              <w:rPr>
                <w:rFonts w:ascii="宋体" w:eastAsia="宋体" w:hAnsi="宋体" w:cs="宋体" w:hint="eastAsia"/>
                <w:kern w:val="0"/>
                <w:szCs w:val="21"/>
              </w:rPr>
            </w:pPr>
            <w:r w:rsidRPr="00065605">
              <w:rPr>
                <w:rFonts w:ascii="宋体" w:eastAsia="宋体" w:hAnsi="宋体" w:cs="宋体" w:hint="eastAsia"/>
                <w:kern w:val="0"/>
                <w:szCs w:val="21"/>
              </w:rPr>
              <w:t>5、故障响应时间：发生故障时，中标供应商应在 30 分钟内电话服务应答，4 个小时内现场维护，8 小时内解决故障。故障解决后48小时内，应向采购人提交故障处理报告。报告中必须说明故障种类、故障原因、故障处理方法等。特殊情况无法修复的，质保期内中标供应商应无条件更换新设备或提供代用设备；或采取使设备可正常运转的措施。</w:t>
            </w:r>
          </w:p>
          <w:p w:rsidR="00065605" w:rsidRPr="00065605" w:rsidRDefault="00065605" w:rsidP="00065605">
            <w:pPr>
              <w:spacing w:line="360" w:lineRule="exact"/>
              <w:rPr>
                <w:rFonts w:ascii="宋体" w:eastAsia="宋体" w:hAnsi="宋体" w:cs="Times New Roman"/>
                <w:kern w:val="0"/>
                <w:szCs w:val="21"/>
              </w:rPr>
            </w:pPr>
            <w:r w:rsidRPr="00065605">
              <w:rPr>
                <w:rFonts w:ascii="宋体" w:eastAsia="宋体" w:hAnsi="宋体" w:cs="Times New Roman" w:hint="eastAsia"/>
                <w:kern w:val="0"/>
                <w:szCs w:val="21"/>
              </w:rPr>
              <w:t>6、</w:t>
            </w:r>
            <w:r w:rsidRPr="00065605">
              <w:rPr>
                <w:rFonts w:ascii="宋体" w:eastAsia="宋体" w:hAnsi="宋体" w:cs="宋体" w:hint="eastAsia"/>
                <w:kern w:val="0"/>
                <w:szCs w:val="21"/>
              </w:rPr>
              <w:t>供货时，精密配电柜、模块化UPS主机、直流变频行级空调、机柜、密封通道组件和微模块管理系统必须提供生产厂家针对本项目的授权书、供货证明原件和售后服务承诺书原件，否则不予验收，由此产生的责任由中标人承担。</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napToGrid w:val="0"/>
              <w:spacing w:line="360" w:lineRule="exact"/>
              <w:jc w:val="center"/>
              <w:rPr>
                <w:rFonts w:ascii="宋体" w:eastAsia="宋体" w:hAnsi="宋体" w:cs="Times New Roman"/>
                <w:szCs w:val="21"/>
              </w:rPr>
            </w:pPr>
            <w:r w:rsidRPr="00065605">
              <w:rPr>
                <w:rFonts w:ascii="宋体" w:eastAsia="宋体" w:hAnsi="宋体" w:cs="Times New Roman" w:hint="eastAsia"/>
                <w:szCs w:val="21"/>
              </w:rPr>
              <w:t>付款方式</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snapToGrid w:val="0"/>
              <w:spacing w:line="360" w:lineRule="exact"/>
              <w:rPr>
                <w:rFonts w:ascii="宋体" w:eastAsia="宋体" w:hAnsi="宋体" w:cs="Times New Roman"/>
                <w:szCs w:val="21"/>
              </w:rPr>
            </w:pPr>
            <w:r w:rsidRPr="00065605">
              <w:rPr>
                <w:rFonts w:ascii="宋体" w:eastAsia="宋体" w:hAnsi="宋体" w:cs="宋体" w:hint="eastAsia"/>
                <w:kern w:val="0"/>
                <w:szCs w:val="21"/>
              </w:rPr>
              <w:t>合同签订即日起7个工作日内采购人向中标人支付中标总金额的</w:t>
            </w:r>
            <w:r w:rsidRPr="00065605">
              <w:rPr>
                <w:rFonts w:ascii="宋体" w:eastAsia="宋体" w:hAnsi="宋体" w:cs="宋体"/>
                <w:kern w:val="0"/>
                <w:szCs w:val="21"/>
              </w:rPr>
              <w:t>7</w:t>
            </w:r>
            <w:r w:rsidRPr="00065605">
              <w:rPr>
                <w:rFonts w:ascii="宋体" w:eastAsia="宋体" w:hAnsi="宋体" w:cs="宋体" w:hint="eastAsia"/>
                <w:kern w:val="0"/>
                <w:szCs w:val="21"/>
              </w:rPr>
              <w:t>0%预付款；</w:t>
            </w:r>
            <w:r w:rsidRPr="00065605">
              <w:rPr>
                <w:rFonts w:ascii="宋体" w:eastAsia="宋体" w:hAnsi="宋体" w:cs="宋体" w:hint="eastAsia"/>
                <w:kern w:val="0"/>
                <w:szCs w:val="21"/>
              </w:rPr>
              <w:lastRenderedPageBreak/>
              <w:t>主要设备（第6</w:t>
            </w:r>
            <w:r w:rsidRPr="00065605">
              <w:rPr>
                <w:rFonts w:ascii="宋体" w:eastAsia="宋体" w:hAnsi="宋体" w:cs="宋体"/>
                <w:kern w:val="0"/>
                <w:szCs w:val="21"/>
              </w:rPr>
              <w:t>4</w:t>
            </w:r>
            <w:r w:rsidRPr="00065605">
              <w:rPr>
                <w:rFonts w:ascii="宋体" w:eastAsia="宋体" w:hAnsi="宋体" w:cs="宋体" w:hint="eastAsia"/>
                <w:kern w:val="0"/>
                <w:szCs w:val="21"/>
              </w:rPr>
              <w:t>项）到场后，采购人向中标方支付合同金额的2</w:t>
            </w:r>
            <w:r w:rsidRPr="00065605">
              <w:rPr>
                <w:rFonts w:ascii="宋体" w:eastAsia="宋体" w:hAnsi="宋体" w:cs="宋体"/>
                <w:kern w:val="0"/>
                <w:szCs w:val="21"/>
              </w:rPr>
              <w:t>0</w:t>
            </w:r>
            <w:r w:rsidRPr="00065605">
              <w:rPr>
                <w:rFonts w:ascii="宋体" w:eastAsia="宋体" w:hAnsi="宋体" w:cs="宋体" w:hint="eastAsia"/>
                <w:kern w:val="0"/>
                <w:szCs w:val="21"/>
              </w:rPr>
              <w:t>%，项目验收合格即日起7个工作日内采购人向中标人支付中标总额的</w:t>
            </w:r>
            <w:r w:rsidRPr="00065605">
              <w:rPr>
                <w:rFonts w:ascii="宋体" w:eastAsia="宋体" w:hAnsi="宋体" w:cs="宋体"/>
                <w:kern w:val="0"/>
                <w:szCs w:val="21"/>
              </w:rPr>
              <w:t>1</w:t>
            </w:r>
            <w:r w:rsidRPr="00065605">
              <w:rPr>
                <w:rFonts w:ascii="宋体" w:eastAsia="宋体" w:hAnsi="宋体" w:cs="宋体" w:hint="eastAsia"/>
                <w:kern w:val="0"/>
                <w:szCs w:val="21"/>
              </w:rPr>
              <w:t>0%项目余款。中标人在每次收到货款的7个工作日内向采购人出具等额发票。</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napToGrid w:val="0"/>
              <w:spacing w:line="360" w:lineRule="exact"/>
              <w:jc w:val="center"/>
              <w:rPr>
                <w:rFonts w:ascii="宋体" w:eastAsia="宋体" w:hAnsi="宋体" w:cs="Times New Roman" w:hint="eastAsia"/>
                <w:szCs w:val="21"/>
              </w:rPr>
            </w:pPr>
            <w:r w:rsidRPr="00065605">
              <w:rPr>
                <w:rFonts w:ascii="宋体" w:eastAsia="宋体" w:hAnsi="宋体" w:cs="Times New Roman" w:hint="eastAsia"/>
                <w:szCs w:val="21"/>
              </w:rPr>
              <w:lastRenderedPageBreak/>
              <w:t>履约保证金</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spacing w:line="360" w:lineRule="exact"/>
              <w:rPr>
                <w:rFonts w:ascii="宋体" w:eastAsia="宋体" w:hAnsi="宋体" w:cs="宋体" w:hint="eastAsia"/>
                <w:kern w:val="0"/>
                <w:szCs w:val="21"/>
                <w:lang/>
              </w:rPr>
            </w:pPr>
            <w:r w:rsidRPr="00065605">
              <w:rPr>
                <w:rFonts w:ascii="宋体" w:eastAsia="宋体" w:hAnsi="宋体" w:cs="宋体" w:hint="eastAsia"/>
                <w:kern w:val="0"/>
                <w:szCs w:val="21"/>
                <w:lang/>
              </w:rPr>
              <w:t>1.履约保证金</w:t>
            </w:r>
          </w:p>
          <w:p w:rsidR="00065605" w:rsidRPr="00065605" w:rsidRDefault="00065605" w:rsidP="00065605">
            <w:pPr>
              <w:spacing w:line="360" w:lineRule="exact"/>
              <w:rPr>
                <w:rFonts w:ascii="宋体" w:eastAsia="宋体" w:hAnsi="宋体" w:cs="宋体" w:hint="eastAsia"/>
                <w:kern w:val="0"/>
                <w:szCs w:val="21"/>
                <w:lang/>
              </w:rPr>
            </w:pPr>
            <w:r w:rsidRPr="00065605">
              <w:rPr>
                <w:rFonts w:ascii="宋体" w:eastAsia="宋体" w:hAnsi="宋体" w:cs="宋体" w:hint="eastAsia"/>
                <w:kern w:val="0"/>
                <w:szCs w:val="21"/>
                <w:lang/>
              </w:rPr>
              <w:t xml:space="preserve">1）签订合同之日起5个工作日内，供应商按合同总额的10%转入履约保证金给采购人，项目验收合格后，返还履约保证金的50%给供应商，剩余履约保证金在质保期满后，如无质量问题，无息返还。 </w:t>
            </w:r>
          </w:p>
          <w:p w:rsidR="00065605" w:rsidRPr="00065605" w:rsidRDefault="00065605" w:rsidP="00065605">
            <w:pPr>
              <w:spacing w:line="360" w:lineRule="exact"/>
              <w:rPr>
                <w:rFonts w:ascii="宋体" w:eastAsia="宋体" w:hAnsi="宋体" w:cs="Times New Roman" w:hint="eastAsia"/>
                <w:kern w:val="0"/>
                <w:szCs w:val="21"/>
                <w:lang/>
              </w:rPr>
            </w:pPr>
            <w:r w:rsidRPr="00065605">
              <w:rPr>
                <w:rFonts w:ascii="宋体" w:eastAsia="宋体" w:hAnsi="宋体" w:cs="宋体" w:hint="eastAsia"/>
                <w:kern w:val="0"/>
                <w:szCs w:val="21"/>
                <w:lang/>
              </w:rPr>
              <w:t>2）如供应商为小微企业，免收履约保证金。</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napToGrid w:val="0"/>
              <w:spacing w:line="360" w:lineRule="exact"/>
              <w:jc w:val="center"/>
              <w:rPr>
                <w:rFonts w:ascii="宋体" w:eastAsia="宋体" w:hAnsi="宋体" w:cs="Times New Roman"/>
                <w:szCs w:val="21"/>
              </w:rPr>
            </w:pPr>
            <w:r w:rsidRPr="00065605">
              <w:rPr>
                <w:rFonts w:ascii="宋体" w:eastAsia="宋体" w:hAnsi="宋体" w:cs="Times New Roman" w:hint="eastAsia"/>
                <w:szCs w:val="21"/>
              </w:rPr>
              <w:t>投标报价要求</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本项目为交钥匙工程，投标报价为总价包干价，包括但不限于：</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（1）货物的价格；</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（2）货物的标准附件、备品备件、专用工具的价格；</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（3）运输、装卸、调试、技术支持、售后服务、涉及安装的产品设备，所有安装的材料、配件、人工费、到学校现场验收等费用；</w:t>
            </w:r>
          </w:p>
          <w:p w:rsidR="00065605" w:rsidRPr="00065605" w:rsidRDefault="00065605" w:rsidP="00065605">
            <w:pPr>
              <w:snapToGrid w:val="0"/>
              <w:spacing w:line="360" w:lineRule="exact"/>
              <w:outlineLvl w:val="0"/>
              <w:rPr>
                <w:rFonts w:ascii="宋体" w:eastAsia="宋体" w:hAnsi="宋体" w:cs="Times New Roman"/>
                <w:kern w:val="0"/>
                <w:szCs w:val="21"/>
              </w:rPr>
            </w:pPr>
            <w:r w:rsidRPr="00065605">
              <w:rPr>
                <w:rFonts w:ascii="宋体" w:eastAsia="宋体" w:hAnsi="宋体" w:cs="宋体" w:hint="eastAsia"/>
                <w:kern w:val="0"/>
                <w:szCs w:val="21"/>
              </w:rPr>
              <w:t>（4）必要的保险费用和各项税费。</w:t>
            </w:r>
          </w:p>
        </w:tc>
      </w:tr>
      <w:tr w:rsidR="00065605" w:rsidRPr="00065605" w:rsidTr="002E2C39">
        <w:trPr>
          <w:trHeight w:val="20"/>
          <w:jc w:val="center"/>
        </w:trPr>
        <w:tc>
          <w:tcPr>
            <w:tcW w:w="5000" w:type="pct"/>
            <w:gridSpan w:val="5"/>
            <w:tcBorders>
              <w:top w:val="single" w:sz="4" w:space="0" w:color="auto"/>
              <w:bottom w:val="single" w:sz="4" w:space="0" w:color="auto"/>
            </w:tcBorders>
            <w:vAlign w:val="center"/>
          </w:tcPr>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b/>
                <w:szCs w:val="21"/>
              </w:rPr>
              <w:t>三、投标人的资信要求表</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b/>
                <w:szCs w:val="21"/>
              </w:rPr>
              <w:t>政策性加分条件</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szCs w:val="21"/>
              </w:rPr>
              <w:t>符合节能环保等国家政策要求。</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pacing w:line="360" w:lineRule="exact"/>
              <w:rPr>
                <w:rFonts w:ascii="宋体" w:eastAsia="宋体" w:hAnsi="宋体" w:cs="Times New Roman" w:hint="eastAsia"/>
                <w:b/>
                <w:szCs w:val="21"/>
              </w:rPr>
            </w:pPr>
            <w:r w:rsidRPr="00065605">
              <w:rPr>
                <w:rFonts w:ascii="宋体" w:eastAsia="宋体" w:hAnsi="宋体" w:cs="Times New Roman" w:hint="eastAsia"/>
                <w:b/>
                <w:szCs w:val="21"/>
              </w:rPr>
              <w:t>质量管理、企业信用要求</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见本招标文件“评标办法及评分标准”。</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b/>
                <w:szCs w:val="21"/>
              </w:rPr>
              <w:t>能力或业绩要求</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szCs w:val="21"/>
              </w:rPr>
              <w:t>见本招标文件“评标办法及评分标准”。</w:t>
            </w:r>
          </w:p>
        </w:tc>
      </w:tr>
      <w:tr w:rsidR="00065605" w:rsidRPr="00065605" w:rsidTr="002E2C39">
        <w:trPr>
          <w:trHeight w:val="20"/>
          <w:jc w:val="center"/>
        </w:trPr>
        <w:tc>
          <w:tcPr>
            <w:tcW w:w="5000" w:type="pct"/>
            <w:gridSpan w:val="5"/>
            <w:tcBorders>
              <w:top w:val="single" w:sz="4" w:space="0" w:color="auto"/>
              <w:bottom w:val="single" w:sz="4" w:space="0" w:color="auto"/>
            </w:tcBorders>
            <w:vAlign w:val="center"/>
          </w:tcPr>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b/>
                <w:szCs w:val="21"/>
              </w:rPr>
              <w:t>四、采购人对项目的特殊要求及说明</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b/>
                <w:szCs w:val="21"/>
              </w:rPr>
              <w:t>采购人的特殊要求及说明</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1、本项目货物不接受进口产品（即通过中国海关报关验放进入中国境内且产自关境外的产品）参与投标，如有此类产品参与投标的做无效标处理。</w:t>
            </w:r>
          </w:p>
          <w:p w:rsidR="00065605" w:rsidRPr="00065605" w:rsidRDefault="00065605" w:rsidP="00065605">
            <w:pPr>
              <w:spacing w:line="380" w:lineRule="exact"/>
              <w:rPr>
                <w:rFonts w:ascii="Times New Roman" w:eastAsia="宋体" w:hAnsi="Times New Roman" w:cs="Times New Roman" w:hint="eastAsia"/>
                <w:kern w:val="0"/>
                <w:sz w:val="24"/>
                <w:szCs w:val="24"/>
              </w:rPr>
            </w:pPr>
            <w:r w:rsidRPr="00065605">
              <w:rPr>
                <w:rFonts w:ascii="宋体" w:eastAsia="宋体" w:hAnsi="宋体" w:cs="Times New Roman" w:hint="eastAsia"/>
                <w:szCs w:val="21"/>
              </w:rPr>
              <w:t>2、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b/>
                <w:szCs w:val="21"/>
              </w:rPr>
              <w:t>核心产品</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szCs w:val="21"/>
              </w:rPr>
              <w:t>本项目核心产品：第69项“电池”。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招标文件未规定的采取随机抽取方式确定，其他同品牌投标人不作为中标候选人。</w:t>
            </w:r>
            <w:r w:rsidRPr="00065605">
              <w:rPr>
                <w:rFonts w:ascii="宋体" w:eastAsia="宋体" w:hAnsi="宋体" w:cs="宋体" w:hint="eastAsia"/>
                <w:kern w:val="0"/>
                <w:szCs w:val="21"/>
              </w:rPr>
              <w:t xml:space="preserve"> </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b/>
                <w:szCs w:val="21"/>
              </w:rPr>
              <w:t>为落实政府采购政策需满足的要求</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szCs w:val="21"/>
              </w:rPr>
              <w:t>详见《采购需求》及《评标办法及评分标准》</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b/>
                <w:szCs w:val="21"/>
              </w:rPr>
              <w:lastRenderedPageBreak/>
              <w:t>规范标准</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szCs w:val="21"/>
              </w:rPr>
              <w:t>执行现行的强制执行的国家、行业、地方标准</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b/>
                <w:szCs w:val="21"/>
              </w:rPr>
              <w:t>验收标准、验收方法及方案</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1.检查供货范围或服务范围</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产品到达现场后，供应商应在采购人单位人员在场情况下当面开箱，共同清点、检查外观，作出开箱记录，双方签字确认。供应商应保证货物到达采购人所在地完好无损，如有缺漏、损坏，由供应商负责调换、补齐或赔偿。</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2.供应商应提供完备的技术或服务资料、装箱单和合格证等，并派遣专业人员进行现场安装调试。验收合格条件如下：</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2.1货物或服务技术参数与采购合同一致，性能或指标达到规定的标准。</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2.2技术或资料、装箱单、合格证等资料齐全。</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2.3在测试或试运行期间所出现的问题得到解决，并运行或工作正常。</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2.4在规定时间内完成交货及验收，并经采购人确认。</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3.产品或服务在安装调试并试运行符合要求后，才作为最终验收。</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4.供应商提供的货物或服务未达到招标文件规定要求，且对采购人造成损失的，由供应商承担一切责任，并赔偿所造成的损失。</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5.采购人需要制造商对供应商交付的产品或服务（包括质量、参数等）进行确认的，制造商应予以配合并出具书面意见，相关配合事项由供应商与制造商协调。</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6.产品包装材料归采购人所有。</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7.大型或者复杂的政府采购项目，采购人应当邀请具有相关资质的检测机构参加验收工作。</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8.验收内容以产品实际投标文件响应的技术参数为准。</w:t>
            </w:r>
          </w:p>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szCs w:val="21"/>
              </w:rPr>
              <w:t>9.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rsidR="00065605" w:rsidRPr="00065605" w:rsidTr="002E2C39">
        <w:trPr>
          <w:trHeight w:val="20"/>
          <w:jc w:val="center"/>
        </w:trPr>
        <w:tc>
          <w:tcPr>
            <w:tcW w:w="784" w:type="pct"/>
            <w:gridSpan w:val="2"/>
            <w:tcBorders>
              <w:top w:val="single" w:sz="4" w:space="0" w:color="auto"/>
              <w:bottom w:val="single" w:sz="4" w:space="0" w:color="auto"/>
              <w:right w:val="single" w:sz="4" w:space="0" w:color="auto"/>
            </w:tcBorders>
            <w:vAlign w:val="center"/>
          </w:tcPr>
          <w:p w:rsidR="00065605" w:rsidRPr="00065605" w:rsidRDefault="00065605" w:rsidP="00065605">
            <w:pPr>
              <w:spacing w:line="360" w:lineRule="exact"/>
              <w:rPr>
                <w:rFonts w:ascii="宋体" w:eastAsia="宋体" w:hAnsi="宋体" w:cs="Times New Roman" w:hint="eastAsia"/>
                <w:b/>
                <w:szCs w:val="21"/>
              </w:rPr>
            </w:pPr>
            <w:r w:rsidRPr="00065605">
              <w:rPr>
                <w:rFonts w:ascii="宋体" w:eastAsia="宋体" w:hAnsi="宋体" w:cs="Times New Roman" w:hint="eastAsia"/>
                <w:b/>
                <w:szCs w:val="21"/>
              </w:rPr>
              <w:t>其他技术及服务要求</w:t>
            </w:r>
          </w:p>
        </w:tc>
        <w:tc>
          <w:tcPr>
            <w:tcW w:w="4216" w:type="pct"/>
            <w:gridSpan w:val="3"/>
            <w:tcBorders>
              <w:top w:val="single" w:sz="4" w:space="0" w:color="auto"/>
              <w:left w:val="single" w:sz="4" w:space="0" w:color="auto"/>
              <w:bottom w:val="single" w:sz="4" w:space="0" w:color="auto"/>
            </w:tcBorders>
            <w:vAlign w:val="center"/>
          </w:tcPr>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为保证项目建设质量，投标人必须按要求在投标文件中提供图纸，否则投标无效，内容包括如下：</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1）设计说明</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2）机房设备布置图</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3）机房墙面材料示意图</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4）机房天面处理示意图</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5）机房配电系统图及防雷接地系统</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6）空调管路安装示意图</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7）机房综合布线拓扑结构图</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8）机房环境监控系统图及点位图</w:t>
            </w:r>
          </w:p>
          <w:p w:rsidR="00065605" w:rsidRPr="00065605" w:rsidRDefault="00065605" w:rsidP="00065605">
            <w:pPr>
              <w:widowControl/>
              <w:spacing w:line="360" w:lineRule="exact"/>
              <w:jc w:val="left"/>
              <w:rPr>
                <w:rFonts w:ascii="宋体" w:eastAsia="宋体" w:hAnsi="宋体" w:cs="宋体"/>
                <w:kern w:val="0"/>
                <w:szCs w:val="21"/>
              </w:rPr>
            </w:pPr>
            <w:r w:rsidRPr="00065605">
              <w:rPr>
                <w:rFonts w:ascii="宋体" w:eastAsia="宋体" w:hAnsi="宋体" w:cs="宋体" w:hint="eastAsia"/>
                <w:kern w:val="0"/>
                <w:szCs w:val="21"/>
              </w:rPr>
              <w:t>9）园区光纤布线路由图</w:t>
            </w:r>
          </w:p>
        </w:tc>
      </w:tr>
      <w:tr w:rsidR="00065605" w:rsidRPr="00065605" w:rsidTr="002E2C3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ind w:left="285" w:hangingChars="135" w:hanging="285"/>
              <w:rPr>
                <w:rFonts w:ascii="宋体" w:eastAsia="宋体" w:hAnsi="宋体" w:cs="Times New Roman" w:hint="eastAsia"/>
                <w:szCs w:val="21"/>
              </w:rPr>
            </w:pPr>
            <w:r w:rsidRPr="00065605">
              <w:rPr>
                <w:rFonts w:ascii="宋体" w:eastAsia="宋体" w:hAnsi="宋体" w:cs="Times New Roman" w:hint="eastAsia"/>
                <w:b/>
                <w:szCs w:val="21"/>
              </w:rPr>
              <w:t xml:space="preserve">五、其他 </w:t>
            </w:r>
          </w:p>
        </w:tc>
      </w:tr>
      <w:tr w:rsidR="00065605" w:rsidRPr="00065605" w:rsidTr="002E2C39">
        <w:trPr>
          <w:trHeight w:val="20"/>
          <w:jc w:val="center"/>
        </w:trPr>
        <w:tc>
          <w:tcPr>
            <w:tcW w:w="78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center"/>
              <w:rPr>
                <w:rFonts w:ascii="宋体" w:eastAsia="宋体" w:hAnsi="宋体" w:cs="Times New Roman"/>
                <w:szCs w:val="21"/>
              </w:rPr>
            </w:pPr>
            <w:r w:rsidRPr="00065605">
              <w:rPr>
                <w:rFonts w:ascii="宋体" w:eastAsia="宋体" w:hAnsi="宋体" w:cs="Times New Roman" w:hint="eastAsia"/>
                <w:szCs w:val="21"/>
              </w:rPr>
              <w:t>其它</w:t>
            </w:r>
          </w:p>
        </w:tc>
        <w:tc>
          <w:tcPr>
            <w:tcW w:w="4216" w:type="pct"/>
            <w:gridSpan w:val="3"/>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投标人可根据自身情况，如有提供以下内容：</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lastRenderedPageBreak/>
              <w:t>投标文件中提供能证明第47项“服务器机柜”、第55项“网络机柜”能满足技术参数第4、6点要求的第三方机构测试报告复印件</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投标文件中提供能证明第64项“直流变频行级空调”的第三方机构测试报告复印件</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投标文件中提供能证明第66项“ 模块化UPS主机”的第三方机构测试报告复印件</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投标人所投产品“（三）、模块系统”采用的核心技术进入中华人民共和国工业和信息化部《国家绿色数据中心先进适用技术产品目录》的证明文件复印件</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有项目施工组织方案、进度安排、人员安排方案，对本项目理解，提供特种作业人员、工程师、项目经理相关有效的资格证件复印件</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售后服务实施方案（人员配备分工；故障出现解决方案；培训计划及安排；定期维护；保修期外维修方案，投入的售后服务人员信息系统运行维护工程师证书复印件及社会保险参保缴费证明文件。</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投标人注册地在广西南宁市或在南宁市有常驻服务分支机构证明文件；</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投标人ISO9001质量管理标准认证复印件</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投标人信息技术服务管理体系（ISO 20000）认证和信息安全管理体系（ISO 27001）认证复印件</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投标人安防工程企业设计施工维护能力证书三级以上（含三级）资质复印件</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投标人信息系统运行维护资质一级证书复印件</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szCs w:val="21"/>
              </w:rPr>
              <w:t>投标人电子与智能化工程专业承包资质二级及以上（含二级）证书复印件</w:t>
            </w:r>
          </w:p>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szCs w:val="21"/>
              </w:rPr>
              <w:t>投标人自2017年以来有与本次采购的类似模块化机房项目合同复印件</w:t>
            </w:r>
          </w:p>
        </w:tc>
      </w:tr>
      <w:tr w:rsidR="00065605" w:rsidRPr="00065605" w:rsidTr="002E2C39">
        <w:trPr>
          <w:trHeight w:val="20"/>
          <w:jc w:val="center"/>
        </w:trPr>
        <w:tc>
          <w:tcPr>
            <w:tcW w:w="78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center"/>
              <w:rPr>
                <w:rFonts w:ascii="宋体" w:eastAsia="宋体" w:hAnsi="宋体" w:cs="Times New Roman"/>
                <w:szCs w:val="21"/>
              </w:rPr>
            </w:pPr>
            <w:r w:rsidRPr="00065605">
              <w:rPr>
                <w:rFonts w:ascii="宋体" w:eastAsia="宋体" w:hAnsi="宋体" w:cs="Times New Roman"/>
                <w:szCs w:val="21"/>
              </w:rPr>
              <w:lastRenderedPageBreak/>
              <w:t>备品备件及易损件</w:t>
            </w:r>
          </w:p>
        </w:tc>
        <w:tc>
          <w:tcPr>
            <w:tcW w:w="4216" w:type="pct"/>
            <w:gridSpan w:val="3"/>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left"/>
              <w:rPr>
                <w:rFonts w:ascii="宋体" w:eastAsia="宋体" w:hAnsi="宋体" w:cs="Times New Roman"/>
                <w:szCs w:val="21"/>
              </w:rPr>
            </w:pPr>
            <w:r w:rsidRPr="00065605">
              <w:rPr>
                <w:rFonts w:ascii="宋体" w:eastAsia="宋体" w:hAnsi="宋体" w:cs="Times New Roman"/>
                <w:szCs w:val="21"/>
              </w:rPr>
              <w:t>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可以在投标文件中列出。</w:t>
            </w:r>
          </w:p>
        </w:tc>
      </w:tr>
      <w:tr w:rsidR="00065605" w:rsidRPr="00065605" w:rsidTr="002E2C39">
        <w:trPr>
          <w:trHeight w:val="20"/>
          <w:jc w:val="center"/>
        </w:trPr>
        <w:tc>
          <w:tcPr>
            <w:tcW w:w="78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center"/>
              <w:rPr>
                <w:rFonts w:ascii="宋体" w:eastAsia="宋体" w:hAnsi="宋体" w:cs="Times New Roman"/>
                <w:szCs w:val="21"/>
              </w:rPr>
            </w:pPr>
            <w:r w:rsidRPr="00065605">
              <w:rPr>
                <w:rFonts w:ascii="宋体" w:eastAsia="宋体" w:hAnsi="宋体" w:cs="Times New Roman" w:hint="eastAsia"/>
                <w:szCs w:val="21"/>
              </w:rPr>
              <w:t>▲采购预算价及最高限价</w:t>
            </w:r>
          </w:p>
        </w:tc>
        <w:tc>
          <w:tcPr>
            <w:tcW w:w="4216" w:type="pct"/>
            <w:gridSpan w:val="3"/>
            <w:tcBorders>
              <w:top w:val="single" w:sz="4" w:space="0" w:color="auto"/>
              <w:left w:val="single" w:sz="4" w:space="0" w:color="auto"/>
              <w:bottom w:val="single" w:sz="4" w:space="0" w:color="auto"/>
              <w:right w:val="single" w:sz="4" w:space="0" w:color="auto"/>
            </w:tcBorders>
          </w:tcPr>
          <w:p w:rsidR="00065605" w:rsidRPr="00065605" w:rsidRDefault="00065605" w:rsidP="00065605">
            <w:pPr>
              <w:spacing w:line="360" w:lineRule="exact"/>
              <w:rPr>
                <w:rFonts w:ascii="宋体" w:eastAsia="宋体" w:hAnsi="宋体" w:cs="Times New Roman"/>
                <w:szCs w:val="21"/>
              </w:rPr>
            </w:pPr>
            <w:r w:rsidRPr="00065605">
              <w:rPr>
                <w:rFonts w:ascii="宋体" w:eastAsia="宋体" w:hAnsi="宋体" w:cs="Times New Roman" w:hint="eastAsia"/>
                <w:szCs w:val="21"/>
              </w:rPr>
              <w:t>详见《第一章公开招标公告》，投标报价超采购预算或最高限价的投标无效。</w:t>
            </w:r>
          </w:p>
        </w:tc>
      </w:tr>
      <w:tr w:rsidR="00065605" w:rsidRPr="00065605" w:rsidTr="002E2C39">
        <w:trPr>
          <w:trHeight w:val="20"/>
          <w:jc w:val="center"/>
        </w:trPr>
        <w:tc>
          <w:tcPr>
            <w:tcW w:w="784" w:type="pct"/>
            <w:gridSpan w:val="2"/>
            <w:tcBorders>
              <w:top w:val="single" w:sz="4" w:space="0" w:color="auto"/>
              <w:left w:val="single" w:sz="4" w:space="0" w:color="auto"/>
              <w:bottom w:val="single" w:sz="4" w:space="0" w:color="auto"/>
              <w:right w:val="single" w:sz="4" w:space="0" w:color="auto"/>
            </w:tcBorders>
            <w:vAlign w:val="center"/>
          </w:tcPr>
          <w:p w:rsidR="00065605" w:rsidRPr="00065605" w:rsidRDefault="00065605" w:rsidP="00065605">
            <w:pPr>
              <w:spacing w:line="360" w:lineRule="exact"/>
              <w:jc w:val="center"/>
              <w:rPr>
                <w:rFonts w:ascii="宋体" w:eastAsia="宋体" w:hAnsi="宋体" w:cs="Times New Roman" w:hint="eastAsia"/>
                <w:b/>
                <w:szCs w:val="21"/>
              </w:rPr>
            </w:pPr>
            <w:r w:rsidRPr="00065605">
              <w:rPr>
                <w:rFonts w:ascii="宋体" w:eastAsia="宋体" w:hAnsi="宋体" w:cs="Times New Roman" w:hint="eastAsia"/>
                <w:b/>
                <w:szCs w:val="21"/>
              </w:rPr>
              <w:t>现场踏勘</w:t>
            </w:r>
          </w:p>
        </w:tc>
        <w:tc>
          <w:tcPr>
            <w:tcW w:w="4216" w:type="pct"/>
            <w:gridSpan w:val="3"/>
            <w:tcBorders>
              <w:top w:val="single" w:sz="4" w:space="0" w:color="auto"/>
              <w:left w:val="single" w:sz="4" w:space="0" w:color="auto"/>
              <w:bottom w:val="single" w:sz="4" w:space="0" w:color="auto"/>
              <w:right w:val="single" w:sz="4" w:space="0" w:color="auto"/>
            </w:tcBorders>
          </w:tcPr>
          <w:p w:rsidR="00065605" w:rsidRPr="00065605" w:rsidRDefault="00065605" w:rsidP="00065605">
            <w:pPr>
              <w:spacing w:line="360" w:lineRule="exact"/>
              <w:rPr>
                <w:rFonts w:ascii="宋体" w:eastAsia="宋体" w:hAnsi="宋体" w:cs="Times New Roman" w:hint="eastAsia"/>
                <w:b/>
                <w:szCs w:val="21"/>
              </w:rPr>
            </w:pPr>
            <w:r w:rsidRPr="00065605">
              <w:rPr>
                <w:rFonts w:ascii="宋体" w:eastAsia="宋体" w:hAnsi="宋体" w:cs="Times New Roman" w:hint="eastAsia"/>
                <w:b/>
                <w:szCs w:val="21"/>
              </w:rPr>
              <w:t>投标人如需看现场，应持购买采购文件的收据或发票、单位介绍信和本人身份证原件（提供健康绿码）到现场踏勘，同时须注意：</w:t>
            </w:r>
          </w:p>
          <w:p w:rsidR="00065605" w:rsidRPr="00065605" w:rsidRDefault="00065605" w:rsidP="00065605">
            <w:pPr>
              <w:spacing w:line="360" w:lineRule="exact"/>
              <w:rPr>
                <w:rFonts w:ascii="宋体" w:eastAsia="宋体" w:hAnsi="宋体" w:cs="Times New Roman" w:hint="eastAsia"/>
                <w:b/>
                <w:szCs w:val="21"/>
              </w:rPr>
            </w:pPr>
            <w:r w:rsidRPr="00065605">
              <w:rPr>
                <w:rFonts w:ascii="宋体" w:eastAsia="宋体" w:hAnsi="宋体" w:cs="Times New Roman" w:hint="eastAsia"/>
                <w:b/>
                <w:szCs w:val="21"/>
              </w:rPr>
              <w:t>（1）现场踏勘，目的是获取有关编制投标文件所涉及现场的资料。投标人承担现场踏勘所发生的全部费用。</w:t>
            </w:r>
          </w:p>
          <w:p w:rsidR="00065605" w:rsidRPr="00065605" w:rsidRDefault="00065605" w:rsidP="00065605">
            <w:pPr>
              <w:spacing w:line="360" w:lineRule="exact"/>
              <w:rPr>
                <w:rFonts w:ascii="宋体" w:eastAsia="宋体" w:hAnsi="宋体" w:cs="Times New Roman" w:hint="eastAsia"/>
                <w:b/>
                <w:szCs w:val="21"/>
              </w:rPr>
            </w:pPr>
            <w:r w:rsidRPr="00065605">
              <w:rPr>
                <w:rFonts w:ascii="宋体" w:eastAsia="宋体" w:hAnsi="宋体" w:cs="Times New Roman" w:hint="eastAsia"/>
                <w:b/>
                <w:szCs w:val="21"/>
              </w:rPr>
              <w:t>（2）采购人向投标人提供的数据，是采购人现有的能被投标人利用的资料。采购人对投标人做出的任何推论、理解和结论均不负责任。</w:t>
            </w:r>
          </w:p>
          <w:p w:rsidR="00065605" w:rsidRPr="00065605" w:rsidRDefault="00065605" w:rsidP="00065605">
            <w:pPr>
              <w:spacing w:line="360" w:lineRule="exact"/>
              <w:rPr>
                <w:rFonts w:ascii="宋体" w:eastAsia="宋体" w:hAnsi="宋体" w:cs="Times New Roman" w:hint="eastAsia"/>
                <w:b/>
                <w:szCs w:val="21"/>
              </w:rPr>
            </w:pPr>
            <w:r w:rsidRPr="00065605">
              <w:rPr>
                <w:rFonts w:ascii="宋体" w:eastAsia="宋体" w:hAnsi="宋体" w:cs="Times New Roman" w:hint="eastAsia"/>
                <w:b/>
                <w:szCs w:val="21"/>
              </w:rPr>
              <w:t>勘查时间：2020年11月9日9:00-11:00时，过时不候。</w:t>
            </w:r>
          </w:p>
          <w:p w:rsidR="00065605" w:rsidRPr="00065605" w:rsidRDefault="00065605" w:rsidP="00065605">
            <w:pPr>
              <w:spacing w:line="360" w:lineRule="exact"/>
              <w:rPr>
                <w:rFonts w:ascii="宋体" w:eastAsia="宋体" w:hAnsi="宋体" w:cs="Times New Roman" w:hint="eastAsia"/>
                <w:b/>
                <w:szCs w:val="21"/>
              </w:rPr>
            </w:pPr>
            <w:r w:rsidRPr="00065605">
              <w:rPr>
                <w:rFonts w:ascii="宋体" w:eastAsia="宋体" w:hAnsi="宋体" w:cs="Times New Roman" w:hint="eastAsia"/>
                <w:b/>
                <w:szCs w:val="21"/>
              </w:rPr>
              <w:t>集合地点：广西金融职业技术学院西校区办公楼1楼</w:t>
            </w:r>
          </w:p>
          <w:p w:rsidR="00065605" w:rsidRPr="00065605" w:rsidRDefault="00065605" w:rsidP="00065605">
            <w:pPr>
              <w:spacing w:line="360" w:lineRule="exact"/>
              <w:rPr>
                <w:rFonts w:ascii="宋体" w:eastAsia="宋体" w:hAnsi="宋体" w:cs="Times New Roman" w:hint="eastAsia"/>
                <w:b/>
                <w:szCs w:val="21"/>
              </w:rPr>
            </w:pPr>
            <w:r w:rsidRPr="00065605">
              <w:rPr>
                <w:rFonts w:ascii="宋体" w:eastAsia="宋体" w:hAnsi="宋体" w:cs="Times New Roman" w:hint="eastAsia"/>
                <w:b/>
                <w:szCs w:val="21"/>
              </w:rPr>
              <w:lastRenderedPageBreak/>
              <w:t>联系人：陈老师  电话：13878898772</w:t>
            </w:r>
          </w:p>
          <w:p w:rsidR="00065605" w:rsidRPr="00065605" w:rsidRDefault="00065605" w:rsidP="00065605">
            <w:pPr>
              <w:spacing w:line="360" w:lineRule="exact"/>
              <w:rPr>
                <w:rFonts w:ascii="宋体" w:eastAsia="宋体" w:hAnsi="宋体" w:cs="Times New Roman" w:hint="eastAsia"/>
                <w:szCs w:val="21"/>
              </w:rPr>
            </w:pPr>
            <w:r w:rsidRPr="00065605">
              <w:rPr>
                <w:rFonts w:ascii="宋体" w:eastAsia="宋体" w:hAnsi="宋体" w:cs="Times New Roman" w:hint="eastAsia"/>
                <w:b/>
                <w:szCs w:val="21"/>
              </w:rPr>
              <w:t>注：因疫情防控的需要，请参加现场踏勘单位提前一天将踏勘人员姓名、身份证号、单位名称及联系电话发给上述联系人，以便办理入校手续。</w:t>
            </w:r>
          </w:p>
        </w:tc>
      </w:tr>
    </w:tbl>
    <w:p w:rsidR="00065605" w:rsidRPr="00065605" w:rsidRDefault="00065605" w:rsidP="00C61825">
      <w:pPr>
        <w:ind w:firstLineChars="202" w:firstLine="424"/>
        <w:jc w:val="left"/>
        <w:rPr>
          <w:rFonts w:ascii="宋体" w:eastAsia="宋体" w:hAnsi="宋体" w:cs="Times New Roman"/>
          <w:szCs w:val="21"/>
        </w:rPr>
      </w:pPr>
    </w:p>
    <w:sectPr w:rsidR="00065605" w:rsidRPr="000656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C0E" w:rsidRDefault="00E50C0E" w:rsidP="00065605">
      <w:r>
        <w:separator/>
      </w:r>
    </w:p>
  </w:endnote>
  <w:endnote w:type="continuationSeparator" w:id="1">
    <w:p w:rsidR="00E50C0E" w:rsidRDefault="00E50C0E" w:rsidP="000656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SVbN M[">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C0E" w:rsidRDefault="00E50C0E" w:rsidP="00065605">
      <w:r>
        <w:separator/>
      </w:r>
    </w:p>
  </w:footnote>
  <w:footnote w:type="continuationSeparator" w:id="1">
    <w:p w:rsidR="00E50C0E" w:rsidRDefault="00E50C0E" w:rsidP="00065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5D7A96"/>
    <w:multiLevelType w:val="singleLevel"/>
    <w:tmpl w:val="D05D7A96"/>
    <w:lvl w:ilvl="0">
      <w:start w:val="4"/>
      <w:numFmt w:val="decimal"/>
      <w:suff w:val="nothing"/>
      <w:lvlText w:val="%1、"/>
      <w:lvlJc w:val="left"/>
    </w:lvl>
  </w:abstractNum>
  <w:abstractNum w:abstractNumId="1">
    <w:nsid w:val="D5D9C468"/>
    <w:multiLevelType w:val="singleLevel"/>
    <w:tmpl w:val="D5D9C468"/>
    <w:lvl w:ilvl="0">
      <w:start w:val="3"/>
      <w:numFmt w:val="decimal"/>
      <w:suff w:val="nothing"/>
      <w:lvlText w:val="%1、"/>
      <w:lvlJc w:val="left"/>
    </w:lvl>
  </w:abstractNum>
  <w:abstractNum w:abstractNumId="2">
    <w:nsid w:val="FFFFFF1D"/>
    <w:multiLevelType w:val="multilevel"/>
    <w:tmpl w:val="3C5AD5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FFFFFF7E"/>
    <w:multiLevelType w:val="singleLevel"/>
    <w:tmpl w:val="FFFFFF7E"/>
    <w:lvl w:ilvl="0">
      <w:start w:val="1"/>
      <w:numFmt w:val="decimal"/>
      <w:lvlText w:val="%1."/>
      <w:lvlJc w:val="left"/>
      <w:pPr>
        <w:tabs>
          <w:tab w:val="num" w:pos="1200"/>
        </w:tabs>
        <w:ind w:left="1200" w:hanging="360"/>
      </w:pPr>
    </w:lvl>
  </w:abstractNum>
  <w:abstractNum w:abstractNumId="4">
    <w:nsid w:val="02B32CF0"/>
    <w:multiLevelType w:val="hybridMultilevel"/>
    <w:tmpl w:val="7C1CBD06"/>
    <w:lvl w:ilvl="0" w:tplc="7A14CD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733E03"/>
    <w:multiLevelType w:val="hybridMultilevel"/>
    <w:tmpl w:val="6CFA2D34"/>
    <w:lvl w:ilvl="0" w:tplc="7A14CD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5CE101D"/>
    <w:multiLevelType w:val="singleLevel"/>
    <w:tmpl w:val="05CE101D"/>
    <w:lvl w:ilvl="0">
      <w:start w:val="1"/>
      <w:numFmt w:val="decimal"/>
      <w:suff w:val="nothing"/>
      <w:lvlText w:val="（%1）"/>
      <w:lvlJc w:val="left"/>
    </w:lvl>
  </w:abstractNum>
  <w:abstractNum w:abstractNumId="7">
    <w:nsid w:val="21D5E23B"/>
    <w:multiLevelType w:val="singleLevel"/>
    <w:tmpl w:val="21D5E23B"/>
    <w:lvl w:ilvl="0">
      <w:start w:val="1"/>
      <w:numFmt w:val="decimal"/>
      <w:suff w:val="nothing"/>
      <w:lvlText w:val="（%1）"/>
      <w:lvlJc w:val="left"/>
    </w:lvl>
  </w:abstractNum>
  <w:abstractNum w:abstractNumId="8">
    <w:nsid w:val="288BD56F"/>
    <w:multiLevelType w:val="singleLevel"/>
    <w:tmpl w:val="288BD56F"/>
    <w:lvl w:ilvl="0">
      <w:start w:val="1"/>
      <w:numFmt w:val="decimal"/>
      <w:suff w:val="nothing"/>
      <w:lvlText w:val="%1、"/>
      <w:lvlJc w:val="left"/>
    </w:lvl>
  </w:abstractNum>
  <w:abstractNum w:abstractNumId="9">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39037701"/>
    <w:multiLevelType w:val="hybridMultilevel"/>
    <w:tmpl w:val="24FE9428"/>
    <w:lvl w:ilvl="0" w:tplc="5C42B8BC">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2">
    <w:nsid w:val="4C601917"/>
    <w:multiLevelType w:val="singleLevel"/>
    <w:tmpl w:val="4C601917"/>
    <w:lvl w:ilvl="0">
      <w:start w:val="1"/>
      <w:numFmt w:val="decimal"/>
      <w:suff w:val="nothing"/>
      <w:lvlText w:val="（%1）"/>
      <w:lvlJc w:val="left"/>
    </w:lvl>
  </w:abstractNum>
  <w:abstractNum w:abstractNumId="13">
    <w:nsid w:val="5FABD14B"/>
    <w:multiLevelType w:val="singleLevel"/>
    <w:tmpl w:val="5FABD14B"/>
    <w:lvl w:ilvl="0">
      <w:start w:val="1"/>
      <w:numFmt w:val="decimal"/>
      <w:suff w:val="nothing"/>
      <w:lvlText w:val="（%1）"/>
      <w:lvlJc w:val="left"/>
    </w:lvl>
  </w:abstractNum>
  <w:abstractNum w:abstractNumId="14">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9"/>
  </w:num>
  <w:num w:numId="2">
    <w:abstractNumId w:val="3"/>
  </w:num>
  <w:num w:numId="3">
    <w:abstractNumId w:val="15"/>
  </w:num>
  <w:num w:numId="4">
    <w:abstractNumId w:val="11"/>
  </w:num>
  <w:num w:numId="5">
    <w:abstractNumId w:val="7"/>
  </w:num>
  <w:num w:numId="6">
    <w:abstractNumId w:val="6"/>
  </w:num>
  <w:num w:numId="7">
    <w:abstractNumId w:val="12"/>
  </w:num>
  <w:num w:numId="8">
    <w:abstractNumId w:val="13"/>
  </w:num>
  <w:num w:numId="9">
    <w:abstractNumId w:val="8"/>
  </w:num>
  <w:num w:numId="10">
    <w:abstractNumId w:val="1"/>
  </w:num>
  <w:num w:numId="11">
    <w:abstractNumId w:val="0"/>
  </w:num>
  <w:num w:numId="12">
    <w:abstractNumId w:val="1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605"/>
    <w:rsid w:val="00065605"/>
    <w:rsid w:val="00C61825"/>
    <w:rsid w:val="00E50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Number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5605"/>
    <w:pPr>
      <w:keepNext/>
      <w:keepLines/>
      <w:spacing w:before="340" w:after="330" w:line="578" w:lineRule="auto"/>
      <w:outlineLvl w:val="0"/>
    </w:pPr>
    <w:rPr>
      <w:rFonts w:ascii="Times New Roman" w:eastAsia="宋体" w:hAnsi="Times New Roman" w:cs="Times New Roman"/>
      <w:b/>
      <w:bCs/>
      <w:kern w:val="44"/>
      <w:sz w:val="44"/>
      <w:szCs w:val="44"/>
      <w:lang/>
    </w:rPr>
  </w:style>
  <w:style w:type="paragraph" w:styleId="2">
    <w:name w:val="heading 2"/>
    <w:basedOn w:val="a"/>
    <w:next w:val="a"/>
    <w:link w:val="2Char"/>
    <w:qFormat/>
    <w:rsid w:val="00065605"/>
    <w:pPr>
      <w:keepNext/>
      <w:keepLines/>
      <w:spacing w:before="260" w:after="260" w:line="416" w:lineRule="auto"/>
      <w:outlineLvl w:val="1"/>
    </w:pPr>
    <w:rPr>
      <w:rFonts w:ascii="Arial" w:eastAsia="黑体" w:hAnsi="Arial" w:cs="Times New Roman"/>
      <w:b/>
      <w:bCs/>
      <w:kern w:val="0"/>
      <w:sz w:val="32"/>
      <w:szCs w:val="32"/>
      <w:lang/>
    </w:rPr>
  </w:style>
  <w:style w:type="paragraph" w:styleId="3">
    <w:name w:val="heading 3"/>
    <w:basedOn w:val="a"/>
    <w:next w:val="a"/>
    <w:link w:val="3Char"/>
    <w:qFormat/>
    <w:rsid w:val="00065605"/>
    <w:pPr>
      <w:keepNext/>
      <w:keepLines/>
      <w:spacing w:before="260" w:after="260" w:line="416" w:lineRule="auto"/>
      <w:outlineLvl w:val="2"/>
    </w:pPr>
    <w:rPr>
      <w:rFonts w:ascii="Times New Roman" w:eastAsia="宋体" w:hAnsi="Times New Roman" w:cs="Times New Roman"/>
      <w:b/>
      <w:bCs/>
      <w:kern w:val="0"/>
      <w:sz w:val="32"/>
      <w:szCs w:val="32"/>
      <w:lang/>
    </w:rPr>
  </w:style>
  <w:style w:type="paragraph" w:styleId="5">
    <w:name w:val="heading 5"/>
    <w:basedOn w:val="a"/>
    <w:next w:val="a0"/>
    <w:link w:val="5Char"/>
    <w:qFormat/>
    <w:rsid w:val="00065605"/>
    <w:pPr>
      <w:keepNext/>
      <w:keepLines/>
      <w:numPr>
        <w:ilvl w:val="4"/>
        <w:numId w:val="1"/>
      </w:numPr>
      <w:spacing w:before="280" w:after="290" w:line="376" w:lineRule="auto"/>
      <w:outlineLvl w:val="4"/>
    </w:pPr>
    <w:rPr>
      <w:rFonts w:ascii="Times New Roman" w:eastAsia="宋体" w:hAnsi="Times New Roman" w:cs="Times New Roman"/>
      <w:b/>
      <w:sz w:val="28"/>
      <w:szCs w:val="24"/>
      <w:lang/>
    </w:rPr>
  </w:style>
  <w:style w:type="paragraph" w:styleId="6">
    <w:name w:val="heading 6"/>
    <w:basedOn w:val="a"/>
    <w:next w:val="a0"/>
    <w:link w:val="6Char1"/>
    <w:qFormat/>
    <w:rsid w:val="00065605"/>
    <w:pPr>
      <w:keepNext/>
      <w:keepLines/>
      <w:numPr>
        <w:ilvl w:val="5"/>
        <w:numId w:val="1"/>
      </w:numPr>
      <w:spacing w:before="240" w:after="64" w:line="320" w:lineRule="auto"/>
      <w:outlineLvl w:val="5"/>
    </w:pPr>
    <w:rPr>
      <w:rFonts w:ascii="Arial" w:eastAsia="黑体" w:hAnsi="Arial" w:cs="Times New Roman"/>
      <w:b/>
      <w:sz w:val="24"/>
      <w:szCs w:val="24"/>
      <w:lang/>
    </w:rPr>
  </w:style>
  <w:style w:type="paragraph" w:styleId="7">
    <w:name w:val="heading 7"/>
    <w:basedOn w:val="a"/>
    <w:next w:val="a0"/>
    <w:link w:val="7Char"/>
    <w:qFormat/>
    <w:rsid w:val="00065605"/>
    <w:pPr>
      <w:keepNext/>
      <w:keepLines/>
      <w:numPr>
        <w:ilvl w:val="6"/>
        <w:numId w:val="1"/>
      </w:numPr>
      <w:spacing w:before="240" w:after="64" w:line="320" w:lineRule="auto"/>
      <w:outlineLvl w:val="6"/>
    </w:pPr>
    <w:rPr>
      <w:rFonts w:ascii="Times New Roman" w:eastAsia="宋体" w:hAnsi="Times New Roman" w:cs="Times New Roman"/>
      <w:b/>
      <w:sz w:val="24"/>
      <w:szCs w:val="24"/>
      <w:lang/>
    </w:rPr>
  </w:style>
  <w:style w:type="paragraph" w:styleId="8">
    <w:name w:val="heading 8"/>
    <w:basedOn w:val="a"/>
    <w:next w:val="a0"/>
    <w:link w:val="8Char"/>
    <w:qFormat/>
    <w:rsid w:val="00065605"/>
    <w:pPr>
      <w:keepNext/>
      <w:keepLines/>
      <w:numPr>
        <w:ilvl w:val="7"/>
        <w:numId w:val="1"/>
      </w:numPr>
      <w:spacing w:before="240" w:after="64" w:line="320" w:lineRule="auto"/>
      <w:outlineLvl w:val="7"/>
    </w:pPr>
    <w:rPr>
      <w:rFonts w:ascii="Arial" w:eastAsia="黑体" w:hAnsi="Arial" w:cs="Times New Roman"/>
      <w:sz w:val="24"/>
      <w:szCs w:val="24"/>
      <w:lang/>
    </w:rPr>
  </w:style>
  <w:style w:type="paragraph" w:styleId="9">
    <w:name w:val="heading 9"/>
    <w:basedOn w:val="a"/>
    <w:next w:val="a0"/>
    <w:link w:val="9Char"/>
    <w:qFormat/>
    <w:rsid w:val="00065605"/>
    <w:pPr>
      <w:keepNext/>
      <w:keepLines/>
      <w:numPr>
        <w:ilvl w:val="8"/>
        <w:numId w:val="1"/>
      </w:numPr>
      <w:spacing w:before="240" w:after="64" w:line="320" w:lineRule="auto"/>
      <w:outlineLvl w:val="8"/>
    </w:pPr>
    <w:rPr>
      <w:rFonts w:ascii="Arial" w:eastAsia="黑体" w:hAnsi="Arial" w:cs="Times New Roman"/>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656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65605"/>
    <w:rPr>
      <w:sz w:val="18"/>
      <w:szCs w:val="18"/>
    </w:rPr>
  </w:style>
  <w:style w:type="paragraph" w:styleId="a5">
    <w:name w:val="footer"/>
    <w:basedOn w:val="a"/>
    <w:link w:val="Char0"/>
    <w:uiPriority w:val="99"/>
    <w:unhideWhenUsed/>
    <w:rsid w:val="00065605"/>
    <w:pPr>
      <w:tabs>
        <w:tab w:val="center" w:pos="4153"/>
        <w:tab w:val="right" w:pos="8306"/>
      </w:tabs>
      <w:snapToGrid w:val="0"/>
      <w:jc w:val="left"/>
    </w:pPr>
    <w:rPr>
      <w:sz w:val="18"/>
      <w:szCs w:val="18"/>
    </w:rPr>
  </w:style>
  <w:style w:type="character" w:customStyle="1" w:styleId="Char0">
    <w:name w:val="页脚 Char"/>
    <w:basedOn w:val="a1"/>
    <w:link w:val="a5"/>
    <w:uiPriority w:val="99"/>
    <w:rsid w:val="00065605"/>
    <w:rPr>
      <w:sz w:val="18"/>
      <w:szCs w:val="18"/>
    </w:rPr>
  </w:style>
  <w:style w:type="character" w:customStyle="1" w:styleId="1Char">
    <w:name w:val="标题 1 Char"/>
    <w:basedOn w:val="a1"/>
    <w:link w:val="1"/>
    <w:rsid w:val="00065605"/>
    <w:rPr>
      <w:rFonts w:ascii="Times New Roman" w:eastAsia="宋体" w:hAnsi="Times New Roman" w:cs="Times New Roman"/>
      <w:b/>
      <w:bCs/>
      <w:kern w:val="44"/>
      <w:sz w:val="44"/>
      <w:szCs w:val="44"/>
      <w:lang/>
    </w:rPr>
  </w:style>
  <w:style w:type="character" w:customStyle="1" w:styleId="2Char">
    <w:name w:val="标题 2 Char"/>
    <w:basedOn w:val="a1"/>
    <w:link w:val="2"/>
    <w:rsid w:val="00065605"/>
    <w:rPr>
      <w:rFonts w:ascii="Arial" w:eastAsia="黑体" w:hAnsi="Arial" w:cs="Times New Roman"/>
      <w:b/>
      <w:bCs/>
      <w:kern w:val="0"/>
      <w:sz w:val="32"/>
      <w:szCs w:val="32"/>
      <w:lang/>
    </w:rPr>
  </w:style>
  <w:style w:type="character" w:customStyle="1" w:styleId="3Char">
    <w:name w:val="标题 3 Char"/>
    <w:basedOn w:val="a1"/>
    <w:link w:val="3"/>
    <w:rsid w:val="00065605"/>
    <w:rPr>
      <w:rFonts w:ascii="Times New Roman" w:eastAsia="宋体" w:hAnsi="Times New Roman" w:cs="Times New Roman"/>
      <w:b/>
      <w:bCs/>
      <w:kern w:val="0"/>
      <w:sz w:val="32"/>
      <w:szCs w:val="32"/>
      <w:lang/>
    </w:rPr>
  </w:style>
  <w:style w:type="character" w:customStyle="1" w:styleId="5Char">
    <w:name w:val="标题 5 Char"/>
    <w:basedOn w:val="a1"/>
    <w:link w:val="5"/>
    <w:rsid w:val="00065605"/>
    <w:rPr>
      <w:rFonts w:ascii="Times New Roman" w:eastAsia="宋体" w:hAnsi="Times New Roman" w:cs="Times New Roman"/>
      <w:b/>
      <w:sz w:val="28"/>
      <w:szCs w:val="24"/>
      <w:lang/>
    </w:rPr>
  </w:style>
  <w:style w:type="character" w:customStyle="1" w:styleId="6Char">
    <w:name w:val="标题 6 Char"/>
    <w:basedOn w:val="a1"/>
    <w:link w:val="6"/>
    <w:uiPriority w:val="9"/>
    <w:rsid w:val="00065605"/>
    <w:rPr>
      <w:rFonts w:asciiTheme="majorHAnsi" w:eastAsiaTheme="majorEastAsia" w:hAnsiTheme="majorHAnsi" w:cstheme="majorBidi"/>
      <w:b/>
      <w:bCs/>
      <w:sz w:val="24"/>
      <w:szCs w:val="24"/>
    </w:rPr>
  </w:style>
  <w:style w:type="character" w:customStyle="1" w:styleId="7Char">
    <w:name w:val="标题 7 Char"/>
    <w:basedOn w:val="a1"/>
    <w:link w:val="7"/>
    <w:rsid w:val="00065605"/>
    <w:rPr>
      <w:rFonts w:ascii="Times New Roman" w:eastAsia="宋体" w:hAnsi="Times New Roman" w:cs="Times New Roman"/>
      <w:b/>
      <w:sz w:val="24"/>
      <w:szCs w:val="24"/>
      <w:lang/>
    </w:rPr>
  </w:style>
  <w:style w:type="character" w:customStyle="1" w:styleId="8Char">
    <w:name w:val="标题 8 Char"/>
    <w:basedOn w:val="a1"/>
    <w:link w:val="8"/>
    <w:rsid w:val="00065605"/>
    <w:rPr>
      <w:rFonts w:ascii="Arial" w:eastAsia="黑体" w:hAnsi="Arial" w:cs="Times New Roman"/>
      <w:sz w:val="24"/>
      <w:szCs w:val="24"/>
      <w:lang/>
    </w:rPr>
  </w:style>
  <w:style w:type="character" w:customStyle="1" w:styleId="9Char">
    <w:name w:val="标题 9 Char"/>
    <w:basedOn w:val="a1"/>
    <w:link w:val="9"/>
    <w:rsid w:val="00065605"/>
    <w:rPr>
      <w:rFonts w:ascii="Arial" w:eastAsia="黑体" w:hAnsi="Arial" w:cs="Times New Roman"/>
      <w:szCs w:val="24"/>
      <w:lang/>
    </w:rPr>
  </w:style>
  <w:style w:type="numbering" w:customStyle="1" w:styleId="10">
    <w:name w:val="无列表1"/>
    <w:next w:val="a3"/>
    <w:uiPriority w:val="99"/>
    <w:semiHidden/>
    <w:unhideWhenUsed/>
    <w:rsid w:val="00065605"/>
  </w:style>
  <w:style w:type="character" w:styleId="a6">
    <w:name w:val="footnote reference"/>
    <w:uiPriority w:val="99"/>
    <w:unhideWhenUsed/>
    <w:rsid w:val="00065605"/>
    <w:rPr>
      <w:vertAlign w:val="superscript"/>
    </w:rPr>
  </w:style>
  <w:style w:type="character" w:styleId="a7">
    <w:name w:val="endnote reference"/>
    <w:uiPriority w:val="99"/>
    <w:unhideWhenUsed/>
    <w:rsid w:val="00065605"/>
    <w:rPr>
      <w:vertAlign w:val="superscript"/>
    </w:rPr>
  </w:style>
  <w:style w:type="character" w:styleId="a8">
    <w:name w:val="page number"/>
    <w:basedOn w:val="a1"/>
    <w:rsid w:val="00065605"/>
  </w:style>
  <w:style w:type="character" w:styleId="a9">
    <w:name w:val="FollowedHyperlink"/>
    <w:rsid w:val="00065605"/>
    <w:rPr>
      <w:color w:val="800080"/>
      <w:u w:val="single"/>
    </w:rPr>
  </w:style>
  <w:style w:type="character" w:styleId="aa">
    <w:name w:val="Hyperlink"/>
    <w:uiPriority w:val="99"/>
    <w:rsid w:val="00065605"/>
    <w:rPr>
      <w:color w:val="0000FF"/>
      <w:u w:val="single"/>
    </w:rPr>
  </w:style>
  <w:style w:type="character" w:styleId="ab">
    <w:name w:val="annotation reference"/>
    <w:unhideWhenUsed/>
    <w:rsid w:val="00065605"/>
    <w:rPr>
      <w:sz w:val="21"/>
      <w:szCs w:val="21"/>
    </w:rPr>
  </w:style>
  <w:style w:type="character" w:customStyle="1" w:styleId="Char1">
    <w:name w:val="批注文字 Char1"/>
    <w:semiHidden/>
    <w:locked/>
    <w:rsid w:val="00065605"/>
    <w:rPr>
      <w:rFonts w:ascii="Times New Roman" w:hAnsi="Times New Roman"/>
      <w:kern w:val="2"/>
      <w:sz w:val="21"/>
      <w:szCs w:val="24"/>
    </w:rPr>
  </w:style>
  <w:style w:type="character" w:customStyle="1" w:styleId="Char2">
    <w:name w:val="正文文本 Char"/>
    <w:link w:val="ac"/>
    <w:uiPriority w:val="99"/>
    <w:rsid w:val="00065605"/>
    <w:rPr>
      <w:rFonts w:ascii="Times New Roman" w:eastAsia="宋体" w:hAnsi="Times New Roman" w:cs="Times New Roman"/>
      <w:sz w:val="24"/>
      <w:szCs w:val="24"/>
    </w:rPr>
  </w:style>
  <w:style w:type="character" w:customStyle="1" w:styleId="Char3">
    <w:name w:val="纯文本 Char"/>
    <w:link w:val="ad"/>
    <w:uiPriority w:val="99"/>
    <w:qFormat/>
    <w:rsid w:val="00065605"/>
    <w:rPr>
      <w:rFonts w:ascii="宋体" w:eastAsia="宋体" w:hAnsi="Courier New" w:cs="Courier New"/>
      <w:szCs w:val="21"/>
    </w:rPr>
  </w:style>
  <w:style w:type="character" w:customStyle="1" w:styleId="apple-style-span">
    <w:name w:val="apple-style-span"/>
    <w:basedOn w:val="a1"/>
    <w:rsid w:val="00065605"/>
  </w:style>
  <w:style w:type="character" w:customStyle="1" w:styleId="case31">
    <w:name w:val="case31"/>
    <w:rsid w:val="00065605"/>
    <w:rPr>
      <w:rFonts w:ascii="" w:hAnsi="" w:hint="default"/>
      <w:sz w:val="21"/>
      <w:szCs w:val="21"/>
    </w:rPr>
  </w:style>
  <w:style w:type="character" w:customStyle="1" w:styleId="Char4">
    <w:name w:val="批注文字 Char"/>
    <w:qFormat/>
    <w:rsid w:val="00065605"/>
    <w:rPr>
      <w:rFonts w:ascii="Times New Roman" w:hAnsi="Times New Roman"/>
      <w:kern w:val="2"/>
      <w:sz w:val="21"/>
      <w:szCs w:val="24"/>
    </w:rPr>
  </w:style>
  <w:style w:type="character" w:customStyle="1" w:styleId="6Char1">
    <w:name w:val="标题 6 Char1"/>
    <w:link w:val="6"/>
    <w:rsid w:val="00065605"/>
    <w:rPr>
      <w:rFonts w:ascii="Arial" w:eastAsia="黑体" w:hAnsi="Arial" w:cs="Times New Roman"/>
      <w:b/>
      <w:sz w:val="24"/>
      <w:szCs w:val="24"/>
      <w:lang/>
    </w:rPr>
  </w:style>
  <w:style w:type="character" w:customStyle="1" w:styleId="Char5">
    <w:name w:val="正文文本缩进 Char"/>
    <w:link w:val="ae"/>
    <w:rsid w:val="00065605"/>
    <w:rPr>
      <w:rFonts w:ascii="仿宋_GB2312" w:eastAsia="仿宋_GB2312" w:hAnsi="Times New Roman" w:cs="Times New Roman"/>
      <w:sz w:val="32"/>
      <w:szCs w:val="20"/>
    </w:rPr>
  </w:style>
  <w:style w:type="character" w:customStyle="1" w:styleId="Char6">
    <w:name w:val="批注主题 Char"/>
    <w:link w:val="af"/>
    <w:uiPriority w:val="99"/>
    <w:rsid w:val="00065605"/>
    <w:rPr>
      <w:rFonts w:ascii="Times New Roman" w:hAnsi="Times New Roman"/>
      <w:b/>
      <w:bCs/>
      <w:szCs w:val="24"/>
    </w:rPr>
  </w:style>
  <w:style w:type="character" w:customStyle="1" w:styleId="Char7">
    <w:name w:val="尾注文本 Char"/>
    <w:link w:val="af0"/>
    <w:uiPriority w:val="99"/>
    <w:rsid w:val="00065605"/>
    <w:rPr>
      <w:rFonts w:ascii="Times New Roman" w:hAnsi="Times New Roman"/>
      <w:szCs w:val="24"/>
    </w:rPr>
  </w:style>
  <w:style w:type="character" w:customStyle="1" w:styleId="3Char0">
    <w:name w:val="正文文本 3 Char"/>
    <w:link w:val="30"/>
    <w:rsid w:val="00065605"/>
    <w:rPr>
      <w:rFonts w:ascii="Times New Roman" w:eastAsia="宋体" w:hAnsi="Times New Roman" w:cs="Times New Roman"/>
      <w:b/>
      <w:bCs/>
      <w:sz w:val="24"/>
      <w:szCs w:val="24"/>
    </w:rPr>
  </w:style>
  <w:style w:type="character" w:customStyle="1" w:styleId="Char8">
    <w:name w:val="脚注文本 Char"/>
    <w:link w:val="af1"/>
    <w:uiPriority w:val="99"/>
    <w:rsid w:val="00065605"/>
    <w:rPr>
      <w:rFonts w:ascii="Times New Roman" w:hAnsi="Times New Roman"/>
      <w:sz w:val="18"/>
      <w:szCs w:val="18"/>
    </w:rPr>
  </w:style>
  <w:style w:type="character" w:customStyle="1" w:styleId="Char9">
    <w:name w:val="批注框文本 Char"/>
    <w:link w:val="af2"/>
    <w:semiHidden/>
    <w:rsid w:val="00065605"/>
    <w:rPr>
      <w:rFonts w:ascii="Times New Roman" w:eastAsia="宋体" w:hAnsi="Times New Roman" w:cs="Times New Roman"/>
      <w:sz w:val="18"/>
      <w:szCs w:val="18"/>
    </w:rPr>
  </w:style>
  <w:style w:type="character" w:customStyle="1" w:styleId="Char20">
    <w:name w:val="批注文字 Char2"/>
    <w:qFormat/>
    <w:rsid w:val="00065605"/>
    <w:rPr>
      <w:rFonts w:ascii="Times New Roman" w:hAnsi="Times New Roman"/>
      <w:kern w:val="2"/>
      <w:sz w:val="21"/>
      <w:szCs w:val="24"/>
    </w:rPr>
  </w:style>
  <w:style w:type="character" w:customStyle="1" w:styleId="textcontents">
    <w:name w:val="textcontents"/>
    <w:basedOn w:val="a1"/>
    <w:rsid w:val="00065605"/>
  </w:style>
  <w:style w:type="character" w:customStyle="1" w:styleId="-3Char">
    <w:name w:val="浅色网格 - 强调文字颜色 3 Char"/>
    <w:link w:val="-3"/>
    <w:uiPriority w:val="34"/>
    <w:qFormat/>
    <w:rsid w:val="00065605"/>
    <w:rPr>
      <w:rFonts w:ascii="Times New Roman" w:hAnsi="Times New Roman"/>
      <w:kern w:val="2"/>
      <w:sz w:val="21"/>
      <w:szCs w:val="24"/>
    </w:rPr>
  </w:style>
  <w:style w:type="character" w:customStyle="1" w:styleId="2Char0">
    <w:name w:val="正文文本 2 Char"/>
    <w:link w:val="20"/>
    <w:rsid w:val="00065605"/>
    <w:rPr>
      <w:rFonts w:ascii="Times New Roman" w:eastAsia="宋体" w:hAnsi="Times New Roman" w:cs="Times New Roman"/>
      <w:szCs w:val="24"/>
    </w:rPr>
  </w:style>
  <w:style w:type="character" w:customStyle="1" w:styleId="Chara">
    <w:name w:val="日期 Char"/>
    <w:link w:val="af3"/>
    <w:rsid w:val="00065605"/>
    <w:rPr>
      <w:rFonts w:ascii="宋体" w:eastAsia="宋体" w:hAnsi="Courier New" w:cs="Courier New"/>
      <w:szCs w:val="21"/>
    </w:rPr>
  </w:style>
  <w:style w:type="character" w:customStyle="1" w:styleId="headline-content4">
    <w:name w:val="headline-content4"/>
    <w:basedOn w:val="a1"/>
    <w:rsid w:val="00065605"/>
  </w:style>
  <w:style w:type="character" w:customStyle="1" w:styleId="3Char1">
    <w:name w:val="正文文本缩进 3 Char"/>
    <w:link w:val="31"/>
    <w:rsid w:val="00065605"/>
    <w:rPr>
      <w:rFonts w:ascii="Times New Roman" w:eastAsia="宋体" w:hAnsi="Times New Roman" w:cs="Times New Roman"/>
      <w:sz w:val="16"/>
      <w:szCs w:val="16"/>
    </w:rPr>
  </w:style>
  <w:style w:type="character" w:customStyle="1" w:styleId="2Char1">
    <w:name w:val="正文文本缩进 2 Char"/>
    <w:link w:val="21"/>
    <w:rsid w:val="00065605"/>
    <w:rPr>
      <w:rFonts w:ascii="Times New Roman" w:eastAsia="宋体" w:hAnsi="Times New Roman" w:cs="Times New Roman"/>
      <w:sz w:val="32"/>
      <w:szCs w:val="20"/>
    </w:rPr>
  </w:style>
  <w:style w:type="character" w:customStyle="1" w:styleId="Charb">
    <w:name w:val="标题 Char"/>
    <w:link w:val="af4"/>
    <w:uiPriority w:val="10"/>
    <w:rsid w:val="00065605"/>
    <w:rPr>
      <w:rFonts w:ascii="Cambria" w:hAnsi="Cambria" w:cs="Times New Roman"/>
      <w:b/>
      <w:bCs/>
      <w:sz w:val="32"/>
      <w:szCs w:val="32"/>
    </w:rPr>
  </w:style>
  <w:style w:type="paragraph" w:styleId="20">
    <w:name w:val="Body Text 2"/>
    <w:basedOn w:val="a"/>
    <w:link w:val="2Char0"/>
    <w:rsid w:val="00065605"/>
    <w:pPr>
      <w:spacing w:after="120" w:line="480" w:lineRule="auto"/>
    </w:pPr>
    <w:rPr>
      <w:rFonts w:ascii="Times New Roman" w:eastAsia="宋体" w:hAnsi="Times New Roman" w:cs="Times New Roman"/>
      <w:szCs w:val="24"/>
    </w:rPr>
  </w:style>
  <w:style w:type="character" w:customStyle="1" w:styleId="2Char10">
    <w:name w:val="正文文本 2 Char1"/>
    <w:basedOn w:val="a1"/>
    <w:link w:val="20"/>
    <w:uiPriority w:val="99"/>
    <w:semiHidden/>
    <w:rsid w:val="00065605"/>
  </w:style>
  <w:style w:type="paragraph" w:styleId="21">
    <w:name w:val="Body Text Indent 2"/>
    <w:basedOn w:val="a"/>
    <w:link w:val="2Char1"/>
    <w:rsid w:val="00065605"/>
    <w:pPr>
      <w:ind w:firstLine="630"/>
    </w:pPr>
    <w:rPr>
      <w:rFonts w:ascii="Times New Roman" w:eastAsia="宋体" w:hAnsi="Times New Roman" w:cs="Times New Roman"/>
      <w:sz w:val="32"/>
      <w:szCs w:val="20"/>
    </w:rPr>
  </w:style>
  <w:style w:type="character" w:customStyle="1" w:styleId="2Char11">
    <w:name w:val="正文文本缩进 2 Char1"/>
    <w:basedOn w:val="a1"/>
    <w:link w:val="21"/>
    <w:uiPriority w:val="99"/>
    <w:semiHidden/>
    <w:rsid w:val="00065605"/>
  </w:style>
  <w:style w:type="paragraph" w:styleId="af5">
    <w:name w:val="List Number"/>
    <w:basedOn w:val="a"/>
    <w:rsid w:val="00065605"/>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50">
    <w:name w:val="toc 5"/>
    <w:basedOn w:val="a"/>
    <w:next w:val="a"/>
    <w:uiPriority w:val="39"/>
    <w:unhideWhenUsed/>
    <w:rsid w:val="00065605"/>
    <w:pPr>
      <w:ind w:leftChars="800" w:left="1680"/>
    </w:pPr>
    <w:rPr>
      <w:rFonts w:ascii="Calibri" w:eastAsia="宋体" w:hAnsi="Calibri" w:cs="Times New Roman"/>
    </w:rPr>
  </w:style>
  <w:style w:type="paragraph" w:styleId="30">
    <w:name w:val="Body Text 3"/>
    <w:basedOn w:val="a"/>
    <w:link w:val="3Char0"/>
    <w:rsid w:val="00065605"/>
    <w:pPr>
      <w:spacing w:line="500" w:lineRule="exact"/>
    </w:pPr>
    <w:rPr>
      <w:rFonts w:ascii="Times New Roman" w:eastAsia="宋体" w:hAnsi="Times New Roman" w:cs="Times New Roman"/>
      <w:b/>
      <w:bCs/>
      <w:sz w:val="24"/>
      <w:szCs w:val="24"/>
    </w:rPr>
  </w:style>
  <w:style w:type="character" w:customStyle="1" w:styleId="3Char10">
    <w:name w:val="正文文本 3 Char1"/>
    <w:basedOn w:val="a1"/>
    <w:link w:val="30"/>
    <w:uiPriority w:val="99"/>
    <w:semiHidden/>
    <w:rsid w:val="00065605"/>
    <w:rPr>
      <w:sz w:val="16"/>
      <w:szCs w:val="16"/>
    </w:rPr>
  </w:style>
  <w:style w:type="paragraph" w:styleId="70">
    <w:name w:val="toc 7"/>
    <w:basedOn w:val="a"/>
    <w:next w:val="a"/>
    <w:uiPriority w:val="39"/>
    <w:unhideWhenUsed/>
    <w:rsid w:val="00065605"/>
    <w:pPr>
      <w:ind w:leftChars="1200" w:left="2520"/>
    </w:pPr>
    <w:rPr>
      <w:rFonts w:ascii="Calibri" w:eastAsia="宋体" w:hAnsi="Calibri" w:cs="Times New Roman"/>
    </w:rPr>
  </w:style>
  <w:style w:type="paragraph" w:styleId="ac">
    <w:name w:val="Body Text"/>
    <w:basedOn w:val="a"/>
    <w:link w:val="Char2"/>
    <w:uiPriority w:val="99"/>
    <w:rsid w:val="00065605"/>
    <w:pPr>
      <w:spacing w:line="380" w:lineRule="exact"/>
    </w:pPr>
    <w:rPr>
      <w:rFonts w:ascii="Times New Roman" w:eastAsia="宋体" w:hAnsi="Times New Roman" w:cs="Times New Roman"/>
      <w:sz w:val="24"/>
      <w:szCs w:val="24"/>
    </w:rPr>
  </w:style>
  <w:style w:type="character" w:customStyle="1" w:styleId="Char10">
    <w:name w:val="正文文本 Char1"/>
    <w:basedOn w:val="a1"/>
    <w:link w:val="ac"/>
    <w:uiPriority w:val="99"/>
    <w:semiHidden/>
    <w:rsid w:val="00065605"/>
  </w:style>
  <w:style w:type="paragraph" w:styleId="af6">
    <w:name w:val="Normal (Web)"/>
    <w:basedOn w:val="a"/>
    <w:uiPriority w:val="99"/>
    <w:rsid w:val="00065605"/>
    <w:pPr>
      <w:widowControl/>
      <w:spacing w:before="100" w:beforeAutospacing="1" w:after="100" w:afterAutospacing="1"/>
      <w:jc w:val="left"/>
    </w:pPr>
    <w:rPr>
      <w:rFonts w:ascii="宋体" w:eastAsia="宋体" w:hAnsi="宋体" w:cs="Times New Roman"/>
      <w:kern w:val="0"/>
      <w:sz w:val="24"/>
      <w:szCs w:val="24"/>
    </w:rPr>
  </w:style>
  <w:style w:type="paragraph" w:styleId="af7">
    <w:name w:val="List"/>
    <w:basedOn w:val="a"/>
    <w:rsid w:val="00065605"/>
    <w:pPr>
      <w:ind w:left="200" w:hangingChars="200" w:hanging="200"/>
    </w:pPr>
    <w:rPr>
      <w:rFonts w:ascii="Times New Roman" w:eastAsia="宋体" w:hAnsi="Times New Roman" w:cs="Times New Roman"/>
      <w:sz w:val="28"/>
      <w:szCs w:val="24"/>
    </w:rPr>
  </w:style>
  <w:style w:type="paragraph" w:styleId="80">
    <w:name w:val="toc 8"/>
    <w:basedOn w:val="a"/>
    <w:next w:val="a"/>
    <w:uiPriority w:val="39"/>
    <w:unhideWhenUsed/>
    <w:rsid w:val="00065605"/>
    <w:pPr>
      <w:ind w:leftChars="1400" w:left="2940"/>
    </w:pPr>
    <w:rPr>
      <w:rFonts w:ascii="Calibri" w:eastAsia="宋体" w:hAnsi="Calibri" w:cs="Times New Roman"/>
    </w:rPr>
  </w:style>
  <w:style w:type="paragraph" w:styleId="af8">
    <w:name w:val="caption"/>
    <w:basedOn w:val="a"/>
    <w:next w:val="a"/>
    <w:qFormat/>
    <w:rsid w:val="00065605"/>
    <w:pPr>
      <w:spacing w:before="152" w:after="160"/>
    </w:pPr>
    <w:rPr>
      <w:rFonts w:ascii="Arial" w:eastAsia="黑体" w:hAnsi="Arial" w:cs="Arial"/>
      <w:sz w:val="20"/>
      <w:szCs w:val="20"/>
    </w:rPr>
  </w:style>
  <w:style w:type="paragraph" w:styleId="a0">
    <w:name w:val="Normal Indent"/>
    <w:basedOn w:val="a"/>
    <w:rsid w:val="00065605"/>
    <w:pPr>
      <w:ind w:firstLine="420"/>
    </w:pPr>
    <w:rPr>
      <w:rFonts w:ascii="Times New Roman" w:eastAsia="宋体" w:hAnsi="Times New Roman" w:cs="Times New Roman"/>
      <w:szCs w:val="20"/>
    </w:rPr>
  </w:style>
  <w:style w:type="paragraph" w:styleId="22">
    <w:name w:val="toc 2"/>
    <w:basedOn w:val="a"/>
    <w:next w:val="a"/>
    <w:uiPriority w:val="39"/>
    <w:unhideWhenUsed/>
    <w:rsid w:val="00065605"/>
    <w:pPr>
      <w:ind w:leftChars="200" w:left="420"/>
    </w:pPr>
    <w:rPr>
      <w:rFonts w:ascii="Times New Roman" w:eastAsia="宋体" w:hAnsi="Times New Roman" w:cs="Times New Roman"/>
      <w:szCs w:val="24"/>
    </w:rPr>
  </w:style>
  <w:style w:type="paragraph" w:styleId="af0">
    <w:name w:val="endnote text"/>
    <w:basedOn w:val="a"/>
    <w:link w:val="Char7"/>
    <w:uiPriority w:val="99"/>
    <w:unhideWhenUsed/>
    <w:rsid w:val="00065605"/>
    <w:pPr>
      <w:snapToGrid w:val="0"/>
      <w:jc w:val="left"/>
    </w:pPr>
    <w:rPr>
      <w:rFonts w:ascii="Times New Roman" w:hAnsi="Times New Roman"/>
      <w:szCs w:val="24"/>
    </w:rPr>
  </w:style>
  <w:style w:type="character" w:customStyle="1" w:styleId="Char11">
    <w:name w:val="尾注文本 Char1"/>
    <w:basedOn w:val="a1"/>
    <w:link w:val="af0"/>
    <w:uiPriority w:val="99"/>
    <w:semiHidden/>
    <w:rsid w:val="00065605"/>
  </w:style>
  <w:style w:type="paragraph" w:styleId="32">
    <w:name w:val="toc 3"/>
    <w:basedOn w:val="a"/>
    <w:next w:val="a"/>
    <w:uiPriority w:val="39"/>
    <w:unhideWhenUsed/>
    <w:rsid w:val="00065605"/>
    <w:pPr>
      <w:ind w:leftChars="400" w:left="840"/>
    </w:pPr>
    <w:rPr>
      <w:rFonts w:ascii="Calibri" w:eastAsia="宋体" w:hAnsi="Calibri" w:cs="Times New Roman"/>
    </w:rPr>
  </w:style>
  <w:style w:type="paragraph" w:styleId="af1">
    <w:name w:val="footnote text"/>
    <w:basedOn w:val="a"/>
    <w:link w:val="Char8"/>
    <w:uiPriority w:val="99"/>
    <w:unhideWhenUsed/>
    <w:rsid w:val="00065605"/>
    <w:pPr>
      <w:snapToGrid w:val="0"/>
      <w:jc w:val="left"/>
    </w:pPr>
    <w:rPr>
      <w:rFonts w:ascii="Times New Roman" w:hAnsi="Times New Roman"/>
      <w:sz w:val="18"/>
      <w:szCs w:val="18"/>
    </w:rPr>
  </w:style>
  <w:style w:type="character" w:customStyle="1" w:styleId="Char12">
    <w:name w:val="脚注文本 Char1"/>
    <w:basedOn w:val="a1"/>
    <w:link w:val="af1"/>
    <w:uiPriority w:val="99"/>
    <w:semiHidden/>
    <w:rsid w:val="00065605"/>
    <w:rPr>
      <w:sz w:val="18"/>
      <w:szCs w:val="18"/>
    </w:rPr>
  </w:style>
  <w:style w:type="paragraph" w:styleId="af3">
    <w:name w:val="Date"/>
    <w:basedOn w:val="a"/>
    <w:next w:val="a"/>
    <w:link w:val="Chara"/>
    <w:rsid w:val="00065605"/>
    <w:pPr>
      <w:ind w:leftChars="2500" w:left="100"/>
    </w:pPr>
    <w:rPr>
      <w:rFonts w:ascii="宋体" w:eastAsia="宋体" w:hAnsi="Courier New" w:cs="Courier New"/>
      <w:szCs w:val="21"/>
    </w:rPr>
  </w:style>
  <w:style w:type="character" w:customStyle="1" w:styleId="Char13">
    <w:name w:val="日期 Char1"/>
    <w:basedOn w:val="a1"/>
    <w:link w:val="af3"/>
    <w:uiPriority w:val="99"/>
    <w:semiHidden/>
    <w:rsid w:val="00065605"/>
  </w:style>
  <w:style w:type="paragraph" w:styleId="ae">
    <w:name w:val="Body Text Indent"/>
    <w:basedOn w:val="a"/>
    <w:link w:val="Char5"/>
    <w:rsid w:val="00065605"/>
    <w:pPr>
      <w:ind w:firstLineChars="352" w:firstLine="830"/>
    </w:pPr>
    <w:rPr>
      <w:rFonts w:ascii="仿宋_GB2312" w:eastAsia="仿宋_GB2312" w:hAnsi="Times New Roman" w:cs="Times New Roman"/>
      <w:sz w:val="32"/>
      <w:szCs w:val="20"/>
    </w:rPr>
  </w:style>
  <w:style w:type="character" w:customStyle="1" w:styleId="Char14">
    <w:name w:val="正文文本缩进 Char1"/>
    <w:basedOn w:val="a1"/>
    <w:link w:val="ae"/>
    <w:uiPriority w:val="99"/>
    <w:semiHidden/>
    <w:rsid w:val="00065605"/>
  </w:style>
  <w:style w:type="paragraph" w:styleId="af9">
    <w:name w:val="annotation text"/>
    <w:basedOn w:val="a"/>
    <w:link w:val="Char30"/>
    <w:unhideWhenUsed/>
    <w:qFormat/>
    <w:rsid w:val="00065605"/>
    <w:pPr>
      <w:jc w:val="left"/>
    </w:pPr>
  </w:style>
  <w:style w:type="character" w:customStyle="1" w:styleId="Char30">
    <w:name w:val="批注文字 Char3"/>
    <w:basedOn w:val="a1"/>
    <w:link w:val="af9"/>
    <w:uiPriority w:val="99"/>
    <w:semiHidden/>
    <w:rsid w:val="00065605"/>
  </w:style>
  <w:style w:type="paragraph" w:styleId="af">
    <w:name w:val="annotation subject"/>
    <w:basedOn w:val="af9"/>
    <w:next w:val="af9"/>
    <w:link w:val="Char6"/>
    <w:uiPriority w:val="99"/>
    <w:unhideWhenUsed/>
    <w:rsid w:val="00065605"/>
    <w:rPr>
      <w:rFonts w:ascii="Times New Roman" w:hAnsi="Times New Roman"/>
      <w:b/>
      <w:bCs/>
      <w:szCs w:val="24"/>
    </w:rPr>
  </w:style>
  <w:style w:type="character" w:customStyle="1" w:styleId="Char15">
    <w:name w:val="批注主题 Char1"/>
    <w:basedOn w:val="Char30"/>
    <w:link w:val="af"/>
    <w:uiPriority w:val="99"/>
    <w:semiHidden/>
    <w:rsid w:val="00065605"/>
    <w:rPr>
      <w:b/>
      <w:bCs/>
    </w:rPr>
  </w:style>
  <w:style w:type="paragraph" w:styleId="af2">
    <w:name w:val="Balloon Text"/>
    <w:basedOn w:val="a"/>
    <w:link w:val="Char9"/>
    <w:semiHidden/>
    <w:rsid w:val="00065605"/>
    <w:rPr>
      <w:rFonts w:ascii="Times New Roman" w:eastAsia="宋体" w:hAnsi="Times New Roman" w:cs="Times New Roman"/>
      <w:sz w:val="18"/>
      <w:szCs w:val="18"/>
    </w:rPr>
  </w:style>
  <w:style w:type="character" w:customStyle="1" w:styleId="Char16">
    <w:name w:val="批注框文本 Char1"/>
    <w:basedOn w:val="a1"/>
    <w:link w:val="af2"/>
    <w:uiPriority w:val="99"/>
    <w:semiHidden/>
    <w:rsid w:val="00065605"/>
    <w:rPr>
      <w:sz w:val="18"/>
      <w:szCs w:val="18"/>
    </w:rPr>
  </w:style>
  <w:style w:type="paragraph" w:styleId="23">
    <w:name w:val="List 2"/>
    <w:basedOn w:val="a"/>
    <w:rsid w:val="00065605"/>
    <w:pPr>
      <w:ind w:leftChars="200" w:left="100" w:hangingChars="200" w:hanging="200"/>
    </w:pPr>
    <w:rPr>
      <w:rFonts w:ascii="Times New Roman" w:eastAsia="宋体" w:hAnsi="Times New Roman" w:cs="Times New Roman"/>
      <w:sz w:val="28"/>
      <w:szCs w:val="24"/>
    </w:rPr>
  </w:style>
  <w:style w:type="paragraph" w:styleId="af4">
    <w:name w:val="Title"/>
    <w:basedOn w:val="a"/>
    <w:next w:val="a"/>
    <w:link w:val="Charb"/>
    <w:uiPriority w:val="10"/>
    <w:qFormat/>
    <w:rsid w:val="00065605"/>
    <w:pPr>
      <w:spacing w:before="240" w:after="60"/>
      <w:jc w:val="center"/>
      <w:outlineLvl w:val="0"/>
    </w:pPr>
    <w:rPr>
      <w:rFonts w:ascii="Cambria" w:hAnsi="Cambria" w:cs="Times New Roman"/>
      <w:b/>
      <w:bCs/>
      <w:sz w:val="32"/>
      <w:szCs w:val="32"/>
    </w:rPr>
  </w:style>
  <w:style w:type="character" w:customStyle="1" w:styleId="Char17">
    <w:name w:val="标题 Char1"/>
    <w:basedOn w:val="a1"/>
    <w:link w:val="af4"/>
    <w:uiPriority w:val="10"/>
    <w:rsid w:val="00065605"/>
    <w:rPr>
      <w:rFonts w:asciiTheme="majorHAnsi" w:eastAsia="宋体" w:hAnsiTheme="majorHAnsi" w:cstheme="majorBidi"/>
      <w:b/>
      <w:bCs/>
      <w:sz w:val="32"/>
      <w:szCs w:val="32"/>
    </w:rPr>
  </w:style>
  <w:style w:type="paragraph" w:styleId="4">
    <w:name w:val="toc 4"/>
    <w:basedOn w:val="a"/>
    <w:next w:val="a"/>
    <w:uiPriority w:val="39"/>
    <w:unhideWhenUsed/>
    <w:rsid w:val="00065605"/>
    <w:pPr>
      <w:ind w:leftChars="600" w:left="1260"/>
    </w:pPr>
    <w:rPr>
      <w:rFonts w:ascii="Calibri" w:eastAsia="宋体" w:hAnsi="Calibri" w:cs="Times New Roman"/>
    </w:rPr>
  </w:style>
  <w:style w:type="paragraph" w:styleId="11">
    <w:name w:val="index 1"/>
    <w:basedOn w:val="a"/>
    <w:next w:val="a"/>
    <w:semiHidden/>
    <w:rsid w:val="00065605"/>
    <w:pPr>
      <w:spacing w:line="400" w:lineRule="exact"/>
      <w:ind w:firstLineChars="200" w:firstLine="420"/>
    </w:pPr>
    <w:rPr>
      <w:rFonts w:ascii="宋体" w:eastAsia="宋体" w:hAnsi="Courier New" w:cs="Times New Roman"/>
      <w:b/>
      <w:szCs w:val="20"/>
    </w:rPr>
  </w:style>
  <w:style w:type="paragraph" w:styleId="90">
    <w:name w:val="toc 9"/>
    <w:basedOn w:val="a"/>
    <w:next w:val="a"/>
    <w:uiPriority w:val="39"/>
    <w:unhideWhenUsed/>
    <w:rsid w:val="00065605"/>
    <w:pPr>
      <w:ind w:leftChars="1600" w:left="3360"/>
    </w:pPr>
    <w:rPr>
      <w:rFonts w:ascii="Calibri" w:eastAsia="宋体" w:hAnsi="Calibri" w:cs="Times New Roman"/>
    </w:rPr>
  </w:style>
  <w:style w:type="paragraph" w:styleId="ad">
    <w:name w:val="Plain Text"/>
    <w:basedOn w:val="a"/>
    <w:link w:val="Char3"/>
    <w:uiPriority w:val="99"/>
    <w:qFormat/>
    <w:rsid w:val="00065605"/>
    <w:rPr>
      <w:rFonts w:ascii="宋体" w:eastAsia="宋体" w:hAnsi="Courier New" w:cs="Courier New"/>
      <w:szCs w:val="21"/>
    </w:rPr>
  </w:style>
  <w:style w:type="character" w:customStyle="1" w:styleId="Char18">
    <w:name w:val="纯文本 Char1"/>
    <w:basedOn w:val="a1"/>
    <w:link w:val="ad"/>
    <w:uiPriority w:val="99"/>
    <w:semiHidden/>
    <w:rsid w:val="00065605"/>
    <w:rPr>
      <w:rFonts w:ascii="宋体" w:eastAsia="宋体" w:hAnsi="Courier New" w:cs="Courier New"/>
      <w:szCs w:val="21"/>
    </w:rPr>
  </w:style>
  <w:style w:type="paragraph" w:styleId="31">
    <w:name w:val="Body Text Indent 3"/>
    <w:basedOn w:val="a"/>
    <w:link w:val="3Char1"/>
    <w:rsid w:val="00065605"/>
    <w:pPr>
      <w:spacing w:after="120"/>
      <w:ind w:leftChars="200" w:left="420"/>
    </w:pPr>
    <w:rPr>
      <w:rFonts w:ascii="Times New Roman" w:eastAsia="宋体" w:hAnsi="Times New Roman" w:cs="Times New Roman"/>
      <w:sz w:val="16"/>
      <w:szCs w:val="16"/>
    </w:rPr>
  </w:style>
  <w:style w:type="character" w:customStyle="1" w:styleId="3Char11">
    <w:name w:val="正文文本缩进 3 Char1"/>
    <w:basedOn w:val="a1"/>
    <w:link w:val="31"/>
    <w:uiPriority w:val="99"/>
    <w:semiHidden/>
    <w:rsid w:val="00065605"/>
    <w:rPr>
      <w:sz w:val="16"/>
      <w:szCs w:val="16"/>
    </w:rPr>
  </w:style>
  <w:style w:type="paragraph" w:styleId="60">
    <w:name w:val="toc 6"/>
    <w:basedOn w:val="a"/>
    <w:next w:val="a"/>
    <w:uiPriority w:val="39"/>
    <w:unhideWhenUsed/>
    <w:rsid w:val="00065605"/>
    <w:pPr>
      <w:ind w:leftChars="1000" w:left="2100"/>
    </w:pPr>
    <w:rPr>
      <w:rFonts w:ascii="Calibri" w:eastAsia="宋体" w:hAnsi="Calibri" w:cs="Times New Roman"/>
    </w:rPr>
  </w:style>
  <w:style w:type="paragraph" w:styleId="12">
    <w:name w:val="toc 1"/>
    <w:basedOn w:val="a"/>
    <w:next w:val="a"/>
    <w:uiPriority w:val="39"/>
    <w:rsid w:val="00065605"/>
    <w:pPr>
      <w:tabs>
        <w:tab w:val="right" w:leader="dot" w:pos="8398"/>
      </w:tabs>
      <w:spacing w:before="120" w:after="120"/>
      <w:ind w:firstLineChars="100" w:firstLine="240"/>
      <w:jc w:val="left"/>
    </w:pPr>
    <w:rPr>
      <w:rFonts w:ascii="宋体" w:eastAsia="宋体" w:hAnsi="宋体" w:cs="Times New Roman"/>
      <w:b/>
      <w:bCs/>
      <w:caps/>
      <w:sz w:val="24"/>
      <w:szCs w:val="24"/>
      <w:lang w:val="en-US" w:eastAsia="zh-CN"/>
    </w:rPr>
  </w:style>
  <w:style w:type="paragraph" w:styleId="33">
    <w:name w:val="List Number 3"/>
    <w:basedOn w:val="a"/>
    <w:rsid w:val="00065605"/>
    <w:pPr>
      <w:numPr>
        <w:numId w:val="2"/>
      </w:numPr>
      <w:tabs>
        <w:tab w:val="left" w:pos="1200"/>
      </w:tabs>
    </w:pPr>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rsid w:val="00065605"/>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
    <w:rsid w:val="00065605"/>
    <w:pPr>
      <w:spacing w:before="0" w:after="0" w:line="400" w:lineRule="exact"/>
    </w:pPr>
    <w:rPr>
      <w:rFonts w:eastAsia="黑体" w:cs="宋体"/>
      <w:b w:val="0"/>
      <w:bCs w:val="0"/>
      <w:sz w:val="24"/>
      <w:szCs w:val="20"/>
    </w:rPr>
  </w:style>
  <w:style w:type="paragraph" w:customStyle="1" w:styleId="xl22">
    <w:name w:val="xl22"/>
    <w:basedOn w:val="a"/>
    <w:rsid w:val="00065605"/>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a">
    <w:name w:val="表格"/>
    <w:basedOn w:val="a"/>
    <w:rsid w:val="00065605"/>
    <w:pPr>
      <w:spacing w:line="400" w:lineRule="exact"/>
    </w:pPr>
    <w:rPr>
      <w:rFonts w:ascii="Times New Roman" w:eastAsia="宋体" w:hAnsi="Times New Roman" w:cs="Times New Roman"/>
      <w:sz w:val="24"/>
      <w:szCs w:val="24"/>
    </w:rPr>
  </w:style>
  <w:style w:type="paragraph" w:customStyle="1" w:styleId="afb">
    <w:name w:val="正文段"/>
    <w:basedOn w:val="a"/>
    <w:rsid w:val="00065605"/>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afc">
    <w:name w:val="表内文字"/>
    <w:basedOn w:val="a"/>
    <w:rsid w:val="00065605"/>
    <w:pPr>
      <w:snapToGrid w:val="0"/>
      <w:spacing w:before="50" w:after="50"/>
      <w:jc w:val="center"/>
    </w:pPr>
    <w:rPr>
      <w:rFonts w:ascii="仿宋_GB2312" w:eastAsia="仿宋_GB2312" w:hAnsi="宋体" w:cs="Times New Roman"/>
      <w:b/>
      <w:color w:val="000000"/>
      <w:sz w:val="32"/>
      <w:szCs w:val="32"/>
    </w:rPr>
  </w:style>
  <w:style w:type="paragraph" w:customStyle="1" w:styleId="Char19">
    <w:name w:val="Char1"/>
    <w:basedOn w:val="a"/>
    <w:rsid w:val="00065605"/>
    <w:rPr>
      <w:rFonts w:ascii="Times New Roman" w:eastAsia="宋体" w:hAnsi="Times New Roman" w:cs="Times New Roman"/>
      <w:szCs w:val="21"/>
    </w:rPr>
  </w:style>
  <w:style w:type="paragraph" w:customStyle="1" w:styleId="PlainText">
    <w:name w:val="Plain Text"/>
    <w:basedOn w:val="a"/>
    <w:rsid w:val="00065605"/>
    <w:rPr>
      <w:rFonts w:ascii="宋体" w:eastAsia="宋体" w:hAnsi="Courier New" w:cs="Century"/>
      <w:szCs w:val="21"/>
    </w:rPr>
  </w:style>
  <w:style w:type="paragraph" w:customStyle="1" w:styleId="ParaCharCharCharCharCharCharCharCharChar1CharCharCharChar">
    <w:name w:val="默认段落字体 Para Char Char Char Char Char Char Char Char Char1 Char Char Char Char"/>
    <w:basedOn w:val="a"/>
    <w:rsid w:val="00065605"/>
    <w:rPr>
      <w:rFonts w:ascii="Tahoma" w:eastAsia="宋体" w:hAnsi="Tahoma" w:cs="Times New Roman"/>
      <w:sz w:val="24"/>
      <w:szCs w:val="20"/>
    </w:rPr>
  </w:style>
  <w:style w:type="paragraph" w:customStyle="1" w:styleId="afd">
    <w:name w:val="正文首行缩进两字符"/>
    <w:basedOn w:val="a"/>
    <w:rsid w:val="00065605"/>
    <w:pPr>
      <w:spacing w:line="360" w:lineRule="auto"/>
      <w:ind w:firstLineChars="200" w:firstLine="200"/>
    </w:pPr>
    <w:rPr>
      <w:rFonts w:ascii="Times New Roman" w:eastAsia="宋体" w:hAnsi="Times New Roman" w:cs="Times New Roman"/>
      <w:szCs w:val="24"/>
    </w:rPr>
  </w:style>
  <w:style w:type="paragraph" w:customStyle="1" w:styleId="ListParagraph1">
    <w:name w:val="List Paragraph1"/>
    <w:basedOn w:val="a"/>
    <w:qFormat/>
    <w:rsid w:val="00065605"/>
    <w:pPr>
      <w:ind w:firstLineChars="200" w:firstLine="420"/>
    </w:pPr>
    <w:rPr>
      <w:rFonts w:ascii="Times New Roman" w:eastAsia="宋体" w:hAnsi="Times New Roman" w:cs="Times New Roman"/>
      <w:szCs w:val="20"/>
    </w:rPr>
  </w:style>
  <w:style w:type="paragraph" w:customStyle="1" w:styleId="24">
    <w:name w:val="样式 首行缩进:  2 字符"/>
    <w:basedOn w:val="a"/>
    <w:rsid w:val="00065605"/>
    <w:pPr>
      <w:spacing w:line="400" w:lineRule="exact"/>
      <w:ind w:firstLineChars="200" w:firstLine="200"/>
    </w:pPr>
    <w:rPr>
      <w:rFonts w:ascii="Times New Roman" w:eastAsia="宋体" w:hAnsi="Times New Roman" w:cs="宋体"/>
      <w:sz w:val="24"/>
      <w:szCs w:val="24"/>
    </w:rPr>
  </w:style>
  <w:style w:type="paragraph" w:customStyle="1" w:styleId="afe">
    <w:name w:val="样式"/>
    <w:rsid w:val="00065605"/>
    <w:pPr>
      <w:widowControl w:val="0"/>
      <w:autoSpaceDE w:val="0"/>
      <w:autoSpaceDN w:val="0"/>
      <w:adjustRightInd w:val="0"/>
      <w:jc w:val="center"/>
    </w:pPr>
    <w:rPr>
      <w:rFonts w:ascii="宋体" w:eastAsia="宋体" w:hAnsi="宋体" w:cs="宋体"/>
      <w:kern w:val="0"/>
      <w:sz w:val="24"/>
      <w:szCs w:val="24"/>
    </w:rPr>
  </w:style>
  <w:style w:type="table" w:styleId="aff">
    <w:name w:val="Table Grid"/>
    <w:basedOn w:val="a2"/>
    <w:rsid w:val="0006560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2"/>
    <w:link w:val="-3Char"/>
    <w:uiPriority w:val="34"/>
    <w:rsid w:val="00065605"/>
    <w:rPr>
      <w:rFonts w:ascii="Times New Roman" w:hAnsi="Times New Roman"/>
      <w:szCs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3927</Words>
  <Characters>22387</Characters>
  <Application>Microsoft Office Word</Application>
  <DocSecurity>0</DocSecurity>
  <Lines>186</Lines>
  <Paragraphs>52</Paragraphs>
  <ScaleCrop>false</ScaleCrop>
  <Company/>
  <LinksUpToDate>false</LinksUpToDate>
  <CharactersWithSpaces>26262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hxq</dc:creator>
  <cp:keywords/>
  <dc:description/>
  <cp:lastModifiedBy>hxq</cp:lastModifiedBy>
  <cp:revision>3</cp:revision>
  <dcterms:created xsi:type="dcterms:W3CDTF">2020-10-30T10:21:00Z</dcterms:created>
  <dcterms:modified xsi:type="dcterms:W3CDTF">2020-10-30T10:21:00Z</dcterms:modified>
</cp:coreProperties>
</file>